
<file path=[Content_Types].xml><?xml version="1.0" encoding="utf-8"?>
<Types xmlns="http://schemas.openxmlformats.org/package/2006/content-types">
  <Default Extension="png" ContentType="image/png"/>
  <Default Extension="jfif" ContentType="image/jpe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noProof w:val="0"/>
          <w:lang w:val="en-GB"/>
        </w:rPr>
        <w:id w:val="-733315309"/>
        <w:docPartObj>
          <w:docPartGallery w:val="Cover Pages"/>
          <w:docPartUnique/>
        </w:docPartObj>
      </w:sdtPr>
      <w:sdtEndPr/>
      <w:sdtContent>
        <w:p w14:paraId="6AD9C3F6" w14:textId="77777777" w:rsidR="00DC7C64" w:rsidRPr="00832F42" w:rsidRDefault="00C65018">
          <w:pPr>
            <w:rPr>
              <w:noProof w:val="0"/>
              <w:lang w:val="en-GB"/>
            </w:rPr>
          </w:pPr>
          <w:r w:rsidRPr="00832F42">
            <w:rPr>
              <w:bCs/>
              <w:sz w:val="32"/>
              <w:szCs w:val="60"/>
            </w:rPr>
            <w:drawing>
              <wp:anchor distT="0" distB="0" distL="114300" distR="114300" simplePos="0" relativeHeight="251658243" behindDoc="0" locked="0" layoutInCell="1" allowOverlap="1" wp14:anchorId="338B0135" wp14:editId="76BA2518">
                <wp:simplePos x="0" y="0"/>
                <wp:positionH relativeFrom="column">
                  <wp:posOffset>3412490</wp:posOffset>
                </wp:positionH>
                <wp:positionV relativeFrom="paragraph">
                  <wp:posOffset>5080</wp:posOffset>
                </wp:positionV>
                <wp:extent cx="1877205" cy="161231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_UNCDF-blue-uncdf-transpar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77205" cy="1612315"/>
                        </a:xfrm>
                        <a:prstGeom prst="rect">
                          <a:avLst/>
                        </a:prstGeom>
                      </pic:spPr>
                    </pic:pic>
                  </a:graphicData>
                </a:graphic>
                <wp14:sizeRelH relativeFrom="page">
                  <wp14:pctWidth>0</wp14:pctWidth>
                </wp14:sizeRelH>
                <wp14:sizeRelV relativeFrom="page">
                  <wp14:pctHeight>0</wp14:pctHeight>
                </wp14:sizeRelV>
              </wp:anchor>
            </w:drawing>
          </w:r>
          <w:r w:rsidR="00F11E70" w:rsidRPr="00832F42">
            <w:rPr>
              <w:bCs/>
            </w:rPr>
            <w:drawing>
              <wp:anchor distT="0" distB="0" distL="114300" distR="114300" simplePos="0" relativeHeight="251658242" behindDoc="0" locked="0" layoutInCell="1" allowOverlap="1" wp14:anchorId="5E2DF790" wp14:editId="247F343E">
                <wp:simplePos x="0" y="0"/>
                <wp:positionH relativeFrom="column">
                  <wp:posOffset>463550</wp:posOffset>
                </wp:positionH>
                <wp:positionV relativeFrom="paragraph">
                  <wp:posOffset>5715</wp:posOffset>
                </wp:positionV>
                <wp:extent cx="1562100" cy="1611577"/>
                <wp:effectExtent l="0" t="0" r="0" b="825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Logo_OMVG.jfif"/>
                        <pic:cNvPicPr/>
                      </pic:nvPicPr>
                      <pic:blipFill>
                        <a:blip r:embed="rId12">
                          <a:extLst>
                            <a:ext uri="{28A0092B-C50C-407E-A947-70E740481C1C}">
                              <a14:useLocalDpi xmlns:a14="http://schemas.microsoft.com/office/drawing/2010/main" val="0"/>
                            </a:ext>
                          </a:extLst>
                        </a:blip>
                        <a:stretch>
                          <a:fillRect/>
                        </a:stretch>
                      </pic:blipFill>
                      <pic:spPr>
                        <a:xfrm>
                          <a:off x="0" y="0"/>
                          <a:ext cx="1572898" cy="1622717"/>
                        </a:xfrm>
                        <a:prstGeom prst="rect">
                          <a:avLst/>
                        </a:prstGeom>
                      </pic:spPr>
                    </pic:pic>
                  </a:graphicData>
                </a:graphic>
                <wp14:sizeRelH relativeFrom="page">
                  <wp14:pctWidth>0</wp14:pctWidth>
                </wp14:sizeRelH>
                <wp14:sizeRelV relativeFrom="page">
                  <wp14:pctHeight>0</wp14:pctHeight>
                </wp14:sizeRelV>
              </wp:anchor>
            </w:drawing>
          </w:r>
        </w:p>
        <w:p w14:paraId="3F3FA00A" w14:textId="77777777" w:rsidR="00F11E70" w:rsidRPr="00832F42" w:rsidRDefault="00F11E70" w:rsidP="00F11E70">
          <w:pPr>
            <w:rPr>
              <w:bCs/>
              <w:noProof w:val="0"/>
              <w:sz w:val="32"/>
              <w:szCs w:val="60"/>
              <w:lang w:val="en-GB"/>
            </w:rPr>
          </w:pPr>
        </w:p>
        <w:p w14:paraId="06EB7A3A" w14:textId="77777777" w:rsidR="00F11E70" w:rsidRPr="00832F42" w:rsidRDefault="00F11E70" w:rsidP="00F11E70">
          <w:pPr>
            <w:pStyle w:val="PGgrandTitre"/>
            <w:spacing w:before="0" w:line="240" w:lineRule="auto"/>
            <w:jc w:val="right"/>
            <w:rPr>
              <w:bCs/>
              <w:noProof w:val="0"/>
              <w:sz w:val="32"/>
              <w:szCs w:val="60"/>
              <w:lang w:val="en-GB"/>
            </w:rPr>
          </w:pPr>
        </w:p>
        <w:p w14:paraId="12BCA757" w14:textId="77777777" w:rsidR="00F11E70" w:rsidRPr="00832F42" w:rsidRDefault="00F11E70" w:rsidP="00A24453">
          <w:pPr>
            <w:pStyle w:val="image"/>
            <w:rPr>
              <w:noProof w:val="0"/>
              <w:lang w:val="en-GB"/>
            </w:rPr>
          </w:pPr>
        </w:p>
        <w:p w14:paraId="6A6C64C8" w14:textId="77777777" w:rsidR="00F11E70" w:rsidRPr="00832F42" w:rsidRDefault="00F11E70" w:rsidP="00F11E70">
          <w:pPr>
            <w:pStyle w:val="PGsousTitre2"/>
            <w:spacing w:before="120"/>
            <w:jc w:val="center"/>
            <w:rPr>
              <w:rFonts w:cs="Segoe UI Light"/>
              <w:bCs/>
              <w:caps/>
              <w:color w:val="00AAC0"/>
              <w:sz w:val="40"/>
              <w:szCs w:val="36"/>
              <w:lang w:val="en-GB"/>
            </w:rPr>
          </w:pPr>
        </w:p>
        <w:p w14:paraId="5B6344FD" w14:textId="77777777" w:rsidR="00F11E70" w:rsidRPr="00832F42" w:rsidRDefault="00F11E70" w:rsidP="00F11E70">
          <w:pPr>
            <w:pStyle w:val="PGsousTitre2"/>
            <w:spacing w:before="120"/>
            <w:jc w:val="center"/>
            <w:rPr>
              <w:rFonts w:cs="Segoe UI Light"/>
              <w:bCs/>
              <w:caps/>
              <w:color w:val="00AAC0"/>
              <w:sz w:val="40"/>
              <w:szCs w:val="36"/>
              <w:lang w:val="en-GB"/>
            </w:rPr>
          </w:pPr>
        </w:p>
        <w:p w14:paraId="0A5A932D" w14:textId="77777777" w:rsidR="00150A21" w:rsidRPr="00832F42" w:rsidRDefault="00150A21" w:rsidP="00F11E70">
          <w:pPr>
            <w:pStyle w:val="PGsousTitre2"/>
            <w:spacing w:before="120"/>
            <w:jc w:val="center"/>
            <w:rPr>
              <w:rFonts w:cs="Segoe UI Light"/>
              <w:bCs/>
              <w:caps/>
              <w:color w:val="00AAC0"/>
              <w:sz w:val="40"/>
              <w:szCs w:val="36"/>
              <w:lang w:val="en-GB"/>
            </w:rPr>
          </w:pPr>
        </w:p>
        <w:p w14:paraId="4FCCE317" w14:textId="77777777" w:rsidR="00150A21" w:rsidRPr="00832F42" w:rsidRDefault="00150A21" w:rsidP="00F11E70">
          <w:pPr>
            <w:pStyle w:val="PGsousTitre2"/>
            <w:spacing w:before="120"/>
            <w:jc w:val="center"/>
            <w:rPr>
              <w:rFonts w:cs="Segoe UI Light"/>
              <w:bCs/>
              <w:caps/>
              <w:color w:val="00AAC0"/>
              <w:sz w:val="56"/>
              <w:szCs w:val="36"/>
              <w:lang w:val="en-GB"/>
            </w:rPr>
          </w:pPr>
        </w:p>
        <w:p w14:paraId="0230B69C" w14:textId="3847DE0F" w:rsidR="00DC7C64" w:rsidRPr="00832F42" w:rsidRDefault="00C65018">
          <w:pPr>
            <w:pStyle w:val="PGsousTitre2"/>
            <w:spacing w:before="120"/>
            <w:jc w:val="center"/>
            <w:rPr>
              <w:rFonts w:cs="Segoe UI Light"/>
              <w:bCs/>
              <w:caps/>
              <w:color w:val="00AAC0"/>
              <w:sz w:val="56"/>
              <w:szCs w:val="36"/>
              <w:lang w:val="en-GB"/>
            </w:rPr>
          </w:pPr>
          <w:r w:rsidRPr="00832F42">
            <w:rPr>
              <w:rFonts w:cs="Segoe UI Light"/>
              <w:bCs/>
              <w:caps/>
              <w:color w:val="00AAC0"/>
              <w:sz w:val="56"/>
              <w:szCs w:val="36"/>
              <w:lang w:val="en-GB"/>
            </w:rPr>
            <w:t xml:space="preserve">master plan for </w:t>
          </w:r>
          <w:r w:rsidR="00A04406">
            <w:rPr>
              <w:rFonts w:cs="Segoe UI Light"/>
              <w:bCs/>
              <w:caps/>
              <w:color w:val="00AAC0"/>
              <w:sz w:val="56"/>
              <w:szCs w:val="36"/>
              <w:lang w:val="en-GB"/>
            </w:rPr>
            <w:t xml:space="preserve">THE </w:t>
          </w:r>
          <w:r w:rsidR="00EA135F" w:rsidRPr="00832F42">
            <w:rPr>
              <w:rFonts w:cs="Segoe UI Light"/>
              <w:bCs/>
              <w:caps/>
              <w:color w:val="00AAC0"/>
              <w:sz w:val="56"/>
              <w:szCs w:val="36"/>
              <w:lang w:val="en-GB"/>
            </w:rPr>
            <w:t>integrated</w:t>
          </w:r>
          <w:r w:rsidRPr="00832F42">
            <w:rPr>
              <w:rFonts w:cs="Segoe UI Light"/>
              <w:bCs/>
              <w:caps/>
              <w:color w:val="00AAC0"/>
              <w:sz w:val="56"/>
              <w:szCs w:val="36"/>
              <w:lang w:val="en-GB"/>
            </w:rPr>
            <w:t xml:space="preserve"> development </w:t>
          </w:r>
        </w:p>
        <w:p w14:paraId="3A74A559" w14:textId="0D2DBD1A" w:rsidR="00A04406" w:rsidRDefault="00A04406">
          <w:pPr>
            <w:pStyle w:val="PGsousTitre2"/>
            <w:spacing w:before="120"/>
            <w:jc w:val="center"/>
            <w:rPr>
              <w:rFonts w:cs="Segoe UI Light"/>
              <w:bCs/>
              <w:caps/>
              <w:color w:val="00AAC0"/>
              <w:sz w:val="56"/>
              <w:szCs w:val="36"/>
              <w:lang w:val="en-GB"/>
            </w:rPr>
          </w:pPr>
          <w:r>
            <w:rPr>
              <w:rFonts w:cs="Segoe UI Light"/>
              <w:bCs/>
              <w:caps/>
              <w:color w:val="00AAC0"/>
              <w:sz w:val="56"/>
              <w:szCs w:val="36"/>
              <w:lang w:val="en-GB"/>
            </w:rPr>
            <w:t xml:space="preserve">OF the </w:t>
          </w:r>
          <w:r w:rsidR="00F11E70" w:rsidRPr="00832F42">
            <w:rPr>
              <w:rFonts w:cs="Segoe UI Light"/>
              <w:bCs/>
              <w:caps/>
              <w:color w:val="00AAC0"/>
              <w:sz w:val="56"/>
              <w:szCs w:val="36"/>
              <w:lang w:val="en-GB"/>
            </w:rPr>
            <w:t xml:space="preserve">gambia, </w:t>
          </w:r>
          <w:r w:rsidR="00C65018" w:rsidRPr="00832F42">
            <w:rPr>
              <w:rFonts w:cs="Segoe UI Light"/>
              <w:bCs/>
              <w:caps/>
              <w:color w:val="00AAC0"/>
              <w:sz w:val="56"/>
              <w:szCs w:val="36"/>
              <w:lang w:val="en-GB"/>
            </w:rPr>
            <w:t xml:space="preserve">Kayanga-Geba </w:t>
          </w:r>
        </w:p>
        <w:p w14:paraId="4C523B81" w14:textId="76411290" w:rsidR="00DC7C64" w:rsidRPr="00832F42" w:rsidRDefault="00C65018">
          <w:pPr>
            <w:pStyle w:val="PGsousTitre2"/>
            <w:spacing w:before="120"/>
            <w:jc w:val="center"/>
            <w:rPr>
              <w:rFonts w:cs="Segoe UI Light"/>
              <w:bCs/>
              <w:caps/>
              <w:color w:val="00AAC0"/>
              <w:sz w:val="56"/>
              <w:szCs w:val="36"/>
              <w:lang w:val="en-GB"/>
            </w:rPr>
          </w:pPr>
          <w:r w:rsidRPr="00832F42">
            <w:rPr>
              <w:rFonts w:cs="Segoe UI Light"/>
              <w:bCs/>
              <w:caps/>
              <w:color w:val="00AAC0"/>
              <w:sz w:val="56"/>
              <w:szCs w:val="36"/>
              <w:lang w:val="en-GB"/>
            </w:rPr>
            <w:t>and Koliba-Corubal</w:t>
          </w:r>
          <w:r w:rsidR="00A04406" w:rsidRPr="00A04406">
            <w:rPr>
              <w:rFonts w:cs="Segoe UI Light"/>
              <w:bCs/>
              <w:caps/>
              <w:color w:val="00AAC0"/>
              <w:sz w:val="56"/>
              <w:szCs w:val="36"/>
              <w:lang w:val="en-GB"/>
            </w:rPr>
            <w:t xml:space="preserve"> </w:t>
          </w:r>
          <w:r w:rsidR="00A04406" w:rsidRPr="00832F42">
            <w:rPr>
              <w:rFonts w:cs="Segoe UI Light"/>
              <w:bCs/>
              <w:caps/>
              <w:color w:val="00AAC0"/>
              <w:sz w:val="56"/>
              <w:szCs w:val="36"/>
              <w:lang w:val="en-GB"/>
            </w:rPr>
            <w:t>river basins</w:t>
          </w:r>
        </w:p>
        <w:p w14:paraId="09C19085" w14:textId="77777777" w:rsidR="00150A21" w:rsidRPr="00832F42" w:rsidRDefault="00150A21" w:rsidP="00F11E70">
          <w:pPr>
            <w:pStyle w:val="PGsousTitre2"/>
            <w:spacing w:before="120"/>
            <w:jc w:val="center"/>
            <w:rPr>
              <w:rFonts w:cs="Segoe UI Light"/>
              <w:bCs/>
              <w:caps/>
              <w:color w:val="00AAC0"/>
              <w:sz w:val="56"/>
              <w:szCs w:val="36"/>
              <w:lang w:val="en-GB"/>
            </w:rPr>
          </w:pPr>
        </w:p>
        <w:p w14:paraId="61D1EAD2" w14:textId="77777777" w:rsidR="00150A21" w:rsidRPr="00832F42" w:rsidRDefault="00150A21" w:rsidP="00F11E70">
          <w:pPr>
            <w:pStyle w:val="PGsousTitre2"/>
            <w:spacing w:before="120"/>
            <w:jc w:val="center"/>
            <w:rPr>
              <w:rFonts w:cs="Segoe UI Light"/>
              <w:bCs/>
              <w:caps/>
              <w:color w:val="00AAC0"/>
              <w:sz w:val="56"/>
              <w:szCs w:val="36"/>
              <w:lang w:val="en-GB"/>
            </w:rPr>
          </w:pPr>
        </w:p>
        <w:p w14:paraId="4D2A7672" w14:textId="76AA2E3E" w:rsidR="00DC7C64" w:rsidRPr="00271A0F" w:rsidRDefault="00C65018">
          <w:pPr>
            <w:pStyle w:val="PGsousTitre2"/>
            <w:spacing w:before="120"/>
            <w:jc w:val="center"/>
            <w:rPr>
              <w:bCs/>
              <w:color w:val="BACD21"/>
              <w:sz w:val="52"/>
              <w:szCs w:val="36"/>
              <w:lang w:val="en-GB"/>
            </w:rPr>
          </w:pPr>
          <w:r w:rsidRPr="00271A0F">
            <w:rPr>
              <w:bCs/>
              <w:color w:val="BACD21"/>
              <w:sz w:val="52"/>
              <w:szCs w:val="36"/>
              <w:lang w:val="en-GB"/>
            </w:rPr>
            <w:t xml:space="preserve">Phase 2 </w:t>
          </w:r>
          <w:r w:rsidR="009406E6" w:rsidRPr="00271A0F">
            <w:rPr>
              <w:bCs/>
              <w:color w:val="BACD21"/>
              <w:sz w:val="52"/>
              <w:szCs w:val="36"/>
              <w:lang w:val="en-GB"/>
            </w:rPr>
            <w:t xml:space="preserve">- </w:t>
          </w:r>
          <w:r w:rsidR="00754338" w:rsidRPr="00271A0F">
            <w:rPr>
              <w:bCs/>
              <w:color w:val="BACD21"/>
              <w:sz w:val="52"/>
              <w:szCs w:val="36"/>
              <w:lang w:val="en-GB"/>
            </w:rPr>
            <w:t>Sector</w:t>
          </w:r>
          <w:r w:rsidR="00271A0F">
            <w:rPr>
              <w:bCs/>
              <w:color w:val="BACD21"/>
              <w:sz w:val="52"/>
              <w:szCs w:val="36"/>
              <w:lang w:val="en-GB"/>
            </w:rPr>
            <w:t>al</w:t>
          </w:r>
          <w:r w:rsidR="00754338" w:rsidRPr="00271A0F">
            <w:rPr>
              <w:bCs/>
              <w:color w:val="BACD21"/>
              <w:sz w:val="52"/>
              <w:szCs w:val="36"/>
              <w:lang w:val="en-GB"/>
            </w:rPr>
            <w:t xml:space="preserve"> </w:t>
          </w:r>
          <w:r w:rsidR="004E0BA3" w:rsidRPr="00271A0F">
            <w:rPr>
              <w:bCs/>
              <w:color w:val="BACD21"/>
              <w:sz w:val="52"/>
              <w:szCs w:val="36"/>
              <w:lang w:val="en-GB"/>
            </w:rPr>
            <w:t>Plans</w:t>
          </w:r>
          <w:r w:rsidR="001D4F14">
            <w:rPr>
              <w:bCs/>
              <w:color w:val="BACD21"/>
              <w:sz w:val="52"/>
              <w:szCs w:val="36"/>
              <w:lang w:val="en-GB"/>
            </w:rPr>
            <w:t xml:space="preserve"> - 1/6</w:t>
          </w:r>
        </w:p>
        <w:p w14:paraId="710ECC6D" w14:textId="77777777" w:rsidR="00CB4A71" w:rsidRPr="00832F42" w:rsidRDefault="00CB4A71" w:rsidP="00F11E70">
          <w:pPr>
            <w:pStyle w:val="PGsousTitre2"/>
            <w:spacing w:before="120"/>
            <w:jc w:val="center"/>
            <w:rPr>
              <w:b/>
              <w:bCs/>
              <w:color w:val="BACD21"/>
              <w:sz w:val="52"/>
              <w:szCs w:val="36"/>
              <w:lang w:val="en-GB"/>
            </w:rPr>
          </w:pPr>
        </w:p>
        <w:p w14:paraId="5FC569B5" w14:textId="77777777" w:rsidR="00DC7C64" w:rsidRPr="00271A0F" w:rsidRDefault="00C65018">
          <w:pPr>
            <w:pStyle w:val="PGsousTitre2"/>
            <w:spacing w:before="120"/>
            <w:jc w:val="center"/>
            <w:rPr>
              <w:b/>
              <w:bCs/>
              <w:color w:val="BACD21"/>
              <w:sz w:val="52"/>
              <w:szCs w:val="36"/>
              <w:lang w:val="en-GB"/>
            </w:rPr>
          </w:pPr>
          <w:r w:rsidRPr="00271A0F">
            <w:rPr>
              <w:b/>
              <w:bCs/>
              <w:color w:val="BACD21"/>
              <w:sz w:val="52"/>
              <w:szCs w:val="36"/>
              <w:lang w:val="en-GB"/>
            </w:rPr>
            <w:t>Agriculture - Livestock - Forestry - Fisheries</w:t>
          </w:r>
        </w:p>
        <w:p w14:paraId="33752530" w14:textId="77777777" w:rsidR="00DC7C64" w:rsidRPr="00832F42" w:rsidRDefault="00C65018">
          <w:pPr>
            <w:rPr>
              <w:noProof w:val="0"/>
              <w:lang w:val="en-GB"/>
            </w:rPr>
          </w:pPr>
          <w:r w:rsidRPr="00832F42">
            <mc:AlternateContent>
              <mc:Choice Requires="wps">
                <w:drawing>
                  <wp:anchor distT="0" distB="0" distL="114300" distR="114300" simplePos="0" relativeHeight="251658240" behindDoc="0" locked="0" layoutInCell="1" allowOverlap="1" wp14:anchorId="3F03FBB3" wp14:editId="16DBDF51">
                    <wp:simplePos x="0" y="0"/>
                    <wp:positionH relativeFrom="column">
                      <wp:posOffset>2816225</wp:posOffset>
                    </wp:positionH>
                    <wp:positionV relativeFrom="page">
                      <wp:posOffset>6541770</wp:posOffset>
                    </wp:positionV>
                    <wp:extent cx="3368040" cy="367030"/>
                    <wp:effectExtent l="0" t="0" r="0" b="0"/>
                    <wp:wrapNone/>
                    <wp:docPr id="7189" name="Zone de texte 7189"/>
                    <wp:cNvGraphicFramePr/>
                    <a:graphic xmlns:a="http://schemas.openxmlformats.org/drawingml/2006/main">
                      <a:graphicData uri="http://schemas.microsoft.com/office/word/2010/wordprocessingShape">
                        <wps:wsp>
                          <wps:cNvSpPr txBox="1"/>
                          <wps:spPr>
                            <a:xfrm>
                              <a:off x="0" y="0"/>
                              <a:ext cx="3368040" cy="36703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http://schemas.openxmlformats.org/wordprocessingml/2006/main" xmlns:w10="urn:schemas-microsoft-com:office:word" xmlns:v="urn:schemas-microsoft-com:vml" xmlns:o="urn:schemas-microsoft-com:office:office" xmlns:c="http://schemas.openxmlformats.org/drawingml/2006/chart" xmlns:a16="http://schemas.microsoft.com/office/drawing/2014/main" xmlns:w16sdtdh="http://schemas.microsoft.com/office/word/2020/wordml/sdtdatahash" xmlns:arto="http://schemas.microsoft.com/office/word/2006/arto" xmlns:mo="http://schemas.microsoft.com/office/mac/office/2008/main" xmlns:mv="urn:schemas-microsoft-com:mac:vml" xmlns:ma14="http://schemas.microsoft.com/office/mac/drawingml/2011/main" xmlns:a14="http://schemas.microsoft.com/office/drawing/2010/main" xmlns:pic="http://schemas.openxmlformats.org/drawingml/2006/picture" xmlns=""/>
                              </a:ext>
                            </a:extLst>
                          </wps:spPr>
                          <wps:style>
                            <a:lnRef idx="0">
                              <a:schemeClr val="accent1"/>
                            </a:lnRef>
                            <a:fillRef idx="0">
                              <a:schemeClr val="accent1"/>
                            </a:fillRef>
                            <a:effectRef idx="0">
                              <a:schemeClr val="accent1"/>
                            </a:effectRef>
                            <a:fontRef idx="minor">
                              <a:schemeClr val="dk1"/>
                            </a:fontRef>
                          </wps:style>
                          <wps:txbx>
                            <w:txbxContent>
                              <w:p w14:paraId="22C70D96" w14:textId="231C0D55" w:rsidR="00DC7C64" w:rsidRDefault="001052B3">
                                <w:pPr>
                                  <w:pStyle w:val="PGdate"/>
                                </w:pPr>
                                <w:r>
                                  <w:t>Final</w:t>
                                </w:r>
                                <w:r w:rsidR="00C65018">
                                  <w:t xml:space="preserve"> </w:t>
                                </w:r>
                                <w:r w:rsidR="00C65018" w:rsidRPr="009E7B8E">
                                  <w:t xml:space="preserve">version </w:t>
                                </w:r>
                                <w:r>
                                  <w:t>- April</w:t>
                                </w:r>
                                <w:r w:rsidR="00C65018">
                                  <w:t xml:space="preserv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3FBB3" id="_x0000_t202" coordsize="21600,21600" o:spt="202" path="m,l,21600r21600,l21600,xe">
                    <v:stroke joinstyle="miter"/>
                    <v:path gradientshapeok="t" o:connecttype="rect"/>
                  </v:shapetype>
                  <v:shape id="Zone de texte 7189" o:spid="_x0000_s1026" type="#_x0000_t202" style="position:absolute;margin-left:221.75pt;margin-top:515.1pt;width:265.2pt;height:28.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" filled="f" stroked="f">
                    <v:textbox>
                      <w:txbxContent>
                        <w:p w14:paraId="22C70D96" w14:textId="231C0D55" w:rsidR="00DC7C64" w:rsidRDefault="001052B3">
                          <w:pPr>
                            <w:pStyle w:val="PGdate"/>
                          </w:pPr>
                          <w:r>
                            <w:t>Final</w:t>
                          </w:r>
                          <w:r w:rsidR="00C65018">
                            <w:t xml:space="preserve"> </w:t>
                          </w:r>
                          <w:r w:rsidR="00C65018" w:rsidRPr="009E7B8E">
                            <w:t xml:space="preserve">version </w:t>
                          </w:r>
                          <w:r>
                            <w:t>- April</w:t>
                          </w:r>
                          <w:r w:rsidR="00C65018">
                            <w:t xml:space="preserve"> 2022</w:t>
                          </w:r>
                        </w:p>
                      </w:txbxContent>
                    </v:textbox>
                    <w10:wrap anchory="page"/>
                  </v:shape>
                </w:pict>
              </mc:Fallback>
            </mc:AlternateContent>
          </w:r>
          <w:r w:rsidR="00B52929" w:rsidRPr="00832F42">
            <mc:AlternateContent>
              <mc:Choice Requires="wpg">
                <w:drawing>
                  <wp:anchor distT="0" distB="0" distL="114300" distR="114300" simplePos="0" relativeHeight="251658244" behindDoc="0" locked="0" layoutInCell="1" allowOverlap="1" wp14:anchorId="0C12DF60" wp14:editId="4B101B26">
                    <wp:simplePos x="0" y="0"/>
                    <wp:positionH relativeFrom="margin">
                      <wp:posOffset>-38100</wp:posOffset>
                    </wp:positionH>
                    <wp:positionV relativeFrom="paragraph">
                      <wp:posOffset>2866390</wp:posOffset>
                    </wp:positionV>
                    <wp:extent cx="1526540" cy="827405"/>
                    <wp:effectExtent l="0" t="0" r="0" b="0"/>
                    <wp:wrapNone/>
                    <wp:docPr id="13" name="Groupe 13"/>
                    <wp:cNvGraphicFramePr/>
                    <a:graphic xmlns:a="http://schemas.openxmlformats.org/drawingml/2006/main">
                      <a:graphicData uri="http://schemas.microsoft.com/office/word/2010/wordprocessingGroup">
                        <wpg:wgp>
                          <wpg:cNvGrpSpPr/>
                          <wpg:grpSpPr>
                            <a:xfrm>
                              <a:off x="0" y="0"/>
                              <a:ext cx="1526540" cy="827405"/>
                              <a:chOff x="0" y="0"/>
                              <a:chExt cx="1527137" cy="827405"/>
                            </a:xfrm>
                          </wpg:grpSpPr>
                          <pic:pic xmlns:pic="http://schemas.openxmlformats.org/drawingml/2006/picture">
                            <pic:nvPicPr>
                              <pic:cNvPr id="19" name="Image 19"/>
                              <pic:cNvPicPr>
                                <a:picLocks noChangeAspect="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40460" cy="827405"/>
                              </a:xfrm>
                              <a:prstGeom prst="rect">
                                <a:avLst/>
                              </a:prstGeom>
                            </pic:spPr>
                          </pic:pic>
                          <pic:pic xmlns:pic="http://schemas.openxmlformats.org/drawingml/2006/picture">
                            <pic:nvPicPr>
                              <pic:cNvPr id="20" name="Image 20" descr="C:\Users\vmathieu\AppData\Local\Microsoft\Windows\INetCache\Content.Word\ISO 9001..2015-positive - CMYK.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23582" y="245660"/>
                                <a:ext cx="503555" cy="537845"/>
                              </a:xfrm>
                              <a:prstGeom prst="rect">
                                <a:avLst/>
                              </a:prstGeom>
                              <a:noFill/>
                              <a:ln>
                                <a:noFill/>
                              </a:ln>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57FF544" id="Groupe 13" o:spid="_x0000_s1026" style="position:absolute;margin-left:-3pt;margin-top:225.7pt;width:120.2pt;height:65.15pt;z-index:251658244;mso-position-horizontal-relative:margin" coordsize="15271,82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9" o:spid="_x0000_s1027" type="#_x0000_t75" style="position:absolute;width:11404;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">
                      <v:imagedata r:id="rId15" o:title="" chromakey="white"/>
                    </v:shape>
                    <v:shape id="Image 20" o:spid="_x0000_s1028" type="#_x0000_t75" style="position:absolute;left:10235;top:2456;width:5036;height: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">
                      <v:imagedata r:id="rId16" o:title="ISO 9001..2015-positive - CMYK"/>
                    </v:shape>
                    <w10:wrap anchorx="margin"/>
                  </v:group>
                </w:pict>
              </mc:Fallback>
            </mc:AlternateContent>
          </w:r>
          <w:r w:rsidR="00B52929" w:rsidRPr="00832F42">
            <w:drawing>
              <wp:anchor distT="0" distB="0" distL="114300" distR="114300" simplePos="0" relativeHeight="251658246" behindDoc="0" locked="0" layoutInCell="1" allowOverlap="1" wp14:anchorId="43EE6043" wp14:editId="2AEFD3EA">
                <wp:simplePos x="0" y="0"/>
                <wp:positionH relativeFrom="column">
                  <wp:posOffset>1678305</wp:posOffset>
                </wp:positionH>
                <wp:positionV relativeFrom="paragraph">
                  <wp:posOffset>2858135</wp:posOffset>
                </wp:positionV>
                <wp:extent cx="1610995" cy="899160"/>
                <wp:effectExtent l="0" t="0" r="8255" b="0"/>
                <wp:wrapNone/>
                <wp:docPr id="28" name="Image 28" descr="O:\BRLi\Verdonck\N20300__Gambie_OMVG_Pnud\FormC_JV_Form\logo_co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BRLi\Verdonck\N20300__Gambie_OMVG_Pnud\FormC_JV_Form\logo_coba.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10995" cy="89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2929" w:rsidRPr="00832F42">
            <w:drawing>
              <wp:anchor distT="0" distB="0" distL="114300" distR="114300" simplePos="0" relativeHeight="251658245" behindDoc="1" locked="0" layoutInCell="1" allowOverlap="1" wp14:anchorId="4DA18F39" wp14:editId="4A006808">
                <wp:simplePos x="0" y="0"/>
                <wp:positionH relativeFrom="column">
                  <wp:posOffset>3587750</wp:posOffset>
                </wp:positionH>
                <wp:positionV relativeFrom="paragraph">
                  <wp:posOffset>2850515</wp:posOffset>
                </wp:positionV>
                <wp:extent cx="945515" cy="937895"/>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45515" cy="937895"/>
                        </a:xfrm>
                        <a:prstGeom prst="rect">
                          <a:avLst/>
                        </a:prstGeom>
                        <a:noFill/>
                        <a:ln>
                          <a:noFill/>
                        </a:ln>
                      </pic:spPr>
                    </pic:pic>
                  </a:graphicData>
                </a:graphic>
                <wp14:sizeRelH relativeFrom="page">
                  <wp14:pctWidth>0</wp14:pctWidth>
                </wp14:sizeRelH>
                <wp14:sizeRelV relativeFrom="page">
                  <wp14:pctHeight>0</wp14:pctHeight>
                </wp14:sizeRelV>
              </wp:anchor>
            </w:drawing>
          </w:r>
          <w:r w:rsidR="00755E0C" w:rsidRPr="00832F42">
            <w:drawing>
              <wp:anchor distT="0" distB="0" distL="114300" distR="114300" simplePos="0" relativeHeight="251658241" behindDoc="0" locked="0" layoutInCell="1" allowOverlap="1" wp14:anchorId="0CA3CB15" wp14:editId="02B2A5BF">
                <wp:simplePos x="0" y="0"/>
                <wp:positionH relativeFrom="page">
                  <wp:posOffset>5652770</wp:posOffset>
                </wp:positionH>
                <wp:positionV relativeFrom="page">
                  <wp:posOffset>7452995</wp:posOffset>
                </wp:positionV>
                <wp:extent cx="1436400" cy="1371629"/>
                <wp:effectExtent l="0" t="0" r="0" b="0"/>
                <wp:wrapNone/>
                <wp:docPr id="26" name="Image 2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36400" cy="13716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207383" w14:textId="77777777" w:rsidR="00C637A6" w:rsidRPr="00832F42" w:rsidRDefault="00C637A6" w:rsidP="00A77D60">
          <w:pPr>
            <w:rPr>
              <w:noProof w:val="0"/>
              <w:lang w:val="en-GB"/>
            </w:rPr>
            <w:sectPr w:rsidR="00C637A6" w:rsidRPr="00832F42" w:rsidSect="00A338D1">
              <w:headerReference w:type="default" r:id="rId20"/>
              <w:headerReference w:type="first" r:id="rId21"/>
              <w:type w:val="oddPage"/>
              <w:pgSz w:w="11906" w:h="16838"/>
              <w:pgMar w:top="1134" w:right="1418" w:bottom="1134" w:left="1418" w:header="708" w:footer="624" w:gutter="0"/>
              <w:cols w:space="708"/>
              <w:titlePg/>
              <w:docGrid w:linePitch="360"/>
            </w:sectPr>
          </w:pPr>
        </w:p>
        <w:p w14:paraId="67FC3098" w14:textId="77777777" w:rsidR="00D53418" w:rsidRPr="00832F42" w:rsidRDefault="00845EFD" w:rsidP="00A77D60">
          <w:pPr>
            <w:rPr>
              <w:noProof w:val="0"/>
              <w:lang w:val="en-GB"/>
            </w:rPr>
          </w:pPr>
        </w:p>
      </w:sdtContent>
    </w:sdt>
    <w:p w14:paraId="50E12669" w14:textId="77777777" w:rsidR="00DC7C64" w:rsidRPr="00832F42" w:rsidRDefault="00C65018">
      <w:pPr>
        <w:pStyle w:val="titre"/>
        <w:rPr>
          <w:sz w:val="62"/>
          <w:szCs w:val="62"/>
          <w:lang w:val="en-GB"/>
        </w:rPr>
      </w:pPr>
      <w:r w:rsidRPr="00832F42">
        <w:rPr>
          <w:sz w:val="62"/>
          <w:szCs w:val="62"/>
          <w:lang w:val="en-GB"/>
        </w:rPr>
        <w:t xml:space="preserve">Master Plan for the Integrated Development </w:t>
      </w:r>
      <w:r w:rsidR="00A338D1" w:rsidRPr="00832F42">
        <w:rPr>
          <w:sz w:val="62"/>
          <w:szCs w:val="62"/>
          <w:lang w:val="en-GB"/>
        </w:rPr>
        <w:t>of the Gambia</w:t>
      </w:r>
      <w:r w:rsidRPr="00832F42">
        <w:rPr>
          <w:sz w:val="62"/>
          <w:szCs w:val="62"/>
          <w:lang w:val="en-GB"/>
        </w:rPr>
        <w:t xml:space="preserve">, Kayanga-Geba and </w:t>
      </w:r>
      <w:r w:rsidR="00A338D1" w:rsidRPr="00832F42">
        <w:rPr>
          <w:sz w:val="62"/>
          <w:szCs w:val="62"/>
          <w:lang w:val="en-GB"/>
        </w:rPr>
        <w:t xml:space="preserve">Koliba-Corubal </w:t>
      </w:r>
      <w:r w:rsidR="00087B21" w:rsidRPr="00832F42">
        <w:rPr>
          <w:sz w:val="62"/>
          <w:szCs w:val="62"/>
          <w:lang w:val="en-GB"/>
        </w:rPr>
        <w:t xml:space="preserve">River </w:t>
      </w:r>
      <w:r w:rsidR="00A338D1" w:rsidRPr="00832F42">
        <w:rPr>
          <w:sz w:val="62"/>
          <w:szCs w:val="62"/>
          <w:lang w:val="en-GB"/>
        </w:rPr>
        <w:t>Basins</w:t>
      </w:r>
    </w:p>
    <w:p w14:paraId="688B7943" w14:textId="12D51804" w:rsidR="00DC7C64" w:rsidRPr="00832F42" w:rsidRDefault="00C65018">
      <w:pPr>
        <w:pStyle w:val="dispositif"/>
        <w:rPr>
          <w:lang w:val="en-GB"/>
        </w:rPr>
      </w:pPr>
      <w:r w:rsidRPr="00832F42">
        <w:rPr>
          <w:lang w:val="en-GB"/>
        </w:rPr>
        <w:t xml:space="preserve">Phase 2 - </w:t>
      </w:r>
      <w:r w:rsidR="00CB4A71" w:rsidRPr="00832F42">
        <w:rPr>
          <w:lang w:val="en-GB"/>
        </w:rPr>
        <w:t>Sector</w:t>
      </w:r>
      <w:r w:rsidR="00271A0F">
        <w:rPr>
          <w:lang w:val="en-GB"/>
        </w:rPr>
        <w:t>al</w:t>
      </w:r>
      <w:r w:rsidR="00CB4A71" w:rsidRPr="00832F42">
        <w:rPr>
          <w:lang w:val="en-GB"/>
        </w:rPr>
        <w:t xml:space="preserve"> </w:t>
      </w:r>
      <w:r w:rsidR="008A0616" w:rsidRPr="00832F42">
        <w:rPr>
          <w:lang w:val="en-GB"/>
        </w:rPr>
        <w:t xml:space="preserve">Plan </w:t>
      </w:r>
      <w:r w:rsidR="00CB4A71" w:rsidRPr="00832F42">
        <w:rPr>
          <w:lang w:val="en-GB"/>
        </w:rPr>
        <w:t>- Agriculture - Livestock - Forestry - Fisheries</w:t>
      </w:r>
    </w:p>
    <w:p w14:paraId="5810169B" w14:textId="77777777" w:rsidR="000873BE" w:rsidRDefault="00CC5C52">
      <w:pPr>
        <w:pStyle w:val="TM1"/>
        <w:rPr>
          <w:rFonts w:asciiTheme="minorHAnsi" w:eastAsiaTheme="minorEastAsia" w:hAnsiTheme="minorHAnsi" w:cstheme="minorBidi"/>
          <w:bCs w:val="0"/>
          <w:caps w:val="0"/>
          <w:sz w:val="22"/>
          <w:szCs w:val="22"/>
        </w:rPr>
      </w:pPr>
      <w:r w:rsidRPr="00832F42">
        <w:rPr>
          <w:noProof w:val="0"/>
          <w:lang w:val="en-GB"/>
        </w:rPr>
        <w:fldChar w:fldCharType="begin"/>
      </w:r>
      <w:r w:rsidR="00C65018" w:rsidRPr="00832F42">
        <w:rPr>
          <w:noProof w:val="0"/>
          <w:lang w:val="en-GB"/>
        </w:rPr>
        <w:instrText xml:space="preserve"> TOC \o "1-1" \h \z \t "Titre 2;2;Titre 3;3;Titre 4;4;Annexe_A;7;préambule;1;Annexe_B;2" </w:instrText>
      </w:r>
      <w:r w:rsidRPr="00832F42">
        <w:rPr>
          <w:noProof w:val="0"/>
          <w:lang w:val="en-GB"/>
        </w:rPr>
        <w:fldChar w:fldCharType="separate"/>
      </w:r>
      <w:hyperlink r:id="rId22" w:anchor="_Toc103843859" w:history="1">
        <w:r w:rsidR="000873BE" w:rsidRPr="004264B3">
          <w:rPr>
            <w:rStyle w:val="Lienhypertexte"/>
            <w:rFonts w:eastAsia="Arial Narrow"/>
            <w:lang w:val="en-GB"/>
          </w:rPr>
          <w:t>1</w:t>
        </w:r>
        <w:r w:rsidR="000873BE">
          <w:rPr>
            <w:rFonts w:asciiTheme="minorHAnsi" w:eastAsiaTheme="minorEastAsia" w:hAnsiTheme="minorHAnsi" w:cstheme="minorBidi"/>
            <w:bCs w:val="0"/>
            <w:caps w:val="0"/>
            <w:sz w:val="22"/>
            <w:szCs w:val="22"/>
          </w:rPr>
          <w:tab/>
        </w:r>
        <w:r w:rsidR="000873BE" w:rsidRPr="004264B3">
          <w:rPr>
            <w:rStyle w:val="Lienhypertexte"/>
            <w:rFonts w:eastAsia="Arial Narrow"/>
            <w:lang w:val="en-GB"/>
          </w:rPr>
          <w:t>Introduction</w:t>
        </w:r>
        <w:r w:rsidR="000873BE">
          <w:rPr>
            <w:webHidden/>
          </w:rPr>
          <w:tab/>
        </w:r>
        <w:r w:rsidR="000873BE">
          <w:rPr>
            <w:webHidden/>
          </w:rPr>
          <w:fldChar w:fldCharType="begin"/>
        </w:r>
        <w:r w:rsidR="000873BE">
          <w:rPr>
            <w:webHidden/>
          </w:rPr>
          <w:instrText xml:space="preserve"> PAGEREF _Toc103843859 \h </w:instrText>
        </w:r>
        <w:r w:rsidR="000873BE">
          <w:rPr>
            <w:webHidden/>
          </w:rPr>
        </w:r>
        <w:r w:rsidR="000873BE">
          <w:rPr>
            <w:webHidden/>
          </w:rPr>
          <w:fldChar w:fldCharType="separate"/>
        </w:r>
        <w:r w:rsidR="00845EFD">
          <w:rPr>
            <w:webHidden/>
          </w:rPr>
          <w:t>1</w:t>
        </w:r>
        <w:r w:rsidR="000873BE">
          <w:rPr>
            <w:webHidden/>
          </w:rPr>
          <w:fldChar w:fldCharType="end"/>
        </w:r>
      </w:hyperlink>
    </w:p>
    <w:p w14:paraId="7C401E82" w14:textId="77777777" w:rsidR="000873BE" w:rsidRDefault="000873BE">
      <w:pPr>
        <w:pStyle w:val="TM2"/>
        <w:rPr>
          <w:rFonts w:asciiTheme="minorHAnsi" w:eastAsiaTheme="minorEastAsia" w:hAnsiTheme="minorHAnsi" w:cstheme="minorBidi"/>
          <w:sz w:val="22"/>
          <w:szCs w:val="22"/>
        </w:rPr>
      </w:pPr>
      <w:hyperlink r:id="rId23" w:anchor="_Toc103843860" w:history="1">
        <w:r w:rsidRPr="004264B3">
          <w:rPr>
            <w:rStyle w:val="Lienhypertexte"/>
            <w:lang w:val="en-GB"/>
          </w:rPr>
          <w:t>1.1</w:t>
        </w:r>
        <w:r>
          <w:rPr>
            <w:rFonts w:asciiTheme="minorHAnsi" w:eastAsiaTheme="minorEastAsia" w:hAnsiTheme="minorHAnsi" w:cstheme="minorBidi"/>
            <w:sz w:val="22"/>
            <w:szCs w:val="22"/>
          </w:rPr>
          <w:tab/>
        </w:r>
        <w:r w:rsidRPr="004264B3">
          <w:rPr>
            <w:rStyle w:val="Lienhypertexte"/>
            <w:lang w:val="en-GB"/>
          </w:rPr>
          <w:t>Background and objective of the study</w:t>
        </w:r>
        <w:r>
          <w:rPr>
            <w:webHidden/>
          </w:rPr>
          <w:tab/>
        </w:r>
        <w:r>
          <w:rPr>
            <w:webHidden/>
          </w:rPr>
          <w:fldChar w:fldCharType="begin"/>
        </w:r>
        <w:r>
          <w:rPr>
            <w:webHidden/>
          </w:rPr>
          <w:instrText xml:space="preserve"> PAGEREF _Toc103843860 \h </w:instrText>
        </w:r>
        <w:r>
          <w:rPr>
            <w:webHidden/>
          </w:rPr>
        </w:r>
        <w:r>
          <w:rPr>
            <w:webHidden/>
          </w:rPr>
          <w:fldChar w:fldCharType="separate"/>
        </w:r>
        <w:r w:rsidR="00845EFD">
          <w:rPr>
            <w:webHidden/>
          </w:rPr>
          <w:t>1</w:t>
        </w:r>
        <w:r>
          <w:rPr>
            <w:webHidden/>
          </w:rPr>
          <w:fldChar w:fldCharType="end"/>
        </w:r>
      </w:hyperlink>
    </w:p>
    <w:p w14:paraId="42DF5823" w14:textId="77777777" w:rsidR="000873BE" w:rsidRDefault="000873BE">
      <w:pPr>
        <w:pStyle w:val="TM2"/>
        <w:rPr>
          <w:rFonts w:asciiTheme="minorHAnsi" w:eastAsiaTheme="minorEastAsia" w:hAnsiTheme="minorHAnsi" w:cstheme="minorBidi"/>
          <w:sz w:val="22"/>
          <w:szCs w:val="22"/>
        </w:rPr>
      </w:pPr>
      <w:hyperlink r:id="rId24" w:anchor="_Toc103843861" w:history="1">
        <w:r w:rsidRPr="004264B3">
          <w:rPr>
            <w:rStyle w:val="Lienhypertexte"/>
            <w:lang w:val="en-GB"/>
          </w:rPr>
          <w:t>1.2</w:t>
        </w:r>
        <w:r>
          <w:rPr>
            <w:rFonts w:asciiTheme="minorHAnsi" w:eastAsiaTheme="minorEastAsia" w:hAnsiTheme="minorHAnsi" w:cstheme="minorBidi"/>
            <w:sz w:val="22"/>
            <w:szCs w:val="22"/>
          </w:rPr>
          <w:tab/>
        </w:r>
        <w:r w:rsidRPr="004264B3">
          <w:rPr>
            <w:rStyle w:val="Lienhypertexte"/>
            <w:lang w:val="en-GB"/>
          </w:rPr>
          <w:t>The Phase 2 Report - Purpose and Content of the Sector Plans</w:t>
        </w:r>
        <w:r>
          <w:rPr>
            <w:webHidden/>
          </w:rPr>
          <w:tab/>
        </w:r>
        <w:r>
          <w:rPr>
            <w:webHidden/>
          </w:rPr>
          <w:fldChar w:fldCharType="begin"/>
        </w:r>
        <w:r>
          <w:rPr>
            <w:webHidden/>
          </w:rPr>
          <w:instrText xml:space="preserve"> PAGEREF _Toc103843861 \h </w:instrText>
        </w:r>
        <w:r>
          <w:rPr>
            <w:webHidden/>
          </w:rPr>
        </w:r>
        <w:r>
          <w:rPr>
            <w:webHidden/>
          </w:rPr>
          <w:fldChar w:fldCharType="separate"/>
        </w:r>
        <w:r w:rsidR="00845EFD">
          <w:rPr>
            <w:webHidden/>
          </w:rPr>
          <w:t>3</w:t>
        </w:r>
        <w:r>
          <w:rPr>
            <w:webHidden/>
          </w:rPr>
          <w:fldChar w:fldCharType="end"/>
        </w:r>
      </w:hyperlink>
    </w:p>
    <w:p w14:paraId="0D451ABF" w14:textId="77777777" w:rsidR="000873BE" w:rsidRDefault="000873BE">
      <w:pPr>
        <w:pStyle w:val="TM2"/>
        <w:rPr>
          <w:rFonts w:asciiTheme="minorHAnsi" w:eastAsiaTheme="minorEastAsia" w:hAnsiTheme="minorHAnsi" w:cstheme="minorBidi"/>
          <w:sz w:val="22"/>
          <w:szCs w:val="22"/>
        </w:rPr>
      </w:pPr>
      <w:hyperlink r:id="rId25" w:anchor="_Toc103843862" w:history="1">
        <w:r w:rsidRPr="004264B3">
          <w:rPr>
            <w:rStyle w:val="Lienhypertexte"/>
            <w:lang w:val="en-GB"/>
          </w:rPr>
          <w:t>1.3</w:t>
        </w:r>
        <w:r>
          <w:rPr>
            <w:rFonts w:asciiTheme="minorHAnsi" w:eastAsiaTheme="minorEastAsia" w:hAnsiTheme="minorHAnsi" w:cstheme="minorBidi"/>
            <w:sz w:val="22"/>
            <w:szCs w:val="22"/>
          </w:rPr>
          <w:tab/>
        </w:r>
        <w:r w:rsidRPr="004264B3">
          <w:rPr>
            <w:rStyle w:val="Lienhypertexte"/>
            <w:lang w:val="en-GB"/>
          </w:rPr>
          <w:t>Development methodology</w:t>
        </w:r>
        <w:r>
          <w:rPr>
            <w:webHidden/>
          </w:rPr>
          <w:tab/>
        </w:r>
        <w:r>
          <w:rPr>
            <w:webHidden/>
          </w:rPr>
          <w:fldChar w:fldCharType="begin"/>
        </w:r>
        <w:r>
          <w:rPr>
            <w:webHidden/>
          </w:rPr>
          <w:instrText xml:space="preserve"> PAGEREF _Toc103843862 \h </w:instrText>
        </w:r>
        <w:r>
          <w:rPr>
            <w:webHidden/>
          </w:rPr>
        </w:r>
        <w:r>
          <w:rPr>
            <w:webHidden/>
          </w:rPr>
          <w:fldChar w:fldCharType="separate"/>
        </w:r>
        <w:r w:rsidR="00845EFD">
          <w:rPr>
            <w:webHidden/>
          </w:rPr>
          <w:t>4</w:t>
        </w:r>
        <w:r>
          <w:rPr>
            <w:webHidden/>
          </w:rPr>
          <w:fldChar w:fldCharType="end"/>
        </w:r>
      </w:hyperlink>
    </w:p>
    <w:p w14:paraId="2F1FD7AC" w14:textId="77777777" w:rsidR="000873BE" w:rsidRDefault="000873BE">
      <w:pPr>
        <w:pStyle w:val="TM1"/>
        <w:rPr>
          <w:rFonts w:asciiTheme="minorHAnsi" w:eastAsiaTheme="minorEastAsia" w:hAnsiTheme="minorHAnsi" w:cstheme="minorBidi"/>
          <w:bCs w:val="0"/>
          <w:caps w:val="0"/>
          <w:sz w:val="22"/>
          <w:szCs w:val="22"/>
        </w:rPr>
      </w:pPr>
      <w:hyperlink r:id="rId26" w:anchor="_Toc103843863" w:history="1">
        <w:r w:rsidRPr="004264B3">
          <w:rPr>
            <w:rStyle w:val="Lienhypertexte"/>
            <w:rFonts w:eastAsia="Arial Narrow"/>
            <w:lang w:val="en-GB"/>
          </w:rPr>
          <w:t>2</w:t>
        </w:r>
        <w:r>
          <w:rPr>
            <w:rFonts w:asciiTheme="minorHAnsi" w:eastAsiaTheme="minorEastAsia" w:hAnsiTheme="minorHAnsi" w:cstheme="minorBidi"/>
            <w:bCs w:val="0"/>
            <w:caps w:val="0"/>
            <w:sz w:val="22"/>
            <w:szCs w:val="22"/>
          </w:rPr>
          <w:tab/>
        </w:r>
        <w:r w:rsidRPr="004264B3">
          <w:rPr>
            <w:rStyle w:val="Lienhypertexte"/>
            <w:rFonts w:eastAsia="Arial Narrow"/>
            <w:lang w:val="en-GB"/>
          </w:rPr>
          <w:t>Agriculture, livestock, forestry and fisheries in the OMVG area</w:t>
        </w:r>
        <w:r>
          <w:rPr>
            <w:webHidden/>
          </w:rPr>
          <w:tab/>
        </w:r>
        <w:r>
          <w:rPr>
            <w:webHidden/>
          </w:rPr>
          <w:fldChar w:fldCharType="begin"/>
        </w:r>
        <w:r>
          <w:rPr>
            <w:webHidden/>
          </w:rPr>
          <w:instrText xml:space="preserve"> PAGEREF _Toc103843863 \h </w:instrText>
        </w:r>
        <w:r>
          <w:rPr>
            <w:webHidden/>
          </w:rPr>
        </w:r>
        <w:r>
          <w:rPr>
            <w:webHidden/>
          </w:rPr>
          <w:fldChar w:fldCharType="separate"/>
        </w:r>
        <w:r w:rsidR="00845EFD">
          <w:rPr>
            <w:webHidden/>
          </w:rPr>
          <w:t>8</w:t>
        </w:r>
        <w:r>
          <w:rPr>
            <w:webHidden/>
          </w:rPr>
          <w:fldChar w:fldCharType="end"/>
        </w:r>
      </w:hyperlink>
    </w:p>
    <w:p w14:paraId="73A1A37E" w14:textId="77777777" w:rsidR="000873BE" w:rsidRDefault="000873BE">
      <w:pPr>
        <w:pStyle w:val="TM2"/>
        <w:rPr>
          <w:rFonts w:asciiTheme="minorHAnsi" w:eastAsiaTheme="minorEastAsia" w:hAnsiTheme="minorHAnsi" w:cstheme="minorBidi"/>
          <w:sz w:val="22"/>
          <w:szCs w:val="22"/>
        </w:rPr>
      </w:pPr>
      <w:hyperlink r:id="rId27" w:anchor="_Toc103843864" w:history="1">
        <w:r w:rsidRPr="004264B3">
          <w:rPr>
            <w:rStyle w:val="Lienhypertexte"/>
            <w:lang w:val="en-GB"/>
          </w:rPr>
          <w:t>2.1</w:t>
        </w:r>
        <w:r>
          <w:rPr>
            <w:rFonts w:asciiTheme="minorHAnsi" w:eastAsiaTheme="minorEastAsia" w:hAnsiTheme="minorHAnsi" w:cstheme="minorBidi"/>
            <w:sz w:val="22"/>
            <w:szCs w:val="22"/>
          </w:rPr>
          <w:tab/>
        </w:r>
        <w:r w:rsidRPr="004264B3">
          <w:rPr>
            <w:rStyle w:val="Lienhypertexte"/>
            <w:lang w:val="en-GB"/>
          </w:rPr>
          <w:t>Current state of the sector</w:t>
        </w:r>
        <w:r>
          <w:rPr>
            <w:webHidden/>
          </w:rPr>
          <w:tab/>
        </w:r>
        <w:r>
          <w:rPr>
            <w:webHidden/>
          </w:rPr>
          <w:fldChar w:fldCharType="begin"/>
        </w:r>
        <w:r>
          <w:rPr>
            <w:webHidden/>
          </w:rPr>
          <w:instrText xml:space="preserve"> PAGEREF _Toc103843864 \h </w:instrText>
        </w:r>
        <w:r>
          <w:rPr>
            <w:webHidden/>
          </w:rPr>
        </w:r>
        <w:r>
          <w:rPr>
            <w:webHidden/>
          </w:rPr>
          <w:fldChar w:fldCharType="separate"/>
        </w:r>
        <w:r w:rsidR="00845EFD">
          <w:rPr>
            <w:webHidden/>
          </w:rPr>
          <w:t>8</w:t>
        </w:r>
        <w:r>
          <w:rPr>
            <w:webHidden/>
          </w:rPr>
          <w:fldChar w:fldCharType="end"/>
        </w:r>
      </w:hyperlink>
    </w:p>
    <w:p w14:paraId="1B0A19F4" w14:textId="77777777" w:rsidR="000873BE" w:rsidRDefault="000873BE">
      <w:pPr>
        <w:pStyle w:val="TM3"/>
        <w:rPr>
          <w:rFonts w:asciiTheme="minorHAnsi" w:eastAsiaTheme="minorEastAsia" w:hAnsiTheme="minorHAnsi" w:cstheme="minorBidi"/>
          <w:bCs w:val="0"/>
          <w:sz w:val="22"/>
          <w:szCs w:val="22"/>
        </w:rPr>
      </w:pPr>
      <w:hyperlink r:id="rId28" w:anchor="_Toc103843865" w:history="1">
        <w:r w:rsidRPr="004264B3">
          <w:rPr>
            <w:rStyle w:val="Lienhypertexte"/>
            <w:lang w:val="en-GB"/>
          </w:rPr>
          <w:t>2.1.1</w:t>
        </w:r>
        <w:r>
          <w:rPr>
            <w:rFonts w:asciiTheme="minorHAnsi" w:eastAsiaTheme="minorEastAsia" w:hAnsiTheme="minorHAnsi" w:cstheme="minorBidi"/>
            <w:bCs w:val="0"/>
            <w:sz w:val="22"/>
            <w:szCs w:val="22"/>
          </w:rPr>
          <w:tab/>
        </w:r>
        <w:r w:rsidRPr="004264B3">
          <w:rPr>
            <w:rStyle w:val="Lienhypertexte"/>
            <w:lang w:val="en-GB"/>
          </w:rPr>
          <w:t>Agriculture, a dominant activity in the 3 basins</w:t>
        </w:r>
        <w:r>
          <w:rPr>
            <w:webHidden/>
          </w:rPr>
          <w:tab/>
        </w:r>
        <w:r>
          <w:rPr>
            <w:webHidden/>
          </w:rPr>
          <w:fldChar w:fldCharType="begin"/>
        </w:r>
        <w:r>
          <w:rPr>
            <w:webHidden/>
          </w:rPr>
          <w:instrText xml:space="preserve"> PAGEREF _Toc103843865 \h </w:instrText>
        </w:r>
        <w:r>
          <w:rPr>
            <w:webHidden/>
          </w:rPr>
        </w:r>
        <w:r>
          <w:rPr>
            <w:webHidden/>
          </w:rPr>
          <w:fldChar w:fldCharType="separate"/>
        </w:r>
        <w:r w:rsidR="00845EFD">
          <w:rPr>
            <w:webHidden/>
          </w:rPr>
          <w:t>8</w:t>
        </w:r>
        <w:r>
          <w:rPr>
            <w:webHidden/>
          </w:rPr>
          <w:fldChar w:fldCharType="end"/>
        </w:r>
      </w:hyperlink>
    </w:p>
    <w:p w14:paraId="6D925ECF" w14:textId="77777777" w:rsidR="000873BE" w:rsidRDefault="000873BE">
      <w:pPr>
        <w:pStyle w:val="TM3"/>
        <w:rPr>
          <w:rFonts w:asciiTheme="minorHAnsi" w:eastAsiaTheme="minorEastAsia" w:hAnsiTheme="minorHAnsi" w:cstheme="minorBidi"/>
          <w:bCs w:val="0"/>
          <w:sz w:val="22"/>
          <w:szCs w:val="22"/>
        </w:rPr>
      </w:pPr>
      <w:hyperlink r:id="rId29" w:anchor="_Toc103843866" w:history="1">
        <w:r w:rsidRPr="004264B3">
          <w:rPr>
            <w:rStyle w:val="Lienhypertexte"/>
            <w:lang w:val="en-GB"/>
          </w:rPr>
          <w:t>2.1.2</w:t>
        </w:r>
        <w:r>
          <w:rPr>
            <w:rFonts w:asciiTheme="minorHAnsi" w:eastAsiaTheme="minorEastAsia" w:hAnsiTheme="minorHAnsi" w:cstheme="minorBidi"/>
            <w:bCs w:val="0"/>
            <w:sz w:val="22"/>
            <w:szCs w:val="22"/>
          </w:rPr>
          <w:tab/>
        </w:r>
        <w:r w:rsidRPr="004264B3">
          <w:rPr>
            <w:rStyle w:val="Lienhypertexte"/>
            <w:lang w:val="en-GB"/>
          </w:rPr>
          <w:t>Livestock farming, an essential economic activity, sometimes a source of conflict</w:t>
        </w:r>
        <w:r>
          <w:rPr>
            <w:webHidden/>
          </w:rPr>
          <w:tab/>
        </w:r>
        <w:r>
          <w:rPr>
            <w:webHidden/>
          </w:rPr>
          <w:fldChar w:fldCharType="begin"/>
        </w:r>
        <w:r>
          <w:rPr>
            <w:webHidden/>
          </w:rPr>
          <w:instrText xml:space="preserve"> PAGEREF _Toc103843866 \h </w:instrText>
        </w:r>
        <w:r>
          <w:rPr>
            <w:webHidden/>
          </w:rPr>
        </w:r>
        <w:r>
          <w:rPr>
            <w:webHidden/>
          </w:rPr>
          <w:fldChar w:fldCharType="separate"/>
        </w:r>
        <w:r w:rsidR="00845EFD">
          <w:rPr>
            <w:webHidden/>
          </w:rPr>
          <w:t>9</w:t>
        </w:r>
        <w:r>
          <w:rPr>
            <w:webHidden/>
          </w:rPr>
          <w:fldChar w:fldCharType="end"/>
        </w:r>
      </w:hyperlink>
    </w:p>
    <w:p w14:paraId="234C1BBE" w14:textId="77777777" w:rsidR="000873BE" w:rsidRDefault="000873BE">
      <w:pPr>
        <w:pStyle w:val="TM3"/>
        <w:rPr>
          <w:rFonts w:asciiTheme="minorHAnsi" w:eastAsiaTheme="minorEastAsia" w:hAnsiTheme="minorHAnsi" w:cstheme="minorBidi"/>
          <w:bCs w:val="0"/>
          <w:sz w:val="22"/>
          <w:szCs w:val="22"/>
        </w:rPr>
      </w:pPr>
      <w:hyperlink r:id="rId30" w:anchor="_Toc103843867" w:history="1">
        <w:r w:rsidRPr="004264B3">
          <w:rPr>
            <w:rStyle w:val="Lienhypertexte"/>
            <w:lang w:val="en-GB"/>
          </w:rPr>
          <w:t>2.1.3</w:t>
        </w:r>
        <w:r>
          <w:rPr>
            <w:rFonts w:asciiTheme="minorHAnsi" w:eastAsiaTheme="minorEastAsia" w:hAnsiTheme="minorHAnsi" w:cstheme="minorBidi"/>
            <w:bCs w:val="0"/>
            <w:sz w:val="22"/>
            <w:szCs w:val="22"/>
          </w:rPr>
          <w:tab/>
        </w:r>
        <w:r w:rsidRPr="004264B3">
          <w:rPr>
            <w:rStyle w:val="Lienhypertexte"/>
            <w:lang w:val="en-GB"/>
          </w:rPr>
          <w:t>Forests and their environment as sources of essential services</w:t>
        </w:r>
        <w:r>
          <w:rPr>
            <w:webHidden/>
          </w:rPr>
          <w:tab/>
        </w:r>
        <w:r>
          <w:rPr>
            <w:webHidden/>
          </w:rPr>
          <w:fldChar w:fldCharType="begin"/>
        </w:r>
        <w:r>
          <w:rPr>
            <w:webHidden/>
          </w:rPr>
          <w:instrText xml:space="preserve"> PAGEREF _Toc103843867 \h </w:instrText>
        </w:r>
        <w:r>
          <w:rPr>
            <w:webHidden/>
          </w:rPr>
        </w:r>
        <w:r>
          <w:rPr>
            <w:webHidden/>
          </w:rPr>
          <w:fldChar w:fldCharType="separate"/>
        </w:r>
        <w:r w:rsidR="00845EFD">
          <w:rPr>
            <w:webHidden/>
          </w:rPr>
          <w:t>10</w:t>
        </w:r>
        <w:r>
          <w:rPr>
            <w:webHidden/>
          </w:rPr>
          <w:fldChar w:fldCharType="end"/>
        </w:r>
      </w:hyperlink>
    </w:p>
    <w:p w14:paraId="39D11B45" w14:textId="77777777" w:rsidR="000873BE" w:rsidRDefault="000873BE">
      <w:pPr>
        <w:pStyle w:val="TM3"/>
        <w:rPr>
          <w:rFonts w:asciiTheme="minorHAnsi" w:eastAsiaTheme="minorEastAsia" w:hAnsiTheme="minorHAnsi" w:cstheme="minorBidi"/>
          <w:bCs w:val="0"/>
          <w:sz w:val="22"/>
          <w:szCs w:val="22"/>
        </w:rPr>
      </w:pPr>
      <w:hyperlink r:id="rId31" w:anchor="_Toc103843868" w:history="1">
        <w:r w:rsidRPr="004264B3">
          <w:rPr>
            <w:rStyle w:val="Lienhypertexte"/>
            <w:lang w:val="en-GB"/>
          </w:rPr>
          <w:t>2.1.4</w:t>
        </w:r>
        <w:r>
          <w:rPr>
            <w:rFonts w:asciiTheme="minorHAnsi" w:eastAsiaTheme="minorEastAsia" w:hAnsiTheme="minorHAnsi" w:cstheme="minorBidi"/>
            <w:bCs w:val="0"/>
            <w:sz w:val="22"/>
            <w:szCs w:val="22"/>
          </w:rPr>
          <w:tab/>
        </w:r>
        <w:r w:rsidRPr="004264B3">
          <w:rPr>
            <w:rStyle w:val="Lienhypertexte"/>
            <w:lang w:val="en-GB"/>
          </w:rPr>
          <w:t>Fisheries and aquaculture, essential pillars of food security</w:t>
        </w:r>
        <w:r>
          <w:rPr>
            <w:webHidden/>
          </w:rPr>
          <w:tab/>
        </w:r>
        <w:r>
          <w:rPr>
            <w:webHidden/>
          </w:rPr>
          <w:fldChar w:fldCharType="begin"/>
        </w:r>
        <w:r>
          <w:rPr>
            <w:webHidden/>
          </w:rPr>
          <w:instrText xml:space="preserve"> PAGEREF _Toc103843868 \h </w:instrText>
        </w:r>
        <w:r>
          <w:rPr>
            <w:webHidden/>
          </w:rPr>
        </w:r>
        <w:r>
          <w:rPr>
            <w:webHidden/>
          </w:rPr>
          <w:fldChar w:fldCharType="separate"/>
        </w:r>
        <w:r w:rsidR="00845EFD">
          <w:rPr>
            <w:webHidden/>
          </w:rPr>
          <w:t>11</w:t>
        </w:r>
        <w:r>
          <w:rPr>
            <w:webHidden/>
          </w:rPr>
          <w:fldChar w:fldCharType="end"/>
        </w:r>
      </w:hyperlink>
    </w:p>
    <w:p w14:paraId="260FF857" w14:textId="77777777" w:rsidR="000873BE" w:rsidRDefault="000873BE">
      <w:pPr>
        <w:pStyle w:val="TM3"/>
        <w:rPr>
          <w:rFonts w:asciiTheme="minorHAnsi" w:eastAsiaTheme="minorEastAsia" w:hAnsiTheme="minorHAnsi" w:cstheme="minorBidi"/>
          <w:bCs w:val="0"/>
          <w:sz w:val="22"/>
          <w:szCs w:val="22"/>
        </w:rPr>
      </w:pPr>
      <w:hyperlink r:id="rId32" w:anchor="_Toc103843869" w:history="1">
        <w:r w:rsidRPr="004264B3">
          <w:rPr>
            <w:rStyle w:val="Lienhypertexte"/>
            <w:lang w:val="en-GB"/>
          </w:rPr>
          <w:t>2.1.5</w:t>
        </w:r>
        <w:r>
          <w:rPr>
            <w:rFonts w:asciiTheme="minorHAnsi" w:eastAsiaTheme="minorEastAsia" w:hAnsiTheme="minorHAnsi" w:cstheme="minorBidi"/>
            <w:bCs w:val="0"/>
            <w:sz w:val="22"/>
            <w:szCs w:val="22"/>
          </w:rPr>
          <w:tab/>
        </w:r>
        <w:r w:rsidRPr="004264B3">
          <w:rPr>
            <w:rStyle w:val="Lienhypertexte"/>
            <w:lang w:val="en-GB"/>
          </w:rPr>
          <w:t>SWOT matrix</w:t>
        </w:r>
        <w:r>
          <w:rPr>
            <w:webHidden/>
          </w:rPr>
          <w:tab/>
        </w:r>
        <w:r>
          <w:rPr>
            <w:webHidden/>
          </w:rPr>
          <w:fldChar w:fldCharType="begin"/>
        </w:r>
        <w:r>
          <w:rPr>
            <w:webHidden/>
          </w:rPr>
          <w:instrText xml:space="preserve"> PAGEREF _Toc103843869 \h </w:instrText>
        </w:r>
        <w:r>
          <w:rPr>
            <w:webHidden/>
          </w:rPr>
        </w:r>
        <w:r>
          <w:rPr>
            <w:webHidden/>
          </w:rPr>
          <w:fldChar w:fldCharType="separate"/>
        </w:r>
        <w:r w:rsidR="00845EFD">
          <w:rPr>
            <w:webHidden/>
          </w:rPr>
          <w:t>12</w:t>
        </w:r>
        <w:r>
          <w:rPr>
            <w:webHidden/>
          </w:rPr>
          <w:fldChar w:fldCharType="end"/>
        </w:r>
      </w:hyperlink>
    </w:p>
    <w:p w14:paraId="4DB6E604" w14:textId="77777777" w:rsidR="000873BE" w:rsidRDefault="000873BE">
      <w:pPr>
        <w:pStyle w:val="TM2"/>
        <w:rPr>
          <w:rFonts w:asciiTheme="minorHAnsi" w:eastAsiaTheme="minorEastAsia" w:hAnsiTheme="minorHAnsi" w:cstheme="minorBidi"/>
          <w:sz w:val="22"/>
          <w:szCs w:val="22"/>
        </w:rPr>
      </w:pPr>
      <w:hyperlink r:id="rId33" w:anchor="_Toc103843870" w:history="1">
        <w:r w:rsidRPr="004264B3">
          <w:rPr>
            <w:rStyle w:val="Lienhypertexte"/>
            <w:lang w:val="en-GB"/>
          </w:rPr>
          <w:t>2.2</w:t>
        </w:r>
        <w:r>
          <w:rPr>
            <w:rFonts w:asciiTheme="minorHAnsi" w:eastAsiaTheme="minorEastAsia" w:hAnsiTheme="minorHAnsi" w:cstheme="minorBidi"/>
            <w:sz w:val="22"/>
            <w:szCs w:val="22"/>
          </w:rPr>
          <w:tab/>
        </w:r>
        <w:r w:rsidRPr="004264B3">
          <w:rPr>
            <w:rStyle w:val="Lienhypertexte"/>
            <w:lang w:val="en-GB"/>
          </w:rPr>
          <w:t>Projection of needs and potential to 2040</w:t>
        </w:r>
        <w:r>
          <w:rPr>
            <w:webHidden/>
          </w:rPr>
          <w:tab/>
        </w:r>
        <w:r>
          <w:rPr>
            <w:webHidden/>
          </w:rPr>
          <w:fldChar w:fldCharType="begin"/>
        </w:r>
        <w:r>
          <w:rPr>
            <w:webHidden/>
          </w:rPr>
          <w:instrText xml:space="preserve"> PAGEREF _Toc103843870 \h </w:instrText>
        </w:r>
        <w:r>
          <w:rPr>
            <w:webHidden/>
          </w:rPr>
        </w:r>
        <w:r>
          <w:rPr>
            <w:webHidden/>
          </w:rPr>
          <w:fldChar w:fldCharType="separate"/>
        </w:r>
        <w:r w:rsidR="00845EFD">
          <w:rPr>
            <w:webHidden/>
          </w:rPr>
          <w:t>16</w:t>
        </w:r>
        <w:r>
          <w:rPr>
            <w:webHidden/>
          </w:rPr>
          <w:fldChar w:fldCharType="end"/>
        </w:r>
      </w:hyperlink>
    </w:p>
    <w:p w14:paraId="7CA2FB12" w14:textId="77777777" w:rsidR="000873BE" w:rsidRDefault="000873BE">
      <w:pPr>
        <w:pStyle w:val="TM3"/>
        <w:rPr>
          <w:rFonts w:asciiTheme="minorHAnsi" w:eastAsiaTheme="minorEastAsia" w:hAnsiTheme="minorHAnsi" w:cstheme="minorBidi"/>
          <w:bCs w:val="0"/>
          <w:sz w:val="22"/>
          <w:szCs w:val="22"/>
        </w:rPr>
      </w:pPr>
      <w:hyperlink r:id="rId34" w:anchor="_Toc103843871" w:history="1">
        <w:r w:rsidRPr="004264B3">
          <w:rPr>
            <w:rStyle w:val="Lienhypertexte"/>
            <w:lang w:val="en-GB"/>
          </w:rPr>
          <w:t>2.2.1</w:t>
        </w:r>
        <w:r>
          <w:rPr>
            <w:rFonts w:asciiTheme="minorHAnsi" w:eastAsiaTheme="minorEastAsia" w:hAnsiTheme="minorHAnsi" w:cstheme="minorBidi"/>
            <w:bCs w:val="0"/>
            <w:sz w:val="22"/>
            <w:szCs w:val="22"/>
          </w:rPr>
          <w:tab/>
        </w:r>
        <w:r w:rsidRPr="004264B3">
          <w:rPr>
            <w:rStyle w:val="Lienhypertexte"/>
            <w:lang w:val="en-GB"/>
          </w:rPr>
          <w:t>Agricultural production</w:t>
        </w:r>
        <w:r>
          <w:rPr>
            <w:webHidden/>
          </w:rPr>
          <w:tab/>
        </w:r>
        <w:r>
          <w:rPr>
            <w:webHidden/>
          </w:rPr>
          <w:fldChar w:fldCharType="begin"/>
        </w:r>
        <w:r>
          <w:rPr>
            <w:webHidden/>
          </w:rPr>
          <w:instrText xml:space="preserve"> PAGEREF _Toc103843871 \h </w:instrText>
        </w:r>
        <w:r>
          <w:rPr>
            <w:webHidden/>
          </w:rPr>
        </w:r>
        <w:r>
          <w:rPr>
            <w:webHidden/>
          </w:rPr>
          <w:fldChar w:fldCharType="separate"/>
        </w:r>
        <w:r w:rsidR="00845EFD">
          <w:rPr>
            <w:webHidden/>
          </w:rPr>
          <w:t>16</w:t>
        </w:r>
        <w:r>
          <w:rPr>
            <w:webHidden/>
          </w:rPr>
          <w:fldChar w:fldCharType="end"/>
        </w:r>
      </w:hyperlink>
    </w:p>
    <w:p w14:paraId="1386D6A8" w14:textId="77777777" w:rsidR="000873BE" w:rsidRDefault="000873BE">
      <w:pPr>
        <w:pStyle w:val="TM3"/>
        <w:rPr>
          <w:rFonts w:asciiTheme="minorHAnsi" w:eastAsiaTheme="minorEastAsia" w:hAnsiTheme="minorHAnsi" w:cstheme="minorBidi"/>
          <w:bCs w:val="0"/>
          <w:sz w:val="22"/>
          <w:szCs w:val="22"/>
        </w:rPr>
      </w:pPr>
      <w:hyperlink r:id="rId35" w:anchor="_Toc103843872" w:history="1">
        <w:r w:rsidRPr="004264B3">
          <w:rPr>
            <w:rStyle w:val="Lienhypertexte"/>
            <w:lang w:val="en-GB"/>
          </w:rPr>
          <w:t>2.2.2</w:t>
        </w:r>
        <w:r>
          <w:rPr>
            <w:rFonts w:asciiTheme="minorHAnsi" w:eastAsiaTheme="minorEastAsia" w:hAnsiTheme="minorHAnsi" w:cstheme="minorBidi"/>
            <w:bCs w:val="0"/>
            <w:sz w:val="22"/>
            <w:szCs w:val="22"/>
          </w:rPr>
          <w:tab/>
        </w:r>
        <w:r w:rsidRPr="004264B3">
          <w:rPr>
            <w:rStyle w:val="Lienhypertexte"/>
            <w:lang w:val="en-GB"/>
          </w:rPr>
          <w:t>Animal production</w:t>
        </w:r>
        <w:r>
          <w:rPr>
            <w:webHidden/>
          </w:rPr>
          <w:tab/>
        </w:r>
        <w:r>
          <w:rPr>
            <w:webHidden/>
          </w:rPr>
          <w:fldChar w:fldCharType="begin"/>
        </w:r>
        <w:r>
          <w:rPr>
            <w:webHidden/>
          </w:rPr>
          <w:instrText xml:space="preserve"> PAGEREF _Toc103843872 \h </w:instrText>
        </w:r>
        <w:r>
          <w:rPr>
            <w:webHidden/>
          </w:rPr>
        </w:r>
        <w:r>
          <w:rPr>
            <w:webHidden/>
          </w:rPr>
          <w:fldChar w:fldCharType="separate"/>
        </w:r>
        <w:r w:rsidR="00845EFD">
          <w:rPr>
            <w:webHidden/>
          </w:rPr>
          <w:t>22</w:t>
        </w:r>
        <w:r>
          <w:rPr>
            <w:webHidden/>
          </w:rPr>
          <w:fldChar w:fldCharType="end"/>
        </w:r>
      </w:hyperlink>
    </w:p>
    <w:p w14:paraId="36E59AE9" w14:textId="77777777" w:rsidR="000873BE" w:rsidRDefault="000873BE">
      <w:pPr>
        <w:pStyle w:val="TM3"/>
        <w:rPr>
          <w:rFonts w:asciiTheme="minorHAnsi" w:eastAsiaTheme="minorEastAsia" w:hAnsiTheme="minorHAnsi" w:cstheme="minorBidi"/>
          <w:bCs w:val="0"/>
          <w:sz w:val="22"/>
          <w:szCs w:val="22"/>
        </w:rPr>
      </w:pPr>
      <w:hyperlink r:id="rId36" w:anchor="_Toc103843873" w:history="1">
        <w:r w:rsidRPr="004264B3">
          <w:rPr>
            <w:rStyle w:val="Lienhypertexte"/>
            <w:lang w:val="en-GB"/>
          </w:rPr>
          <w:t>2.2.3</w:t>
        </w:r>
        <w:r>
          <w:rPr>
            <w:rFonts w:asciiTheme="minorHAnsi" w:eastAsiaTheme="minorEastAsia" w:hAnsiTheme="minorHAnsi" w:cstheme="minorBidi"/>
            <w:bCs w:val="0"/>
            <w:sz w:val="22"/>
            <w:szCs w:val="22"/>
          </w:rPr>
          <w:tab/>
        </w:r>
        <w:r w:rsidRPr="004264B3">
          <w:rPr>
            <w:rStyle w:val="Lienhypertexte"/>
            <w:lang w:val="en-GB"/>
          </w:rPr>
          <w:t>Fishing</w:t>
        </w:r>
        <w:r>
          <w:rPr>
            <w:webHidden/>
          </w:rPr>
          <w:tab/>
        </w:r>
        <w:r>
          <w:rPr>
            <w:webHidden/>
          </w:rPr>
          <w:fldChar w:fldCharType="begin"/>
        </w:r>
        <w:r>
          <w:rPr>
            <w:webHidden/>
          </w:rPr>
          <w:instrText xml:space="preserve"> PAGEREF _Toc103843873 \h </w:instrText>
        </w:r>
        <w:r>
          <w:rPr>
            <w:webHidden/>
          </w:rPr>
        </w:r>
        <w:r>
          <w:rPr>
            <w:webHidden/>
          </w:rPr>
          <w:fldChar w:fldCharType="separate"/>
        </w:r>
        <w:r w:rsidR="00845EFD">
          <w:rPr>
            <w:webHidden/>
          </w:rPr>
          <w:t>27</w:t>
        </w:r>
        <w:r>
          <w:rPr>
            <w:webHidden/>
          </w:rPr>
          <w:fldChar w:fldCharType="end"/>
        </w:r>
      </w:hyperlink>
    </w:p>
    <w:p w14:paraId="2174B91C" w14:textId="77777777" w:rsidR="000873BE" w:rsidRDefault="000873BE">
      <w:pPr>
        <w:pStyle w:val="TM3"/>
        <w:rPr>
          <w:rFonts w:asciiTheme="minorHAnsi" w:eastAsiaTheme="minorEastAsia" w:hAnsiTheme="minorHAnsi" w:cstheme="minorBidi"/>
          <w:bCs w:val="0"/>
          <w:sz w:val="22"/>
          <w:szCs w:val="22"/>
        </w:rPr>
      </w:pPr>
      <w:hyperlink r:id="rId37" w:anchor="_Toc103843874" w:history="1">
        <w:r w:rsidRPr="004264B3">
          <w:rPr>
            <w:rStyle w:val="Lienhypertexte"/>
            <w:lang w:val="en-GB"/>
          </w:rPr>
          <w:t>2.2.4</w:t>
        </w:r>
        <w:r>
          <w:rPr>
            <w:rFonts w:asciiTheme="minorHAnsi" w:eastAsiaTheme="minorEastAsia" w:hAnsiTheme="minorHAnsi" w:cstheme="minorBidi"/>
            <w:bCs w:val="0"/>
            <w:sz w:val="22"/>
            <w:szCs w:val="22"/>
          </w:rPr>
          <w:tab/>
        </w:r>
        <w:r w:rsidRPr="004264B3">
          <w:rPr>
            <w:rStyle w:val="Lienhypertexte"/>
            <w:lang w:val="en-GB"/>
          </w:rPr>
          <w:t>Forests</w:t>
        </w:r>
        <w:r>
          <w:rPr>
            <w:webHidden/>
          </w:rPr>
          <w:tab/>
        </w:r>
        <w:r>
          <w:rPr>
            <w:webHidden/>
          </w:rPr>
          <w:fldChar w:fldCharType="begin"/>
        </w:r>
        <w:r>
          <w:rPr>
            <w:webHidden/>
          </w:rPr>
          <w:instrText xml:space="preserve"> PAGEREF _Toc103843874 \h </w:instrText>
        </w:r>
        <w:r>
          <w:rPr>
            <w:webHidden/>
          </w:rPr>
        </w:r>
        <w:r>
          <w:rPr>
            <w:webHidden/>
          </w:rPr>
          <w:fldChar w:fldCharType="separate"/>
        </w:r>
        <w:r w:rsidR="00845EFD">
          <w:rPr>
            <w:webHidden/>
          </w:rPr>
          <w:t>27</w:t>
        </w:r>
        <w:r>
          <w:rPr>
            <w:webHidden/>
          </w:rPr>
          <w:fldChar w:fldCharType="end"/>
        </w:r>
      </w:hyperlink>
    </w:p>
    <w:p w14:paraId="15EE2032" w14:textId="77777777" w:rsidR="000873BE" w:rsidRDefault="000873BE">
      <w:pPr>
        <w:pStyle w:val="TM1"/>
        <w:rPr>
          <w:rFonts w:asciiTheme="minorHAnsi" w:eastAsiaTheme="minorEastAsia" w:hAnsiTheme="minorHAnsi" w:cstheme="minorBidi"/>
          <w:bCs w:val="0"/>
          <w:caps w:val="0"/>
          <w:sz w:val="22"/>
          <w:szCs w:val="22"/>
        </w:rPr>
      </w:pPr>
      <w:hyperlink r:id="rId38" w:anchor="_Toc103843875" w:history="1">
        <w:r w:rsidRPr="004264B3">
          <w:rPr>
            <w:rStyle w:val="Lienhypertexte"/>
            <w:rFonts w:eastAsia="Arial Narrow"/>
            <w:lang w:val="en-GB"/>
          </w:rPr>
          <w:t>3</w:t>
        </w:r>
        <w:r>
          <w:rPr>
            <w:rFonts w:asciiTheme="minorHAnsi" w:eastAsiaTheme="minorEastAsia" w:hAnsiTheme="minorHAnsi" w:cstheme="minorBidi"/>
            <w:bCs w:val="0"/>
            <w:caps w:val="0"/>
            <w:sz w:val="22"/>
            <w:szCs w:val="22"/>
          </w:rPr>
          <w:tab/>
        </w:r>
        <w:r w:rsidRPr="004264B3">
          <w:rPr>
            <w:rStyle w:val="Lienhypertexte"/>
            <w:rFonts w:eastAsia="Arial Narrow"/>
            <w:lang w:val="en-GB"/>
          </w:rPr>
          <w:t>Vision and strategic directions</w:t>
        </w:r>
        <w:r>
          <w:rPr>
            <w:webHidden/>
          </w:rPr>
          <w:tab/>
        </w:r>
        <w:r>
          <w:rPr>
            <w:webHidden/>
          </w:rPr>
          <w:fldChar w:fldCharType="begin"/>
        </w:r>
        <w:r>
          <w:rPr>
            <w:webHidden/>
          </w:rPr>
          <w:instrText xml:space="preserve"> PAGEREF _Toc103843875 \h </w:instrText>
        </w:r>
        <w:r>
          <w:rPr>
            <w:webHidden/>
          </w:rPr>
        </w:r>
        <w:r>
          <w:rPr>
            <w:webHidden/>
          </w:rPr>
          <w:fldChar w:fldCharType="separate"/>
        </w:r>
        <w:r w:rsidR="00845EFD">
          <w:rPr>
            <w:webHidden/>
          </w:rPr>
          <w:t>29</w:t>
        </w:r>
        <w:r>
          <w:rPr>
            <w:webHidden/>
          </w:rPr>
          <w:fldChar w:fldCharType="end"/>
        </w:r>
      </w:hyperlink>
    </w:p>
    <w:p w14:paraId="6B55DA67" w14:textId="77777777" w:rsidR="000873BE" w:rsidRDefault="000873BE">
      <w:pPr>
        <w:pStyle w:val="TM2"/>
        <w:rPr>
          <w:rFonts w:asciiTheme="minorHAnsi" w:eastAsiaTheme="minorEastAsia" w:hAnsiTheme="minorHAnsi" w:cstheme="minorBidi"/>
          <w:sz w:val="22"/>
          <w:szCs w:val="22"/>
        </w:rPr>
      </w:pPr>
      <w:hyperlink r:id="rId39" w:anchor="_Toc103843876" w:history="1">
        <w:r w:rsidRPr="004264B3">
          <w:rPr>
            <w:rStyle w:val="Lienhypertexte"/>
            <w:lang w:val="en-GB"/>
          </w:rPr>
          <w:t>3.1</w:t>
        </w:r>
        <w:r>
          <w:rPr>
            <w:rFonts w:asciiTheme="minorHAnsi" w:eastAsiaTheme="minorEastAsia" w:hAnsiTheme="minorHAnsi" w:cstheme="minorBidi"/>
            <w:sz w:val="22"/>
            <w:szCs w:val="22"/>
          </w:rPr>
          <w:tab/>
        </w:r>
        <w:r w:rsidRPr="004264B3">
          <w:rPr>
            <w:rStyle w:val="Lienhypertexte"/>
            <w:lang w:val="en-GB"/>
          </w:rPr>
          <w:t>Vision to 2040</w:t>
        </w:r>
        <w:r>
          <w:rPr>
            <w:webHidden/>
          </w:rPr>
          <w:tab/>
        </w:r>
        <w:r>
          <w:rPr>
            <w:webHidden/>
          </w:rPr>
          <w:fldChar w:fldCharType="begin"/>
        </w:r>
        <w:r>
          <w:rPr>
            <w:webHidden/>
          </w:rPr>
          <w:instrText xml:space="preserve"> PAGEREF _Toc103843876 \h </w:instrText>
        </w:r>
        <w:r>
          <w:rPr>
            <w:webHidden/>
          </w:rPr>
        </w:r>
        <w:r>
          <w:rPr>
            <w:webHidden/>
          </w:rPr>
          <w:fldChar w:fldCharType="separate"/>
        </w:r>
        <w:r w:rsidR="00845EFD">
          <w:rPr>
            <w:webHidden/>
          </w:rPr>
          <w:t>29</w:t>
        </w:r>
        <w:r>
          <w:rPr>
            <w:webHidden/>
          </w:rPr>
          <w:fldChar w:fldCharType="end"/>
        </w:r>
      </w:hyperlink>
    </w:p>
    <w:p w14:paraId="57A8A31E" w14:textId="77777777" w:rsidR="000873BE" w:rsidRDefault="000873BE">
      <w:pPr>
        <w:pStyle w:val="TM2"/>
        <w:rPr>
          <w:rFonts w:asciiTheme="minorHAnsi" w:eastAsiaTheme="minorEastAsia" w:hAnsiTheme="minorHAnsi" w:cstheme="minorBidi"/>
          <w:sz w:val="22"/>
          <w:szCs w:val="22"/>
        </w:rPr>
      </w:pPr>
      <w:hyperlink r:id="rId40" w:anchor="_Toc103843877" w:history="1">
        <w:r w:rsidRPr="004264B3">
          <w:rPr>
            <w:rStyle w:val="Lienhypertexte"/>
            <w:lang w:val="en-GB"/>
          </w:rPr>
          <w:t>3.2</w:t>
        </w:r>
        <w:r>
          <w:rPr>
            <w:rFonts w:asciiTheme="minorHAnsi" w:eastAsiaTheme="minorEastAsia" w:hAnsiTheme="minorHAnsi" w:cstheme="minorBidi"/>
            <w:sz w:val="22"/>
            <w:szCs w:val="22"/>
          </w:rPr>
          <w:tab/>
        </w:r>
        <w:r w:rsidRPr="004264B3">
          <w:rPr>
            <w:rStyle w:val="Lienhypertexte"/>
            <w:lang w:val="en-GB"/>
          </w:rPr>
          <w:t>Strategic axes</w:t>
        </w:r>
        <w:r>
          <w:rPr>
            <w:webHidden/>
          </w:rPr>
          <w:tab/>
        </w:r>
        <w:r>
          <w:rPr>
            <w:webHidden/>
          </w:rPr>
          <w:fldChar w:fldCharType="begin"/>
        </w:r>
        <w:r>
          <w:rPr>
            <w:webHidden/>
          </w:rPr>
          <w:instrText xml:space="preserve"> PAGEREF _Toc103843877 \h </w:instrText>
        </w:r>
        <w:r>
          <w:rPr>
            <w:webHidden/>
          </w:rPr>
        </w:r>
        <w:r>
          <w:rPr>
            <w:webHidden/>
          </w:rPr>
          <w:fldChar w:fldCharType="separate"/>
        </w:r>
        <w:r w:rsidR="00845EFD">
          <w:rPr>
            <w:webHidden/>
          </w:rPr>
          <w:t>30</w:t>
        </w:r>
        <w:r>
          <w:rPr>
            <w:webHidden/>
          </w:rPr>
          <w:fldChar w:fldCharType="end"/>
        </w:r>
      </w:hyperlink>
    </w:p>
    <w:p w14:paraId="7B869FEB" w14:textId="77777777" w:rsidR="000873BE" w:rsidRDefault="000873BE">
      <w:pPr>
        <w:pStyle w:val="TM1"/>
        <w:rPr>
          <w:rFonts w:asciiTheme="minorHAnsi" w:eastAsiaTheme="minorEastAsia" w:hAnsiTheme="minorHAnsi" w:cstheme="minorBidi"/>
          <w:bCs w:val="0"/>
          <w:caps w:val="0"/>
          <w:sz w:val="22"/>
          <w:szCs w:val="22"/>
        </w:rPr>
      </w:pPr>
      <w:hyperlink r:id="rId41" w:anchor="_Toc103843878" w:history="1">
        <w:r w:rsidRPr="004264B3">
          <w:rPr>
            <w:rStyle w:val="Lienhypertexte"/>
            <w:rFonts w:eastAsia="Arial Narrow"/>
            <w:lang w:val="en-GB"/>
          </w:rPr>
          <w:t>4</w:t>
        </w:r>
        <w:r>
          <w:rPr>
            <w:rFonts w:asciiTheme="minorHAnsi" w:eastAsiaTheme="minorEastAsia" w:hAnsiTheme="minorHAnsi" w:cstheme="minorBidi"/>
            <w:bCs w:val="0"/>
            <w:caps w:val="0"/>
            <w:sz w:val="22"/>
            <w:szCs w:val="22"/>
          </w:rPr>
          <w:tab/>
        </w:r>
        <w:r w:rsidRPr="004264B3">
          <w:rPr>
            <w:rStyle w:val="Lienhypertexte"/>
            <w:rFonts w:eastAsia="Arial Narrow"/>
            <w:lang w:val="en-GB"/>
          </w:rPr>
          <w:t>Intervention strategy - expected results and actions to be undertaken</w:t>
        </w:r>
        <w:r>
          <w:rPr>
            <w:webHidden/>
          </w:rPr>
          <w:tab/>
        </w:r>
        <w:r>
          <w:rPr>
            <w:webHidden/>
          </w:rPr>
          <w:fldChar w:fldCharType="begin"/>
        </w:r>
        <w:r>
          <w:rPr>
            <w:webHidden/>
          </w:rPr>
          <w:instrText xml:space="preserve"> PAGEREF _Toc103843878 \h </w:instrText>
        </w:r>
        <w:r>
          <w:rPr>
            <w:webHidden/>
          </w:rPr>
        </w:r>
        <w:r>
          <w:rPr>
            <w:webHidden/>
          </w:rPr>
          <w:fldChar w:fldCharType="separate"/>
        </w:r>
        <w:r w:rsidR="00845EFD">
          <w:rPr>
            <w:webHidden/>
          </w:rPr>
          <w:t>31</w:t>
        </w:r>
        <w:r>
          <w:rPr>
            <w:webHidden/>
          </w:rPr>
          <w:fldChar w:fldCharType="end"/>
        </w:r>
      </w:hyperlink>
    </w:p>
    <w:p w14:paraId="76B1FB65" w14:textId="77777777" w:rsidR="000873BE" w:rsidRDefault="000873BE">
      <w:pPr>
        <w:pStyle w:val="TM2"/>
        <w:rPr>
          <w:rFonts w:asciiTheme="minorHAnsi" w:eastAsiaTheme="minorEastAsia" w:hAnsiTheme="minorHAnsi" w:cstheme="minorBidi"/>
          <w:sz w:val="22"/>
          <w:szCs w:val="22"/>
        </w:rPr>
      </w:pPr>
      <w:hyperlink r:id="rId42" w:anchor="_Toc103843879" w:history="1">
        <w:r w:rsidRPr="004264B3">
          <w:rPr>
            <w:rStyle w:val="Lienhypertexte"/>
            <w:lang w:val="en-GB"/>
          </w:rPr>
          <w:t>4.1</w:t>
        </w:r>
        <w:r>
          <w:rPr>
            <w:rFonts w:asciiTheme="minorHAnsi" w:eastAsiaTheme="minorEastAsia" w:hAnsiTheme="minorHAnsi" w:cstheme="minorBidi"/>
            <w:sz w:val="22"/>
            <w:szCs w:val="22"/>
          </w:rPr>
          <w:tab/>
        </w:r>
        <w:r w:rsidRPr="004264B3">
          <w:rPr>
            <w:rStyle w:val="Lienhypertexte"/>
            <w:lang w:val="en-GB"/>
          </w:rPr>
          <w:t>Logical framework for intervention</w:t>
        </w:r>
        <w:r>
          <w:rPr>
            <w:webHidden/>
          </w:rPr>
          <w:tab/>
        </w:r>
        <w:r>
          <w:rPr>
            <w:webHidden/>
          </w:rPr>
          <w:fldChar w:fldCharType="begin"/>
        </w:r>
        <w:r>
          <w:rPr>
            <w:webHidden/>
          </w:rPr>
          <w:instrText xml:space="preserve"> PAGEREF _Toc103843879 \h </w:instrText>
        </w:r>
        <w:r>
          <w:rPr>
            <w:webHidden/>
          </w:rPr>
        </w:r>
        <w:r>
          <w:rPr>
            <w:webHidden/>
          </w:rPr>
          <w:fldChar w:fldCharType="separate"/>
        </w:r>
        <w:r w:rsidR="00845EFD">
          <w:rPr>
            <w:webHidden/>
          </w:rPr>
          <w:t>31</w:t>
        </w:r>
        <w:r>
          <w:rPr>
            <w:webHidden/>
          </w:rPr>
          <w:fldChar w:fldCharType="end"/>
        </w:r>
      </w:hyperlink>
    </w:p>
    <w:p w14:paraId="250649CE" w14:textId="77777777" w:rsidR="000873BE" w:rsidRDefault="000873BE">
      <w:pPr>
        <w:pStyle w:val="TM2"/>
        <w:rPr>
          <w:rFonts w:asciiTheme="minorHAnsi" w:eastAsiaTheme="minorEastAsia" w:hAnsiTheme="minorHAnsi" w:cstheme="minorBidi"/>
          <w:sz w:val="22"/>
          <w:szCs w:val="22"/>
        </w:rPr>
      </w:pPr>
      <w:hyperlink r:id="rId43" w:anchor="_Toc103843880" w:history="1">
        <w:r w:rsidRPr="004264B3">
          <w:rPr>
            <w:rStyle w:val="Lienhypertexte"/>
            <w:lang w:val="en-GB"/>
          </w:rPr>
          <w:t>4.2</w:t>
        </w:r>
        <w:r>
          <w:rPr>
            <w:rFonts w:asciiTheme="minorHAnsi" w:eastAsiaTheme="minorEastAsia" w:hAnsiTheme="minorHAnsi" w:cstheme="minorBidi"/>
            <w:sz w:val="22"/>
            <w:szCs w:val="22"/>
          </w:rPr>
          <w:tab/>
        </w:r>
        <w:r w:rsidRPr="004264B3">
          <w:rPr>
            <w:rStyle w:val="Lienhypertexte"/>
            <w:lang w:val="en-GB"/>
          </w:rPr>
          <w:t>Strategic Axis 1 - Ensure food self-sufficiency through more sustainable agricultural and livestock production</w:t>
        </w:r>
        <w:r>
          <w:rPr>
            <w:webHidden/>
          </w:rPr>
          <w:tab/>
        </w:r>
        <w:r>
          <w:rPr>
            <w:webHidden/>
          </w:rPr>
          <w:fldChar w:fldCharType="begin"/>
        </w:r>
        <w:r>
          <w:rPr>
            <w:webHidden/>
          </w:rPr>
          <w:instrText xml:space="preserve"> PAGEREF _Toc103843880 \h </w:instrText>
        </w:r>
        <w:r>
          <w:rPr>
            <w:webHidden/>
          </w:rPr>
        </w:r>
        <w:r>
          <w:rPr>
            <w:webHidden/>
          </w:rPr>
          <w:fldChar w:fldCharType="separate"/>
        </w:r>
        <w:r w:rsidR="00845EFD">
          <w:rPr>
            <w:webHidden/>
          </w:rPr>
          <w:t>34</w:t>
        </w:r>
        <w:r>
          <w:rPr>
            <w:webHidden/>
          </w:rPr>
          <w:fldChar w:fldCharType="end"/>
        </w:r>
      </w:hyperlink>
    </w:p>
    <w:p w14:paraId="7D4A1DE7" w14:textId="77777777" w:rsidR="000873BE" w:rsidRDefault="000873BE">
      <w:pPr>
        <w:pStyle w:val="TM3"/>
        <w:rPr>
          <w:rFonts w:asciiTheme="minorHAnsi" w:eastAsiaTheme="minorEastAsia" w:hAnsiTheme="minorHAnsi" w:cstheme="minorBidi"/>
          <w:bCs w:val="0"/>
          <w:sz w:val="22"/>
          <w:szCs w:val="22"/>
        </w:rPr>
      </w:pPr>
      <w:hyperlink r:id="rId44" w:anchor="_Toc103843881" w:history="1">
        <w:r w:rsidRPr="004264B3">
          <w:rPr>
            <w:rStyle w:val="Lienhypertexte"/>
            <w:lang w:val="en-GB"/>
          </w:rPr>
          <w:t>4.2.1</w:t>
        </w:r>
        <w:r>
          <w:rPr>
            <w:rFonts w:asciiTheme="minorHAnsi" w:eastAsiaTheme="minorEastAsia" w:hAnsiTheme="minorHAnsi" w:cstheme="minorBidi"/>
            <w:bCs w:val="0"/>
            <w:sz w:val="22"/>
            <w:szCs w:val="22"/>
          </w:rPr>
          <w:tab/>
        </w:r>
        <w:r w:rsidRPr="004264B3">
          <w:rPr>
            <w:rStyle w:val="Lienhypertexte"/>
            <w:lang w:val="en-GB"/>
          </w:rPr>
          <w:t>Provision 1.1 - Increased and sustainable agricultural production and productivity</w:t>
        </w:r>
        <w:r>
          <w:rPr>
            <w:webHidden/>
          </w:rPr>
          <w:tab/>
        </w:r>
        <w:r>
          <w:rPr>
            <w:webHidden/>
          </w:rPr>
          <w:fldChar w:fldCharType="begin"/>
        </w:r>
        <w:r>
          <w:rPr>
            <w:webHidden/>
          </w:rPr>
          <w:instrText xml:space="preserve"> PAGEREF _Toc103843881 \h </w:instrText>
        </w:r>
        <w:r>
          <w:rPr>
            <w:webHidden/>
          </w:rPr>
        </w:r>
        <w:r>
          <w:rPr>
            <w:webHidden/>
          </w:rPr>
          <w:fldChar w:fldCharType="separate"/>
        </w:r>
        <w:r w:rsidR="00845EFD">
          <w:rPr>
            <w:webHidden/>
          </w:rPr>
          <w:t>34</w:t>
        </w:r>
        <w:r>
          <w:rPr>
            <w:webHidden/>
          </w:rPr>
          <w:fldChar w:fldCharType="end"/>
        </w:r>
      </w:hyperlink>
    </w:p>
    <w:p w14:paraId="1F6A1E5B" w14:textId="77777777" w:rsidR="000873BE" w:rsidRDefault="000873BE">
      <w:pPr>
        <w:pStyle w:val="TM3"/>
        <w:rPr>
          <w:rFonts w:asciiTheme="minorHAnsi" w:eastAsiaTheme="minorEastAsia" w:hAnsiTheme="minorHAnsi" w:cstheme="minorBidi"/>
          <w:bCs w:val="0"/>
          <w:sz w:val="22"/>
          <w:szCs w:val="22"/>
        </w:rPr>
      </w:pPr>
      <w:hyperlink r:id="rId45" w:anchor="_Toc103843882" w:history="1">
        <w:r w:rsidRPr="004264B3">
          <w:rPr>
            <w:rStyle w:val="Lienhypertexte"/>
            <w:lang w:val="en-GB"/>
          </w:rPr>
          <w:t>4.2.2</w:t>
        </w:r>
        <w:r>
          <w:rPr>
            <w:rFonts w:asciiTheme="minorHAnsi" w:eastAsiaTheme="minorEastAsia" w:hAnsiTheme="minorHAnsi" w:cstheme="minorBidi"/>
            <w:bCs w:val="0"/>
            <w:sz w:val="22"/>
            <w:szCs w:val="22"/>
          </w:rPr>
          <w:tab/>
        </w:r>
        <w:r w:rsidRPr="004264B3">
          <w:rPr>
            <w:rStyle w:val="Lienhypertexte"/>
            <w:lang w:val="en-GB"/>
          </w:rPr>
          <w:t>Provision 1.2 - Increase in irrigated land / increase in irrigated crops</w:t>
        </w:r>
        <w:r>
          <w:rPr>
            <w:webHidden/>
          </w:rPr>
          <w:tab/>
        </w:r>
        <w:r>
          <w:rPr>
            <w:webHidden/>
          </w:rPr>
          <w:fldChar w:fldCharType="begin"/>
        </w:r>
        <w:r>
          <w:rPr>
            <w:webHidden/>
          </w:rPr>
          <w:instrText xml:space="preserve"> PAGEREF _Toc103843882 \h </w:instrText>
        </w:r>
        <w:r>
          <w:rPr>
            <w:webHidden/>
          </w:rPr>
        </w:r>
        <w:r>
          <w:rPr>
            <w:webHidden/>
          </w:rPr>
          <w:fldChar w:fldCharType="separate"/>
        </w:r>
        <w:r w:rsidR="00845EFD">
          <w:rPr>
            <w:webHidden/>
          </w:rPr>
          <w:t>39</w:t>
        </w:r>
        <w:r>
          <w:rPr>
            <w:webHidden/>
          </w:rPr>
          <w:fldChar w:fldCharType="end"/>
        </w:r>
      </w:hyperlink>
    </w:p>
    <w:p w14:paraId="451B5137" w14:textId="77777777" w:rsidR="000873BE" w:rsidRDefault="000873BE">
      <w:pPr>
        <w:pStyle w:val="TM3"/>
        <w:rPr>
          <w:rFonts w:asciiTheme="minorHAnsi" w:eastAsiaTheme="minorEastAsia" w:hAnsiTheme="minorHAnsi" w:cstheme="minorBidi"/>
          <w:bCs w:val="0"/>
          <w:sz w:val="22"/>
          <w:szCs w:val="22"/>
        </w:rPr>
      </w:pPr>
      <w:hyperlink r:id="rId46" w:anchor="_Toc103843883" w:history="1">
        <w:r w:rsidRPr="004264B3">
          <w:rPr>
            <w:rStyle w:val="Lienhypertexte"/>
            <w:lang w:val="en-GB"/>
          </w:rPr>
          <w:t>4.2.3</w:t>
        </w:r>
        <w:r>
          <w:rPr>
            <w:rFonts w:asciiTheme="minorHAnsi" w:eastAsiaTheme="minorEastAsia" w:hAnsiTheme="minorHAnsi" w:cstheme="minorBidi"/>
            <w:bCs w:val="0"/>
            <w:sz w:val="22"/>
            <w:szCs w:val="22"/>
          </w:rPr>
          <w:tab/>
        </w:r>
        <w:r w:rsidRPr="004264B3">
          <w:rPr>
            <w:rStyle w:val="Lienhypertexte"/>
            <w:lang w:val="en-GB"/>
          </w:rPr>
          <w:t>Provision 1.3 - Increased production and diversification of livestock</w:t>
        </w:r>
        <w:r>
          <w:rPr>
            <w:webHidden/>
          </w:rPr>
          <w:tab/>
        </w:r>
        <w:r>
          <w:rPr>
            <w:webHidden/>
          </w:rPr>
          <w:fldChar w:fldCharType="begin"/>
        </w:r>
        <w:r>
          <w:rPr>
            <w:webHidden/>
          </w:rPr>
          <w:instrText xml:space="preserve"> PAGEREF _Toc103843883 \h </w:instrText>
        </w:r>
        <w:r>
          <w:rPr>
            <w:webHidden/>
          </w:rPr>
        </w:r>
        <w:r>
          <w:rPr>
            <w:webHidden/>
          </w:rPr>
          <w:fldChar w:fldCharType="separate"/>
        </w:r>
        <w:r w:rsidR="00845EFD">
          <w:rPr>
            <w:webHidden/>
          </w:rPr>
          <w:t>46</w:t>
        </w:r>
        <w:r>
          <w:rPr>
            <w:webHidden/>
          </w:rPr>
          <w:fldChar w:fldCharType="end"/>
        </w:r>
      </w:hyperlink>
    </w:p>
    <w:p w14:paraId="440781BF" w14:textId="77777777" w:rsidR="000873BE" w:rsidRDefault="000873BE">
      <w:pPr>
        <w:pStyle w:val="TM3"/>
        <w:rPr>
          <w:rFonts w:asciiTheme="minorHAnsi" w:eastAsiaTheme="minorEastAsia" w:hAnsiTheme="minorHAnsi" w:cstheme="minorBidi"/>
          <w:bCs w:val="0"/>
          <w:sz w:val="22"/>
          <w:szCs w:val="22"/>
        </w:rPr>
      </w:pPr>
      <w:hyperlink r:id="rId47" w:anchor="_Toc103843884" w:history="1">
        <w:r w:rsidRPr="004264B3">
          <w:rPr>
            <w:rStyle w:val="Lienhypertexte"/>
            <w:lang w:val="en-GB"/>
          </w:rPr>
          <w:t>4.2.4</w:t>
        </w:r>
        <w:r>
          <w:rPr>
            <w:rFonts w:asciiTheme="minorHAnsi" w:eastAsiaTheme="minorEastAsia" w:hAnsiTheme="minorHAnsi" w:cstheme="minorBidi"/>
            <w:bCs w:val="0"/>
            <w:sz w:val="22"/>
            <w:szCs w:val="22"/>
          </w:rPr>
          <w:tab/>
        </w:r>
        <w:r w:rsidRPr="004264B3">
          <w:rPr>
            <w:rStyle w:val="Lienhypertexte"/>
            <w:lang w:val="en-GB"/>
          </w:rPr>
          <w:t>Provision 1.4 - Development of agro-forestry food products</w:t>
        </w:r>
        <w:r>
          <w:rPr>
            <w:webHidden/>
          </w:rPr>
          <w:tab/>
        </w:r>
        <w:r>
          <w:rPr>
            <w:webHidden/>
          </w:rPr>
          <w:fldChar w:fldCharType="begin"/>
        </w:r>
        <w:r>
          <w:rPr>
            <w:webHidden/>
          </w:rPr>
          <w:instrText xml:space="preserve"> PAGEREF _Toc103843884 \h </w:instrText>
        </w:r>
        <w:r>
          <w:rPr>
            <w:webHidden/>
          </w:rPr>
        </w:r>
        <w:r>
          <w:rPr>
            <w:webHidden/>
          </w:rPr>
          <w:fldChar w:fldCharType="separate"/>
        </w:r>
        <w:r w:rsidR="00845EFD">
          <w:rPr>
            <w:webHidden/>
          </w:rPr>
          <w:t>54</w:t>
        </w:r>
        <w:r>
          <w:rPr>
            <w:webHidden/>
          </w:rPr>
          <w:fldChar w:fldCharType="end"/>
        </w:r>
      </w:hyperlink>
    </w:p>
    <w:p w14:paraId="6F096343" w14:textId="77777777" w:rsidR="000873BE" w:rsidRDefault="000873BE">
      <w:pPr>
        <w:pStyle w:val="TM3"/>
        <w:rPr>
          <w:rFonts w:asciiTheme="minorHAnsi" w:eastAsiaTheme="minorEastAsia" w:hAnsiTheme="minorHAnsi" w:cstheme="minorBidi"/>
          <w:bCs w:val="0"/>
          <w:sz w:val="22"/>
          <w:szCs w:val="22"/>
        </w:rPr>
      </w:pPr>
      <w:hyperlink r:id="rId48" w:anchor="_Toc103843885" w:history="1">
        <w:r w:rsidRPr="004264B3">
          <w:rPr>
            <w:rStyle w:val="Lienhypertexte"/>
            <w:lang w:val="en-GB"/>
          </w:rPr>
          <w:t>4.2.5</w:t>
        </w:r>
        <w:r>
          <w:rPr>
            <w:rFonts w:asciiTheme="minorHAnsi" w:eastAsiaTheme="minorEastAsia" w:hAnsiTheme="minorHAnsi" w:cstheme="minorBidi"/>
            <w:bCs w:val="0"/>
            <w:sz w:val="22"/>
            <w:szCs w:val="22"/>
          </w:rPr>
          <w:tab/>
        </w:r>
        <w:r w:rsidRPr="004264B3">
          <w:rPr>
            <w:rStyle w:val="Lienhypertexte"/>
            <w:lang w:val="en-GB"/>
          </w:rPr>
          <w:t>Provision 1.5 - Promotion of fisheries production sectors</w:t>
        </w:r>
        <w:r>
          <w:rPr>
            <w:webHidden/>
          </w:rPr>
          <w:tab/>
        </w:r>
        <w:r>
          <w:rPr>
            <w:webHidden/>
          </w:rPr>
          <w:fldChar w:fldCharType="begin"/>
        </w:r>
        <w:r>
          <w:rPr>
            <w:webHidden/>
          </w:rPr>
          <w:instrText xml:space="preserve"> PAGEREF _Toc103843885 \h </w:instrText>
        </w:r>
        <w:r>
          <w:rPr>
            <w:webHidden/>
          </w:rPr>
        </w:r>
        <w:r>
          <w:rPr>
            <w:webHidden/>
          </w:rPr>
          <w:fldChar w:fldCharType="separate"/>
        </w:r>
        <w:r w:rsidR="00845EFD">
          <w:rPr>
            <w:webHidden/>
          </w:rPr>
          <w:t>56</w:t>
        </w:r>
        <w:r>
          <w:rPr>
            <w:webHidden/>
          </w:rPr>
          <w:fldChar w:fldCharType="end"/>
        </w:r>
      </w:hyperlink>
    </w:p>
    <w:p w14:paraId="5631EA3D" w14:textId="77777777" w:rsidR="000873BE" w:rsidRDefault="000873BE">
      <w:pPr>
        <w:pStyle w:val="TM3"/>
        <w:rPr>
          <w:rFonts w:asciiTheme="minorHAnsi" w:eastAsiaTheme="minorEastAsia" w:hAnsiTheme="minorHAnsi" w:cstheme="minorBidi"/>
          <w:bCs w:val="0"/>
          <w:sz w:val="22"/>
          <w:szCs w:val="22"/>
        </w:rPr>
      </w:pPr>
      <w:hyperlink r:id="rId49" w:anchor="_Toc103843886" w:history="1">
        <w:r w:rsidRPr="004264B3">
          <w:rPr>
            <w:rStyle w:val="Lienhypertexte"/>
            <w:lang w:val="en-GB"/>
          </w:rPr>
          <w:t>4.2.6</w:t>
        </w:r>
        <w:r>
          <w:rPr>
            <w:rFonts w:asciiTheme="minorHAnsi" w:eastAsiaTheme="minorEastAsia" w:hAnsiTheme="minorHAnsi" w:cstheme="minorBidi"/>
            <w:bCs w:val="0"/>
            <w:sz w:val="22"/>
            <w:szCs w:val="22"/>
          </w:rPr>
          <w:tab/>
        </w:r>
        <w:r w:rsidRPr="004264B3">
          <w:rPr>
            <w:rStyle w:val="Lienhypertexte"/>
            <w:lang w:val="en-GB"/>
          </w:rPr>
          <w:t>Provision 1.6 - Strengthening the institutional capacity and delivery of agricultural services</w:t>
        </w:r>
        <w:r>
          <w:rPr>
            <w:webHidden/>
          </w:rPr>
          <w:tab/>
        </w:r>
        <w:r>
          <w:rPr>
            <w:webHidden/>
          </w:rPr>
          <w:fldChar w:fldCharType="begin"/>
        </w:r>
        <w:r>
          <w:rPr>
            <w:webHidden/>
          </w:rPr>
          <w:instrText xml:space="preserve"> PAGEREF _Toc103843886 \h </w:instrText>
        </w:r>
        <w:r>
          <w:rPr>
            <w:webHidden/>
          </w:rPr>
        </w:r>
        <w:r>
          <w:rPr>
            <w:webHidden/>
          </w:rPr>
          <w:fldChar w:fldCharType="separate"/>
        </w:r>
        <w:r w:rsidR="00845EFD">
          <w:rPr>
            <w:webHidden/>
          </w:rPr>
          <w:t>59</w:t>
        </w:r>
        <w:r>
          <w:rPr>
            <w:webHidden/>
          </w:rPr>
          <w:fldChar w:fldCharType="end"/>
        </w:r>
      </w:hyperlink>
    </w:p>
    <w:p w14:paraId="53F40B63" w14:textId="77777777" w:rsidR="000873BE" w:rsidRDefault="000873BE">
      <w:pPr>
        <w:pStyle w:val="TM2"/>
        <w:rPr>
          <w:rFonts w:asciiTheme="minorHAnsi" w:eastAsiaTheme="minorEastAsia" w:hAnsiTheme="minorHAnsi" w:cstheme="minorBidi"/>
          <w:sz w:val="22"/>
          <w:szCs w:val="22"/>
        </w:rPr>
      </w:pPr>
      <w:hyperlink r:id="rId50" w:anchor="_Toc103843887" w:history="1">
        <w:r w:rsidRPr="004264B3">
          <w:rPr>
            <w:rStyle w:val="Lienhypertexte"/>
            <w:lang w:val="en-GB"/>
          </w:rPr>
          <w:t>4.3</w:t>
        </w:r>
        <w:r>
          <w:rPr>
            <w:rFonts w:asciiTheme="minorHAnsi" w:eastAsiaTheme="minorEastAsia" w:hAnsiTheme="minorHAnsi" w:cstheme="minorBidi"/>
            <w:sz w:val="22"/>
            <w:szCs w:val="22"/>
          </w:rPr>
          <w:tab/>
        </w:r>
        <w:r w:rsidRPr="004264B3">
          <w:rPr>
            <w:rStyle w:val="Lienhypertexte"/>
            <w:lang w:val="en-GB"/>
          </w:rPr>
          <w:t>Strategic Axis 2 - Improving people's income and reducing poverty</w:t>
        </w:r>
        <w:r>
          <w:rPr>
            <w:webHidden/>
          </w:rPr>
          <w:tab/>
        </w:r>
        <w:r>
          <w:rPr>
            <w:webHidden/>
          </w:rPr>
          <w:fldChar w:fldCharType="begin"/>
        </w:r>
        <w:r>
          <w:rPr>
            <w:webHidden/>
          </w:rPr>
          <w:instrText xml:space="preserve"> PAGEREF _Toc103843887 \h </w:instrText>
        </w:r>
        <w:r>
          <w:rPr>
            <w:webHidden/>
          </w:rPr>
        </w:r>
        <w:r>
          <w:rPr>
            <w:webHidden/>
          </w:rPr>
          <w:fldChar w:fldCharType="separate"/>
        </w:r>
        <w:r w:rsidR="00845EFD">
          <w:rPr>
            <w:webHidden/>
          </w:rPr>
          <w:t>62</w:t>
        </w:r>
        <w:r>
          <w:rPr>
            <w:webHidden/>
          </w:rPr>
          <w:fldChar w:fldCharType="end"/>
        </w:r>
      </w:hyperlink>
    </w:p>
    <w:p w14:paraId="5465BE03" w14:textId="77777777" w:rsidR="000873BE" w:rsidRDefault="000873BE">
      <w:pPr>
        <w:pStyle w:val="TM3"/>
        <w:rPr>
          <w:rFonts w:asciiTheme="minorHAnsi" w:eastAsiaTheme="minorEastAsia" w:hAnsiTheme="minorHAnsi" w:cstheme="minorBidi"/>
          <w:bCs w:val="0"/>
          <w:sz w:val="22"/>
          <w:szCs w:val="22"/>
        </w:rPr>
      </w:pPr>
      <w:hyperlink r:id="rId51" w:anchor="_Toc103843888" w:history="1">
        <w:r w:rsidRPr="004264B3">
          <w:rPr>
            <w:rStyle w:val="Lienhypertexte"/>
            <w:lang w:val="en-GB"/>
          </w:rPr>
          <w:t>4.3.1</w:t>
        </w:r>
        <w:r>
          <w:rPr>
            <w:rFonts w:asciiTheme="minorHAnsi" w:eastAsiaTheme="minorEastAsia" w:hAnsiTheme="minorHAnsi" w:cstheme="minorBidi"/>
            <w:bCs w:val="0"/>
            <w:sz w:val="22"/>
            <w:szCs w:val="22"/>
          </w:rPr>
          <w:tab/>
        </w:r>
        <w:r w:rsidRPr="004264B3">
          <w:rPr>
            <w:rStyle w:val="Lienhypertexte"/>
            <w:lang w:val="en-GB"/>
          </w:rPr>
          <w:t>Provision 2.1 - Contribution to poverty reduction</w:t>
        </w:r>
        <w:r>
          <w:rPr>
            <w:webHidden/>
          </w:rPr>
          <w:tab/>
        </w:r>
        <w:r>
          <w:rPr>
            <w:webHidden/>
          </w:rPr>
          <w:fldChar w:fldCharType="begin"/>
        </w:r>
        <w:r>
          <w:rPr>
            <w:webHidden/>
          </w:rPr>
          <w:instrText xml:space="preserve"> PAGEREF _Toc103843888 \h </w:instrText>
        </w:r>
        <w:r>
          <w:rPr>
            <w:webHidden/>
          </w:rPr>
        </w:r>
        <w:r>
          <w:rPr>
            <w:webHidden/>
          </w:rPr>
          <w:fldChar w:fldCharType="separate"/>
        </w:r>
        <w:r w:rsidR="00845EFD">
          <w:rPr>
            <w:webHidden/>
          </w:rPr>
          <w:t>62</w:t>
        </w:r>
        <w:r>
          <w:rPr>
            <w:webHidden/>
          </w:rPr>
          <w:fldChar w:fldCharType="end"/>
        </w:r>
      </w:hyperlink>
    </w:p>
    <w:p w14:paraId="5E376C41" w14:textId="77777777" w:rsidR="000873BE" w:rsidRDefault="000873BE">
      <w:pPr>
        <w:pStyle w:val="TM3"/>
        <w:rPr>
          <w:rFonts w:asciiTheme="minorHAnsi" w:eastAsiaTheme="minorEastAsia" w:hAnsiTheme="minorHAnsi" w:cstheme="minorBidi"/>
          <w:bCs w:val="0"/>
          <w:sz w:val="22"/>
          <w:szCs w:val="22"/>
        </w:rPr>
      </w:pPr>
      <w:hyperlink r:id="rId52" w:anchor="_Toc103843889" w:history="1">
        <w:r w:rsidRPr="004264B3">
          <w:rPr>
            <w:rStyle w:val="Lienhypertexte"/>
            <w:lang w:val="en-GB"/>
          </w:rPr>
          <w:t>4.3.2</w:t>
        </w:r>
        <w:r>
          <w:rPr>
            <w:rFonts w:asciiTheme="minorHAnsi" w:eastAsiaTheme="minorEastAsia" w:hAnsiTheme="minorHAnsi" w:cstheme="minorBidi"/>
            <w:bCs w:val="0"/>
            <w:sz w:val="22"/>
            <w:szCs w:val="22"/>
          </w:rPr>
          <w:tab/>
        </w:r>
        <w:r w:rsidRPr="004264B3">
          <w:rPr>
            <w:rStyle w:val="Lienhypertexte"/>
            <w:lang w:val="en-GB"/>
          </w:rPr>
          <w:t>Provision 2.2 - Structuring of producer organisations</w:t>
        </w:r>
        <w:r>
          <w:rPr>
            <w:webHidden/>
          </w:rPr>
          <w:tab/>
        </w:r>
        <w:r>
          <w:rPr>
            <w:webHidden/>
          </w:rPr>
          <w:fldChar w:fldCharType="begin"/>
        </w:r>
        <w:r>
          <w:rPr>
            <w:webHidden/>
          </w:rPr>
          <w:instrText xml:space="preserve"> PAGEREF _Toc103843889 \h </w:instrText>
        </w:r>
        <w:r>
          <w:rPr>
            <w:webHidden/>
          </w:rPr>
        </w:r>
        <w:r>
          <w:rPr>
            <w:webHidden/>
          </w:rPr>
          <w:fldChar w:fldCharType="separate"/>
        </w:r>
        <w:r w:rsidR="00845EFD">
          <w:rPr>
            <w:webHidden/>
          </w:rPr>
          <w:t>66</w:t>
        </w:r>
        <w:r>
          <w:rPr>
            <w:webHidden/>
          </w:rPr>
          <w:fldChar w:fldCharType="end"/>
        </w:r>
      </w:hyperlink>
    </w:p>
    <w:p w14:paraId="0F40DA6D" w14:textId="77777777" w:rsidR="000873BE" w:rsidRDefault="000873BE">
      <w:pPr>
        <w:pStyle w:val="TM3"/>
        <w:rPr>
          <w:rFonts w:asciiTheme="minorHAnsi" w:eastAsiaTheme="minorEastAsia" w:hAnsiTheme="minorHAnsi" w:cstheme="minorBidi"/>
          <w:bCs w:val="0"/>
          <w:sz w:val="22"/>
          <w:szCs w:val="22"/>
        </w:rPr>
      </w:pPr>
      <w:hyperlink r:id="rId53" w:anchor="_Toc103843890" w:history="1">
        <w:r w:rsidRPr="004264B3">
          <w:rPr>
            <w:rStyle w:val="Lienhypertexte"/>
            <w:lang w:val="en-GB"/>
          </w:rPr>
          <w:t>4.3.3</w:t>
        </w:r>
        <w:r>
          <w:rPr>
            <w:rFonts w:asciiTheme="minorHAnsi" w:eastAsiaTheme="minorEastAsia" w:hAnsiTheme="minorHAnsi" w:cstheme="minorBidi"/>
            <w:bCs w:val="0"/>
            <w:sz w:val="22"/>
            <w:szCs w:val="22"/>
          </w:rPr>
          <w:tab/>
        </w:r>
        <w:r w:rsidRPr="004264B3">
          <w:rPr>
            <w:rStyle w:val="Lienhypertexte"/>
            <w:lang w:val="en-GB"/>
          </w:rPr>
          <w:t>Provision 2.3 – Development of value chains, improvement of market access and revival of women's activities</w:t>
        </w:r>
        <w:r>
          <w:rPr>
            <w:webHidden/>
          </w:rPr>
          <w:tab/>
        </w:r>
        <w:r>
          <w:rPr>
            <w:webHidden/>
          </w:rPr>
          <w:fldChar w:fldCharType="begin"/>
        </w:r>
        <w:r>
          <w:rPr>
            <w:webHidden/>
          </w:rPr>
          <w:instrText xml:space="preserve"> PAGEREF _Toc103843890 \h </w:instrText>
        </w:r>
        <w:r>
          <w:rPr>
            <w:webHidden/>
          </w:rPr>
        </w:r>
        <w:r>
          <w:rPr>
            <w:webHidden/>
          </w:rPr>
          <w:fldChar w:fldCharType="separate"/>
        </w:r>
        <w:r w:rsidR="00845EFD">
          <w:rPr>
            <w:webHidden/>
          </w:rPr>
          <w:t>69</w:t>
        </w:r>
        <w:r>
          <w:rPr>
            <w:webHidden/>
          </w:rPr>
          <w:fldChar w:fldCharType="end"/>
        </w:r>
      </w:hyperlink>
    </w:p>
    <w:p w14:paraId="46082EC9" w14:textId="77777777" w:rsidR="000873BE" w:rsidRDefault="000873BE">
      <w:pPr>
        <w:pStyle w:val="TM3"/>
        <w:rPr>
          <w:rFonts w:asciiTheme="minorHAnsi" w:eastAsiaTheme="minorEastAsia" w:hAnsiTheme="minorHAnsi" w:cstheme="minorBidi"/>
          <w:bCs w:val="0"/>
          <w:sz w:val="22"/>
          <w:szCs w:val="22"/>
        </w:rPr>
      </w:pPr>
      <w:hyperlink r:id="rId54" w:anchor="_Toc103843891" w:history="1">
        <w:r w:rsidRPr="004264B3">
          <w:rPr>
            <w:rStyle w:val="Lienhypertexte"/>
            <w:lang w:val="en-GB"/>
          </w:rPr>
          <w:t>4.3.4</w:t>
        </w:r>
        <w:r>
          <w:rPr>
            <w:rFonts w:asciiTheme="minorHAnsi" w:eastAsiaTheme="minorEastAsia" w:hAnsiTheme="minorHAnsi" w:cstheme="minorBidi"/>
            <w:bCs w:val="0"/>
            <w:sz w:val="22"/>
            <w:szCs w:val="22"/>
          </w:rPr>
          <w:tab/>
        </w:r>
        <w:r w:rsidRPr="004264B3">
          <w:rPr>
            <w:rStyle w:val="Lienhypertexte"/>
            <w:lang w:val="en-GB"/>
          </w:rPr>
          <w:t>Provision 2.4 - Development of financial services</w:t>
        </w:r>
        <w:r>
          <w:rPr>
            <w:webHidden/>
          </w:rPr>
          <w:tab/>
        </w:r>
        <w:r>
          <w:rPr>
            <w:webHidden/>
          </w:rPr>
          <w:fldChar w:fldCharType="begin"/>
        </w:r>
        <w:r>
          <w:rPr>
            <w:webHidden/>
          </w:rPr>
          <w:instrText xml:space="preserve"> PAGEREF _Toc103843891 \h </w:instrText>
        </w:r>
        <w:r>
          <w:rPr>
            <w:webHidden/>
          </w:rPr>
        </w:r>
        <w:r>
          <w:rPr>
            <w:webHidden/>
          </w:rPr>
          <w:fldChar w:fldCharType="separate"/>
        </w:r>
        <w:r w:rsidR="00845EFD">
          <w:rPr>
            <w:webHidden/>
          </w:rPr>
          <w:t>83</w:t>
        </w:r>
        <w:r>
          <w:rPr>
            <w:webHidden/>
          </w:rPr>
          <w:fldChar w:fldCharType="end"/>
        </w:r>
      </w:hyperlink>
    </w:p>
    <w:p w14:paraId="42F7AEC9" w14:textId="77777777" w:rsidR="000873BE" w:rsidRDefault="000873BE">
      <w:pPr>
        <w:pStyle w:val="TM2"/>
        <w:rPr>
          <w:rFonts w:asciiTheme="minorHAnsi" w:eastAsiaTheme="minorEastAsia" w:hAnsiTheme="minorHAnsi" w:cstheme="minorBidi"/>
          <w:sz w:val="22"/>
          <w:szCs w:val="22"/>
        </w:rPr>
      </w:pPr>
      <w:hyperlink r:id="rId55" w:anchor="_Toc103843892" w:history="1">
        <w:r w:rsidRPr="004264B3">
          <w:rPr>
            <w:rStyle w:val="Lienhypertexte"/>
            <w:lang w:val="en-GB"/>
          </w:rPr>
          <w:t>4.4</w:t>
        </w:r>
        <w:r>
          <w:rPr>
            <w:rFonts w:asciiTheme="minorHAnsi" w:eastAsiaTheme="minorEastAsia" w:hAnsiTheme="minorHAnsi" w:cstheme="minorBidi"/>
            <w:sz w:val="22"/>
            <w:szCs w:val="22"/>
          </w:rPr>
          <w:tab/>
        </w:r>
        <w:r w:rsidRPr="004264B3">
          <w:rPr>
            <w:rStyle w:val="Lienhypertexte"/>
            <w:lang w:val="en-GB"/>
          </w:rPr>
          <w:t>Strategic axis 3 - Protection and enhancement of the environment and contribution to climate change mitigation and adaptation</w:t>
        </w:r>
        <w:r>
          <w:rPr>
            <w:webHidden/>
          </w:rPr>
          <w:tab/>
        </w:r>
        <w:r>
          <w:rPr>
            <w:webHidden/>
          </w:rPr>
          <w:fldChar w:fldCharType="begin"/>
        </w:r>
        <w:r>
          <w:rPr>
            <w:webHidden/>
          </w:rPr>
          <w:instrText xml:space="preserve"> PAGEREF _Toc103843892 \h </w:instrText>
        </w:r>
        <w:r>
          <w:rPr>
            <w:webHidden/>
          </w:rPr>
        </w:r>
        <w:r>
          <w:rPr>
            <w:webHidden/>
          </w:rPr>
          <w:fldChar w:fldCharType="separate"/>
        </w:r>
        <w:r w:rsidR="00845EFD">
          <w:rPr>
            <w:webHidden/>
          </w:rPr>
          <w:t>86</w:t>
        </w:r>
        <w:r>
          <w:rPr>
            <w:webHidden/>
          </w:rPr>
          <w:fldChar w:fldCharType="end"/>
        </w:r>
      </w:hyperlink>
    </w:p>
    <w:p w14:paraId="32F91FB9" w14:textId="77777777" w:rsidR="000873BE" w:rsidRDefault="000873BE">
      <w:pPr>
        <w:pStyle w:val="TM3"/>
        <w:rPr>
          <w:rFonts w:asciiTheme="minorHAnsi" w:eastAsiaTheme="minorEastAsia" w:hAnsiTheme="minorHAnsi" w:cstheme="minorBidi"/>
          <w:bCs w:val="0"/>
          <w:sz w:val="22"/>
          <w:szCs w:val="22"/>
        </w:rPr>
      </w:pPr>
      <w:hyperlink r:id="rId56" w:anchor="_Toc103843893" w:history="1">
        <w:r w:rsidRPr="004264B3">
          <w:rPr>
            <w:rStyle w:val="Lienhypertexte"/>
            <w:lang w:val="en-GB"/>
          </w:rPr>
          <w:t>4.4.1</w:t>
        </w:r>
        <w:r>
          <w:rPr>
            <w:rFonts w:asciiTheme="minorHAnsi" w:eastAsiaTheme="minorEastAsia" w:hAnsiTheme="minorHAnsi" w:cstheme="minorBidi"/>
            <w:bCs w:val="0"/>
            <w:sz w:val="22"/>
            <w:szCs w:val="22"/>
          </w:rPr>
          <w:tab/>
        </w:r>
        <w:r w:rsidRPr="004264B3">
          <w:rPr>
            <w:rStyle w:val="Lienhypertexte"/>
            <w:lang w:val="en-GB"/>
          </w:rPr>
          <w:t>Provision 3.1 - Preserve the quality of natural resources and optimise their management</w:t>
        </w:r>
        <w:r>
          <w:rPr>
            <w:webHidden/>
          </w:rPr>
          <w:tab/>
        </w:r>
        <w:r>
          <w:rPr>
            <w:webHidden/>
          </w:rPr>
          <w:fldChar w:fldCharType="begin"/>
        </w:r>
        <w:r>
          <w:rPr>
            <w:webHidden/>
          </w:rPr>
          <w:instrText xml:space="preserve"> PAGEREF _Toc103843893 \h </w:instrText>
        </w:r>
        <w:r>
          <w:rPr>
            <w:webHidden/>
          </w:rPr>
        </w:r>
        <w:r>
          <w:rPr>
            <w:webHidden/>
          </w:rPr>
          <w:fldChar w:fldCharType="separate"/>
        </w:r>
        <w:r w:rsidR="00845EFD">
          <w:rPr>
            <w:webHidden/>
          </w:rPr>
          <w:t>86</w:t>
        </w:r>
        <w:r>
          <w:rPr>
            <w:webHidden/>
          </w:rPr>
          <w:fldChar w:fldCharType="end"/>
        </w:r>
      </w:hyperlink>
    </w:p>
    <w:p w14:paraId="1A42D9B8" w14:textId="77777777" w:rsidR="000873BE" w:rsidRDefault="000873BE">
      <w:pPr>
        <w:pStyle w:val="TM3"/>
        <w:rPr>
          <w:rFonts w:asciiTheme="minorHAnsi" w:eastAsiaTheme="minorEastAsia" w:hAnsiTheme="minorHAnsi" w:cstheme="minorBidi"/>
          <w:bCs w:val="0"/>
          <w:sz w:val="22"/>
          <w:szCs w:val="22"/>
        </w:rPr>
      </w:pPr>
      <w:hyperlink r:id="rId57" w:anchor="_Toc103843894" w:history="1">
        <w:r w:rsidRPr="004264B3">
          <w:rPr>
            <w:rStyle w:val="Lienhypertexte"/>
            <w:lang w:val="en-GB"/>
          </w:rPr>
          <w:t>4.4.2</w:t>
        </w:r>
        <w:r>
          <w:rPr>
            <w:rFonts w:asciiTheme="minorHAnsi" w:eastAsiaTheme="minorEastAsia" w:hAnsiTheme="minorHAnsi" w:cstheme="minorBidi"/>
            <w:bCs w:val="0"/>
            <w:sz w:val="22"/>
            <w:szCs w:val="22"/>
          </w:rPr>
          <w:tab/>
        </w:r>
        <w:r w:rsidRPr="004264B3">
          <w:rPr>
            <w:rStyle w:val="Lienhypertexte"/>
            <w:lang w:val="en-GB"/>
          </w:rPr>
          <w:t>Provision 3.2 - Design and promote integrated resource management systems</w:t>
        </w:r>
        <w:r>
          <w:rPr>
            <w:webHidden/>
          </w:rPr>
          <w:tab/>
        </w:r>
        <w:r>
          <w:rPr>
            <w:webHidden/>
          </w:rPr>
          <w:fldChar w:fldCharType="begin"/>
        </w:r>
        <w:r>
          <w:rPr>
            <w:webHidden/>
          </w:rPr>
          <w:instrText xml:space="preserve"> PAGEREF _Toc103843894 \h </w:instrText>
        </w:r>
        <w:r>
          <w:rPr>
            <w:webHidden/>
          </w:rPr>
        </w:r>
        <w:r>
          <w:rPr>
            <w:webHidden/>
          </w:rPr>
          <w:fldChar w:fldCharType="separate"/>
        </w:r>
        <w:r w:rsidR="00845EFD">
          <w:rPr>
            <w:webHidden/>
          </w:rPr>
          <w:t>90</w:t>
        </w:r>
        <w:r>
          <w:rPr>
            <w:webHidden/>
          </w:rPr>
          <w:fldChar w:fldCharType="end"/>
        </w:r>
      </w:hyperlink>
    </w:p>
    <w:p w14:paraId="11A735B3" w14:textId="77777777" w:rsidR="000873BE" w:rsidRDefault="000873BE">
      <w:pPr>
        <w:pStyle w:val="TM2"/>
        <w:rPr>
          <w:rFonts w:asciiTheme="minorHAnsi" w:eastAsiaTheme="minorEastAsia" w:hAnsiTheme="minorHAnsi" w:cstheme="minorBidi"/>
          <w:sz w:val="22"/>
          <w:szCs w:val="22"/>
        </w:rPr>
      </w:pPr>
      <w:hyperlink r:id="rId58" w:anchor="_Toc103843895" w:history="1">
        <w:r w:rsidRPr="004264B3">
          <w:rPr>
            <w:rStyle w:val="Lienhypertexte"/>
            <w:lang w:val="en-GB"/>
          </w:rPr>
          <w:t>4.5</w:t>
        </w:r>
        <w:r>
          <w:rPr>
            <w:rFonts w:asciiTheme="minorHAnsi" w:eastAsiaTheme="minorEastAsia" w:hAnsiTheme="minorHAnsi" w:cstheme="minorBidi"/>
            <w:sz w:val="22"/>
            <w:szCs w:val="22"/>
          </w:rPr>
          <w:tab/>
        </w:r>
        <w:r w:rsidRPr="004264B3">
          <w:rPr>
            <w:rStyle w:val="Lienhypertexte"/>
            <w:lang w:val="en-GB"/>
          </w:rPr>
          <w:t>Strategic axis 4 - Strengthening the legal and legislative framework</w:t>
        </w:r>
        <w:r>
          <w:rPr>
            <w:webHidden/>
          </w:rPr>
          <w:tab/>
        </w:r>
        <w:r>
          <w:rPr>
            <w:webHidden/>
          </w:rPr>
          <w:fldChar w:fldCharType="begin"/>
        </w:r>
        <w:r>
          <w:rPr>
            <w:webHidden/>
          </w:rPr>
          <w:instrText xml:space="preserve"> PAGEREF _Toc103843895 \h </w:instrText>
        </w:r>
        <w:r>
          <w:rPr>
            <w:webHidden/>
          </w:rPr>
        </w:r>
        <w:r>
          <w:rPr>
            <w:webHidden/>
          </w:rPr>
          <w:fldChar w:fldCharType="separate"/>
        </w:r>
        <w:r w:rsidR="00845EFD">
          <w:rPr>
            <w:webHidden/>
          </w:rPr>
          <w:t>91</w:t>
        </w:r>
        <w:r>
          <w:rPr>
            <w:webHidden/>
          </w:rPr>
          <w:fldChar w:fldCharType="end"/>
        </w:r>
      </w:hyperlink>
    </w:p>
    <w:p w14:paraId="56C3BCF0" w14:textId="77777777" w:rsidR="000873BE" w:rsidRDefault="000873BE">
      <w:pPr>
        <w:pStyle w:val="TM3"/>
        <w:rPr>
          <w:rFonts w:asciiTheme="minorHAnsi" w:eastAsiaTheme="minorEastAsia" w:hAnsiTheme="minorHAnsi" w:cstheme="minorBidi"/>
          <w:bCs w:val="0"/>
          <w:sz w:val="22"/>
          <w:szCs w:val="22"/>
        </w:rPr>
      </w:pPr>
      <w:hyperlink r:id="rId59" w:anchor="_Toc103843896" w:history="1">
        <w:r w:rsidRPr="004264B3">
          <w:rPr>
            <w:rStyle w:val="Lienhypertexte"/>
            <w:lang w:val="en-GB"/>
          </w:rPr>
          <w:t>4.5.1</w:t>
        </w:r>
        <w:r>
          <w:rPr>
            <w:rFonts w:asciiTheme="minorHAnsi" w:eastAsiaTheme="minorEastAsia" w:hAnsiTheme="minorHAnsi" w:cstheme="minorBidi"/>
            <w:bCs w:val="0"/>
            <w:sz w:val="22"/>
            <w:szCs w:val="22"/>
          </w:rPr>
          <w:tab/>
        </w:r>
        <w:r w:rsidRPr="004264B3">
          <w:rPr>
            <w:rStyle w:val="Lienhypertexte"/>
            <w:lang w:val="en-GB"/>
          </w:rPr>
          <w:t>Provision 4.1 - Strengthening the legal framework in the agroforestry sector</w:t>
        </w:r>
        <w:r>
          <w:rPr>
            <w:webHidden/>
          </w:rPr>
          <w:tab/>
        </w:r>
        <w:r>
          <w:rPr>
            <w:webHidden/>
          </w:rPr>
          <w:fldChar w:fldCharType="begin"/>
        </w:r>
        <w:r>
          <w:rPr>
            <w:webHidden/>
          </w:rPr>
          <w:instrText xml:space="preserve"> PAGEREF _Toc103843896 \h </w:instrText>
        </w:r>
        <w:r>
          <w:rPr>
            <w:webHidden/>
          </w:rPr>
        </w:r>
        <w:r>
          <w:rPr>
            <w:webHidden/>
          </w:rPr>
          <w:fldChar w:fldCharType="separate"/>
        </w:r>
        <w:r w:rsidR="00845EFD">
          <w:rPr>
            <w:webHidden/>
          </w:rPr>
          <w:t>91</w:t>
        </w:r>
        <w:r>
          <w:rPr>
            <w:webHidden/>
          </w:rPr>
          <w:fldChar w:fldCharType="end"/>
        </w:r>
      </w:hyperlink>
    </w:p>
    <w:p w14:paraId="2E3423C5" w14:textId="77777777" w:rsidR="000873BE" w:rsidRDefault="000873BE">
      <w:pPr>
        <w:pStyle w:val="TM3"/>
        <w:rPr>
          <w:rFonts w:asciiTheme="minorHAnsi" w:eastAsiaTheme="minorEastAsia" w:hAnsiTheme="minorHAnsi" w:cstheme="minorBidi"/>
          <w:bCs w:val="0"/>
          <w:sz w:val="22"/>
          <w:szCs w:val="22"/>
        </w:rPr>
      </w:pPr>
      <w:hyperlink r:id="rId60" w:anchor="_Toc103843897" w:history="1">
        <w:r w:rsidRPr="004264B3">
          <w:rPr>
            <w:rStyle w:val="Lienhypertexte"/>
            <w:lang w:val="en-GB"/>
          </w:rPr>
          <w:t>4.5.2</w:t>
        </w:r>
        <w:r>
          <w:rPr>
            <w:rFonts w:asciiTheme="minorHAnsi" w:eastAsiaTheme="minorEastAsia" w:hAnsiTheme="minorHAnsi" w:cstheme="minorBidi"/>
            <w:bCs w:val="0"/>
            <w:sz w:val="22"/>
            <w:szCs w:val="22"/>
          </w:rPr>
          <w:tab/>
        </w:r>
        <w:r w:rsidRPr="004264B3">
          <w:rPr>
            <w:rStyle w:val="Lienhypertexte"/>
            <w:lang w:val="en-GB"/>
          </w:rPr>
          <w:t>Provision 4.2 - Strengthening the legal framework for fisheries and aquaculture production</w:t>
        </w:r>
        <w:r>
          <w:rPr>
            <w:webHidden/>
          </w:rPr>
          <w:tab/>
        </w:r>
        <w:r>
          <w:rPr>
            <w:webHidden/>
          </w:rPr>
          <w:fldChar w:fldCharType="begin"/>
        </w:r>
        <w:r>
          <w:rPr>
            <w:webHidden/>
          </w:rPr>
          <w:instrText xml:space="preserve"> PAGEREF _Toc103843897 \h </w:instrText>
        </w:r>
        <w:r>
          <w:rPr>
            <w:webHidden/>
          </w:rPr>
        </w:r>
        <w:r>
          <w:rPr>
            <w:webHidden/>
          </w:rPr>
          <w:fldChar w:fldCharType="separate"/>
        </w:r>
        <w:r w:rsidR="00845EFD">
          <w:rPr>
            <w:webHidden/>
          </w:rPr>
          <w:t>95</w:t>
        </w:r>
        <w:r>
          <w:rPr>
            <w:webHidden/>
          </w:rPr>
          <w:fldChar w:fldCharType="end"/>
        </w:r>
      </w:hyperlink>
    </w:p>
    <w:p w14:paraId="214D1B94" w14:textId="77777777" w:rsidR="000873BE" w:rsidRDefault="000873BE">
      <w:pPr>
        <w:pStyle w:val="TM2"/>
        <w:rPr>
          <w:rFonts w:asciiTheme="minorHAnsi" w:eastAsiaTheme="minorEastAsia" w:hAnsiTheme="minorHAnsi" w:cstheme="minorBidi"/>
          <w:sz w:val="22"/>
          <w:szCs w:val="22"/>
        </w:rPr>
      </w:pPr>
      <w:hyperlink r:id="rId61" w:anchor="_Toc103843898" w:history="1">
        <w:r w:rsidRPr="004264B3">
          <w:rPr>
            <w:rStyle w:val="Lienhypertexte"/>
            <w:lang w:val="en-GB"/>
          </w:rPr>
          <w:t>4.6</w:t>
        </w:r>
        <w:r>
          <w:rPr>
            <w:rFonts w:asciiTheme="minorHAnsi" w:eastAsiaTheme="minorEastAsia" w:hAnsiTheme="minorHAnsi" w:cstheme="minorBidi"/>
            <w:sz w:val="22"/>
            <w:szCs w:val="22"/>
          </w:rPr>
          <w:tab/>
        </w:r>
        <w:r w:rsidRPr="004264B3">
          <w:rPr>
            <w:rStyle w:val="Lienhypertexte"/>
            <w:lang w:val="en-GB"/>
          </w:rPr>
          <w:t>Strategic Axis 5 - Research, data acquisition, collection and processing and knowledge dissemination</w:t>
        </w:r>
        <w:r>
          <w:rPr>
            <w:webHidden/>
          </w:rPr>
          <w:tab/>
        </w:r>
        <w:r>
          <w:rPr>
            <w:webHidden/>
          </w:rPr>
          <w:fldChar w:fldCharType="begin"/>
        </w:r>
        <w:r>
          <w:rPr>
            <w:webHidden/>
          </w:rPr>
          <w:instrText xml:space="preserve"> PAGEREF _Toc103843898 \h </w:instrText>
        </w:r>
        <w:r>
          <w:rPr>
            <w:webHidden/>
          </w:rPr>
        </w:r>
        <w:r>
          <w:rPr>
            <w:webHidden/>
          </w:rPr>
          <w:fldChar w:fldCharType="separate"/>
        </w:r>
        <w:r w:rsidR="00845EFD">
          <w:rPr>
            <w:webHidden/>
          </w:rPr>
          <w:t>97</w:t>
        </w:r>
        <w:r>
          <w:rPr>
            <w:webHidden/>
          </w:rPr>
          <w:fldChar w:fldCharType="end"/>
        </w:r>
      </w:hyperlink>
    </w:p>
    <w:p w14:paraId="2627BC88" w14:textId="77777777" w:rsidR="000873BE" w:rsidRDefault="000873BE">
      <w:pPr>
        <w:pStyle w:val="TM3"/>
        <w:rPr>
          <w:rFonts w:asciiTheme="minorHAnsi" w:eastAsiaTheme="minorEastAsia" w:hAnsiTheme="minorHAnsi" w:cstheme="minorBidi"/>
          <w:bCs w:val="0"/>
          <w:sz w:val="22"/>
          <w:szCs w:val="22"/>
        </w:rPr>
      </w:pPr>
      <w:hyperlink r:id="rId62" w:anchor="_Toc103843899" w:history="1">
        <w:r w:rsidRPr="004264B3">
          <w:rPr>
            <w:rStyle w:val="Lienhypertexte"/>
            <w:lang w:val="en-GB"/>
          </w:rPr>
          <w:t>4.6.1</w:t>
        </w:r>
        <w:r>
          <w:rPr>
            <w:rFonts w:asciiTheme="minorHAnsi" w:eastAsiaTheme="minorEastAsia" w:hAnsiTheme="minorHAnsi" w:cstheme="minorBidi"/>
            <w:bCs w:val="0"/>
            <w:sz w:val="22"/>
            <w:szCs w:val="22"/>
          </w:rPr>
          <w:tab/>
        </w:r>
        <w:r w:rsidRPr="004264B3">
          <w:rPr>
            <w:rStyle w:val="Lienhypertexte"/>
            <w:lang w:val="en-GB"/>
          </w:rPr>
          <w:t>Provision 5.1 - Develop research and training</w:t>
        </w:r>
        <w:r>
          <w:rPr>
            <w:webHidden/>
          </w:rPr>
          <w:tab/>
        </w:r>
        <w:r>
          <w:rPr>
            <w:webHidden/>
          </w:rPr>
          <w:fldChar w:fldCharType="begin"/>
        </w:r>
        <w:r>
          <w:rPr>
            <w:webHidden/>
          </w:rPr>
          <w:instrText xml:space="preserve"> PAGEREF _Toc103843899 \h </w:instrText>
        </w:r>
        <w:r>
          <w:rPr>
            <w:webHidden/>
          </w:rPr>
        </w:r>
        <w:r>
          <w:rPr>
            <w:webHidden/>
          </w:rPr>
          <w:fldChar w:fldCharType="separate"/>
        </w:r>
        <w:r w:rsidR="00845EFD">
          <w:rPr>
            <w:webHidden/>
          </w:rPr>
          <w:t>97</w:t>
        </w:r>
        <w:r>
          <w:rPr>
            <w:webHidden/>
          </w:rPr>
          <w:fldChar w:fldCharType="end"/>
        </w:r>
      </w:hyperlink>
    </w:p>
    <w:p w14:paraId="5D7876FC" w14:textId="77777777" w:rsidR="000873BE" w:rsidRDefault="000873BE">
      <w:pPr>
        <w:pStyle w:val="TM3"/>
        <w:rPr>
          <w:rFonts w:asciiTheme="minorHAnsi" w:eastAsiaTheme="minorEastAsia" w:hAnsiTheme="minorHAnsi" w:cstheme="minorBidi"/>
          <w:bCs w:val="0"/>
          <w:sz w:val="22"/>
          <w:szCs w:val="22"/>
        </w:rPr>
      </w:pPr>
      <w:hyperlink r:id="rId63" w:anchor="_Toc103843900" w:history="1">
        <w:r w:rsidRPr="004264B3">
          <w:rPr>
            <w:rStyle w:val="Lienhypertexte"/>
            <w:lang w:val="en-GB"/>
          </w:rPr>
          <w:t>4.6.2</w:t>
        </w:r>
        <w:r>
          <w:rPr>
            <w:rFonts w:asciiTheme="minorHAnsi" w:eastAsiaTheme="minorEastAsia" w:hAnsiTheme="minorHAnsi" w:cstheme="minorBidi"/>
            <w:bCs w:val="0"/>
            <w:sz w:val="22"/>
            <w:szCs w:val="22"/>
          </w:rPr>
          <w:tab/>
        </w:r>
        <w:r w:rsidRPr="004264B3">
          <w:rPr>
            <w:rStyle w:val="Lienhypertexte"/>
            <w:lang w:val="en-GB"/>
          </w:rPr>
          <w:t>Provision 5.2 - Knowledge management and resource monitoring</w:t>
        </w:r>
        <w:r>
          <w:rPr>
            <w:webHidden/>
          </w:rPr>
          <w:tab/>
        </w:r>
        <w:r>
          <w:rPr>
            <w:webHidden/>
          </w:rPr>
          <w:fldChar w:fldCharType="begin"/>
        </w:r>
        <w:r>
          <w:rPr>
            <w:webHidden/>
          </w:rPr>
          <w:instrText xml:space="preserve"> PAGEREF _Toc103843900 \h </w:instrText>
        </w:r>
        <w:r>
          <w:rPr>
            <w:webHidden/>
          </w:rPr>
        </w:r>
        <w:r>
          <w:rPr>
            <w:webHidden/>
          </w:rPr>
          <w:fldChar w:fldCharType="separate"/>
        </w:r>
        <w:r w:rsidR="00845EFD">
          <w:rPr>
            <w:webHidden/>
          </w:rPr>
          <w:t>100</w:t>
        </w:r>
        <w:r>
          <w:rPr>
            <w:webHidden/>
          </w:rPr>
          <w:fldChar w:fldCharType="end"/>
        </w:r>
      </w:hyperlink>
    </w:p>
    <w:p w14:paraId="7179899F" w14:textId="77777777" w:rsidR="000873BE" w:rsidRDefault="000873BE">
      <w:pPr>
        <w:pStyle w:val="TM1"/>
        <w:rPr>
          <w:rFonts w:asciiTheme="minorHAnsi" w:eastAsiaTheme="minorEastAsia" w:hAnsiTheme="minorHAnsi" w:cstheme="minorBidi"/>
          <w:bCs w:val="0"/>
          <w:caps w:val="0"/>
          <w:sz w:val="22"/>
          <w:szCs w:val="22"/>
        </w:rPr>
      </w:pPr>
      <w:hyperlink r:id="rId64" w:anchor="_Toc103843901" w:history="1">
        <w:r w:rsidRPr="004264B3">
          <w:rPr>
            <w:rStyle w:val="Lienhypertexte"/>
            <w:rFonts w:eastAsia="Arial Narrow"/>
            <w:lang w:val="en-GB"/>
          </w:rPr>
          <w:t>5</w:t>
        </w:r>
        <w:r>
          <w:rPr>
            <w:rFonts w:asciiTheme="minorHAnsi" w:eastAsiaTheme="minorEastAsia" w:hAnsiTheme="minorHAnsi" w:cstheme="minorBidi"/>
            <w:bCs w:val="0"/>
            <w:caps w:val="0"/>
            <w:sz w:val="22"/>
            <w:szCs w:val="22"/>
          </w:rPr>
          <w:tab/>
        </w:r>
        <w:r w:rsidRPr="004264B3">
          <w:rPr>
            <w:rStyle w:val="Lienhypertexte"/>
            <w:rFonts w:eastAsia="Arial Narrow"/>
            <w:lang w:val="en-GB"/>
          </w:rPr>
          <w:t>Action plan</w:t>
        </w:r>
        <w:r>
          <w:rPr>
            <w:webHidden/>
          </w:rPr>
          <w:tab/>
        </w:r>
        <w:r>
          <w:rPr>
            <w:webHidden/>
          </w:rPr>
          <w:fldChar w:fldCharType="begin"/>
        </w:r>
        <w:r>
          <w:rPr>
            <w:webHidden/>
          </w:rPr>
          <w:instrText xml:space="preserve"> PAGEREF _Toc103843901 \h </w:instrText>
        </w:r>
        <w:r>
          <w:rPr>
            <w:webHidden/>
          </w:rPr>
        </w:r>
        <w:r>
          <w:rPr>
            <w:webHidden/>
          </w:rPr>
          <w:fldChar w:fldCharType="separate"/>
        </w:r>
        <w:r w:rsidR="00845EFD">
          <w:rPr>
            <w:webHidden/>
          </w:rPr>
          <w:t>102</w:t>
        </w:r>
        <w:r>
          <w:rPr>
            <w:webHidden/>
          </w:rPr>
          <w:fldChar w:fldCharType="end"/>
        </w:r>
      </w:hyperlink>
    </w:p>
    <w:p w14:paraId="5EA17E10" w14:textId="77777777" w:rsidR="000873BE" w:rsidRDefault="000873BE">
      <w:pPr>
        <w:pStyle w:val="TM2"/>
        <w:rPr>
          <w:rFonts w:asciiTheme="minorHAnsi" w:eastAsiaTheme="minorEastAsia" w:hAnsiTheme="minorHAnsi" w:cstheme="minorBidi"/>
          <w:sz w:val="22"/>
          <w:szCs w:val="22"/>
        </w:rPr>
      </w:pPr>
      <w:hyperlink r:id="rId65" w:anchor="_Toc103843902" w:history="1">
        <w:r w:rsidRPr="004264B3">
          <w:rPr>
            <w:rStyle w:val="Lienhypertexte"/>
            <w:lang w:val="en-GB"/>
          </w:rPr>
          <w:t>5.1</w:t>
        </w:r>
        <w:r>
          <w:rPr>
            <w:rFonts w:asciiTheme="minorHAnsi" w:eastAsiaTheme="minorEastAsia" w:hAnsiTheme="minorHAnsi" w:cstheme="minorBidi"/>
            <w:sz w:val="22"/>
            <w:szCs w:val="22"/>
          </w:rPr>
          <w:tab/>
        </w:r>
        <w:r w:rsidRPr="004264B3">
          <w:rPr>
            <w:rStyle w:val="Lienhypertexte"/>
            <w:lang w:val="en-GB"/>
          </w:rPr>
          <w:t>Overview / Synthesis of the sector plan / Results framework</w:t>
        </w:r>
        <w:r>
          <w:rPr>
            <w:webHidden/>
          </w:rPr>
          <w:tab/>
        </w:r>
        <w:r>
          <w:rPr>
            <w:webHidden/>
          </w:rPr>
          <w:fldChar w:fldCharType="begin"/>
        </w:r>
        <w:r>
          <w:rPr>
            <w:webHidden/>
          </w:rPr>
          <w:instrText xml:space="preserve"> PAGEREF _Toc103843902 \h </w:instrText>
        </w:r>
        <w:r>
          <w:rPr>
            <w:webHidden/>
          </w:rPr>
        </w:r>
        <w:r>
          <w:rPr>
            <w:webHidden/>
          </w:rPr>
          <w:fldChar w:fldCharType="separate"/>
        </w:r>
        <w:r w:rsidR="00845EFD">
          <w:rPr>
            <w:webHidden/>
          </w:rPr>
          <w:t>102</w:t>
        </w:r>
        <w:r>
          <w:rPr>
            <w:webHidden/>
          </w:rPr>
          <w:fldChar w:fldCharType="end"/>
        </w:r>
      </w:hyperlink>
    </w:p>
    <w:p w14:paraId="746E1BD4" w14:textId="77777777" w:rsidR="000873BE" w:rsidRDefault="000873BE">
      <w:pPr>
        <w:pStyle w:val="TM2"/>
        <w:rPr>
          <w:rFonts w:asciiTheme="minorHAnsi" w:eastAsiaTheme="minorEastAsia" w:hAnsiTheme="minorHAnsi" w:cstheme="minorBidi"/>
          <w:sz w:val="22"/>
          <w:szCs w:val="22"/>
        </w:rPr>
      </w:pPr>
      <w:hyperlink r:id="rId66" w:anchor="_Toc103843903" w:history="1">
        <w:r w:rsidRPr="004264B3">
          <w:rPr>
            <w:rStyle w:val="Lienhypertexte"/>
            <w:lang w:val="en-GB"/>
          </w:rPr>
          <w:t>5.2</w:t>
        </w:r>
        <w:r>
          <w:rPr>
            <w:rFonts w:asciiTheme="minorHAnsi" w:eastAsiaTheme="minorEastAsia" w:hAnsiTheme="minorHAnsi" w:cstheme="minorBidi"/>
            <w:sz w:val="22"/>
            <w:szCs w:val="22"/>
          </w:rPr>
          <w:tab/>
        </w:r>
        <w:r w:rsidRPr="004264B3">
          <w:rPr>
            <w:rStyle w:val="Lienhypertexte"/>
            <w:lang w:val="en-GB"/>
          </w:rPr>
          <w:t>Timeline of measures</w:t>
        </w:r>
        <w:r>
          <w:rPr>
            <w:webHidden/>
          </w:rPr>
          <w:tab/>
        </w:r>
        <w:r>
          <w:rPr>
            <w:webHidden/>
          </w:rPr>
          <w:fldChar w:fldCharType="begin"/>
        </w:r>
        <w:r>
          <w:rPr>
            <w:webHidden/>
          </w:rPr>
          <w:instrText xml:space="preserve"> PAGEREF _Toc103843903 \h </w:instrText>
        </w:r>
        <w:r>
          <w:rPr>
            <w:webHidden/>
          </w:rPr>
        </w:r>
        <w:r>
          <w:rPr>
            <w:webHidden/>
          </w:rPr>
          <w:fldChar w:fldCharType="separate"/>
        </w:r>
        <w:r w:rsidR="00845EFD">
          <w:rPr>
            <w:webHidden/>
          </w:rPr>
          <w:t>109</w:t>
        </w:r>
        <w:r>
          <w:rPr>
            <w:webHidden/>
          </w:rPr>
          <w:fldChar w:fldCharType="end"/>
        </w:r>
      </w:hyperlink>
    </w:p>
    <w:p w14:paraId="3F2E830F" w14:textId="77777777" w:rsidR="000873BE" w:rsidRDefault="000873BE">
      <w:pPr>
        <w:pStyle w:val="TM2"/>
        <w:rPr>
          <w:rFonts w:asciiTheme="minorHAnsi" w:eastAsiaTheme="minorEastAsia" w:hAnsiTheme="minorHAnsi" w:cstheme="minorBidi"/>
          <w:sz w:val="22"/>
          <w:szCs w:val="22"/>
        </w:rPr>
      </w:pPr>
      <w:hyperlink r:id="rId67" w:anchor="_Toc103843904" w:history="1">
        <w:r w:rsidRPr="004264B3">
          <w:rPr>
            <w:rStyle w:val="Lienhypertexte"/>
            <w:lang w:val="en-GB"/>
          </w:rPr>
          <w:t>5.3</w:t>
        </w:r>
        <w:r>
          <w:rPr>
            <w:rFonts w:asciiTheme="minorHAnsi" w:eastAsiaTheme="minorEastAsia" w:hAnsiTheme="minorHAnsi" w:cstheme="minorBidi"/>
            <w:sz w:val="22"/>
            <w:szCs w:val="22"/>
          </w:rPr>
          <w:tab/>
        </w:r>
        <w:r w:rsidRPr="004264B3">
          <w:rPr>
            <w:rStyle w:val="Lienhypertexte"/>
            <w:lang w:val="en-GB"/>
          </w:rPr>
          <w:t>Cost of the measures</w:t>
        </w:r>
        <w:r>
          <w:rPr>
            <w:webHidden/>
          </w:rPr>
          <w:tab/>
        </w:r>
        <w:r>
          <w:rPr>
            <w:webHidden/>
          </w:rPr>
          <w:fldChar w:fldCharType="begin"/>
        </w:r>
        <w:r>
          <w:rPr>
            <w:webHidden/>
          </w:rPr>
          <w:instrText xml:space="preserve"> PAGEREF _Toc103843904 \h </w:instrText>
        </w:r>
        <w:r>
          <w:rPr>
            <w:webHidden/>
          </w:rPr>
        </w:r>
        <w:r>
          <w:rPr>
            <w:webHidden/>
          </w:rPr>
          <w:fldChar w:fldCharType="separate"/>
        </w:r>
        <w:r w:rsidR="00845EFD">
          <w:rPr>
            <w:webHidden/>
          </w:rPr>
          <w:t>112</w:t>
        </w:r>
        <w:r>
          <w:rPr>
            <w:webHidden/>
          </w:rPr>
          <w:fldChar w:fldCharType="end"/>
        </w:r>
      </w:hyperlink>
    </w:p>
    <w:p w14:paraId="7666B7C7" w14:textId="77777777" w:rsidR="000873BE" w:rsidRDefault="000873BE">
      <w:pPr>
        <w:pStyle w:val="TM2"/>
        <w:rPr>
          <w:rFonts w:asciiTheme="minorHAnsi" w:eastAsiaTheme="minorEastAsia" w:hAnsiTheme="minorHAnsi" w:cstheme="minorBidi"/>
          <w:sz w:val="22"/>
          <w:szCs w:val="22"/>
        </w:rPr>
      </w:pPr>
      <w:hyperlink r:id="rId68" w:anchor="_Toc103843905" w:history="1">
        <w:r w:rsidRPr="004264B3">
          <w:rPr>
            <w:rStyle w:val="Lienhypertexte"/>
            <w:lang w:val="en-GB"/>
          </w:rPr>
          <w:t>5.4</w:t>
        </w:r>
        <w:r>
          <w:rPr>
            <w:rFonts w:asciiTheme="minorHAnsi" w:eastAsiaTheme="minorEastAsia" w:hAnsiTheme="minorHAnsi" w:cstheme="minorBidi"/>
            <w:sz w:val="22"/>
            <w:szCs w:val="22"/>
          </w:rPr>
          <w:tab/>
        </w:r>
        <w:r w:rsidRPr="004264B3">
          <w:rPr>
            <w:rStyle w:val="Lienhypertexte"/>
            <w:lang w:val="en-GB"/>
          </w:rPr>
          <w:t>Risks of non-implementation of measures</w:t>
        </w:r>
        <w:r>
          <w:rPr>
            <w:webHidden/>
          </w:rPr>
          <w:tab/>
        </w:r>
        <w:r>
          <w:rPr>
            <w:webHidden/>
          </w:rPr>
          <w:fldChar w:fldCharType="begin"/>
        </w:r>
        <w:r>
          <w:rPr>
            <w:webHidden/>
          </w:rPr>
          <w:instrText xml:space="preserve"> PAGEREF _Toc103843905 \h </w:instrText>
        </w:r>
        <w:r>
          <w:rPr>
            <w:webHidden/>
          </w:rPr>
        </w:r>
        <w:r>
          <w:rPr>
            <w:webHidden/>
          </w:rPr>
          <w:fldChar w:fldCharType="separate"/>
        </w:r>
        <w:r w:rsidR="00845EFD">
          <w:rPr>
            <w:webHidden/>
          </w:rPr>
          <w:t>116</w:t>
        </w:r>
        <w:r>
          <w:rPr>
            <w:webHidden/>
          </w:rPr>
          <w:fldChar w:fldCharType="end"/>
        </w:r>
      </w:hyperlink>
    </w:p>
    <w:p w14:paraId="5DA54B9F" w14:textId="77777777" w:rsidR="000873BE" w:rsidRDefault="000873BE">
      <w:pPr>
        <w:pStyle w:val="TM2"/>
        <w:rPr>
          <w:rFonts w:asciiTheme="minorHAnsi" w:eastAsiaTheme="minorEastAsia" w:hAnsiTheme="minorHAnsi" w:cstheme="minorBidi"/>
          <w:sz w:val="22"/>
          <w:szCs w:val="22"/>
        </w:rPr>
      </w:pPr>
      <w:hyperlink r:id="rId69" w:anchor="_Toc103843906" w:history="1">
        <w:r w:rsidRPr="004264B3">
          <w:rPr>
            <w:rStyle w:val="Lienhypertexte"/>
            <w:lang w:val="en-GB"/>
          </w:rPr>
          <w:t>5.5</w:t>
        </w:r>
        <w:r>
          <w:rPr>
            <w:rFonts w:asciiTheme="minorHAnsi" w:eastAsiaTheme="minorEastAsia" w:hAnsiTheme="minorHAnsi" w:cstheme="minorBidi"/>
            <w:sz w:val="22"/>
            <w:szCs w:val="22"/>
          </w:rPr>
          <w:tab/>
        </w:r>
        <w:r w:rsidRPr="004264B3">
          <w:rPr>
            <w:rStyle w:val="Lienhypertexte"/>
            <w:lang w:val="en-GB"/>
          </w:rPr>
          <w:t>Ownership of the measures</w:t>
        </w:r>
        <w:r>
          <w:rPr>
            <w:webHidden/>
          </w:rPr>
          <w:tab/>
        </w:r>
        <w:r>
          <w:rPr>
            <w:webHidden/>
          </w:rPr>
          <w:fldChar w:fldCharType="begin"/>
        </w:r>
        <w:r>
          <w:rPr>
            <w:webHidden/>
          </w:rPr>
          <w:instrText xml:space="preserve"> PAGEREF _Toc103843906 \h </w:instrText>
        </w:r>
        <w:r>
          <w:rPr>
            <w:webHidden/>
          </w:rPr>
        </w:r>
        <w:r>
          <w:rPr>
            <w:webHidden/>
          </w:rPr>
          <w:fldChar w:fldCharType="separate"/>
        </w:r>
        <w:r w:rsidR="00845EFD">
          <w:rPr>
            <w:webHidden/>
          </w:rPr>
          <w:t>118</w:t>
        </w:r>
        <w:r>
          <w:rPr>
            <w:webHidden/>
          </w:rPr>
          <w:fldChar w:fldCharType="end"/>
        </w:r>
      </w:hyperlink>
    </w:p>
    <w:p w14:paraId="2952F631" w14:textId="77777777" w:rsidR="000873BE" w:rsidRDefault="000873BE">
      <w:pPr>
        <w:pStyle w:val="TM2"/>
        <w:rPr>
          <w:rFonts w:asciiTheme="minorHAnsi" w:eastAsiaTheme="minorEastAsia" w:hAnsiTheme="minorHAnsi" w:cstheme="minorBidi"/>
          <w:sz w:val="22"/>
          <w:szCs w:val="22"/>
        </w:rPr>
      </w:pPr>
      <w:hyperlink r:id="rId70" w:anchor="_Toc103843907" w:history="1">
        <w:r w:rsidRPr="004264B3">
          <w:rPr>
            <w:rStyle w:val="Lienhypertexte"/>
            <w:lang w:val="en-GB"/>
          </w:rPr>
          <w:t>5.6</w:t>
        </w:r>
        <w:r>
          <w:rPr>
            <w:rFonts w:asciiTheme="minorHAnsi" w:eastAsiaTheme="minorEastAsia" w:hAnsiTheme="minorHAnsi" w:cstheme="minorBidi"/>
            <w:sz w:val="22"/>
            <w:szCs w:val="22"/>
          </w:rPr>
          <w:tab/>
        </w:r>
        <w:r w:rsidRPr="004264B3">
          <w:rPr>
            <w:rStyle w:val="Lienhypertexte"/>
            <w:lang w:val="en-GB"/>
          </w:rPr>
          <w:t>Implementation framework</w:t>
        </w:r>
        <w:r>
          <w:rPr>
            <w:webHidden/>
          </w:rPr>
          <w:tab/>
        </w:r>
        <w:r>
          <w:rPr>
            <w:webHidden/>
          </w:rPr>
          <w:fldChar w:fldCharType="begin"/>
        </w:r>
        <w:r>
          <w:rPr>
            <w:webHidden/>
          </w:rPr>
          <w:instrText xml:space="preserve"> PAGEREF _Toc103843907 \h </w:instrText>
        </w:r>
        <w:r>
          <w:rPr>
            <w:webHidden/>
          </w:rPr>
        </w:r>
        <w:r>
          <w:rPr>
            <w:webHidden/>
          </w:rPr>
          <w:fldChar w:fldCharType="separate"/>
        </w:r>
        <w:r w:rsidR="00845EFD">
          <w:rPr>
            <w:webHidden/>
          </w:rPr>
          <w:t>123</w:t>
        </w:r>
        <w:r>
          <w:rPr>
            <w:webHidden/>
          </w:rPr>
          <w:fldChar w:fldCharType="end"/>
        </w:r>
      </w:hyperlink>
    </w:p>
    <w:p w14:paraId="6EBB9110" w14:textId="77777777" w:rsidR="000873BE" w:rsidRDefault="000873BE">
      <w:pPr>
        <w:pStyle w:val="TM1"/>
        <w:rPr>
          <w:rFonts w:asciiTheme="minorHAnsi" w:eastAsiaTheme="minorEastAsia" w:hAnsiTheme="minorHAnsi" w:cstheme="minorBidi"/>
          <w:bCs w:val="0"/>
          <w:caps w:val="0"/>
          <w:sz w:val="22"/>
          <w:szCs w:val="22"/>
        </w:rPr>
      </w:pPr>
      <w:hyperlink r:id="rId71" w:anchor="_Toc103843908" w:history="1">
        <w:r w:rsidRPr="004264B3">
          <w:rPr>
            <w:rStyle w:val="Lienhypertexte"/>
            <w:rFonts w:eastAsia="Arial Narrow"/>
            <w:lang w:val="en-GB"/>
          </w:rPr>
          <w:t>6</w:t>
        </w:r>
        <w:r>
          <w:rPr>
            <w:rFonts w:asciiTheme="minorHAnsi" w:eastAsiaTheme="minorEastAsia" w:hAnsiTheme="minorHAnsi" w:cstheme="minorBidi"/>
            <w:bCs w:val="0"/>
            <w:caps w:val="0"/>
            <w:sz w:val="22"/>
            <w:szCs w:val="22"/>
          </w:rPr>
          <w:tab/>
        </w:r>
        <w:r w:rsidRPr="004264B3">
          <w:rPr>
            <w:rStyle w:val="Lienhypertexte"/>
            <w:rFonts w:eastAsia="Arial Narrow"/>
            <w:lang w:val="en-GB"/>
          </w:rPr>
          <w:t>Assessment of the impacts of the sector plan on water and the environment</w:t>
        </w:r>
        <w:r>
          <w:rPr>
            <w:webHidden/>
          </w:rPr>
          <w:tab/>
        </w:r>
        <w:r>
          <w:rPr>
            <w:webHidden/>
          </w:rPr>
          <w:fldChar w:fldCharType="begin"/>
        </w:r>
        <w:r>
          <w:rPr>
            <w:webHidden/>
          </w:rPr>
          <w:instrText xml:space="preserve"> PAGEREF _Toc103843908 \h </w:instrText>
        </w:r>
        <w:r>
          <w:rPr>
            <w:webHidden/>
          </w:rPr>
        </w:r>
        <w:r>
          <w:rPr>
            <w:webHidden/>
          </w:rPr>
          <w:fldChar w:fldCharType="separate"/>
        </w:r>
        <w:r w:rsidR="00845EFD">
          <w:rPr>
            <w:webHidden/>
          </w:rPr>
          <w:t>132</w:t>
        </w:r>
        <w:r>
          <w:rPr>
            <w:webHidden/>
          </w:rPr>
          <w:fldChar w:fldCharType="end"/>
        </w:r>
      </w:hyperlink>
    </w:p>
    <w:p w14:paraId="2CB8F5CB" w14:textId="77777777" w:rsidR="000873BE" w:rsidRDefault="000873BE">
      <w:pPr>
        <w:pStyle w:val="TM2"/>
        <w:rPr>
          <w:rFonts w:asciiTheme="minorHAnsi" w:eastAsiaTheme="minorEastAsia" w:hAnsiTheme="minorHAnsi" w:cstheme="minorBidi"/>
          <w:sz w:val="22"/>
          <w:szCs w:val="22"/>
        </w:rPr>
      </w:pPr>
      <w:hyperlink r:id="rId72" w:anchor="_Toc103843909" w:history="1">
        <w:r w:rsidRPr="004264B3">
          <w:rPr>
            <w:rStyle w:val="Lienhypertexte"/>
            <w:lang w:val="en-GB"/>
          </w:rPr>
          <w:t>6.1</w:t>
        </w:r>
        <w:r>
          <w:rPr>
            <w:rFonts w:asciiTheme="minorHAnsi" w:eastAsiaTheme="minorEastAsia" w:hAnsiTheme="minorHAnsi" w:cstheme="minorBidi"/>
            <w:sz w:val="22"/>
            <w:szCs w:val="22"/>
          </w:rPr>
          <w:tab/>
        </w:r>
        <w:r w:rsidRPr="004264B3">
          <w:rPr>
            <w:rStyle w:val="Lienhypertexte"/>
            <w:lang w:val="en-GB"/>
          </w:rPr>
          <w:t>Potential impacts identified on water resources and ecosystems</w:t>
        </w:r>
        <w:r>
          <w:rPr>
            <w:webHidden/>
          </w:rPr>
          <w:tab/>
        </w:r>
        <w:r>
          <w:rPr>
            <w:webHidden/>
          </w:rPr>
          <w:fldChar w:fldCharType="begin"/>
        </w:r>
        <w:r>
          <w:rPr>
            <w:webHidden/>
          </w:rPr>
          <w:instrText xml:space="preserve"> PAGEREF _Toc103843909 \h </w:instrText>
        </w:r>
        <w:r>
          <w:rPr>
            <w:webHidden/>
          </w:rPr>
        </w:r>
        <w:r>
          <w:rPr>
            <w:webHidden/>
          </w:rPr>
          <w:fldChar w:fldCharType="separate"/>
        </w:r>
        <w:r w:rsidR="00845EFD">
          <w:rPr>
            <w:webHidden/>
          </w:rPr>
          <w:t>132</w:t>
        </w:r>
        <w:r>
          <w:rPr>
            <w:webHidden/>
          </w:rPr>
          <w:fldChar w:fldCharType="end"/>
        </w:r>
      </w:hyperlink>
    </w:p>
    <w:p w14:paraId="4EBA44A3" w14:textId="77777777" w:rsidR="000873BE" w:rsidRDefault="000873BE">
      <w:pPr>
        <w:pStyle w:val="TM2"/>
        <w:rPr>
          <w:rFonts w:asciiTheme="minorHAnsi" w:eastAsiaTheme="minorEastAsia" w:hAnsiTheme="minorHAnsi" w:cstheme="minorBidi"/>
          <w:sz w:val="22"/>
          <w:szCs w:val="22"/>
        </w:rPr>
      </w:pPr>
      <w:hyperlink r:id="rId73" w:anchor="_Toc103843910" w:history="1">
        <w:r w:rsidRPr="004264B3">
          <w:rPr>
            <w:rStyle w:val="Lienhypertexte"/>
            <w:lang w:val="en-GB"/>
          </w:rPr>
          <w:t>6.2</w:t>
        </w:r>
        <w:r>
          <w:rPr>
            <w:rFonts w:asciiTheme="minorHAnsi" w:eastAsiaTheme="minorEastAsia" w:hAnsiTheme="minorHAnsi" w:cstheme="minorBidi"/>
            <w:sz w:val="22"/>
            <w:szCs w:val="22"/>
          </w:rPr>
          <w:tab/>
        </w:r>
        <w:r w:rsidRPr="004264B3">
          <w:rPr>
            <w:rStyle w:val="Lienhypertexte"/>
            <w:lang w:val="en-GB"/>
          </w:rPr>
          <w:t>Avoidance, mitigation or compensation measures</w:t>
        </w:r>
        <w:r>
          <w:rPr>
            <w:webHidden/>
          </w:rPr>
          <w:tab/>
        </w:r>
        <w:r>
          <w:rPr>
            <w:webHidden/>
          </w:rPr>
          <w:fldChar w:fldCharType="begin"/>
        </w:r>
        <w:r>
          <w:rPr>
            <w:webHidden/>
          </w:rPr>
          <w:instrText xml:space="preserve"> PAGEREF _Toc103843910 \h </w:instrText>
        </w:r>
        <w:r>
          <w:rPr>
            <w:webHidden/>
          </w:rPr>
        </w:r>
        <w:r>
          <w:rPr>
            <w:webHidden/>
          </w:rPr>
          <w:fldChar w:fldCharType="separate"/>
        </w:r>
        <w:r w:rsidR="00845EFD">
          <w:rPr>
            <w:webHidden/>
          </w:rPr>
          <w:t>134</w:t>
        </w:r>
        <w:r>
          <w:rPr>
            <w:webHidden/>
          </w:rPr>
          <w:fldChar w:fldCharType="end"/>
        </w:r>
      </w:hyperlink>
    </w:p>
    <w:p w14:paraId="5AE7FD86" w14:textId="77777777" w:rsidR="000873BE" w:rsidRDefault="000873BE">
      <w:pPr>
        <w:pStyle w:val="TM1"/>
        <w:rPr>
          <w:rFonts w:asciiTheme="minorHAnsi" w:eastAsiaTheme="minorEastAsia" w:hAnsiTheme="minorHAnsi" w:cstheme="minorBidi"/>
          <w:bCs w:val="0"/>
          <w:caps w:val="0"/>
          <w:sz w:val="22"/>
          <w:szCs w:val="22"/>
        </w:rPr>
      </w:pPr>
      <w:hyperlink r:id="rId74" w:anchor="_Toc103843911" w:history="1">
        <w:r w:rsidRPr="004264B3">
          <w:rPr>
            <w:rStyle w:val="Lienhypertexte"/>
            <w:rFonts w:eastAsia="Arial Narrow"/>
            <w:lang w:val="en-GB"/>
          </w:rPr>
          <w:t>7</w:t>
        </w:r>
        <w:r>
          <w:rPr>
            <w:rFonts w:asciiTheme="minorHAnsi" w:eastAsiaTheme="minorEastAsia" w:hAnsiTheme="minorHAnsi" w:cstheme="minorBidi"/>
            <w:bCs w:val="0"/>
            <w:caps w:val="0"/>
            <w:sz w:val="22"/>
            <w:szCs w:val="22"/>
          </w:rPr>
          <w:tab/>
        </w:r>
        <w:r w:rsidRPr="004264B3">
          <w:rPr>
            <w:rStyle w:val="Lienhypertexte"/>
            <w:rFonts w:eastAsia="Arial Narrow"/>
            <w:lang w:val="en-GB"/>
          </w:rPr>
          <w:t>Conclusions and recommendations</w:t>
        </w:r>
        <w:r>
          <w:rPr>
            <w:webHidden/>
          </w:rPr>
          <w:tab/>
        </w:r>
        <w:r>
          <w:rPr>
            <w:webHidden/>
          </w:rPr>
          <w:fldChar w:fldCharType="begin"/>
        </w:r>
        <w:r>
          <w:rPr>
            <w:webHidden/>
          </w:rPr>
          <w:instrText xml:space="preserve"> PAGEREF _Toc103843911 \h </w:instrText>
        </w:r>
        <w:r>
          <w:rPr>
            <w:webHidden/>
          </w:rPr>
        </w:r>
        <w:r>
          <w:rPr>
            <w:webHidden/>
          </w:rPr>
          <w:fldChar w:fldCharType="separate"/>
        </w:r>
        <w:r w:rsidR="00845EFD">
          <w:rPr>
            <w:webHidden/>
          </w:rPr>
          <w:t>136</w:t>
        </w:r>
        <w:r>
          <w:rPr>
            <w:webHidden/>
          </w:rPr>
          <w:fldChar w:fldCharType="end"/>
        </w:r>
      </w:hyperlink>
    </w:p>
    <w:p w14:paraId="10F5F57E" w14:textId="77777777" w:rsidR="000873BE" w:rsidRDefault="000873BE">
      <w:pPr>
        <w:pStyle w:val="TM1"/>
        <w:rPr>
          <w:rFonts w:asciiTheme="minorHAnsi" w:eastAsiaTheme="minorEastAsia" w:hAnsiTheme="minorHAnsi" w:cstheme="minorBidi"/>
          <w:bCs w:val="0"/>
          <w:caps w:val="0"/>
          <w:sz w:val="22"/>
          <w:szCs w:val="22"/>
        </w:rPr>
      </w:pPr>
      <w:hyperlink r:id="rId75" w:anchor="_Toc103843912" w:history="1">
        <w:r w:rsidRPr="004264B3">
          <w:rPr>
            <w:rStyle w:val="Lienhypertexte"/>
          </w:rPr>
          <w:t>Annexes</w:t>
        </w:r>
        <w:r>
          <w:rPr>
            <w:webHidden/>
          </w:rPr>
          <w:tab/>
        </w:r>
        <w:r>
          <w:rPr>
            <w:webHidden/>
          </w:rPr>
          <w:fldChar w:fldCharType="begin"/>
        </w:r>
        <w:r>
          <w:rPr>
            <w:webHidden/>
          </w:rPr>
          <w:instrText xml:space="preserve"> PAGEREF _Toc103843912 \h </w:instrText>
        </w:r>
        <w:r>
          <w:rPr>
            <w:webHidden/>
          </w:rPr>
        </w:r>
        <w:r>
          <w:rPr>
            <w:webHidden/>
          </w:rPr>
          <w:fldChar w:fldCharType="separate"/>
        </w:r>
        <w:r w:rsidR="00845EFD">
          <w:rPr>
            <w:webHidden/>
          </w:rPr>
          <w:t>137</w:t>
        </w:r>
        <w:r>
          <w:rPr>
            <w:webHidden/>
          </w:rPr>
          <w:fldChar w:fldCharType="end"/>
        </w:r>
      </w:hyperlink>
    </w:p>
    <w:p w14:paraId="46D7A742" w14:textId="77777777" w:rsidR="000873BE" w:rsidRDefault="000873BE">
      <w:pPr>
        <w:pStyle w:val="TM7"/>
        <w:rPr>
          <w:rFonts w:asciiTheme="minorHAnsi" w:eastAsiaTheme="minorEastAsia" w:hAnsiTheme="minorHAnsi" w:cstheme="minorBidi"/>
          <w:sz w:val="22"/>
          <w:szCs w:val="22"/>
        </w:rPr>
      </w:pPr>
      <w:hyperlink r:id="rId76" w:anchor="_Toc103843913" w:history="1">
        <w:r w:rsidRPr="004264B3">
          <w:rPr>
            <w:rStyle w:val="Lienhypertexte"/>
            <w:lang w:val="en-GB"/>
          </w:rPr>
          <w:t>Annexe 1.</w:t>
        </w:r>
        <w:r>
          <w:rPr>
            <w:rFonts w:asciiTheme="minorHAnsi" w:eastAsiaTheme="minorEastAsia" w:hAnsiTheme="minorHAnsi" w:cstheme="minorBidi"/>
            <w:sz w:val="22"/>
            <w:szCs w:val="22"/>
          </w:rPr>
          <w:tab/>
        </w:r>
        <w:r w:rsidRPr="004264B3">
          <w:rPr>
            <w:rStyle w:val="Lienhypertexte"/>
            <w:lang w:val="en-GB"/>
          </w:rPr>
          <w:t>Irrigation water requirements for rice, dry cereals (maize) and vegetable crops</w:t>
        </w:r>
        <w:r>
          <w:rPr>
            <w:webHidden/>
          </w:rPr>
          <w:tab/>
        </w:r>
        <w:r>
          <w:rPr>
            <w:webHidden/>
          </w:rPr>
          <w:fldChar w:fldCharType="begin"/>
        </w:r>
        <w:r>
          <w:rPr>
            <w:webHidden/>
          </w:rPr>
          <w:instrText xml:space="preserve"> PAGEREF _Toc103843913 \h </w:instrText>
        </w:r>
        <w:r>
          <w:rPr>
            <w:webHidden/>
          </w:rPr>
        </w:r>
        <w:r>
          <w:rPr>
            <w:webHidden/>
          </w:rPr>
          <w:fldChar w:fldCharType="separate"/>
        </w:r>
        <w:r w:rsidR="00845EFD">
          <w:rPr>
            <w:webHidden/>
          </w:rPr>
          <w:t>137</w:t>
        </w:r>
        <w:r>
          <w:rPr>
            <w:webHidden/>
          </w:rPr>
          <w:fldChar w:fldCharType="end"/>
        </w:r>
      </w:hyperlink>
    </w:p>
    <w:p w14:paraId="5F147C38" w14:textId="77777777" w:rsidR="00CC5C52" w:rsidRPr="00832F42" w:rsidRDefault="00CC5C52" w:rsidP="005B303D">
      <w:pPr>
        <w:pStyle w:val="ps"/>
        <w:rPr>
          <w:lang w:val="en-GB"/>
        </w:rPr>
      </w:pPr>
      <w:r w:rsidRPr="00832F42">
        <w:rPr>
          <w:lang w:val="en-GB"/>
        </w:rPr>
        <w:fldChar w:fldCharType="end"/>
      </w:r>
    </w:p>
    <w:p w14:paraId="2FEE53ED" w14:textId="77777777" w:rsidR="00DC7C64" w:rsidRPr="00832F42" w:rsidRDefault="00C65018">
      <w:pPr>
        <w:pStyle w:val="ta"/>
        <w:rPr>
          <w:lang w:val="en-GB"/>
        </w:rPr>
      </w:pPr>
      <w:r w:rsidRPr="00832F42">
        <w:rPr>
          <w:lang w:val="en-GB"/>
        </w:rPr>
        <w:t>Table of illustrations</w:t>
      </w:r>
    </w:p>
    <w:p w14:paraId="65166DEF" w14:textId="77777777" w:rsidR="00DC7C64" w:rsidRPr="00832F42" w:rsidRDefault="00C65018">
      <w:pPr>
        <w:pStyle w:val="T1"/>
        <w:rPr>
          <w:noProof w:val="0"/>
          <w:lang w:val="en-GB"/>
        </w:rPr>
      </w:pPr>
      <w:r w:rsidRPr="00832F42">
        <w:rPr>
          <w:noProof w:val="0"/>
          <w:lang w:val="en-GB"/>
        </w:rPr>
        <w:t>List of figures</w:t>
      </w:r>
    </w:p>
    <w:p w14:paraId="03F758F9" w14:textId="77777777" w:rsidR="000873BE" w:rsidRDefault="0054682E">
      <w:pPr>
        <w:pStyle w:val="Tabledesillustrations"/>
        <w:rPr>
          <w:rFonts w:asciiTheme="minorHAnsi" w:eastAsiaTheme="minorEastAsia" w:hAnsiTheme="minorHAnsi" w:cstheme="minorBidi"/>
          <w:bCs w:val="0"/>
          <w:sz w:val="22"/>
          <w:szCs w:val="22"/>
        </w:rPr>
      </w:pPr>
      <w:r w:rsidRPr="00832F42">
        <w:rPr>
          <w:b/>
          <w:noProof w:val="0"/>
          <w:lang w:val="en-GB"/>
        </w:rPr>
        <w:fldChar w:fldCharType="begin"/>
      </w:r>
      <w:r w:rsidR="00C65018" w:rsidRPr="00832F42">
        <w:rPr>
          <w:b/>
          <w:noProof w:val="0"/>
          <w:lang w:val="en-GB"/>
        </w:rPr>
        <w:instrText xml:space="preserve"> TOC \h \z \c "Figure" </w:instrText>
      </w:r>
      <w:r w:rsidRPr="00832F42">
        <w:rPr>
          <w:b/>
          <w:noProof w:val="0"/>
          <w:lang w:val="en-GB"/>
        </w:rPr>
        <w:fldChar w:fldCharType="separate"/>
      </w:r>
      <w:hyperlink r:id="rId77" w:anchor="_Toc103843969" w:history="1">
        <w:r w:rsidR="000873BE" w:rsidRPr="000C0BBF">
          <w:rPr>
            <w:rStyle w:val="Lienhypertexte"/>
            <w:lang w:val="en-GB"/>
          </w:rPr>
          <w:t>Figure 1</w:t>
        </w:r>
        <w:r w:rsidR="000873BE" w:rsidRPr="000C0BBF">
          <w:rPr>
            <w:rStyle w:val="Lienhypertexte"/>
            <w:lang w:val="en-GB"/>
          </w:rPr>
          <w:noBreakHyphen/>
          <w:t>1 Timeline for Phase 2</w:t>
        </w:r>
        <w:r w:rsidR="000873BE">
          <w:rPr>
            <w:webHidden/>
          </w:rPr>
          <w:tab/>
        </w:r>
        <w:r w:rsidR="000873BE">
          <w:rPr>
            <w:webHidden/>
          </w:rPr>
          <w:fldChar w:fldCharType="begin"/>
        </w:r>
        <w:r w:rsidR="000873BE">
          <w:rPr>
            <w:webHidden/>
          </w:rPr>
          <w:instrText xml:space="preserve"> PAGEREF _Toc103843969 \h </w:instrText>
        </w:r>
        <w:r w:rsidR="000873BE">
          <w:rPr>
            <w:webHidden/>
          </w:rPr>
        </w:r>
        <w:r w:rsidR="000873BE">
          <w:rPr>
            <w:webHidden/>
          </w:rPr>
          <w:fldChar w:fldCharType="separate"/>
        </w:r>
        <w:r w:rsidR="00845EFD">
          <w:rPr>
            <w:webHidden/>
          </w:rPr>
          <w:t>2</w:t>
        </w:r>
        <w:r w:rsidR="000873BE">
          <w:rPr>
            <w:webHidden/>
          </w:rPr>
          <w:fldChar w:fldCharType="end"/>
        </w:r>
      </w:hyperlink>
    </w:p>
    <w:p w14:paraId="431CEDFF" w14:textId="77777777" w:rsidR="000873BE" w:rsidRDefault="000873BE">
      <w:pPr>
        <w:pStyle w:val="Tabledesillustrations"/>
        <w:rPr>
          <w:rFonts w:asciiTheme="minorHAnsi" w:eastAsiaTheme="minorEastAsia" w:hAnsiTheme="minorHAnsi" w:cstheme="minorBidi"/>
          <w:bCs w:val="0"/>
          <w:sz w:val="22"/>
          <w:szCs w:val="22"/>
        </w:rPr>
      </w:pPr>
      <w:hyperlink r:id="rId78" w:anchor="_Toc103843970" w:history="1">
        <w:r w:rsidRPr="000C0BBF">
          <w:rPr>
            <w:rStyle w:val="Lienhypertexte"/>
            <w:lang w:val="en-GB"/>
          </w:rPr>
          <w:t>Figure 1</w:t>
        </w:r>
        <w:r w:rsidRPr="000C0BBF">
          <w:rPr>
            <w:rStyle w:val="Lienhypertexte"/>
            <w:lang w:val="en-GB"/>
          </w:rPr>
          <w:noBreakHyphen/>
          <w:t>2 Articulation of scales and economic sectors in the development of the PDDI</w:t>
        </w:r>
        <w:r>
          <w:rPr>
            <w:webHidden/>
          </w:rPr>
          <w:tab/>
        </w:r>
        <w:r>
          <w:rPr>
            <w:webHidden/>
          </w:rPr>
          <w:fldChar w:fldCharType="begin"/>
        </w:r>
        <w:r>
          <w:rPr>
            <w:webHidden/>
          </w:rPr>
          <w:instrText xml:space="preserve"> PAGEREF _Toc103843970 \h </w:instrText>
        </w:r>
        <w:r>
          <w:rPr>
            <w:webHidden/>
          </w:rPr>
        </w:r>
        <w:r>
          <w:rPr>
            <w:webHidden/>
          </w:rPr>
          <w:fldChar w:fldCharType="separate"/>
        </w:r>
        <w:r w:rsidR="00845EFD">
          <w:rPr>
            <w:webHidden/>
          </w:rPr>
          <w:t>4</w:t>
        </w:r>
        <w:r>
          <w:rPr>
            <w:webHidden/>
          </w:rPr>
          <w:fldChar w:fldCharType="end"/>
        </w:r>
      </w:hyperlink>
    </w:p>
    <w:p w14:paraId="47E3298D" w14:textId="77777777" w:rsidR="000873BE" w:rsidRDefault="000873BE">
      <w:pPr>
        <w:pStyle w:val="Tabledesillustrations"/>
        <w:rPr>
          <w:rFonts w:asciiTheme="minorHAnsi" w:eastAsiaTheme="minorEastAsia" w:hAnsiTheme="minorHAnsi" w:cstheme="minorBidi"/>
          <w:bCs w:val="0"/>
          <w:sz w:val="22"/>
          <w:szCs w:val="22"/>
        </w:rPr>
      </w:pPr>
      <w:hyperlink r:id="rId79" w:anchor="_Toc103843971" w:history="1">
        <w:r w:rsidRPr="000C0BBF">
          <w:rPr>
            <w:rStyle w:val="Lienhypertexte"/>
            <w:lang w:val="en-GB"/>
          </w:rPr>
          <w:t>Figure 1</w:t>
        </w:r>
        <w:r w:rsidRPr="000C0BBF">
          <w:rPr>
            <w:rStyle w:val="Lienhypertexte"/>
            <w:lang w:val="en-GB"/>
          </w:rPr>
          <w:noBreakHyphen/>
          <w:t>3 Stakeholder consultation steps in Phase 2</w:t>
        </w:r>
        <w:r>
          <w:rPr>
            <w:webHidden/>
          </w:rPr>
          <w:tab/>
        </w:r>
        <w:r>
          <w:rPr>
            <w:webHidden/>
          </w:rPr>
          <w:fldChar w:fldCharType="begin"/>
        </w:r>
        <w:r>
          <w:rPr>
            <w:webHidden/>
          </w:rPr>
          <w:instrText xml:space="preserve"> PAGEREF _Toc103843971 \h </w:instrText>
        </w:r>
        <w:r>
          <w:rPr>
            <w:webHidden/>
          </w:rPr>
        </w:r>
        <w:r>
          <w:rPr>
            <w:webHidden/>
          </w:rPr>
          <w:fldChar w:fldCharType="separate"/>
        </w:r>
        <w:r w:rsidR="00845EFD">
          <w:rPr>
            <w:webHidden/>
          </w:rPr>
          <w:t>7</w:t>
        </w:r>
        <w:r>
          <w:rPr>
            <w:webHidden/>
          </w:rPr>
          <w:fldChar w:fldCharType="end"/>
        </w:r>
      </w:hyperlink>
    </w:p>
    <w:p w14:paraId="70BDDEDC" w14:textId="77777777" w:rsidR="000873BE" w:rsidRDefault="000873BE">
      <w:pPr>
        <w:pStyle w:val="Tabledesillustrations"/>
        <w:rPr>
          <w:rFonts w:asciiTheme="minorHAnsi" w:eastAsiaTheme="minorEastAsia" w:hAnsiTheme="minorHAnsi" w:cstheme="minorBidi"/>
          <w:bCs w:val="0"/>
          <w:sz w:val="22"/>
          <w:szCs w:val="22"/>
        </w:rPr>
      </w:pPr>
      <w:hyperlink r:id="rId80" w:anchor="_Toc103843972" w:history="1">
        <w:r w:rsidRPr="000C0BBF">
          <w:rPr>
            <w:rStyle w:val="Lienhypertexte"/>
            <w:lang w:val="en-GB"/>
          </w:rPr>
          <w:t>Figure 2</w:t>
        </w:r>
        <w:r w:rsidRPr="000C0BBF">
          <w:rPr>
            <w:rStyle w:val="Lienhypertexte"/>
            <w:lang w:val="en-GB"/>
          </w:rPr>
          <w:noBreakHyphen/>
          <w:t>1 Forage area requirements</w:t>
        </w:r>
        <w:r>
          <w:rPr>
            <w:webHidden/>
          </w:rPr>
          <w:tab/>
        </w:r>
        <w:r>
          <w:rPr>
            <w:webHidden/>
          </w:rPr>
          <w:fldChar w:fldCharType="begin"/>
        </w:r>
        <w:r>
          <w:rPr>
            <w:webHidden/>
          </w:rPr>
          <w:instrText xml:space="preserve"> PAGEREF _Toc103843972 \h </w:instrText>
        </w:r>
        <w:r>
          <w:rPr>
            <w:webHidden/>
          </w:rPr>
        </w:r>
        <w:r>
          <w:rPr>
            <w:webHidden/>
          </w:rPr>
          <w:fldChar w:fldCharType="separate"/>
        </w:r>
        <w:r w:rsidR="00845EFD">
          <w:rPr>
            <w:webHidden/>
          </w:rPr>
          <w:t>24</w:t>
        </w:r>
        <w:r>
          <w:rPr>
            <w:webHidden/>
          </w:rPr>
          <w:fldChar w:fldCharType="end"/>
        </w:r>
      </w:hyperlink>
    </w:p>
    <w:p w14:paraId="3F1B998E" w14:textId="77777777" w:rsidR="000873BE" w:rsidRDefault="000873BE">
      <w:pPr>
        <w:pStyle w:val="Tabledesillustrations"/>
        <w:rPr>
          <w:rFonts w:asciiTheme="minorHAnsi" w:eastAsiaTheme="minorEastAsia" w:hAnsiTheme="minorHAnsi" w:cstheme="minorBidi"/>
          <w:bCs w:val="0"/>
          <w:sz w:val="22"/>
          <w:szCs w:val="22"/>
        </w:rPr>
      </w:pPr>
      <w:hyperlink r:id="rId81" w:anchor="_Toc103843973" w:history="1">
        <w:r w:rsidRPr="000C0BBF">
          <w:rPr>
            <w:rStyle w:val="Lienhypertexte"/>
            <w:lang w:val="en-GB"/>
          </w:rPr>
          <w:t>Figure 2</w:t>
        </w:r>
        <w:r w:rsidRPr="000C0BBF">
          <w:rPr>
            <w:rStyle w:val="Lienhypertexte"/>
            <w:lang w:val="en-GB"/>
          </w:rPr>
          <w:noBreakHyphen/>
          <w:t>2 Evolution of meat requirements (kg) in the OMVG basins by year</w:t>
        </w:r>
        <w:r>
          <w:rPr>
            <w:webHidden/>
          </w:rPr>
          <w:tab/>
        </w:r>
        <w:r>
          <w:rPr>
            <w:webHidden/>
          </w:rPr>
          <w:fldChar w:fldCharType="begin"/>
        </w:r>
        <w:r>
          <w:rPr>
            <w:webHidden/>
          </w:rPr>
          <w:instrText xml:space="preserve"> PAGEREF _Toc103843973 \h </w:instrText>
        </w:r>
        <w:r>
          <w:rPr>
            <w:webHidden/>
          </w:rPr>
        </w:r>
        <w:r>
          <w:rPr>
            <w:webHidden/>
          </w:rPr>
          <w:fldChar w:fldCharType="separate"/>
        </w:r>
        <w:r w:rsidR="00845EFD">
          <w:rPr>
            <w:webHidden/>
          </w:rPr>
          <w:t>26</w:t>
        </w:r>
        <w:r>
          <w:rPr>
            <w:webHidden/>
          </w:rPr>
          <w:fldChar w:fldCharType="end"/>
        </w:r>
      </w:hyperlink>
    </w:p>
    <w:p w14:paraId="20DEAB56" w14:textId="77777777" w:rsidR="000873BE" w:rsidRDefault="000873BE">
      <w:pPr>
        <w:pStyle w:val="Tabledesillustrations"/>
        <w:rPr>
          <w:rFonts w:asciiTheme="minorHAnsi" w:eastAsiaTheme="minorEastAsia" w:hAnsiTheme="minorHAnsi" w:cstheme="minorBidi"/>
          <w:bCs w:val="0"/>
          <w:sz w:val="22"/>
          <w:szCs w:val="22"/>
        </w:rPr>
      </w:pPr>
      <w:hyperlink r:id="rId82" w:anchor="_Toc103843974" w:history="1">
        <w:r w:rsidRPr="000C0BBF">
          <w:rPr>
            <w:rStyle w:val="Lienhypertexte"/>
            <w:lang w:val="en-GB"/>
          </w:rPr>
          <w:t>Figure 2</w:t>
        </w:r>
        <w:r w:rsidRPr="000C0BBF">
          <w:rPr>
            <w:rStyle w:val="Lienhypertexte"/>
            <w:lang w:val="en-GB"/>
          </w:rPr>
          <w:noBreakHyphen/>
          <w:t>3 Evolution of milk requirements (litres) in the OMVG basins by year</w:t>
        </w:r>
        <w:r>
          <w:rPr>
            <w:webHidden/>
          </w:rPr>
          <w:tab/>
        </w:r>
        <w:r>
          <w:rPr>
            <w:webHidden/>
          </w:rPr>
          <w:fldChar w:fldCharType="begin"/>
        </w:r>
        <w:r>
          <w:rPr>
            <w:webHidden/>
          </w:rPr>
          <w:instrText xml:space="preserve"> PAGEREF _Toc103843974 \h </w:instrText>
        </w:r>
        <w:r>
          <w:rPr>
            <w:webHidden/>
          </w:rPr>
        </w:r>
        <w:r>
          <w:rPr>
            <w:webHidden/>
          </w:rPr>
          <w:fldChar w:fldCharType="separate"/>
        </w:r>
        <w:r w:rsidR="00845EFD">
          <w:rPr>
            <w:webHidden/>
          </w:rPr>
          <w:t>26</w:t>
        </w:r>
        <w:r>
          <w:rPr>
            <w:webHidden/>
          </w:rPr>
          <w:fldChar w:fldCharType="end"/>
        </w:r>
      </w:hyperlink>
    </w:p>
    <w:p w14:paraId="7C1CFE27" w14:textId="77777777" w:rsidR="00164C63" w:rsidRPr="00832F42" w:rsidRDefault="0054682E" w:rsidP="0054682E">
      <w:pPr>
        <w:rPr>
          <w:b/>
          <w:bCs/>
          <w:noProof w:val="0"/>
          <w:lang w:val="en-GB"/>
        </w:rPr>
      </w:pPr>
      <w:r w:rsidRPr="00832F42">
        <w:rPr>
          <w:b/>
          <w:bCs/>
          <w:noProof w:val="0"/>
          <w:lang w:val="en-GB"/>
        </w:rPr>
        <w:fldChar w:fldCharType="end"/>
      </w:r>
    </w:p>
    <w:p w14:paraId="7F4F15FA" w14:textId="77777777" w:rsidR="00DC7C64" w:rsidRPr="00832F42" w:rsidRDefault="00C65018">
      <w:pPr>
        <w:pStyle w:val="T1"/>
        <w:rPr>
          <w:noProof w:val="0"/>
          <w:lang w:val="en-GB"/>
        </w:rPr>
      </w:pPr>
      <w:r w:rsidRPr="00832F42">
        <w:rPr>
          <w:noProof w:val="0"/>
          <w:lang w:val="en-GB"/>
        </w:rPr>
        <w:t>List of tables</w:t>
      </w:r>
    </w:p>
    <w:p w14:paraId="283FF3B0" w14:textId="77777777" w:rsidR="000873BE" w:rsidRDefault="0054682E">
      <w:pPr>
        <w:pStyle w:val="Tabledesillustrations"/>
        <w:rPr>
          <w:rFonts w:asciiTheme="minorHAnsi" w:eastAsiaTheme="minorEastAsia" w:hAnsiTheme="minorHAnsi" w:cstheme="minorBidi"/>
          <w:bCs w:val="0"/>
          <w:sz w:val="22"/>
          <w:szCs w:val="22"/>
        </w:rPr>
      </w:pPr>
      <w:r w:rsidRPr="00832F42">
        <w:rPr>
          <w:noProof w:val="0"/>
          <w:lang w:val="en-GB"/>
        </w:rPr>
        <w:fldChar w:fldCharType="begin"/>
      </w:r>
      <w:r w:rsidR="00C65018" w:rsidRPr="00832F42">
        <w:rPr>
          <w:noProof w:val="0"/>
          <w:lang w:val="en-GB"/>
        </w:rPr>
        <w:instrText xml:space="preserve"> TOC \h \z \c "Tableau" </w:instrText>
      </w:r>
      <w:r w:rsidRPr="00832F42">
        <w:rPr>
          <w:noProof w:val="0"/>
          <w:lang w:val="en-GB"/>
        </w:rPr>
        <w:fldChar w:fldCharType="separate"/>
      </w:r>
      <w:hyperlink r:id="rId83" w:anchor="_Toc103843981" w:history="1">
        <w:r w:rsidR="000873BE" w:rsidRPr="00E45065">
          <w:rPr>
            <w:rStyle w:val="Lienhypertexte"/>
            <w:lang w:val="en-GB"/>
          </w:rPr>
          <w:t>Table 1</w:t>
        </w:r>
        <w:r w:rsidR="000873BE" w:rsidRPr="00E45065">
          <w:rPr>
            <w:rStyle w:val="Lienhypertexte"/>
            <w:lang w:val="en-GB"/>
          </w:rPr>
          <w:noBreakHyphen/>
          <w:t>1 Projects identified for the agriculture sector</w:t>
        </w:r>
        <w:r w:rsidR="000873BE">
          <w:rPr>
            <w:webHidden/>
          </w:rPr>
          <w:tab/>
        </w:r>
        <w:r w:rsidR="000873BE">
          <w:rPr>
            <w:webHidden/>
          </w:rPr>
          <w:fldChar w:fldCharType="begin"/>
        </w:r>
        <w:r w:rsidR="000873BE">
          <w:rPr>
            <w:webHidden/>
          </w:rPr>
          <w:instrText xml:space="preserve"> PAGEREF _Toc103843981 \h </w:instrText>
        </w:r>
        <w:r w:rsidR="000873BE">
          <w:rPr>
            <w:webHidden/>
          </w:rPr>
        </w:r>
        <w:r w:rsidR="000873BE">
          <w:rPr>
            <w:webHidden/>
          </w:rPr>
          <w:fldChar w:fldCharType="separate"/>
        </w:r>
        <w:r w:rsidR="00845EFD">
          <w:rPr>
            <w:webHidden/>
          </w:rPr>
          <w:t>5</w:t>
        </w:r>
        <w:r w:rsidR="000873BE">
          <w:rPr>
            <w:webHidden/>
          </w:rPr>
          <w:fldChar w:fldCharType="end"/>
        </w:r>
      </w:hyperlink>
    </w:p>
    <w:p w14:paraId="3874631B" w14:textId="77777777" w:rsidR="000873BE" w:rsidRDefault="000873BE">
      <w:pPr>
        <w:pStyle w:val="Tabledesillustrations"/>
        <w:rPr>
          <w:rFonts w:asciiTheme="minorHAnsi" w:eastAsiaTheme="minorEastAsia" w:hAnsiTheme="minorHAnsi" w:cstheme="minorBidi"/>
          <w:bCs w:val="0"/>
          <w:sz w:val="22"/>
          <w:szCs w:val="22"/>
        </w:rPr>
      </w:pPr>
      <w:hyperlink r:id="rId84" w:anchor="_Toc103843982" w:history="1">
        <w:r w:rsidRPr="00E45065">
          <w:rPr>
            <w:rStyle w:val="Lienhypertexte"/>
            <w:lang w:val="en-GB"/>
          </w:rPr>
          <w:t>Table 2</w:t>
        </w:r>
        <w:r w:rsidRPr="00E45065">
          <w:rPr>
            <w:rStyle w:val="Lienhypertexte"/>
            <w:lang w:val="en-GB"/>
          </w:rPr>
          <w:noBreakHyphen/>
          <w:t>1 Strengths, Weaknesses, Opportunities and Threats (SWOT) of the agro-sylvo-pastoral and fisheries sector</w:t>
        </w:r>
        <w:r>
          <w:rPr>
            <w:webHidden/>
          </w:rPr>
          <w:tab/>
        </w:r>
        <w:r>
          <w:rPr>
            <w:webHidden/>
          </w:rPr>
          <w:fldChar w:fldCharType="begin"/>
        </w:r>
        <w:r>
          <w:rPr>
            <w:webHidden/>
          </w:rPr>
          <w:instrText xml:space="preserve"> PAGEREF _Toc103843982 \h </w:instrText>
        </w:r>
        <w:r>
          <w:rPr>
            <w:webHidden/>
          </w:rPr>
        </w:r>
        <w:r>
          <w:rPr>
            <w:webHidden/>
          </w:rPr>
          <w:fldChar w:fldCharType="separate"/>
        </w:r>
        <w:r w:rsidR="00845EFD">
          <w:rPr>
            <w:webHidden/>
          </w:rPr>
          <w:t>12</w:t>
        </w:r>
        <w:r>
          <w:rPr>
            <w:webHidden/>
          </w:rPr>
          <w:fldChar w:fldCharType="end"/>
        </w:r>
      </w:hyperlink>
    </w:p>
    <w:p w14:paraId="640AD72D" w14:textId="77777777" w:rsidR="000873BE" w:rsidRDefault="000873BE">
      <w:pPr>
        <w:pStyle w:val="Tabledesillustrations"/>
        <w:rPr>
          <w:rFonts w:asciiTheme="minorHAnsi" w:eastAsiaTheme="minorEastAsia" w:hAnsiTheme="minorHAnsi" w:cstheme="minorBidi"/>
          <w:bCs w:val="0"/>
          <w:sz w:val="22"/>
          <w:szCs w:val="22"/>
        </w:rPr>
      </w:pPr>
      <w:hyperlink r:id="rId85" w:anchor="_Toc103843983" w:history="1">
        <w:r w:rsidRPr="00E45065">
          <w:rPr>
            <w:rStyle w:val="Lienhypertexte"/>
            <w:lang w:val="en-GB"/>
          </w:rPr>
          <w:t>Table 2</w:t>
        </w:r>
        <w:r w:rsidRPr="00E45065">
          <w:rPr>
            <w:rStyle w:val="Lienhypertexte"/>
            <w:lang w:val="en-GB"/>
          </w:rPr>
          <w:noBreakHyphen/>
          <w:t>2 Threats and mitigation measures</w:t>
        </w:r>
        <w:r>
          <w:rPr>
            <w:webHidden/>
          </w:rPr>
          <w:tab/>
        </w:r>
        <w:r>
          <w:rPr>
            <w:webHidden/>
          </w:rPr>
          <w:fldChar w:fldCharType="begin"/>
        </w:r>
        <w:r>
          <w:rPr>
            <w:webHidden/>
          </w:rPr>
          <w:instrText xml:space="preserve"> PAGEREF _Toc103843983 \h </w:instrText>
        </w:r>
        <w:r>
          <w:rPr>
            <w:webHidden/>
          </w:rPr>
        </w:r>
        <w:r>
          <w:rPr>
            <w:webHidden/>
          </w:rPr>
          <w:fldChar w:fldCharType="separate"/>
        </w:r>
        <w:r w:rsidR="00845EFD">
          <w:rPr>
            <w:webHidden/>
          </w:rPr>
          <w:t>15</w:t>
        </w:r>
        <w:r>
          <w:rPr>
            <w:webHidden/>
          </w:rPr>
          <w:fldChar w:fldCharType="end"/>
        </w:r>
      </w:hyperlink>
    </w:p>
    <w:p w14:paraId="0EEDC76C" w14:textId="77777777" w:rsidR="000873BE" w:rsidRDefault="000873BE">
      <w:pPr>
        <w:pStyle w:val="Tabledesillustrations"/>
        <w:rPr>
          <w:rFonts w:asciiTheme="minorHAnsi" w:eastAsiaTheme="minorEastAsia" w:hAnsiTheme="minorHAnsi" w:cstheme="minorBidi"/>
          <w:bCs w:val="0"/>
          <w:sz w:val="22"/>
          <w:szCs w:val="22"/>
        </w:rPr>
      </w:pPr>
      <w:hyperlink r:id="rId86" w:anchor="_Toc103843984" w:history="1">
        <w:r w:rsidRPr="00E45065">
          <w:rPr>
            <w:rStyle w:val="Lienhypertexte"/>
            <w:lang w:val="en-GB"/>
          </w:rPr>
          <w:t>Table 2</w:t>
        </w:r>
        <w:r w:rsidRPr="00E45065">
          <w:rPr>
            <w:rStyle w:val="Lienhypertexte"/>
            <w:lang w:val="en-GB"/>
          </w:rPr>
          <w:noBreakHyphen/>
          <w:t>3 Projections of cultivated area (ha) in The Gambia in the OMVG area for self-sufficiency</w:t>
        </w:r>
        <w:r>
          <w:rPr>
            <w:webHidden/>
          </w:rPr>
          <w:tab/>
        </w:r>
        <w:r>
          <w:rPr>
            <w:webHidden/>
          </w:rPr>
          <w:fldChar w:fldCharType="begin"/>
        </w:r>
        <w:r>
          <w:rPr>
            <w:webHidden/>
          </w:rPr>
          <w:instrText xml:space="preserve"> PAGEREF _Toc103843984 \h </w:instrText>
        </w:r>
        <w:r>
          <w:rPr>
            <w:webHidden/>
          </w:rPr>
        </w:r>
        <w:r>
          <w:rPr>
            <w:webHidden/>
          </w:rPr>
          <w:fldChar w:fldCharType="separate"/>
        </w:r>
        <w:r w:rsidR="00845EFD">
          <w:rPr>
            <w:webHidden/>
          </w:rPr>
          <w:t>16</w:t>
        </w:r>
        <w:r>
          <w:rPr>
            <w:webHidden/>
          </w:rPr>
          <w:fldChar w:fldCharType="end"/>
        </w:r>
      </w:hyperlink>
    </w:p>
    <w:p w14:paraId="53082731" w14:textId="77777777" w:rsidR="000873BE" w:rsidRDefault="000873BE">
      <w:pPr>
        <w:pStyle w:val="Tabledesillustrations"/>
        <w:rPr>
          <w:rFonts w:asciiTheme="minorHAnsi" w:eastAsiaTheme="minorEastAsia" w:hAnsiTheme="minorHAnsi" w:cstheme="minorBidi"/>
          <w:bCs w:val="0"/>
          <w:sz w:val="22"/>
          <w:szCs w:val="22"/>
        </w:rPr>
      </w:pPr>
      <w:hyperlink r:id="rId87" w:anchor="_Toc103843985" w:history="1">
        <w:r w:rsidRPr="00E45065">
          <w:rPr>
            <w:rStyle w:val="Lienhypertexte"/>
            <w:lang w:val="en-GB"/>
          </w:rPr>
          <w:t>Table 2</w:t>
        </w:r>
        <w:r w:rsidRPr="00E45065">
          <w:rPr>
            <w:rStyle w:val="Lienhypertexte"/>
            <w:lang w:val="en-GB"/>
          </w:rPr>
          <w:noBreakHyphen/>
          <w:t>4 Projections of cultivated area (ha) in Guinea in the OMVG area for self-sufficiency</w:t>
        </w:r>
        <w:r>
          <w:rPr>
            <w:webHidden/>
          </w:rPr>
          <w:tab/>
        </w:r>
        <w:r>
          <w:rPr>
            <w:webHidden/>
          </w:rPr>
          <w:fldChar w:fldCharType="begin"/>
        </w:r>
        <w:r>
          <w:rPr>
            <w:webHidden/>
          </w:rPr>
          <w:instrText xml:space="preserve"> PAGEREF _Toc103843985 \h </w:instrText>
        </w:r>
        <w:r>
          <w:rPr>
            <w:webHidden/>
          </w:rPr>
        </w:r>
        <w:r>
          <w:rPr>
            <w:webHidden/>
          </w:rPr>
          <w:fldChar w:fldCharType="separate"/>
        </w:r>
        <w:r w:rsidR="00845EFD">
          <w:rPr>
            <w:webHidden/>
          </w:rPr>
          <w:t>17</w:t>
        </w:r>
        <w:r>
          <w:rPr>
            <w:webHidden/>
          </w:rPr>
          <w:fldChar w:fldCharType="end"/>
        </w:r>
      </w:hyperlink>
    </w:p>
    <w:p w14:paraId="7AD45C0A" w14:textId="77777777" w:rsidR="000873BE" w:rsidRDefault="000873BE">
      <w:pPr>
        <w:pStyle w:val="Tabledesillustrations"/>
        <w:rPr>
          <w:rFonts w:asciiTheme="minorHAnsi" w:eastAsiaTheme="minorEastAsia" w:hAnsiTheme="minorHAnsi" w:cstheme="minorBidi"/>
          <w:bCs w:val="0"/>
          <w:sz w:val="22"/>
          <w:szCs w:val="22"/>
        </w:rPr>
      </w:pPr>
      <w:hyperlink r:id="rId88" w:anchor="_Toc103843986" w:history="1">
        <w:r w:rsidRPr="00E45065">
          <w:rPr>
            <w:rStyle w:val="Lienhypertexte"/>
            <w:lang w:val="en-GB"/>
          </w:rPr>
          <w:t>Table 2</w:t>
        </w:r>
        <w:r w:rsidRPr="00E45065">
          <w:rPr>
            <w:rStyle w:val="Lienhypertexte"/>
            <w:lang w:val="en-GB"/>
          </w:rPr>
          <w:noBreakHyphen/>
          <w:t>5 Projections of cultivated area (ha) in Guinea Bissau in the OMVG area for self-sufficiency</w:t>
        </w:r>
        <w:r>
          <w:rPr>
            <w:webHidden/>
          </w:rPr>
          <w:tab/>
        </w:r>
        <w:r>
          <w:rPr>
            <w:webHidden/>
          </w:rPr>
          <w:fldChar w:fldCharType="begin"/>
        </w:r>
        <w:r>
          <w:rPr>
            <w:webHidden/>
          </w:rPr>
          <w:instrText xml:space="preserve"> PAGEREF _Toc103843986 \h </w:instrText>
        </w:r>
        <w:r>
          <w:rPr>
            <w:webHidden/>
          </w:rPr>
        </w:r>
        <w:r>
          <w:rPr>
            <w:webHidden/>
          </w:rPr>
          <w:fldChar w:fldCharType="separate"/>
        </w:r>
        <w:r w:rsidR="00845EFD">
          <w:rPr>
            <w:webHidden/>
          </w:rPr>
          <w:t>18</w:t>
        </w:r>
        <w:r>
          <w:rPr>
            <w:webHidden/>
          </w:rPr>
          <w:fldChar w:fldCharType="end"/>
        </w:r>
      </w:hyperlink>
    </w:p>
    <w:p w14:paraId="3FDBD249" w14:textId="77777777" w:rsidR="000873BE" w:rsidRDefault="000873BE">
      <w:pPr>
        <w:pStyle w:val="Tabledesillustrations"/>
        <w:rPr>
          <w:rFonts w:asciiTheme="minorHAnsi" w:eastAsiaTheme="minorEastAsia" w:hAnsiTheme="minorHAnsi" w:cstheme="minorBidi"/>
          <w:bCs w:val="0"/>
          <w:sz w:val="22"/>
          <w:szCs w:val="22"/>
        </w:rPr>
      </w:pPr>
      <w:hyperlink r:id="rId89" w:anchor="_Toc103843987" w:history="1">
        <w:r w:rsidRPr="00E45065">
          <w:rPr>
            <w:rStyle w:val="Lienhypertexte"/>
            <w:lang w:val="en-GB"/>
          </w:rPr>
          <w:t>Table 2</w:t>
        </w:r>
        <w:r w:rsidRPr="00E45065">
          <w:rPr>
            <w:rStyle w:val="Lienhypertexte"/>
            <w:lang w:val="en-GB"/>
          </w:rPr>
          <w:noBreakHyphen/>
          <w:t>6 Projections of cultivated area (ha) in Senegal in the OMVG area for self-sufficiency</w:t>
        </w:r>
        <w:r>
          <w:rPr>
            <w:webHidden/>
          </w:rPr>
          <w:tab/>
        </w:r>
        <w:r>
          <w:rPr>
            <w:webHidden/>
          </w:rPr>
          <w:fldChar w:fldCharType="begin"/>
        </w:r>
        <w:r>
          <w:rPr>
            <w:webHidden/>
          </w:rPr>
          <w:instrText xml:space="preserve"> PAGEREF _Toc103843987 \h </w:instrText>
        </w:r>
        <w:r>
          <w:rPr>
            <w:webHidden/>
          </w:rPr>
        </w:r>
        <w:r>
          <w:rPr>
            <w:webHidden/>
          </w:rPr>
          <w:fldChar w:fldCharType="separate"/>
        </w:r>
        <w:r w:rsidR="00845EFD">
          <w:rPr>
            <w:webHidden/>
          </w:rPr>
          <w:t>19</w:t>
        </w:r>
        <w:r>
          <w:rPr>
            <w:webHidden/>
          </w:rPr>
          <w:fldChar w:fldCharType="end"/>
        </w:r>
      </w:hyperlink>
    </w:p>
    <w:p w14:paraId="6F1F0EA9" w14:textId="77777777" w:rsidR="000873BE" w:rsidRDefault="000873BE">
      <w:pPr>
        <w:pStyle w:val="Tabledesillustrations"/>
        <w:rPr>
          <w:rFonts w:asciiTheme="minorHAnsi" w:eastAsiaTheme="minorEastAsia" w:hAnsiTheme="minorHAnsi" w:cstheme="minorBidi"/>
          <w:bCs w:val="0"/>
          <w:sz w:val="22"/>
          <w:szCs w:val="22"/>
        </w:rPr>
      </w:pPr>
      <w:hyperlink r:id="rId90" w:anchor="_Toc103843988" w:history="1">
        <w:r w:rsidRPr="00E45065">
          <w:rPr>
            <w:rStyle w:val="Lienhypertexte"/>
            <w:lang w:val="en-GB"/>
          </w:rPr>
          <w:t>Table 2</w:t>
        </w:r>
        <w:r w:rsidRPr="00E45065">
          <w:rPr>
            <w:rStyle w:val="Lienhypertexte"/>
            <w:lang w:val="en-GB"/>
          </w:rPr>
          <w:noBreakHyphen/>
          <w:t>7 Preliminary projections of the actual irrigated area</w:t>
        </w:r>
        <w:r>
          <w:rPr>
            <w:webHidden/>
          </w:rPr>
          <w:tab/>
        </w:r>
        <w:r>
          <w:rPr>
            <w:webHidden/>
          </w:rPr>
          <w:fldChar w:fldCharType="begin"/>
        </w:r>
        <w:r>
          <w:rPr>
            <w:webHidden/>
          </w:rPr>
          <w:instrText xml:space="preserve"> PAGEREF _Toc103843988 \h </w:instrText>
        </w:r>
        <w:r>
          <w:rPr>
            <w:webHidden/>
          </w:rPr>
        </w:r>
        <w:r>
          <w:rPr>
            <w:webHidden/>
          </w:rPr>
          <w:fldChar w:fldCharType="separate"/>
        </w:r>
        <w:r w:rsidR="00845EFD">
          <w:rPr>
            <w:webHidden/>
          </w:rPr>
          <w:t>21</w:t>
        </w:r>
        <w:r>
          <w:rPr>
            <w:webHidden/>
          </w:rPr>
          <w:fldChar w:fldCharType="end"/>
        </w:r>
      </w:hyperlink>
    </w:p>
    <w:p w14:paraId="158268ED" w14:textId="77777777" w:rsidR="000873BE" w:rsidRDefault="000873BE">
      <w:pPr>
        <w:pStyle w:val="Tabledesillustrations"/>
        <w:rPr>
          <w:rFonts w:asciiTheme="minorHAnsi" w:eastAsiaTheme="minorEastAsia" w:hAnsiTheme="minorHAnsi" w:cstheme="minorBidi"/>
          <w:bCs w:val="0"/>
          <w:sz w:val="22"/>
          <w:szCs w:val="22"/>
        </w:rPr>
      </w:pPr>
      <w:hyperlink r:id="rId91" w:anchor="_Toc103843989" w:history="1">
        <w:r w:rsidRPr="00E45065">
          <w:rPr>
            <w:rStyle w:val="Lienhypertexte"/>
            <w:lang w:val="en-GB"/>
          </w:rPr>
          <w:t>Table 2</w:t>
        </w:r>
        <w:r w:rsidRPr="00E45065">
          <w:rPr>
            <w:rStyle w:val="Lienhypertexte"/>
            <w:lang w:val="en-GB"/>
          </w:rPr>
          <w:noBreakHyphen/>
          <w:t>8: Preliminary projections of water requirements for irrigation</w:t>
        </w:r>
        <w:r>
          <w:rPr>
            <w:webHidden/>
          </w:rPr>
          <w:tab/>
        </w:r>
        <w:r>
          <w:rPr>
            <w:webHidden/>
          </w:rPr>
          <w:fldChar w:fldCharType="begin"/>
        </w:r>
        <w:r>
          <w:rPr>
            <w:webHidden/>
          </w:rPr>
          <w:instrText xml:space="preserve"> PAGEREF _Toc103843989 \h </w:instrText>
        </w:r>
        <w:r>
          <w:rPr>
            <w:webHidden/>
          </w:rPr>
        </w:r>
        <w:r>
          <w:rPr>
            <w:webHidden/>
          </w:rPr>
          <w:fldChar w:fldCharType="separate"/>
        </w:r>
        <w:r w:rsidR="00845EFD">
          <w:rPr>
            <w:webHidden/>
          </w:rPr>
          <w:t>21</w:t>
        </w:r>
        <w:r>
          <w:rPr>
            <w:webHidden/>
          </w:rPr>
          <w:fldChar w:fldCharType="end"/>
        </w:r>
      </w:hyperlink>
    </w:p>
    <w:p w14:paraId="47000591" w14:textId="77777777" w:rsidR="000873BE" w:rsidRDefault="000873BE">
      <w:pPr>
        <w:pStyle w:val="Tabledesillustrations"/>
        <w:rPr>
          <w:rFonts w:asciiTheme="minorHAnsi" w:eastAsiaTheme="minorEastAsia" w:hAnsiTheme="minorHAnsi" w:cstheme="minorBidi"/>
          <w:bCs w:val="0"/>
          <w:sz w:val="22"/>
          <w:szCs w:val="22"/>
        </w:rPr>
      </w:pPr>
      <w:hyperlink r:id="rId92" w:anchor="_Toc103843990" w:history="1">
        <w:r w:rsidRPr="00E45065">
          <w:rPr>
            <w:rStyle w:val="Lienhypertexte"/>
          </w:rPr>
          <w:t>Table 2</w:t>
        </w:r>
        <w:r w:rsidRPr="00E45065">
          <w:rPr>
            <w:rStyle w:val="Lienhypertexte"/>
          </w:rPr>
          <w:noBreakHyphen/>
          <w:t>9 Projections of irrigation efficiencies</w:t>
        </w:r>
        <w:r>
          <w:rPr>
            <w:webHidden/>
          </w:rPr>
          <w:tab/>
        </w:r>
        <w:r>
          <w:rPr>
            <w:webHidden/>
          </w:rPr>
          <w:fldChar w:fldCharType="begin"/>
        </w:r>
        <w:r>
          <w:rPr>
            <w:webHidden/>
          </w:rPr>
          <w:instrText xml:space="preserve"> PAGEREF _Toc103843990 \h </w:instrText>
        </w:r>
        <w:r>
          <w:rPr>
            <w:webHidden/>
          </w:rPr>
        </w:r>
        <w:r>
          <w:rPr>
            <w:webHidden/>
          </w:rPr>
          <w:fldChar w:fldCharType="separate"/>
        </w:r>
        <w:r w:rsidR="00845EFD">
          <w:rPr>
            <w:webHidden/>
          </w:rPr>
          <w:t>22</w:t>
        </w:r>
        <w:r>
          <w:rPr>
            <w:webHidden/>
          </w:rPr>
          <w:fldChar w:fldCharType="end"/>
        </w:r>
      </w:hyperlink>
    </w:p>
    <w:p w14:paraId="66E271BA" w14:textId="77777777" w:rsidR="000873BE" w:rsidRDefault="000873BE">
      <w:pPr>
        <w:pStyle w:val="Tabledesillustrations"/>
        <w:rPr>
          <w:rFonts w:asciiTheme="minorHAnsi" w:eastAsiaTheme="minorEastAsia" w:hAnsiTheme="minorHAnsi" w:cstheme="minorBidi"/>
          <w:bCs w:val="0"/>
          <w:sz w:val="22"/>
          <w:szCs w:val="22"/>
        </w:rPr>
      </w:pPr>
      <w:hyperlink r:id="rId93" w:anchor="_Toc103843991" w:history="1">
        <w:r w:rsidRPr="00E45065">
          <w:rPr>
            <w:rStyle w:val="Lienhypertexte"/>
            <w:lang w:val="en-GB"/>
          </w:rPr>
          <w:t>Table 2</w:t>
        </w:r>
        <w:r w:rsidRPr="00E45065">
          <w:rPr>
            <w:rStyle w:val="Lienhypertexte"/>
            <w:lang w:val="en-GB"/>
          </w:rPr>
          <w:noBreakHyphen/>
          <w:t>10 Estimation of animal population in the basins in the medium and long term</w:t>
        </w:r>
        <w:r>
          <w:rPr>
            <w:webHidden/>
          </w:rPr>
          <w:tab/>
        </w:r>
        <w:r>
          <w:rPr>
            <w:webHidden/>
          </w:rPr>
          <w:fldChar w:fldCharType="begin"/>
        </w:r>
        <w:r>
          <w:rPr>
            <w:webHidden/>
          </w:rPr>
          <w:instrText xml:space="preserve"> PAGEREF _Toc103843991 \h </w:instrText>
        </w:r>
        <w:r>
          <w:rPr>
            <w:webHidden/>
          </w:rPr>
        </w:r>
        <w:r>
          <w:rPr>
            <w:webHidden/>
          </w:rPr>
          <w:fldChar w:fldCharType="separate"/>
        </w:r>
        <w:r w:rsidR="00845EFD">
          <w:rPr>
            <w:webHidden/>
          </w:rPr>
          <w:t>22</w:t>
        </w:r>
        <w:r>
          <w:rPr>
            <w:webHidden/>
          </w:rPr>
          <w:fldChar w:fldCharType="end"/>
        </w:r>
      </w:hyperlink>
    </w:p>
    <w:p w14:paraId="1831D58C" w14:textId="77777777" w:rsidR="000873BE" w:rsidRDefault="000873BE">
      <w:pPr>
        <w:pStyle w:val="Tabledesillustrations"/>
        <w:rPr>
          <w:rFonts w:asciiTheme="minorHAnsi" w:eastAsiaTheme="minorEastAsia" w:hAnsiTheme="minorHAnsi" w:cstheme="minorBidi"/>
          <w:bCs w:val="0"/>
          <w:sz w:val="22"/>
          <w:szCs w:val="22"/>
        </w:rPr>
      </w:pPr>
      <w:hyperlink r:id="rId94" w:anchor="_Toc103843992" w:history="1">
        <w:r w:rsidRPr="00E45065">
          <w:rPr>
            <w:rStyle w:val="Lienhypertexte"/>
            <w:lang w:val="en-GB"/>
          </w:rPr>
          <w:t>Table 2</w:t>
        </w:r>
        <w:r w:rsidRPr="00E45065">
          <w:rPr>
            <w:rStyle w:val="Lienhypertexte"/>
            <w:lang w:val="en-GB"/>
          </w:rPr>
          <w:noBreakHyphen/>
          <w:t>11 Estimated livestock population (in livestock units) in the basins and forage area requirements (km</w:t>
        </w:r>
        <w:r w:rsidRPr="00E45065">
          <w:rPr>
            <w:rStyle w:val="Lienhypertexte"/>
            <w:vertAlign w:val="superscript"/>
            <w:lang w:val="en-GB"/>
          </w:rPr>
          <w:t>2</w:t>
        </w:r>
        <w:r w:rsidRPr="00E45065">
          <w:rPr>
            <w:rStyle w:val="Lienhypertexte"/>
            <w:lang w:val="en-GB"/>
          </w:rPr>
          <w:t>) per year</w:t>
        </w:r>
        <w:r>
          <w:rPr>
            <w:webHidden/>
          </w:rPr>
          <w:tab/>
        </w:r>
        <w:r>
          <w:rPr>
            <w:webHidden/>
          </w:rPr>
          <w:fldChar w:fldCharType="begin"/>
        </w:r>
        <w:r>
          <w:rPr>
            <w:webHidden/>
          </w:rPr>
          <w:instrText xml:space="preserve"> PAGEREF _Toc103843992 \h </w:instrText>
        </w:r>
        <w:r>
          <w:rPr>
            <w:webHidden/>
          </w:rPr>
        </w:r>
        <w:r>
          <w:rPr>
            <w:webHidden/>
          </w:rPr>
          <w:fldChar w:fldCharType="separate"/>
        </w:r>
        <w:r w:rsidR="00845EFD">
          <w:rPr>
            <w:webHidden/>
          </w:rPr>
          <w:t>23</w:t>
        </w:r>
        <w:r>
          <w:rPr>
            <w:webHidden/>
          </w:rPr>
          <w:fldChar w:fldCharType="end"/>
        </w:r>
      </w:hyperlink>
    </w:p>
    <w:p w14:paraId="4ADA21B1" w14:textId="77777777" w:rsidR="000873BE" w:rsidRDefault="000873BE">
      <w:pPr>
        <w:pStyle w:val="Tabledesillustrations"/>
        <w:rPr>
          <w:rFonts w:asciiTheme="minorHAnsi" w:eastAsiaTheme="minorEastAsia" w:hAnsiTheme="minorHAnsi" w:cstheme="minorBidi"/>
          <w:bCs w:val="0"/>
          <w:sz w:val="22"/>
          <w:szCs w:val="22"/>
        </w:rPr>
      </w:pPr>
      <w:hyperlink r:id="rId95" w:anchor="_Toc103843993" w:history="1">
        <w:r w:rsidRPr="00E45065">
          <w:rPr>
            <w:rStyle w:val="Lienhypertexte"/>
            <w:lang w:val="en-GB"/>
          </w:rPr>
          <w:t>Table 2</w:t>
        </w:r>
        <w:r w:rsidRPr="00E45065">
          <w:rPr>
            <w:rStyle w:val="Lienhypertexte"/>
            <w:lang w:val="en-GB"/>
          </w:rPr>
          <w:noBreakHyphen/>
          <w:t xml:space="preserve">12 Livestock population (in </w:t>
        </w:r>
        <w:r w:rsidRPr="00E45065">
          <w:rPr>
            <w:rStyle w:val="Lienhypertexte"/>
            <w:rFonts w:cs="Arial"/>
            <w:lang w:val="en-GB"/>
          </w:rPr>
          <w:t>TLU</w:t>
        </w:r>
        <w:r w:rsidRPr="00E45065">
          <w:rPr>
            <w:rStyle w:val="Lienhypertexte"/>
            <w:lang w:val="en-GB"/>
          </w:rPr>
          <w:t>) of basins and water requirements (in m</w:t>
        </w:r>
        <w:r w:rsidRPr="00E45065">
          <w:rPr>
            <w:rStyle w:val="Lienhypertexte"/>
            <w:vertAlign w:val="superscript"/>
            <w:lang w:val="en-GB"/>
          </w:rPr>
          <w:t>3</w:t>
        </w:r>
        <w:r w:rsidRPr="00E45065">
          <w:rPr>
            <w:rStyle w:val="Lienhypertexte"/>
            <w:lang w:val="en-GB"/>
          </w:rPr>
          <w:t>) per year</w:t>
        </w:r>
        <w:r>
          <w:rPr>
            <w:webHidden/>
          </w:rPr>
          <w:tab/>
        </w:r>
        <w:r>
          <w:rPr>
            <w:webHidden/>
          </w:rPr>
          <w:fldChar w:fldCharType="begin"/>
        </w:r>
        <w:r>
          <w:rPr>
            <w:webHidden/>
          </w:rPr>
          <w:instrText xml:space="preserve"> PAGEREF _Toc103843993 \h </w:instrText>
        </w:r>
        <w:r>
          <w:rPr>
            <w:webHidden/>
          </w:rPr>
        </w:r>
        <w:r>
          <w:rPr>
            <w:webHidden/>
          </w:rPr>
          <w:fldChar w:fldCharType="separate"/>
        </w:r>
        <w:r w:rsidR="00845EFD">
          <w:rPr>
            <w:webHidden/>
          </w:rPr>
          <w:t>24</w:t>
        </w:r>
        <w:r>
          <w:rPr>
            <w:webHidden/>
          </w:rPr>
          <w:fldChar w:fldCharType="end"/>
        </w:r>
      </w:hyperlink>
    </w:p>
    <w:p w14:paraId="2D4B683B" w14:textId="77777777" w:rsidR="000873BE" w:rsidRDefault="000873BE">
      <w:pPr>
        <w:pStyle w:val="Tabledesillustrations"/>
        <w:rPr>
          <w:rFonts w:asciiTheme="minorHAnsi" w:eastAsiaTheme="minorEastAsia" w:hAnsiTheme="minorHAnsi" w:cstheme="minorBidi"/>
          <w:bCs w:val="0"/>
          <w:sz w:val="22"/>
          <w:szCs w:val="22"/>
        </w:rPr>
      </w:pPr>
      <w:hyperlink r:id="rId96" w:anchor="_Toc103843994" w:history="1">
        <w:r w:rsidRPr="00E45065">
          <w:rPr>
            <w:rStyle w:val="Lienhypertexte"/>
            <w:lang w:val="en-GB"/>
          </w:rPr>
          <w:t>Table 2</w:t>
        </w:r>
        <w:r w:rsidRPr="00E45065">
          <w:rPr>
            <w:rStyle w:val="Lienhypertexte"/>
            <w:lang w:val="en-GB"/>
          </w:rPr>
          <w:noBreakHyphen/>
          <w:t>13 Evolution of the population and meat needs (kg) in the OMVG basins by year</w:t>
        </w:r>
        <w:r>
          <w:rPr>
            <w:webHidden/>
          </w:rPr>
          <w:tab/>
        </w:r>
        <w:r>
          <w:rPr>
            <w:webHidden/>
          </w:rPr>
          <w:fldChar w:fldCharType="begin"/>
        </w:r>
        <w:r>
          <w:rPr>
            <w:webHidden/>
          </w:rPr>
          <w:instrText xml:space="preserve"> PAGEREF _Toc103843994 \h </w:instrText>
        </w:r>
        <w:r>
          <w:rPr>
            <w:webHidden/>
          </w:rPr>
        </w:r>
        <w:r>
          <w:rPr>
            <w:webHidden/>
          </w:rPr>
          <w:fldChar w:fldCharType="separate"/>
        </w:r>
        <w:r w:rsidR="00845EFD">
          <w:rPr>
            <w:webHidden/>
          </w:rPr>
          <w:t>25</w:t>
        </w:r>
        <w:r>
          <w:rPr>
            <w:webHidden/>
          </w:rPr>
          <w:fldChar w:fldCharType="end"/>
        </w:r>
      </w:hyperlink>
    </w:p>
    <w:p w14:paraId="40EA6C9C" w14:textId="77777777" w:rsidR="000873BE" w:rsidRDefault="000873BE">
      <w:pPr>
        <w:pStyle w:val="Tabledesillustrations"/>
        <w:rPr>
          <w:rFonts w:asciiTheme="minorHAnsi" w:eastAsiaTheme="minorEastAsia" w:hAnsiTheme="minorHAnsi" w:cstheme="minorBidi"/>
          <w:bCs w:val="0"/>
          <w:sz w:val="22"/>
          <w:szCs w:val="22"/>
        </w:rPr>
      </w:pPr>
      <w:hyperlink r:id="rId97" w:anchor="_Toc103843995" w:history="1">
        <w:r w:rsidRPr="00E45065">
          <w:rPr>
            <w:rStyle w:val="Lienhypertexte"/>
            <w:lang w:val="en-GB"/>
          </w:rPr>
          <w:t>Table 2</w:t>
        </w:r>
        <w:r w:rsidRPr="00E45065">
          <w:rPr>
            <w:rStyle w:val="Lienhypertexte"/>
            <w:lang w:val="en-GB"/>
          </w:rPr>
          <w:noBreakHyphen/>
          <w:t>14 Evolution of the population and milk needs (litres) in the OMVG basins by year</w:t>
        </w:r>
        <w:r>
          <w:rPr>
            <w:webHidden/>
          </w:rPr>
          <w:tab/>
        </w:r>
        <w:r>
          <w:rPr>
            <w:webHidden/>
          </w:rPr>
          <w:fldChar w:fldCharType="begin"/>
        </w:r>
        <w:r>
          <w:rPr>
            <w:webHidden/>
          </w:rPr>
          <w:instrText xml:space="preserve"> PAGEREF _Toc103843995 \h </w:instrText>
        </w:r>
        <w:r>
          <w:rPr>
            <w:webHidden/>
          </w:rPr>
        </w:r>
        <w:r>
          <w:rPr>
            <w:webHidden/>
          </w:rPr>
          <w:fldChar w:fldCharType="separate"/>
        </w:r>
        <w:r w:rsidR="00845EFD">
          <w:rPr>
            <w:webHidden/>
          </w:rPr>
          <w:t>26</w:t>
        </w:r>
        <w:r>
          <w:rPr>
            <w:webHidden/>
          </w:rPr>
          <w:fldChar w:fldCharType="end"/>
        </w:r>
      </w:hyperlink>
    </w:p>
    <w:p w14:paraId="7C5579F4" w14:textId="77777777" w:rsidR="000873BE" w:rsidRDefault="000873BE">
      <w:pPr>
        <w:pStyle w:val="Tabledesillustrations"/>
        <w:rPr>
          <w:rFonts w:asciiTheme="minorHAnsi" w:eastAsiaTheme="minorEastAsia" w:hAnsiTheme="minorHAnsi" w:cstheme="minorBidi"/>
          <w:bCs w:val="0"/>
          <w:sz w:val="22"/>
          <w:szCs w:val="22"/>
        </w:rPr>
      </w:pPr>
      <w:hyperlink r:id="rId98" w:anchor="_Toc103843996" w:history="1">
        <w:r w:rsidRPr="00E45065">
          <w:rPr>
            <w:rStyle w:val="Lienhypertexte"/>
            <w:lang w:val="en-GB"/>
          </w:rPr>
          <w:t>Table 2</w:t>
        </w:r>
        <w:r w:rsidRPr="00E45065">
          <w:rPr>
            <w:rStyle w:val="Lienhypertexte"/>
            <w:lang w:val="en-GB"/>
          </w:rPr>
          <w:noBreakHyphen/>
          <w:t>15 Forest cover by country and regression rate</w:t>
        </w:r>
        <w:r>
          <w:rPr>
            <w:webHidden/>
          </w:rPr>
          <w:tab/>
        </w:r>
        <w:r>
          <w:rPr>
            <w:webHidden/>
          </w:rPr>
          <w:fldChar w:fldCharType="begin"/>
        </w:r>
        <w:r>
          <w:rPr>
            <w:webHidden/>
          </w:rPr>
          <w:instrText xml:space="preserve"> PAGEREF _Toc103843996 \h </w:instrText>
        </w:r>
        <w:r>
          <w:rPr>
            <w:webHidden/>
          </w:rPr>
        </w:r>
        <w:r>
          <w:rPr>
            <w:webHidden/>
          </w:rPr>
          <w:fldChar w:fldCharType="separate"/>
        </w:r>
        <w:r w:rsidR="00845EFD">
          <w:rPr>
            <w:webHidden/>
          </w:rPr>
          <w:t>27</w:t>
        </w:r>
        <w:r>
          <w:rPr>
            <w:webHidden/>
          </w:rPr>
          <w:fldChar w:fldCharType="end"/>
        </w:r>
      </w:hyperlink>
    </w:p>
    <w:p w14:paraId="5CB89F66" w14:textId="77777777" w:rsidR="0054682E" w:rsidRPr="00832F42" w:rsidRDefault="0054682E" w:rsidP="0054682E">
      <w:pPr>
        <w:rPr>
          <w:noProof w:val="0"/>
          <w:lang w:val="en-GB"/>
        </w:rPr>
      </w:pPr>
      <w:r w:rsidRPr="00832F42">
        <w:rPr>
          <w:noProof w:val="0"/>
          <w:lang w:val="en-GB"/>
        </w:rPr>
        <w:fldChar w:fldCharType="end"/>
      </w:r>
    </w:p>
    <w:p w14:paraId="31C7E3B9" w14:textId="77777777" w:rsidR="002C50D8" w:rsidRPr="00832F42" w:rsidRDefault="002C50D8">
      <w:pPr>
        <w:rPr>
          <w:noProof w:val="0"/>
          <w:lang w:val="en-GB"/>
        </w:rPr>
      </w:pPr>
    </w:p>
    <w:p w14:paraId="5C77F79D" w14:textId="77777777" w:rsidR="0054682E" w:rsidRPr="00832F42" w:rsidRDefault="0054682E">
      <w:pPr>
        <w:pStyle w:val="ta"/>
        <w:rPr>
          <w:lang w:val="en-GB"/>
        </w:rPr>
      </w:pPr>
      <w:r w:rsidRPr="00832F42">
        <w:rPr>
          <w:lang w:val="en-GB"/>
        </w:rPr>
        <w:br w:type="page"/>
      </w:r>
    </w:p>
    <w:p w14:paraId="01631FD9" w14:textId="77777777" w:rsidR="00DC7C64" w:rsidRPr="00832F42" w:rsidRDefault="00C65018">
      <w:pPr>
        <w:pStyle w:val="ta"/>
        <w:rPr>
          <w:lang w:val="en-GB"/>
        </w:rPr>
      </w:pPr>
      <w:r w:rsidRPr="00832F42">
        <w:rPr>
          <w:lang w:val="en-GB"/>
        </w:rPr>
        <w:t>ABBREVIATIONS</w:t>
      </w:r>
    </w:p>
    <w:tbl>
      <w:tblPr>
        <w:tblStyle w:val="Tab1gris"/>
        <w:tblW w:w="0" w:type="auto"/>
        <w:tblLook w:val="04A0" w:firstRow="1" w:lastRow="0" w:firstColumn="1" w:lastColumn="0" w:noHBand="0" w:noVBand="1"/>
      </w:tblPr>
      <w:tblGrid>
        <w:gridCol w:w="1762"/>
        <w:gridCol w:w="7299"/>
      </w:tblGrid>
      <w:tr w:rsidR="00D931C8" w:rsidRPr="00832F42" w14:paraId="73506D2F" w14:textId="77777777" w:rsidTr="00276C2E">
        <w:trPr>
          <w:cnfStyle w:val="100000000000" w:firstRow="1" w:lastRow="0" w:firstColumn="0" w:lastColumn="0" w:oddVBand="0" w:evenVBand="0" w:oddHBand="0" w:evenHBand="0" w:firstRowFirstColumn="0" w:firstRowLastColumn="0" w:lastRowFirstColumn="0" w:lastRowLastColumn="0"/>
          <w:tblHeader/>
        </w:trPr>
        <w:tc>
          <w:tcPr>
            <w:tcW w:w="1762" w:type="dxa"/>
          </w:tcPr>
          <w:p w14:paraId="52C98B31" w14:textId="77777777" w:rsidR="00DC7C64" w:rsidRPr="00832F42" w:rsidRDefault="00C65018">
            <w:pPr>
              <w:pStyle w:val="eas"/>
              <w:rPr>
                <w:lang w:val="en-GB"/>
              </w:rPr>
            </w:pPr>
            <w:r w:rsidRPr="00832F42">
              <w:rPr>
                <w:lang w:val="en-GB"/>
              </w:rPr>
              <w:t>Acronym</w:t>
            </w:r>
          </w:p>
        </w:tc>
        <w:tc>
          <w:tcPr>
            <w:tcW w:w="7299" w:type="dxa"/>
          </w:tcPr>
          <w:p w14:paraId="18EDBBF5" w14:textId="77777777" w:rsidR="00DC7C64" w:rsidRPr="00832F42" w:rsidRDefault="00C65018">
            <w:pPr>
              <w:pStyle w:val="eas"/>
              <w:rPr>
                <w:lang w:val="en-GB"/>
              </w:rPr>
            </w:pPr>
            <w:r w:rsidRPr="00832F42">
              <w:rPr>
                <w:lang w:val="en-GB"/>
              </w:rPr>
              <w:t xml:space="preserve">Meaning </w:t>
            </w:r>
          </w:p>
        </w:tc>
      </w:tr>
      <w:tr w:rsidR="00727954" w:rsidRPr="000873BE" w14:paraId="44715847" w14:textId="77777777" w:rsidTr="00276C2E">
        <w:tc>
          <w:tcPr>
            <w:tcW w:w="1762" w:type="dxa"/>
          </w:tcPr>
          <w:p w14:paraId="6F799357" w14:textId="77777777" w:rsidR="00DC7C64" w:rsidRPr="00832F42" w:rsidRDefault="00C65018">
            <w:pPr>
              <w:pStyle w:val="eas"/>
              <w:rPr>
                <w:lang w:val="en-GB"/>
              </w:rPr>
            </w:pPr>
            <w:r w:rsidRPr="00832F42">
              <w:rPr>
                <w:lang w:val="en-GB"/>
              </w:rPr>
              <w:t>AAAC</w:t>
            </w:r>
          </w:p>
        </w:tc>
        <w:tc>
          <w:tcPr>
            <w:tcW w:w="7299" w:type="dxa"/>
          </w:tcPr>
          <w:p w14:paraId="261666C5" w14:textId="77777777" w:rsidR="00DC7C64" w:rsidRPr="00832F42" w:rsidRDefault="00C65018">
            <w:pPr>
              <w:pStyle w:val="eas"/>
              <w:rPr>
                <w:lang w:val="en-GB"/>
              </w:rPr>
            </w:pPr>
            <w:r w:rsidRPr="00832F42">
              <w:rPr>
                <w:lang w:val="en-GB"/>
              </w:rPr>
              <w:t>Competent Environmental Assessment Authority of Guinea Bissau</w:t>
            </w:r>
          </w:p>
        </w:tc>
      </w:tr>
      <w:tr w:rsidR="00CE4A1E" w:rsidRPr="00832F42" w14:paraId="34854574" w14:textId="77777777" w:rsidTr="00276C2E">
        <w:tc>
          <w:tcPr>
            <w:tcW w:w="1762" w:type="dxa"/>
          </w:tcPr>
          <w:p w14:paraId="4B5464EC" w14:textId="77777777" w:rsidR="00DC7C64" w:rsidRPr="00832F42" w:rsidRDefault="00C65018">
            <w:pPr>
              <w:pStyle w:val="eas"/>
              <w:rPr>
                <w:lang w:val="en-GB"/>
              </w:rPr>
            </w:pPr>
            <w:r w:rsidRPr="00832F42">
              <w:rPr>
                <w:lang w:val="en-GB"/>
              </w:rPr>
              <w:t>AAC</w:t>
            </w:r>
          </w:p>
        </w:tc>
        <w:tc>
          <w:tcPr>
            <w:tcW w:w="7299" w:type="dxa"/>
          </w:tcPr>
          <w:p w14:paraId="7FB0965C" w14:textId="77777777" w:rsidR="00DC7C64" w:rsidRPr="00832F42" w:rsidRDefault="00C65018">
            <w:pPr>
              <w:pStyle w:val="eas"/>
              <w:rPr>
                <w:lang w:val="en-GB"/>
              </w:rPr>
            </w:pPr>
            <w:r w:rsidRPr="00832F42">
              <w:rPr>
                <w:lang w:val="en-GB"/>
              </w:rPr>
              <w:t>Adaptation to climate change</w:t>
            </w:r>
          </w:p>
        </w:tc>
      </w:tr>
      <w:tr w:rsidR="00276C2E" w:rsidRPr="00832F42" w14:paraId="02845FC8" w14:textId="77777777" w:rsidTr="00276C2E">
        <w:tc>
          <w:tcPr>
            <w:tcW w:w="1762" w:type="dxa"/>
          </w:tcPr>
          <w:p w14:paraId="77C63AB2" w14:textId="77777777" w:rsidR="00DC7C64" w:rsidRPr="00832F42" w:rsidRDefault="00C65018">
            <w:pPr>
              <w:pStyle w:val="eas"/>
              <w:rPr>
                <w:lang w:val="en-GB"/>
              </w:rPr>
            </w:pPr>
            <w:r w:rsidRPr="00832F42">
              <w:rPr>
                <w:lang w:val="en-GB"/>
              </w:rPr>
              <w:t>AEP</w:t>
            </w:r>
          </w:p>
        </w:tc>
        <w:tc>
          <w:tcPr>
            <w:tcW w:w="7299" w:type="dxa"/>
          </w:tcPr>
          <w:p w14:paraId="0AC6AA6A" w14:textId="77777777" w:rsidR="00DC7C64" w:rsidRPr="00832F42" w:rsidRDefault="00C65018">
            <w:pPr>
              <w:pStyle w:val="eas"/>
              <w:rPr>
                <w:lang w:val="en-GB"/>
              </w:rPr>
            </w:pPr>
            <w:r w:rsidRPr="00832F42">
              <w:rPr>
                <w:lang w:val="en-GB"/>
              </w:rPr>
              <w:t>Drinking water supply</w:t>
            </w:r>
          </w:p>
        </w:tc>
      </w:tr>
      <w:tr w:rsidR="00F53230" w:rsidRPr="00832F42" w14:paraId="73347F9C" w14:textId="77777777" w:rsidTr="00276C2E">
        <w:tc>
          <w:tcPr>
            <w:tcW w:w="1762" w:type="dxa"/>
          </w:tcPr>
          <w:p w14:paraId="2B5B22C5" w14:textId="77777777" w:rsidR="00DC7C64" w:rsidRPr="00832F42" w:rsidRDefault="00C65018">
            <w:pPr>
              <w:pStyle w:val="eas"/>
              <w:rPr>
                <w:lang w:val="en-GB"/>
              </w:rPr>
            </w:pPr>
            <w:r w:rsidRPr="00832F42">
              <w:rPr>
                <w:lang w:val="en-GB"/>
              </w:rPr>
              <w:t>AFD</w:t>
            </w:r>
          </w:p>
        </w:tc>
        <w:tc>
          <w:tcPr>
            <w:tcW w:w="7299" w:type="dxa"/>
          </w:tcPr>
          <w:p w14:paraId="6251B25D" w14:textId="77777777" w:rsidR="00DC7C64" w:rsidRPr="00832F42" w:rsidRDefault="00C65018">
            <w:pPr>
              <w:pStyle w:val="eas"/>
              <w:rPr>
                <w:lang w:val="en-GB"/>
              </w:rPr>
            </w:pPr>
            <w:r w:rsidRPr="00832F42">
              <w:rPr>
                <w:lang w:val="en-GB"/>
              </w:rPr>
              <w:t xml:space="preserve">French Development Agency </w:t>
            </w:r>
          </w:p>
        </w:tc>
      </w:tr>
      <w:tr w:rsidR="00F53230" w:rsidRPr="00832F42" w14:paraId="6D205DE8" w14:textId="77777777" w:rsidTr="00276C2E">
        <w:tc>
          <w:tcPr>
            <w:tcW w:w="1762" w:type="dxa"/>
          </w:tcPr>
          <w:p w14:paraId="40107E1B" w14:textId="77777777" w:rsidR="00DC7C64" w:rsidRPr="00832F42" w:rsidRDefault="00C65018">
            <w:pPr>
              <w:pStyle w:val="eas"/>
              <w:rPr>
                <w:lang w:val="en-GB"/>
              </w:rPr>
            </w:pPr>
            <w:r w:rsidRPr="00832F42">
              <w:rPr>
                <w:lang w:val="en-GB"/>
              </w:rPr>
              <w:t>AIBD</w:t>
            </w:r>
          </w:p>
        </w:tc>
        <w:tc>
          <w:tcPr>
            <w:tcW w:w="7299" w:type="dxa"/>
          </w:tcPr>
          <w:p w14:paraId="53C2A427" w14:textId="77777777" w:rsidR="00DC7C64" w:rsidRPr="00832F42" w:rsidRDefault="00C65018">
            <w:pPr>
              <w:pStyle w:val="eas"/>
              <w:rPr>
                <w:lang w:val="en-GB"/>
              </w:rPr>
            </w:pPr>
            <w:r w:rsidRPr="00832F42">
              <w:rPr>
                <w:lang w:val="en-GB"/>
              </w:rPr>
              <w:t xml:space="preserve">Blaise Diagne International Airport </w:t>
            </w:r>
          </w:p>
        </w:tc>
      </w:tr>
      <w:tr w:rsidR="00A04380" w:rsidRPr="00832F42" w14:paraId="1640FA32" w14:textId="77777777" w:rsidTr="00276C2E">
        <w:tc>
          <w:tcPr>
            <w:tcW w:w="1762" w:type="dxa"/>
          </w:tcPr>
          <w:p w14:paraId="0DBF8326" w14:textId="77777777" w:rsidR="00DC7C64" w:rsidRPr="00832F42" w:rsidRDefault="00C65018">
            <w:pPr>
              <w:pStyle w:val="eas"/>
              <w:rPr>
                <w:lang w:val="en-GB"/>
              </w:rPr>
            </w:pPr>
            <w:r w:rsidRPr="00832F42">
              <w:rPr>
                <w:lang w:val="en-GB"/>
              </w:rPr>
              <w:t>AIG</w:t>
            </w:r>
          </w:p>
        </w:tc>
        <w:tc>
          <w:tcPr>
            <w:tcW w:w="7299" w:type="dxa"/>
          </w:tcPr>
          <w:p w14:paraId="0716F1A5" w14:textId="77777777" w:rsidR="00DC7C64" w:rsidRPr="00832F42" w:rsidRDefault="00C65018">
            <w:pPr>
              <w:pStyle w:val="eas"/>
              <w:rPr>
                <w:lang w:val="en-GB"/>
              </w:rPr>
            </w:pPr>
            <w:r w:rsidRPr="00832F42">
              <w:rPr>
                <w:lang w:val="en-GB"/>
              </w:rPr>
              <w:t>Africa Internet Group</w:t>
            </w:r>
          </w:p>
        </w:tc>
      </w:tr>
      <w:tr w:rsidR="001E220E" w:rsidRPr="000873BE" w14:paraId="6961C714" w14:textId="77777777" w:rsidTr="00276C2E">
        <w:tc>
          <w:tcPr>
            <w:tcW w:w="1762" w:type="dxa"/>
          </w:tcPr>
          <w:p w14:paraId="55CB0CEE" w14:textId="77777777" w:rsidR="00DC7C64" w:rsidRPr="00832F42" w:rsidRDefault="00C65018">
            <w:pPr>
              <w:pStyle w:val="eas"/>
              <w:rPr>
                <w:lang w:val="en-GB"/>
              </w:rPr>
            </w:pPr>
            <w:r w:rsidRPr="00832F42">
              <w:rPr>
                <w:lang w:val="en-GB"/>
              </w:rPr>
              <w:t>ANADS</w:t>
            </w:r>
          </w:p>
        </w:tc>
        <w:tc>
          <w:tcPr>
            <w:tcW w:w="7299" w:type="dxa"/>
          </w:tcPr>
          <w:p w14:paraId="69BBEC36" w14:textId="77777777" w:rsidR="00DC7C64" w:rsidRPr="00832F42" w:rsidRDefault="00C65018">
            <w:pPr>
              <w:pStyle w:val="eas"/>
              <w:rPr>
                <w:lang w:val="en-GB"/>
              </w:rPr>
            </w:pPr>
            <w:r w:rsidRPr="00832F42">
              <w:rPr>
                <w:lang w:val="en-GB"/>
              </w:rPr>
              <w:t>National Survey Data Archive of Senegal</w:t>
            </w:r>
          </w:p>
        </w:tc>
      </w:tr>
      <w:tr w:rsidR="00E03C15" w:rsidRPr="00832F42" w14:paraId="0FFB2C3C" w14:textId="77777777" w:rsidTr="00276C2E">
        <w:tc>
          <w:tcPr>
            <w:tcW w:w="1762" w:type="dxa"/>
          </w:tcPr>
          <w:p w14:paraId="671F46F2" w14:textId="77777777" w:rsidR="00DC7C64" w:rsidRPr="00832F42" w:rsidRDefault="00C65018">
            <w:pPr>
              <w:pStyle w:val="eas"/>
              <w:rPr>
                <w:lang w:val="en-GB"/>
              </w:rPr>
            </w:pPr>
            <w:r w:rsidRPr="00832F42">
              <w:rPr>
                <w:lang w:val="en-GB"/>
              </w:rPr>
              <w:t>ANAG</w:t>
            </w:r>
          </w:p>
        </w:tc>
        <w:tc>
          <w:tcPr>
            <w:tcW w:w="7299" w:type="dxa"/>
          </w:tcPr>
          <w:p w14:paraId="35F19558" w14:textId="77777777" w:rsidR="00DC7C64" w:rsidRPr="00832F42" w:rsidRDefault="00C65018">
            <w:pPr>
              <w:pStyle w:val="eas"/>
              <w:rPr>
                <w:lang w:val="en-GB"/>
              </w:rPr>
            </w:pPr>
            <w:r w:rsidRPr="00832F42">
              <w:rPr>
                <w:lang w:val="en-GB"/>
              </w:rPr>
              <w:t>National Aquaculture Agency Guinea</w:t>
            </w:r>
          </w:p>
        </w:tc>
      </w:tr>
      <w:tr w:rsidR="00E03C15" w:rsidRPr="000873BE" w14:paraId="1ACDBD80" w14:textId="77777777" w:rsidTr="00276C2E">
        <w:tc>
          <w:tcPr>
            <w:tcW w:w="1762" w:type="dxa"/>
          </w:tcPr>
          <w:p w14:paraId="31DCB66A" w14:textId="77777777" w:rsidR="00DC7C64" w:rsidRPr="00832F42" w:rsidRDefault="00C65018">
            <w:pPr>
              <w:pStyle w:val="eas"/>
              <w:rPr>
                <w:lang w:val="en-GB"/>
              </w:rPr>
            </w:pPr>
            <w:r w:rsidRPr="00832F42">
              <w:rPr>
                <w:lang w:val="en-GB"/>
              </w:rPr>
              <w:t>ANASA</w:t>
            </w:r>
          </w:p>
        </w:tc>
        <w:tc>
          <w:tcPr>
            <w:tcW w:w="7299" w:type="dxa"/>
          </w:tcPr>
          <w:p w14:paraId="7B4ED852" w14:textId="77777777" w:rsidR="00DC7C64" w:rsidRPr="00832F42" w:rsidRDefault="00C65018">
            <w:pPr>
              <w:pStyle w:val="eas"/>
              <w:rPr>
                <w:lang w:val="en-GB"/>
              </w:rPr>
            </w:pPr>
            <w:r w:rsidRPr="00832F42">
              <w:rPr>
                <w:lang w:val="en-GB"/>
              </w:rPr>
              <w:t>National Agency for Agricultural and Food Statistics of Guinea</w:t>
            </w:r>
          </w:p>
        </w:tc>
      </w:tr>
      <w:tr w:rsidR="00F53230" w:rsidRPr="00832F42" w14:paraId="107E134A" w14:textId="77777777" w:rsidTr="00276C2E">
        <w:tc>
          <w:tcPr>
            <w:tcW w:w="1762" w:type="dxa"/>
          </w:tcPr>
          <w:p w14:paraId="61EB86C7" w14:textId="77777777" w:rsidR="00DC7C64" w:rsidRPr="00832F42" w:rsidRDefault="00C65018">
            <w:pPr>
              <w:pStyle w:val="eas"/>
              <w:rPr>
                <w:lang w:val="en-GB"/>
              </w:rPr>
            </w:pPr>
            <w:r w:rsidRPr="00832F42">
              <w:rPr>
                <w:lang w:val="en-GB"/>
              </w:rPr>
              <w:t>ANCF</w:t>
            </w:r>
          </w:p>
        </w:tc>
        <w:tc>
          <w:tcPr>
            <w:tcW w:w="7299" w:type="dxa"/>
          </w:tcPr>
          <w:p w14:paraId="239E71BD" w14:textId="77777777" w:rsidR="00DC7C64" w:rsidRPr="00832F42" w:rsidRDefault="00C65018">
            <w:pPr>
              <w:pStyle w:val="eas"/>
              <w:rPr>
                <w:lang w:val="en-GB"/>
              </w:rPr>
            </w:pPr>
            <w:r w:rsidRPr="00832F42">
              <w:rPr>
                <w:lang w:val="en-GB"/>
              </w:rPr>
              <w:t xml:space="preserve">National Railway Agency </w:t>
            </w:r>
          </w:p>
        </w:tc>
      </w:tr>
      <w:tr w:rsidR="00A04380" w:rsidRPr="000873BE" w14:paraId="180893B1" w14:textId="77777777" w:rsidTr="00276C2E">
        <w:tc>
          <w:tcPr>
            <w:tcW w:w="1762" w:type="dxa"/>
          </w:tcPr>
          <w:p w14:paraId="4FB6B721" w14:textId="77777777" w:rsidR="00DC7C64" w:rsidRPr="00832F42" w:rsidRDefault="00C65018">
            <w:pPr>
              <w:pStyle w:val="eas"/>
              <w:rPr>
                <w:lang w:val="en-GB"/>
              </w:rPr>
            </w:pPr>
            <w:r w:rsidRPr="00832F42">
              <w:rPr>
                <w:lang w:val="en-GB"/>
              </w:rPr>
              <w:t>ANSD</w:t>
            </w:r>
          </w:p>
        </w:tc>
        <w:tc>
          <w:tcPr>
            <w:tcW w:w="7299" w:type="dxa"/>
          </w:tcPr>
          <w:p w14:paraId="2F9C3E23" w14:textId="77777777" w:rsidR="00DC7C64" w:rsidRPr="00832F42" w:rsidRDefault="00C65018">
            <w:pPr>
              <w:pStyle w:val="eas"/>
              <w:rPr>
                <w:lang w:val="en-GB"/>
              </w:rPr>
            </w:pPr>
            <w:r w:rsidRPr="00832F42">
              <w:rPr>
                <w:lang w:val="en-GB"/>
              </w:rPr>
              <w:t xml:space="preserve">National Agency for Statistics and Demography </w:t>
            </w:r>
          </w:p>
        </w:tc>
      </w:tr>
      <w:tr w:rsidR="004818FC" w:rsidRPr="00832F42" w14:paraId="0307D6FA" w14:textId="77777777" w:rsidTr="00276C2E">
        <w:tc>
          <w:tcPr>
            <w:tcW w:w="1762" w:type="dxa"/>
          </w:tcPr>
          <w:p w14:paraId="1C16B203" w14:textId="77777777" w:rsidR="00DC7C64" w:rsidRPr="00832F42" w:rsidRDefault="00C65018">
            <w:pPr>
              <w:pStyle w:val="eas"/>
              <w:rPr>
                <w:lang w:val="en-GB"/>
              </w:rPr>
            </w:pPr>
            <w:r w:rsidRPr="00832F42">
              <w:rPr>
                <w:lang w:val="en-GB"/>
              </w:rPr>
              <w:t>APD</w:t>
            </w:r>
          </w:p>
        </w:tc>
        <w:tc>
          <w:tcPr>
            <w:tcW w:w="7299" w:type="dxa"/>
          </w:tcPr>
          <w:p w14:paraId="2DB7E639" w14:textId="77777777" w:rsidR="00DC7C64" w:rsidRPr="00832F42" w:rsidRDefault="00C65018">
            <w:pPr>
              <w:pStyle w:val="eas"/>
              <w:rPr>
                <w:lang w:val="en-GB"/>
              </w:rPr>
            </w:pPr>
            <w:r w:rsidRPr="00832F42">
              <w:rPr>
                <w:lang w:val="en-GB"/>
              </w:rPr>
              <w:t>Official Development Assistance</w:t>
            </w:r>
          </w:p>
        </w:tc>
      </w:tr>
      <w:tr w:rsidR="00F53230" w:rsidRPr="00832F42" w14:paraId="568324B8" w14:textId="77777777" w:rsidTr="00276C2E">
        <w:tc>
          <w:tcPr>
            <w:tcW w:w="1762" w:type="dxa"/>
          </w:tcPr>
          <w:p w14:paraId="5ECEE61F" w14:textId="77777777" w:rsidR="00DC7C64" w:rsidRPr="00832F42" w:rsidRDefault="00C65018">
            <w:pPr>
              <w:pStyle w:val="eas"/>
              <w:rPr>
                <w:lang w:val="en-GB"/>
              </w:rPr>
            </w:pPr>
            <w:r w:rsidRPr="00832F42">
              <w:rPr>
                <w:lang w:val="en-GB"/>
              </w:rPr>
              <w:t>APIP</w:t>
            </w:r>
          </w:p>
        </w:tc>
        <w:tc>
          <w:tcPr>
            <w:tcW w:w="7299" w:type="dxa"/>
          </w:tcPr>
          <w:p w14:paraId="425F2109" w14:textId="77777777" w:rsidR="00DC7C64" w:rsidRPr="00832F42" w:rsidRDefault="00C65018">
            <w:pPr>
              <w:pStyle w:val="eas"/>
              <w:rPr>
                <w:lang w:val="en-GB"/>
              </w:rPr>
            </w:pPr>
            <w:r w:rsidRPr="00832F42">
              <w:rPr>
                <w:lang w:val="en-GB"/>
              </w:rPr>
              <w:t xml:space="preserve">Private Investment Promotion Agency </w:t>
            </w:r>
          </w:p>
        </w:tc>
      </w:tr>
      <w:tr w:rsidR="00F53230" w:rsidRPr="00832F42" w14:paraId="06176D55" w14:textId="77777777" w:rsidTr="00276C2E">
        <w:tc>
          <w:tcPr>
            <w:tcW w:w="1762" w:type="dxa"/>
          </w:tcPr>
          <w:p w14:paraId="00248781" w14:textId="77777777" w:rsidR="00DC7C64" w:rsidRPr="00832F42" w:rsidRDefault="00C65018">
            <w:pPr>
              <w:pStyle w:val="eas"/>
              <w:rPr>
                <w:lang w:val="en-GB"/>
              </w:rPr>
            </w:pPr>
            <w:r w:rsidRPr="00832F42">
              <w:rPr>
                <w:lang w:val="en-GB"/>
              </w:rPr>
              <w:t>APS</w:t>
            </w:r>
          </w:p>
        </w:tc>
        <w:tc>
          <w:tcPr>
            <w:tcW w:w="7299" w:type="dxa"/>
          </w:tcPr>
          <w:p w14:paraId="146F1F7B" w14:textId="77777777" w:rsidR="00DC7C64" w:rsidRPr="00832F42" w:rsidRDefault="00C65018">
            <w:pPr>
              <w:pStyle w:val="eas"/>
              <w:rPr>
                <w:lang w:val="en-GB"/>
              </w:rPr>
            </w:pPr>
            <w:r w:rsidRPr="00832F42">
              <w:rPr>
                <w:lang w:val="en-GB"/>
              </w:rPr>
              <w:t>preliminary design</w:t>
            </w:r>
          </w:p>
        </w:tc>
      </w:tr>
      <w:tr w:rsidR="00A04380" w:rsidRPr="000873BE" w14:paraId="0931340F" w14:textId="77777777" w:rsidTr="00276C2E">
        <w:tc>
          <w:tcPr>
            <w:tcW w:w="1762" w:type="dxa"/>
          </w:tcPr>
          <w:p w14:paraId="4BCA07D6" w14:textId="77777777" w:rsidR="00DC7C64" w:rsidRPr="00832F42" w:rsidRDefault="00C65018">
            <w:pPr>
              <w:pStyle w:val="eas"/>
              <w:rPr>
                <w:lang w:val="en-GB"/>
              </w:rPr>
            </w:pPr>
            <w:r w:rsidRPr="00832F42">
              <w:rPr>
                <w:lang w:val="en-GB"/>
              </w:rPr>
              <w:t>ANSD</w:t>
            </w:r>
          </w:p>
        </w:tc>
        <w:tc>
          <w:tcPr>
            <w:tcW w:w="7299" w:type="dxa"/>
          </w:tcPr>
          <w:p w14:paraId="209B845A" w14:textId="77777777" w:rsidR="00DC7C64" w:rsidRPr="00832F42" w:rsidRDefault="00C65018">
            <w:pPr>
              <w:pStyle w:val="eas"/>
              <w:rPr>
                <w:lang w:val="en-GB"/>
              </w:rPr>
            </w:pPr>
            <w:r w:rsidRPr="00832F42">
              <w:rPr>
                <w:lang w:val="en-GB"/>
              </w:rPr>
              <w:t xml:space="preserve">National Agency for Statistics and Demography </w:t>
            </w:r>
          </w:p>
        </w:tc>
      </w:tr>
      <w:tr w:rsidR="00727954" w:rsidRPr="00832F42" w14:paraId="03DBBB73" w14:textId="77777777" w:rsidTr="00276C2E">
        <w:tc>
          <w:tcPr>
            <w:tcW w:w="1762" w:type="dxa"/>
          </w:tcPr>
          <w:p w14:paraId="3FA6E23D" w14:textId="29229F12" w:rsidR="00DC7C64" w:rsidRPr="00832F42" w:rsidRDefault="003E4AA6">
            <w:pPr>
              <w:pStyle w:val="eas"/>
              <w:rPr>
                <w:lang w:val="en-GB"/>
              </w:rPr>
            </w:pPr>
            <w:r>
              <w:rPr>
                <w:lang w:val="en-GB"/>
              </w:rPr>
              <w:t>AfDB</w:t>
            </w:r>
          </w:p>
        </w:tc>
        <w:tc>
          <w:tcPr>
            <w:tcW w:w="7299" w:type="dxa"/>
          </w:tcPr>
          <w:p w14:paraId="0042203F" w14:textId="77777777" w:rsidR="00DC7C64" w:rsidRPr="00832F42" w:rsidRDefault="00C65018">
            <w:pPr>
              <w:pStyle w:val="eas"/>
              <w:rPr>
                <w:lang w:val="en-GB"/>
              </w:rPr>
            </w:pPr>
            <w:r w:rsidRPr="00832F42">
              <w:rPr>
                <w:lang w:val="en-GB"/>
              </w:rPr>
              <w:t>African Development Bank</w:t>
            </w:r>
          </w:p>
        </w:tc>
      </w:tr>
      <w:tr w:rsidR="00B83925" w:rsidRPr="00832F42" w14:paraId="4935CE7A" w14:textId="77777777" w:rsidTr="00276C2E">
        <w:tc>
          <w:tcPr>
            <w:tcW w:w="1762" w:type="dxa"/>
          </w:tcPr>
          <w:p w14:paraId="1FB2E4DA" w14:textId="77777777" w:rsidR="00DC7C64" w:rsidRPr="00832F42" w:rsidRDefault="00C65018">
            <w:pPr>
              <w:pStyle w:val="eas"/>
              <w:rPr>
                <w:lang w:val="en-GB"/>
              </w:rPr>
            </w:pPr>
            <w:r w:rsidRPr="00832F42">
              <w:rPr>
                <w:lang w:val="en-GB"/>
              </w:rPr>
              <w:t>EIB</w:t>
            </w:r>
          </w:p>
        </w:tc>
        <w:tc>
          <w:tcPr>
            <w:tcW w:w="7299" w:type="dxa"/>
          </w:tcPr>
          <w:p w14:paraId="2D023847" w14:textId="77777777" w:rsidR="00DC7C64" w:rsidRPr="00832F42" w:rsidRDefault="00C65018">
            <w:pPr>
              <w:pStyle w:val="eas"/>
              <w:rPr>
                <w:lang w:val="en-GB"/>
              </w:rPr>
            </w:pPr>
            <w:r w:rsidRPr="00832F42">
              <w:rPr>
                <w:lang w:val="en-GB"/>
              </w:rPr>
              <w:t>European Investment Bank</w:t>
            </w:r>
          </w:p>
        </w:tc>
      </w:tr>
      <w:tr w:rsidR="009D6F67" w:rsidRPr="000873BE" w14:paraId="04B07C57" w14:textId="77777777" w:rsidTr="00276C2E">
        <w:tc>
          <w:tcPr>
            <w:tcW w:w="1762" w:type="dxa"/>
          </w:tcPr>
          <w:p w14:paraId="303EF5E0" w14:textId="77777777" w:rsidR="00DC7C64" w:rsidRPr="00832F42" w:rsidRDefault="00C65018">
            <w:pPr>
              <w:pStyle w:val="eas"/>
              <w:rPr>
                <w:lang w:val="en-GB"/>
              </w:rPr>
            </w:pPr>
            <w:r w:rsidRPr="00832F42">
              <w:rPr>
                <w:lang w:val="en-GB"/>
              </w:rPr>
              <w:t>BGGA</w:t>
            </w:r>
          </w:p>
        </w:tc>
        <w:tc>
          <w:tcPr>
            <w:tcW w:w="7299" w:type="dxa"/>
          </w:tcPr>
          <w:p w14:paraId="7A6B628C" w14:textId="77777777" w:rsidR="00DC7C64" w:rsidRPr="00832F42" w:rsidRDefault="00C65018">
            <w:pPr>
              <w:pStyle w:val="eas"/>
              <w:rPr>
                <w:lang w:val="en-GB"/>
              </w:rPr>
            </w:pPr>
            <w:r w:rsidRPr="00832F42">
              <w:rPr>
                <w:shd w:val="clear" w:color="auto" w:fill="FFFFFF"/>
                <w:lang w:val="en-GB"/>
              </w:rPr>
              <w:t>Guinean Bureau of Applied Geology</w:t>
            </w:r>
          </w:p>
        </w:tc>
      </w:tr>
      <w:tr w:rsidR="00F53230" w:rsidRPr="00832F42" w14:paraId="2C2BABE5" w14:textId="77777777" w:rsidTr="00276C2E">
        <w:tc>
          <w:tcPr>
            <w:tcW w:w="1762" w:type="dxa"/>
          </w:tcPr>
          <w:p w14:paraId="019EC33E" w14:textId="77777777" w:rsidR="00DC7C64" w:rsidRPr="00832F42" w:rsidRDefault="00C65018">
            <w:pPr>
              <w:pStyle w:val="eas"/>
              <w:rPr>
                <w:lang w:val="en-GB"/>
              </w:rPr>
            </w:pPr>
            <w:r w:rsidRPr="00832F42">
              <w:rPr>
                <w:lang w:val="en-GB"/>
              </w:rPr>
              <w:t>BID</w:t>
            </w:r>
          </w:p>
        </w:tc>
        <w:tc>
          <w:tcPr>
            <w:tcW w:w="7299" w:type="dxa"/>
          </w:tcPr>
          <w:p w14:paraId="42B4C663" w14:textId="77777777" w:rsidR="00DC7C64" w:rsidRPr="00832F42" w:rsidRDefault="00C65018">
            <w:pPr>
              <w:pStyle w:val="eas"/>
              <w:rPr>
                <w:lang w:val="en-GB"/>
              </w:rPr>
            </w:pPr>
            <w:r w:rsidRPr="00832F42">
              <w:rPr>
                <w:lang w:val="en-GB"/>
              </w:rPr>
              <w:t>Islamic Development Bank</w:t>
            </w:r>
          </w:p>
        </w:tc>
      </w:tr>
      <w:tr w:rsidR="004818FC" w:rsidRPr="00832F42" w14:paraId="533A7004" w14:textId="77777777" w:rsidTr="00276C2E">
        <w:tc>
          <w:tcPr>
            <w:tcW w:w="1762" w:type="dxa"/>
          </w:tcPr>
          <w:p w14:paraId="226E2CA9" w14:textId="77777777" w:rsidR="00DC7C64" w:rsidRPr="00832F42" w:rsidRDefault="00C65018">
            <w:pPr>
              <w:pStyle w:val="eas"/>
              <w:rPr>
                <w:lang w:val="en-GB"/>
              </w:rPr>
            </w:pPr>
            <w:r w:rsidRPr="00832F42">
              <w:rPr>
                <w:lang w:val="en-GB"/>
              </w:rPr>
              <w:t>BV</w:t>
            </w:r>
          </w:p>
        </w:tc>
        <w:tc>
          <w:tcPr>
            <w:tcW w:w="7299" w:type="dxa"/>
          </w:tcPr>
          <w:p w14:paraId="77B41945" w14:textId="0A5A6AE6" w:rsidR="00DC7C64" w:rsidRPr="00832F42" w:rsidRDefault="0061775F">
            <w:pPr>
              <w:pStyle w:val="eas"/>
              <w:rPr>
                <w:lang w:val="en-GB"/>
              </w:rPr>
            </w:pPr>
            <w:r>
              <w:rPr>
                <w:lang w:val="en-GB"/>
              </w:rPr>
              <w:t>Basin / c</w:t>
            </w:r>
            <w:r w:rsidRPr="00654E40">
              <w:rPr>
                <w:lang w:val="en-GB"/>
              </w:rPr>
              <w:t>atchment area</w:t>
            </w:r>
          </w:p>
        </w:tc>
      </w:tr>
      <w:tr w:rsidR="004818FC" w:rsidRPr="00832F42" w14:paraId="26F454FB" w14:textId="77777777" w:rsidTr="00276C2E">
        <w:tc>
          <w:tcPr>
            <w:tcW w:w="1762" w:type="dxa"/>
          </w:tcPr>
          <w:p w14:paraId="03E81E5A" w14:textId="77777777" w:rsidR="00DC7C64" w:rsidRPr="00832F42" w:rsidRDefault="00C65018">
            <w:pPr>
              <w:pStyle w:val="eas"/>
              <w:rPr>
                <w:lang w:val="en-GB"/>
              </w:rPr>
            </w:pPr>
            <w:r w:rsidRPr="00832F42">
              <w:rPr>
                <w:lang w:val="en-GB"/>
              </w:rPr>
              <w:t>CAD</w:t>
            </w:r>
          </w:p>
        </w:tc>
        <w:tc>
          <w:tcPr>
            <w:tcW w:w="7299" w:type="dxa"/>
          </w:tcPr>
          <w:p w14:paraId="7AE10E73" w14:textId="77777777" w:rsidR="00DC7C64" w:rsidRPr="00832F42" w:rsidRDefault="00C65018">
            <w:pPr>
              <w:pStyle w:val="eas"/>
              <w:rPr>
                <w:lang w:val="en-GB"/>
              </w:rPr>
            </w:pPr>
            <w:r w:rsidRPr="00832F42">
              <w:rPr>
                <w:lang w:val="en-GB"/>
              </w:rPr>
              <w:t>Development Assistance Committee</w:t>
            </w:r>
          </w:p>
        </w:tc>
      </w:tr>
      <w:tr w:rsidR="00F53230" w:rsidRPr="00832F42" w14:paraId="4112DF81" w14:textId="77777777" w:rsidTr="00276C2E">
        <w:tc>
          <w:tcPr>
            <w:tcW w:w="1762" w:type="dxa"/>
          </w:tcPr>
          <w:p w14:paraId="066CD6C3" w14:textId="77777777" w:rsidR="00DC7C64" w:rsidRPr="00832F42" w:rsidRDefault="00C65018">
            <w:pPr>
              <w:pStyle w:val="eas"/>
              <w:rPr>
                <w:lang w:val="en-GB"/>
              </w:rPr>
            </w:pPr>
            <w:r w:rsidRPr="00832F42">
              <w:rPr>
                <w:lang w:val="en-GB"/>
              </w:rPr>
              <w:t>CBG</w:t>
            </w:r>
          </w:p>
        </w:tc>
        <w:tc>
          <w:tcPr>
            <w:tcW w:w="7299" w:type="dxa"/>
          </w:tcPr>
          <w:p w14:paraId="1877A573" w14:textId="77777777" w:rsidR="00DC7C64" w:rsidRPr="00271A0F" w:rsidRDefault="00C65018">
            <w:pPr>
              <w:pStyle w:val="eas"/>
            </w:pPr>
            <w:r w:rsidRPr="00271A0F">
              <w:t xml:space="preserve">Compagnie des Bauxites de Guinée </w:t>
            </w:r>
          </w:p>
        </w:tc>
      </w:tr>
      <w:tr w:rsidR="004818FC" w:rsidRPr="000873BE" w14:paraId="1B5642D8" w14:textId="77777777" w:rsidTr="00276C2E">
        <w:tc>
          <w:tcPr>
            <w:tcW w:w="1762" w:type="dxa"/>
          </w:tcPr>
          <w:p w14:paraId="0C153095" w14:textId="77777777" w:rsidR="00DC7C64" w:rsidRPr="00832F42" w:rsidRDefault="00C65018">
            <w:pPr>
              <w:pStyle w:val="eas"/>
              <w:rPr>
                <w:lang w:val="en-GB"/>
              </w:rPr>
            </w:pPr>
            <w:r w:rsidRPr="00832F42">
              <w:rPr>
                <w:lang w:val="en-GB"/>
              </w:rPr>
              <w:t>UNFCCC</w:t>
            </w:r>
          </w:p>
        </w:tc>
        <w:tc>
          <w:tcPr>
            <w:tcW w:w="7299" w:type="dxa"/>
          </w:tcPr>
          <w:p w14:paraId="23F57A01" w14:textId="3C75F43C" w:rsidR="00DC7C64" w:rsidRPr="00832F42" w:rsidRDefault="00C65018">
            <w:pPr>
              <w:pStyle w:val="eas"/>
              <w:rPr>
                <w:lang w:val="en-GB"/>
              </w:rPr>
            </w:pPr>
            <w:r w:rsidRPr="00832F42">
              <w:rPr>
                <w:lang w:val="en-GB"/>
              </w:rPr>
              <w:t>United Nations Framework Convention on Climate Change</w:t>
            </w:r>
          </w:p>
        </w:tc>
      </w:tr>
      <w:tr w:rsidR="00F53230" w:rsidRPr="000873BE" w14:paraId="5BD53D0C" w14:textId="77777777" w:rsidTr="00276C2E">
        <w:tc>
          <w:tcPr>
            <w:tcW w:w="1762" w:type="dxa"/>
          </w:tcPr>
          <w:p w14:paraId="574F2113" w14:textId="77777777" w:rsidR="00DC7C64" w:rsidRPr="00832F42" w:rsidRDefault="00C65018">
            <w:pPr>
              <w:pStyle w:val="eas"/>
              <w:rPr>
                <w:lang w:val="en-GB"/>
              </w:rPr>
            </w:pPr>
            <w:r w:rsidRPr="00832F42">
              <w:rPr>
                <w:lang w:val="en-GB"/>
              </w:rPr>
              <w:t>ECOWAS</w:t>
            </w:r>
          </w:p>
        </w:tc>
        <w:tc>
          <w:tcPr>
            <w:tcW w:w="7299" w:type="dxa"/>
          </w:tcPr>
          <w:p w14:paraId="11B4B01F" w14:textId="77777777" w:rsidR="00DC7C64" w:rsidRPr="00832F42" w:rsidRDefault="00C65018">
            <w:pPr>
              <w:pStyle w:val="eas"/>
              <w:rPr>
                <w:lang w:val="en-GB"/>
              </w:rPr>
            </w:pPr>
            <w:r w:rsidRPr="00832F42">
              <w:rPr>
                <w:lang w:val="en-GB"/>
              </w:rPr>
              <w:t xml:space="preserve">Economic Community of West African States </w:t>
            </w:r>
          </w:p>
        </w:tc>
      </w:tr>
      <w:tr w:rsidR="00A04380" w:rsidRPr="000873BE" w14:paraId="0F716FAA" w14:textId="77777777" w:rsidTr="00276C2E">
        <w:tc>
          <w:tcPr>
            <w:tcW w:w="1762" w:type="dxa"/>
          </w:tcPr>
          <w:p w14:paraId="1E93E082" w14:textId="77777777" w:rsidR="00DC7C64" w:rsidRPr="00832F42" w:rsidRDefault="00C65018">
            <w:pPr>
              <w:pStyle w:val="eas"/>
              <w:rPr>
                <w:lang w:val="en-GB"/>
              </w:rPr>
            </w:pPr>
            <w:r w:rsidRPr="00832F42">
              <w:rPr>
                <w:lang w:val="en-GB"/>
              </w:rPr>
              <w:t>CFPT</w:t>
            </w:r>
          </w:p>
        </w:tc>
        <w:tc>
          <w:tcPr>
            <w:tcW w:w="7299" w:type="dxa"/>
          </w:tcPr>
          <w:p w14:paraId="2A18AB54" w14:textId="77777777" w:rsidR="00DC7C64" w:rsidRPr="00832F42" w:rsidRDefault="00C65018">
            <w:pPr>
              <w:pStyle w:val="eas"/>
              <w:rPr>
                <w:lang w:val="en-GB"/>
              </w:rPr>
            </w:pPr>
            <w:r w:rsidRPr="00832F42">
              <w:rPr>
                <w:lang w:val="en-GB"/>
              </w:rPr>
              <w:t>Vocational and Technical Training Centre</w:t>
            </w:r>
          </w:p>
        </w:tc>
      </w:tr>
      <w:tr w:rsidR="00A04380" w:rsidRPr="00832F42" w14:paraId="544C9A9B" w14:textId="77777777" w:rsidTr="00276C2E">
        <w:tc>
          <w:tcPr>
            <w:tcW w:w="1762" w:type="dxa"/>
          </w:tcPr>
          <w:p w14:paraId="0DD57E70" w14:textId="77777777" w:rsidR="00DC7C64" w:rsidRPr="00832F42" w:rsidRDefault="00C65018">
            <w:pPr>
              <w:pStyle w:val="eas"/>
              <w:rPr>
                <w:lang w:val="en-GB"/>
              </w:rPr>
            </w:pPr>
            <w:r w:rsidRPr="00832F42">
              <w:rPr>
                <w:lang w:val="en-GB"/>
              </w:rPr>
              <w:t>CFS</w:t>
            </w:r>
          </w:p>
        </w:tc>
        <w:tc>
          <w:tcPr>
            <w:tcW w:w="7299" w:type="dxa"/>
          </w:tcPr>
          <w:p w14:paraId="52605292" w14:textId="77777777" w:rsidR="00DC7C64" w:rsidRPr="00271A0F" w:rsidRDefault="00C65018">
            <w:pPr>
              <w:pStyle w:val="eas"/>
            </w:pPr>
            <w:r w:rsidRPr="00271A0F">
              <w:t xml:space="preserve">Chemins de fer du Sénégal </w:t>
            </w:r>
          </w:p>
        </w:tc>
      </w:tr>
      <w:tr w:rsidR="009D6F67" w:rsidRPr="000873BE" w14:paraId="116176CD" w14:textId="77777777" w:rsidTr="00276C2E">
        <w:tc>
          <w:tcPr>
            <w:tcW w:w="1762" w:type="dxa"/>
          </w:tcPr>
          <w:p w14:paraId="19D417E9" w14:textId="77777777" w:rsidR="00DC7C64" w:rsidRPr="00832F42" w:rsidRDefault="00C65018">
            <w:pPr>
              <w:pStyle w:val="eas"/>
              <w:rPr>
                <w:lang w:val="en-GB"/>
              </w:rPr>
            </w:pPr>
            <w:r w:rsidRPr="00832F42">
              <w:rPr>
                <w:lang w:val="en-GB"/>
              </w:rPr>
              <w:t>CIMA</w:t>
            </w:r>
          </w:p>
        </w:tc>
        <w:tc>
          <w:tcPr>
            <w:tcW w:w="7299" w:type="dxa"/>
          </w:tcPr>
          <w:p w14:paraId="78A5F2D3" w14:textId="77777777" w:rsidR="00DC7C64" w:rsidRPr="00832F42" w:rsidRDefault="00C65018">
            <w:pPr>
              <w:pStyle w:val="eas"/>
              <w:rPr>
                <w:lang w:val="en-GB"/>
              </w:rPr>
            </w:pPr>
            <w:r w:rsidRPr="00832F42">
              <w:rPr>
                <w:shd w:val="clear" w:color="auto" w:fill="FFFFFF"/>
                <w:lang w:val="en-GB"/>
              </w:rPr>
              <w:t>Inter-ministerial Water Council (Guinea Bissau)</w:t>
            </w:r>
          </w:p>
        </w:tc>
      </w:tr>
      <w:tr w:rsidR="00276C2E" w:rsidRPr="00832F42" w14:paraId="323652CB" w14:textId="77777777" w:rsidTr="00276C2E">
        <w:tc>
          <w:tcPr>
            <w:tcW w:w="1762" w:type="dxa"/>
          </w:tcPr>
          <w:p w14:paraId="63174A8C" w14:textId="77777777" w:rsidR="00DC7C64" w:rsidRPr="00832F42" w:rsidRDefault="00C65018">
            <w:pPr>
              <w:pStyle w:val="eas"/>
              <w:rPr>
                <w:lang w:val="en-GB"/>
              </w:rPr>
            </w:pPr>
            <w:r w:rsidRPr="00832F42">
              <w:rPr>
                <w:lang w:val="en-GB"/>
              </w:rPr>
              <w:t>CIPA</w:t>
            </w:r>
          </w:p>
        </w:tc>
        <w:tc>
          <w:tcPr>
            <w:tcW w:w="7299" w:type="dxa"/>
          </w:tcPr>
          <w:p w14:paraId="0F93BFEB" w14:textId="77777777" w:rsidR="00DC7C64" w:rsidRPr="00832F42" w:rsidRDefault="00C65018">
            <w:pPr>
              <w:pStyle w:val="eas"/>
              <w:rPr>
                <w:lang w:val="en-GB"/>
              </w:rPr>
            </w:pPr>
            <w:r w:rsidRPr="00832F42">
              <w:rPr>
                <w:lang w:val="en-GB"/>
              </w:rPr>
              <w:t xml:space="preserve">Centre de </w:t>
            </w:r>
            <w:r w:rsidRPr="00832F42">
              <w:rPr>
                <w:lang w:val="en-GB" w:eastAsia="en-US"/>
              </w:rPr>
              <w:t>Investigação Pesqueira Aplicada of Guinea Bissau</w:t>
            </w:r>
          </w:p>
        </w:tc>
      </w:tr>
      <w:tr w:rsidR="009D6F67" w:rsidRPr="000873BE" w14:paraId="6D95F638" w14:textId="77777777" w:rsidTr="00276C2E">
        <w:tc>
          <w:tcPr>
            <w:tcW w:w="1762" w:type="dxa"/>
          </w:tcPr>
          <w:p w14:paraId="691306F7" w14:textId="77777777" w:rsidR="00DC7C64" w:rsidRPr="00832F42" w:rsidRDefault="00C65018">
            <w:pPr>
              <w:pStyle w:val="eas"/>
              <w:rPr>
                <w:lang w:val="en-GB"/>
              </w:rPr>
            </w:pPr>
            <w:r w:rsidRPr="00832F42">
              <w:rPr>
                <w:lang w:val="en-GB"/>
              </w:rPr>
              <w:t>NAC</w:t>
            </w:r>
          </w:p>
        </w:tc>
        <w:tc>
          <w:tcPr>
            <w:tcW w:w="7299" w:type="dxa"/>
          </w:tcPr>
          <w:p w14:paraId="19FF2E0A" w14:textId="77777777" w:rsidR="00DC7C64" w:rsidRPr="00832F42" w:rsidRDefault="00C65018">
            <w:pPr>
              <w:pStyle w:val="eas"/>
              <w:rPr>
                <w:lang w:val="en-GB"/>
              </w:rPr>
            </w:pPr>
            <w:r w:rsidRPr="00832F42">
              <w:rPr>
                <w:shd w:val="clear" w:color="auto" w:fill="FFFFFF"/>
                <w:lang w:val="en-GB"/>
              </w:rPr>
              <w:t>National Water Council (Guinea Bissau)</w:t>
            </w:r>
          </w:p>
        </w:tc>
      </w:tr>
      <w:tr w:rsidR="00A04380" w:rsidRPr="00832F42" w14:paraId="4B7A5C80" w14:textId="77777777" w:rsidTr="00276C2E">
        <w:tc>
          <w:tcPr>
            <w:tcW w:w="1762" w:type="dxa"/>
          </w:tcPr>
          <w:p w14:paraId="2D13B237" w14:textId="77777777" w:rsidR="00DC7C64" w:rsidRPr="00832F42" w:rsidRDefault="00C65018">
            <w:pPr>
              <w:pStyle w:val="eas"/>
              <w:rPr>
                <w:lang w:val="en-GB"/>
              </w:rPr>
            </w:pPr>
            <w:r w:rsidRPr="00832F42">
              <w:rPr>
                <w:lang w:val="en-GB"/>
              </w:rPr>
              <w:t>COS</w:t>
            </w:r>
          </w:p>
        </w:tc>
        <w:tc>
          <w:tcPr>
            <w:tcW w:w="7299" w:type="dxa"/>
          </w:tcPr>
          <w:p w14:paraId="67A8A2CC" w14:textId="77777777" w:rsidR="00DC7C64" w:rsidRPr="00832F42" w:rsidRDefault="00C65018">
            <w:pPr>
              <w:pStyle w:val="eas"/>
              <w:rPr>
                <w:lang w:val="en-GB"/>
              </w:rPr>
            </w:pPr>
            <w:r w:rsidRPr="00832F42">
              <w:rPr>
                <w:lang w:val="en-GB"/>
              </w:rPr>
              <w:t>Strategic Policy Framework</w:t>
            </w:r>
          </w:p>
        </w:tc>
      </w:tr>
      <w:tr w:rsidR="00B11E52" w:rsidRPr="00832F42" w14:paraId="4239BE61" w14:textId="77777777" w:rsidTr="00276C2E">
        <w:tc>
          <w:tcPr>
            <w:tcW w:w="1762" w:type="dxa"/>
          </w:tcPr>
          <w:p w14:paraId="303B8606" w14:textId="77777777" w:rsidR="00DC7C64" w:rsidRPr="00832F42" w:rsidRDefault="00C65018">
            <w:pPr>
              <w:pStyle w:val="eas"/>
              <w:rPr>
                <w:lang w:val="en-GB"/>
              </w:rPr>
            </w:pPr>
            <w:r w:rsidRPr="00832F42">
              <w:rPr>
                <w:lang w:val="en-GB"/>
              </w:rPr>
              <w:t>CPE</w:t>
            </w:r>
          </w:p>
        </w:tc>
        <w:tc>
          <w:tcPr>
            <w:tcW w:w="7299" w:type="dxa"/>
          </w:tcPr>
          <w:p w14:paraId="769160C1" w14:textId="77777777" w:rsidR="00DC7C64" w:rsidRPr="00832F42" w:rsidRDefault="00C65018">
            <w:pPr>
              <w:pStyle w:val="eas"/>
              <w:rPr>
                <w:lang w:val="en-GB"/>
              </w:rPr>
            </w:pPr>
            <w:r w:rsidRPr="00832F42">
              <w:rPr>
                <w:lang w:val="en-GB"/>
              </w:rPr>
              <w:t>Standing Committee on Water</w:t>
            </w:r>
          </w:p>
        </w:tc>
      </w:tr>
      <w:tr w:rsidR="00A04380" w:rsidRPr="00832F42" w14:paraId="0484A55D" w14:textId="77777777" w:rsidTr="00276C2E">
        <w:tc>
          <w:tcPr>
            <w:tcW w:w="1762" w:type="dxa"/>
          </w:tcPr>
          <w:p w14:paraId="3C49693A" w14:textId="77777777" w:rsidR="00DC7C64" w:rsidRPr="00832F42" w:rsidRDefault="00C65018">
            <w:pPr>
              <w:pStyle w:val="eas"/>
              <w:rPr>
                <w:lang w:val="en-GB"/>
              </w:rPr>
            </w:pPr>
            <w:r w:rsidRPr="00832F42">
              <w:rPr>
                <w:lang w:val="en-GB"/>
              </w:rPr>
              <w:t>CSLP</w:t>
            </w:r>
          </w:p>
        </w:tc>
        <w:tc>
          <w:tcPr>
            <w:tcW w:w="7299" w:type="dxa"/>
          </w:tcPr>
          <w:p w14:paraId="6756B5AD" w14:textId="77777777" w:rsidR="00DC7C64" w:rsidRPr="00832F42" w:rsidRDefault="00C65018">
            <w:pPr>
              <w:pStyle w:val="eas"/>
              <w:rPr>
                <w:lang w:val="en-GB"/>
              </w:rPr>
            </w:pPr>
            <w:r w:rsidRPr="00832F42">
              <w:rPr>
                <w:lang w:val="en-GB"/>
              </w:rPr>
              <w:t xml:space="preserve">Poverty Reduction Strategy Paper </w:t>
            </w:r>
          </w:p>
        </w:tc>
      </w:tr>
      <w:tr w:rsidR="009D6F67" w:rsidRPr="00832F42" w14:paraId="26E17269" w14:textId="77777777" w:rsidTr="00276C2E">
        <w:tc>
          <w:tcPr>
            <w:tcW w:w="1762" w:type="dxa"/>
          </w:tcPr>
          <w:p w14:paraId="6FC88965" w14:textId="77777777" w:rsidR="00DC7C64" w:rsidRPr="00832F42" w:rsidRDefault="00C65018">
            <w:pPr>
              <w:pStyle w:val="eas"/>
              <w:rPr>
                <w:lang w:val="en-GB"/>
              </w:rPr>
            </w:pPr>
            <w:r w:rsidRPr="00832F42">
              <w:rPr>
                <w:lang w:val="en-GB"/>
              </w:rPr>
              <w:t>CTA</w:t>
            </w:r>
          </w:p>
        </w:tc>
        <w:tc>
          <w:tcPr>
            <w:tcW w:w="7299" w:type="dxa"/>
          </w:tcPr>
          <w:p w14:paraId="7B4BD2C3" w14:textId="77777777" w:rsidR="00DC7C64" w:rsidRPr="00832F42" w:rsidRDefault="00C65018">
            <w:pPr>
              <w:pStyle w:val="eas"/>
              <w:rPr>
                <w:lang w:val="en-GB"/>
              </w:rPr>
            </w:pPr>
            <w:r w:rsidRPr="00832F42">
              <w:rPr>
                <w:shd w:val="clear" w:color="auto" w:fill="FFFFFF"/>
                <w:lang w:val="en-GB"/>
              </w:rPr>
              <w:t>Water Technical Committee</w:t>
            </w:r>
          </w:p>
        </w:tc>
      </w:tr>
      <w:tr w:rsidR="00A04380" w:rsidRPr="00832F42" w14:paraId="5F1F3FB1" w14:textId="77777777" w:rsidTr="00276C2E">
        <w:tc>
          <w:tcPr>
            <w:tcW w:w="1762" w:type="dxa"/>
          </w:tcPr>
          <w:p w14:paraId="31EEEB74" w14:textId="77777777" w:rsidR="00DC7C64" w:rsidRPr="00832F42" w:rsidRDefault="00C65018">
            <w:pPr>
              <w:pStyle w:val="eas"/>
              <w:rPr>
                <w:lang w:val="en-GB"/>
              </w:rPr>
            </w:pPr>
            <w:r w:rsidRPr="00832F42">
              <w:rPr>
                <w:lang w:val="en-GB"/>
              </w:rPr>
              <w:t>DBF</w:t>
            </w:r>
          </w:p>
        </w:tc>
        <w:tc>
          <w:tcPr>
            <w:tcW w:w="7299" w:type="dxa"/>
          </w:tcPr>
          <w:p w14:paraId="35CB9BA8" w14:textId="77777777" w:rsidR="00DC7C64" w:rsidRPr="00832F42" w:rsidRDefault="00C65018">
            <w:pPr>
              <w:pStyle w:val="eas"/>
              <w:rPr>
                <w:lang w:val="en-GB"/>
              </w:rPr>
            </w:pPr>
            <w:r w:rsidRPr="00832F42">
              <w:rPr>
                <w:lang w:val="en-GB"/>
              </w:rPr>
              <w:t>Dakar Bamako railway</w:t>
            </w:r>
          </w:p>
        </w:tc>
      </w:tr>
      <w:tr w:rsidR="00F229E5" w:rsidRPr="000873BE" w14:paraId="177064F1" w14:textId="77777777" w:rsidTr="00276C2E">
        <w:tc>
          <w:tcPr>
            <w:tcW w:w="1762" w:type="dxa"/>
          </w:tcPr>
          <w:p w14:paraId="4CDB43F7" w14:textId="77777777" w:rsidR="00DC7C64" w:rsidRPr="00832F42" w:rsidRDefault="00C65018">
            <w:pPr>
              <w:pStyle w:val="eas"/>
              <w:rPr>
                <w:lang w:val="en-GB"/>
              </w:rPr>
            </w:pPr>
            <w:r w:rsidRPr="00832F42">
              <w:rPr>
                <w:lang w:val="en-GB"/>
              </w:rPr>
              <w:t>DGERP</w:t>
            </w:r>
          </w:p>
        </w:tc>
        <w:tc>
          <w:tcPr>
            <w:tcW w:w="7299" w:type="dxa"/>
          </w:tcPr>
          <w:p w14:paraId="12CB2C55" w14:textId="77777777" w:rsidR="00DC7C64" w:rsidRPr="00832F42" w:rsidRDefault="00C65018">
            <w:pPr>
              <w:pStyle w:val="eas"/>
              <w:rPr>
                <w:lang w:val="en-GB"/>
              </w:rPr>
            </w:pPr>
            <w:r w:rsidRPr="00832F42">
              <w:rPr>
                <w:lang w:val="en-GB"/>
              </w:rPr>
              <w:t>Directorate for Water Resources Management and Protection</w:t>
            </w:r>
          </w:p>
        </w:tc>
      </w:tr>
      <w:tr w:rsidR="00276C2E" w:rsidRPr="000873BE" w14:paraId="6C846D4D" w14:textId="77777777" w:rsidTr="00276C2E">
        <w:tc>
          <w:tcPr>
            <w:tcW w:w="1762" w:type="dxa"/>
          </w:tcPr>
          <w:p w14:paraId="4DDD1D88" w14:textId="77777777" w:rsidR="00DC7C64" w:rsidRPr="00832F42" w:rsidRDefault="00C65018">
            <w:pPr>
              <w:pStyle w:val="eas"/>
              <w:rPr>
                <w:lang w:val="en-GB"/>
              </w:rPr>
            </w:pPr>
            <w:r w:rsidRPr="00832F42">
              <w:rPr>
                <w:lang w:val="en-GB"/>
              </w:rPr>
              <w:t>HRB</w:t>
            </w:r>
          </w:p>
        </w:tc>
        <w:tc>
          <w:tcPr>
            <w:tcW w:w="7299" w:type="dxa"/>
          </w:tcPr>
          <w:p w14:paraId="36C2DC26" w14:textId="77777777" w:rsidR="00DC7C64" w:rsidRPr="00832F42" w:rsidRDefault="00C65018">
            <w:pPr>
              <w:pStyle w:val="eas"/>
              <w:rPr>
                <w:lang w:val="en-GB"/>
              </w:rPr>
            </w:pPr>
            <w:r w:rsidRPr="00832F42">
              <w:rPr>
                <w:lang w:val="en-GB"/>
              </w:rPr>
              <w:t>Directorate General of Water Resources (Guinea Bissau)</w:t>
            </w:r>
          </w:p>
        </w:tc>
      </w:tr>
      <w:tr w:rsidR="009D6F67" w:rsidRPr="000873BE" w14:paraId="04183DD8" w14:textId="77777777" w:rsidTr="00276C2E">
        <w:tc>
          <w:tcPr>
            <w:tcW w:w="1762" w:type="dxa"/>
          </w:tcPr>
          <w:p w14:paraId="2F621876" w14:textId="77777777" w:rsidR="00DC7C64" w:rsidRPr="00832F42" w:rsidRDefault="00C65018">
            <w:pPr>
              <w:pStyle w:val="eas"/>
              <w:rPr>
                <w:lang w:val="en-GB"/>
              </w:rPr>
            </w:pPr>
            <w:r w:rsidRPr="00832F42">
              <w:rPr>
                <w:lang w:val="en-GB"/>
              </w:rPr>
              <w:t>DGPS</w:t>
            </w:r>
          </w:p>
        </w:tc>
        <w:tc>
          <w:tcPr>
            <w:tcW w:w="7299" w:type="dxa"/>
          </w:tcPr>
          <w:p w14:paraId="61513983" w14:textId="77777777" w:rsidR="00DC7C64" w:rsidRPr="00832F42" w:rsidRDefault="00C65018">
            <w:pPr>
              <w:pStyle w:val="eas"/>
              <w:rPr>
                <w:lang w:val="en-GB"/>
              </w:rPr>
            </w:pPr>
            <w:r w:rsidRPr="00832F42">
              <w:rPr>
                <w:shd w:val="clear" w:color="auto" w:fill="FFFFFF"/>
                <w:lang w:val="en-GB"/>
              </w:rPr>
              <w:t>Directorate General of Public Health (Guinea Bissau)</w:t>
            </w:r>
          </w:p>
        </w:tc>
      </w:tr>
      <w:tr w:rsidR="001E220E" w:rsidRPr="00832F42" w14:paraId="3182320C" w14:textId="77777777" w:rsidTr="00276C2E">
        <w:tc>
          <w:tcPr>
            <w:tcW w:w="1762" w:type="dxa"/>
          </w:tcPr>
          <w:p w14:paraId="3109467C" w14:textId="77777777" w:rsidR="00DC7C64" w:rsidRPr="00832F42" w:rsidRDefault="00C65018">
            <w:pPr>
              <w:pStyle w:val="eas"/>
              <w:rPr>
                <w:lang w:val="en-GB"/>
              </w:rPr>
            </w:pPr>
            <w:r w:rsidRPr="00832F42">
              <w:rPr>
                <w:lang w:val="en-GB"/>
              </w:rPr>
              <w:t>DH</w:t>
            </w:r>
          </w:p>
        </w:tc>
        <w:tc>
          <w:tcPr>
            <w:tcW w:w="7299" w:type="dxa"/>
          </w:tcPr>
          <w:p w14:paraId="4BE1D3AB" w14:textId="77777777" w:rsidR="00DC7C64" w:rsidRPr="00832F42" w:rsidRDefault="00C65018">
            <w:pPr>
              <w:pStyle w:val="eas"/>
              <w:rPr>
                <w:lang w:val="en-GB"/>
              </w:rPr>
            </w:pPr>
            <w:r w:rsidRPr="00832F42">
              <w:rPr>
                <w:lang w:val="en-GB"/>
              </w:rPr>
              <w:t>Directorate of Hydraulics (Senegal)</w:t>
            </w:r>
          </w:p>
        </w:tc>
      </w:tr>
      <w:tr w:rsidR="009D6F67" w:rsidRPr="000873BE" w14:paraId="1A317EB7" w14:textId="77777777" w:rsidTr="00276C2E">
        <w:tc>
          <w:tcPr>
            <w:tcW w:w="1762" w:type="dxa"/>
          </w:tcPr>
          <w:p w14:paraId="6AC6B18D" w14:textId="77777777" w:rsidR="00DC7C64" w:rsidRPr="00832F42" w:rsidRDefault="00C65018">
            <w:pPr>
              <w:pStyle w:val="eas"/>
              <w:rPr>
                <w:lang w:val="en-GB"/>
              </w:rPr>
            </w:pPr>
            <w:r w:rsidRPr="00832F42">
              <w:rPr>
                <w:shd w:val="clear" w:color="auto" w:fill="FFFFFF"/>
                <w:lang w:val="en-GB"/>
              </w:rPr>
              <w:t>DHAS</w:t>
            </w:r>
          </w:p>
        </w:tc>
        <w:tc>
          <w:tcPr>
            <w:tcW w:w="7299" w:type="dxa"/>
          </w:tcPr>
          <w:p w14:paraId="63965B17" w14:textId="77777777" w:rsidR="00DC7C64" w:rsidRPr="00832F42" w:rsidRDefault="00C65018">
            <w:pPr>
              <w:pStyle w:val="eas"/>
              <w:rPr>
                <w:lang w:val="en-GB"/>
              </w:rPr>
            </w:pPr>
            <w:r w:rsidRPr="00832F42">
              <w:rPr>
                <w:shd w:val="clear" w:color="auto" w:fill="FFFFFF"/>
                <w:lang w:val="en-GB"/>
              </w:rPr>
              <w:t>Directorate of Agricultural Hydraulics and Soils (Guinea Bissau)</w:t>
            </w:r>
          </w:p>
        </w:tc>
      </w:tr>
      <w:tr w:rsidR="009D6F67" w:rsidRPr="000873BE" w14:paraId="05E593C4" w14:textId="77777777" w:rsidTr="00276C2E">
        <w:tc>
          <w:tcPr>
            <w:tcW w:w="1762" w:type="dxa"/>
          </w:tcPr>
          <w:p w14:paraId="77D6E188" w14:textId="77777777" w:rsidR="00DC7C64" w:rsidRPr="00832F42" w:rsidRDefault="00C65018">
            <w:pPr>
              <w:pStyle w:val="eas"/>
              <w:rPr>
                <w:shd w:val="clear" w:color="auto" w:fill="FFFFFF"/>
                <w:lang w:val="en-GB"/>
              </w:rPr>
            </w:pPr>
            <w:r w:rsidRPr="00832F42">
              <w:rPr>
                <w:lang w:val="en-GB"/>
              </w:rPr>
              <w:t>DNA</w:t>
            </w:r>
          </w:p>
        </w:tc>
        <w:tc>
          <w:tcPr>
            <w:tcW w:w="7299" w:type="dxa"/>
          </w:tcPr>
          <w:p w14:paraId="0997214F" w14:textId="77777777" w:rsidR="00DC7C64" w:rsidRPr="00832F42" w:rsidRDefault="00C65018">
            <w:pPr>
              <w:pStyle w:val="eas"/>
              <w:rPr>
                <w:shd w:val="clear" w:color="auto" w:fill="FFFFFF"/>
                <w:lang w:val="en-GB"/>
              </w:rPr>
            </w:pPr>
            <w:r w:rsidRPr="00832F42">
              <w:rPr>
                <w:lang w:val="en-GB"/>
              </w:rPr>
              <w:t>National Directorate of Agriculture of Guinea</w:t>
            </w:r>
          </w:p>
        </w:tc>
      </w:tr>
      <w:tr w:rsidR="00E03C15" w:rsidRPr="000873BE" w14:paraId="756FA98A" w14:textId="77777777" w:rsidTr="00276C2E">
        <w:tc>
          <w:tcPr>
            <w:tcW w:w="1762" w:type="dxa"/>
          </w:tcPr>
          <w:p w14:paraId="5362854B" w14:textId="77777777" w:rsidR="00DC7C64" w:rsidRPr="00832F42" w:rsidRDefault="00C65018">
            <w:pPr>
              <w:pStyle w:val="eas"/>
              <w:rPr>
                <w:lang w:val="en-GB"/>
              </w:rPr>
            </w:pPr>
            <w:r w:rsidRPr="00832F42">
              <w:rPr>
                <w:lang w:val="en-GB"/>
              </w:rPr>
              <w:t>DNGR</w:t>
            </w:r>
          </w:p>
        </w:tc>
        <w:tc>
          <w:tcPr>
            <w:tcW w:w="7299" w:type="dxa"/>
          </w:tcPr>
          <w:p w14:paraId="05A065D7" w14:textId="77777777" w:rsidR="00DC7C64" w:rsidRPr="00832F42" w:rsidRDefault="00C65018">
            <w:pPr>
              <w:pStyle w:val="eas"/>
              <w:rPr>
                <w:lang w:val="en-GB"/>
              </w:rPr>
            </w:pPr>
            <w:r w:rsidRPr="00832F42">
              <w:rPr>
                <w:lang w:val="en-GB"/>
              </w:rPr>
              <w:t>National Directorate of Rural Engineering of Guinea</w:t>
            </w:r>
          </w:p>
        </w:tc>
      </w:tr>
      <w:tr w:rsidR="009D6F67" w:rsidRPr="00832F42" w14:paraId="1913C576" w14:textId="77777777" w:rsidTr="00276C2E">
        <w:tc>
          <w:tcPr>
            <w:tcW w:w="1762" w:type="dxa"/>
          </w:tcPr>
          <w:p w14:paraId="57C81B6D" w14:textId="77777777" w:rsidR="00DC7C64" w:rsidRPr="00832F42" w:rsidRDefault="00C65018">
            <w:pPr>
              <w:pStyle w:val="eas"/>
              <w:rPr>
                <w:lang w:val="en-GB"/>
              </w:rPr>
            </w:pPr>
            <w:r w:rsidRPr="00832F42">
              <w:rPr>
                <w:lang w:val="en-GB"/>
              </w:rPr>
              <w:t>DOOR</w:t>
            </w:r>
          </w:p>
        </w:tc>
        <w:tc>
          <w:tcPr>
            <w:tcW w:w="7299" w:type="dxa"/>
          </w:tcPr>
          <w:p w14:paraId="32D10E06" w14:textId="77777777" w:rsidR="00DC7C64" w:rsidRPr="00832F42" w:rsidRDefault="00C65018">
            <w:pPr>
              <w:pStyle w:val="eas"/>
              <w:rPr>
                <w:lang w:val="en-GB"/>
              </w:rPr>
            </w:pPr>
            <w:r w:rsidRPr="00832F42">
              <w:rPr>
                <w:lang w:val="en-GB"/>
              </w:rPr>
              <w:t>Gambia Water Resources Department</w:t>
            </w:r>
          </w:p>
        </w:tc>
      </w:tr>
      <w:tr w:rsidR="009D6F67" w:rsidRPr="000873BE" w14:paraId="1C0214E4" w14:textId="77777777" w:rsidTr="00276C2E">
        <w:tc>
          <w:tcPr>
            <w:tcW w:w="1762" w:type="dxa"/>
          </w:tcPr>
          <w:p w14:paraId="268B0C12" w14:textId="77777777" w:rsidR="00DC7C64" w:rsidRPr="00832F42" w:rsidRDefault="00C65018">
            <w:pPr>
              <w:pStyle w:val="eas"/>
              <w:rPr>
                <w:lang w:val="en-GB"/>
              </w:rPr>
            </w:pPr>
            <w:r w:rsidRPr="00832F42">
              <w:rPr>
                <w:lang w:val="en-GB"/>
              </w:rPr>
              <w:t>EAGB</w:t>
            </w:r>
          </w:p>
        </w:tc>
        <w:tc>
          <w:tcPr>
            <w:tcW w:w="7299" w:type="dxa"/>
          </w:tcPr>
          <w:p w14:paraId="3F5ADDF7" w14:textId="77777777" w:rsidR="00DC7C64" w:rsidRPr="00832F42" w:rsidRDefault="00C65018">
            <w:pPr>
              <w:pStyle w:val="eas"/>
              <w:rPr>
                <w:lang w:val="en-GB"/>
              </w:rPr>
            </w:pPr>
            <w:r w:rsidRPr="00832F42">
              <w:rPr>
                <w:shd w:val="clear" w:color="auto" w:fill="FFFFFF"/>
                <w:lang w:val="en-GB"/>
              </w:rPr>
              <w:t>Public Water and Electricity Company of Guinea Bissau</w:t>
            </w:r>
          </w:p>
        </w:tc>
      </w:tr>
      <w:tr w:rsidR="00F229E5" w:rsidRPr="00832F42" w14:paraId="28561C9A" w14:textId="77777777" w:rsidTr="00276C2E">
        <w:tc>
          <w:tcPr>
            <w:tcW w:w="1762" w:type="dxa"/>
          </w:tcPr>
          <w:p w14:paraId="16E81F3C" w14:textId="77777777" w:rsidR="00DC7C64" w:rsidRPr="00832F42" w:rsidRDefault="00C65018">
            <w:pPr>
              <w:pStyle w:val="eas"/>
              <w:rPr>
                <w:lang w:val="en-GB"/>
              </w:rPr>
            </w:pPr>
            <w:r w:rsidRPr="00832F42">
              <w:rPr>
                <w:lang w:val="en-GB"/>
              </w:rPr>
              <w:t>EDC</w:t>
            </w:r>
          </w:p>
        </w:tc>
        <w:tc>
          <w:tcPr>
            <w:tcW w:w="7299" w:type="dxa"/>
          </w:tcPr>
          <w:p w14:paraId="6203014F" w14:textId="77777777" w:rsidR="00DC7C64" w:rsidRPr="00832F42" w:rsidRDefault="00C65018">
            <w:pPr>
              <w:pStyle w:val="eas"/>
              <w:rPr>
                <w:lang w:val="en-GB"/>
              </w:rPr>
            </w:pPr>
            <w:r w:rsidRPr="00832F42">
              <w:rPr>
                <w:lang w:val="en-GB"/>
              </w:rPr>
              <w:t>Early Childhood Development, Gambia</w:t>
            </w:r>
          </w:p>
        </w:tc>
      </w:tr>
      <w:tr w:rsidR="00B83925" w:rsidRPr="000873BE" w14:paraId="1218480E" w14:textId="77777777" w:rsidTr="00276C2E">
        <w:tc>
          <w:tcPr>
            <w:tcW w:w="1762" w:type="dxa"/>
          </w:tcPr>
          <w:p w14:paraId="0A93FED0" w14:textId="77777777" w:rsidR="00DC7C64" w:rsidRPr="00832F42" w:rsidRDefault="00C65018">
            <w:pPr>
              <w:pStyle w:val="eas"/>
              <w:rPr>
                <w:lang w:val="en-GB"/>
              </w:rPr>
            </w:pPr>
            <w:r w:rsidRPr="00832F42">
              <w:rPr>
                <w:lang w:val="en-GB"/>
              </w:rPr>
              <w:t>WAPP</w:t>
            </w:r>
          </w:p>
        </w:tc>
        <w:tc>
          <w:tcPr>
            <w:tcW w:w="7299" w:type="dxa"/>
          </w:tcPr>
          <w:p w14:paraId="6AA3343F" w14:textId="77777777" w:rsidR="00DC7C64" w:rsidRPr="00832F42" w:rsidRDefault="00C65018">
            <w:pPr>
              <w:pStyle w:val="eas"/>
              <w:rPr>
                <w:lang w:val="en-GB"/>
              </w:rPr>
            </w:pPr>
            <w:r w:rsidRPr="00832F42">
              <w:rPr>
                <w:lang w:val="en-GB"/>
              </w:rPr>
              <w:t>West African Power Pooling System</w:t>
            </w:r>
          </w:p>
        </w:tc>
      </w:tr>
      <w:tr w:rsidR="00A04380" w:rsidRPr="00832F42" w14:paraId="2B3759C5" w14:textId="77777777" w:rsidTr="00276C2E">
        <w:tc>
          <w:tcPr>
            <w:tcW w:w="1762" w:type="dxa"/>
          </w:tcPr>
          <w:p w14:paraId="4890FB88" w14:textId="77777777" w:rsidR="00DC7C64" w:rsidRPr="00832F42" w:rsidRDefault="00C65018">
            <w:pPr>
              <w:pStyle w:val="eas"/>
              <w:rPr>
                <w:lang w:val="en-GB"/>
              </w:rPr>
            </w:pPr>
            <w:r w:rsidRPr="00832F42">
              <w:rPr>
                <w:lang w:val="en-GB"/>
              </w:rPr>
              <w:t>ENO</w:t>
            </w:r>
          </w:p>
        </w:tc>
        <w:tc>
          <w:tcPr>
            <w:tcW w:w="7299" w:type="dxa"/>
          </w:tcPr>
          <w:p w14:paraId="7D0E5DF4" w14:textId="77777777" w:rsidR="00DC7C64" w:rsidRPr="00832F42" w:rsidRDefault="00C65018">
            <w:pPr>
              <w:pStyle w:val="eas"/>
              <w:rPr>
                <w:lang w:val="en-GB"/>
              </w:rPr>
            </w:pPr>
            <w:r w:rsidRPr="00832F42">
              <w:rPr>
                <w:lang w:val="en-GB"/>
              </w:rPr>
              <w:t>Open digital space</w:t>
            </w:r>
          </w:p>
        </w:tc>
      </w:tr>
      <w:tr w:rsidR="00A04380" w:rsidRPr="00832F42" w14:paraId="72BB4065" w14:textId="77777777" w:rsidTr="00276C2E">
        <w:tc>
          <w:tcPr>
            <w:tcW w:w="1762" w:type="dxa"/>
          </w:tcPr>
          <w:p w14:paraId="057BA56C" w14:textId="77777777" w:rsidR="00DC7C64" w:rsidRPr="00832F42" w:rsidRDefault="00C65018">
            <w:pPr>
              <w:pStyle w:val="eas"/>
              <w:rPr>
                <w:lang w:val="en-GB"/>
              </w:rPr>
            </w:pPr>
            <w:r w:rsidRPr="00832F42">
              <w:rPr>
                <w:lang w:val="en-GB"/>
              </w:rPr>
              <w:t>ESTIC</w:t>
            </w:r>
          </w:p>
        </w:tc>
        <w:tc>
          <w:tcPr>
            <w:tcW w:w="7299" w:type="dxa"/>
          </w:tcPr>
          <w:p w14:paraId="7385E551" w14:textId="77777777" w:rsidR="00DC7C64" w:rsidRPr="00832F42" w:rsidRDefault="00C65018">
            <w:pPr>
              <w:pStyle w:val="eas"/>
              <w:rPr>
                <w:lang w:val="en-GB"/>
              </w:rPr>
            </w:pPr>
            <w:r w:rsidRPr="00832F42">
              <w:rPr>
                <w:lang w:val="en-GB"/>
              </w:rPr>
              <w:t>Exports of ICT services</w:t>
            </w:r>
          </w:p>
        </w:tc>
      </w:tr>
      <w:tr w:rsidR="00A04380" w:rsidRPr="00832F42" w14:paraId="2E735DC3" w14:textId="77777777" w:rsidTr="00276C2E">
        <w:tc>
          <w:tcPr>
            <w:tcW w:w="1762" w:type="dxa"/>
          </w:tcPr>
          <w:p w14:paraId="14A25928" w14:textId="77777777" w:rsidR="00DC7C64" w:rsidRPr="00832F42" w:rsidRDefault="00C65018">
            <w:pPr>
              <w:pStyle w:val="eas"/>
              <w:rPr>
                <w:lang w:val="en-GB"/>
              </w:rPr>
            </w:pPr>
            <w:r w:rsidRPr="00832F42">
              <w:rPr>
                <w:lang w:val="en-GB"/>
              </w:rPr>
              <w:t>ISP</w:t>
            </w:r>
          </w:p>
        </w:tc>
        <w:tc>
          <w:tcPr>
            <w:tcW w:w="7299" w:type="dxa"/>
          </w:tcPr>
          <w:p w14:paraId="33430DC0" w14:textId="77777777" w:rsidR="00DC7C64" w:rsidRPr="00832F42" w:rsidRDefault="00C65018">
            <w:pPr>
              <w:pStyle w:val="eas"/>
              <w:rPr>
                <w:lang w:val="en-GB"/>
              </w:rPr>
            </w:pPr>
            <w:r w:rsidRPr="00832F42">
              <w:rPr>
                <w:lang w:val="en-GB"/>
              </w:rPr>
              <w:t xml:space="preserve">Internet Service Provider </w:t>
            </w:r>
          </w:p>
        </w:tc>
      </w:tr>
      <w:tr w:rsidR="00A04380" w:rsidRPr="00832F42" w14:paraId="57AA8C8A" w14:textId="77777777" w:rsidTr="00276C2E">
        <w:tc>
          <w:tcPr>
            <w:tcW w:w="1762" w:type="dxa"/>
          </w:tcPr>
          <w:p w14:paraId="1AE0C19B" w14:textId="77777777" w:rsidR="00DC7C64" w:rsidRPr="00832F42" w:rsidRDefault="00C65018">
            <w:pPr>
              <w:pStyle w:val="eas"/>
              <w:rPr>
                <w:lang w:val="en-GB"/>
              </w:rPr>
            </w:pPr>
            <w:r w:rsidRPr="00832F42">
              <w:rPr>
                <w:lang w:val="en-GB"/>
              </w:rPr>
              <w:t>FAO</w:t>
            </w:r>
          </w:p>
        </w:tc>
        <w:tc>
          <w:tcPr>
            <w:tcW w:w="7299" w:type="dxa"/>
          </w:tcPr>
          <w:p w14:paraId="3B7020E4" w14:textId="77777777" w:rsidR="00DC7C64" w:rsidRPr="00832F42" w:rsidRDefault="00C65018">
            <w:pPr>
              <w:pStyle w:val="eas"/>
              <w:rPr>
                <w:lang w:val="en-GB"/>
              </w:rPr>
            </w:pPr>
            <w:r w:rsidRPr="00832F42">
              <w:rPr>
                <w:lang w:val="en-GB"/>
              </w:rPr>
              <w:t>Food and Agriculture Organisation</w:t>
            </w:r>
          </w:p>
        </w:tc>
      </w:tr>
      <w:tr w:rsidR="00A04380" w:rsidRPr="00832F42" w14:paraId="741C29A5" w14:textId="77777777" w:rsidTr="00276C2E">
        <w:tc>
          <w:tcPr>
            <w:tcW w:w="1762" w:type="dxa"/>
          </w:tcPr>
          <w:p w14:paraId="44DE6F70" w14:textId="77777777" w:rsidR="00DC7C64" w:rsidRPr="00832F42" w:rsidRDefault="00C65018">
            <w:pPr>
              <w:pStyle w:val="eas"/>
              <w:rPr>
                <w:lang w:val="en-GB"/>
              </w:rPr>
            </w:pPr>
            <w:r w:rsidRPr="00832F42">
              <w:rPr>
                <w:lang w:val="en-GB"/>
              </w:rPr>
              <w:t>EDF</w:t>
            </w:r>
          </w:p>
        </w:tc>
        <w:tc>
          <w:tcPr>
            <w:tcW w:w="7299" w:type="dxa"/>
          </w:tcPr>
          <w:p w14:paraId="2465E558" w14:textId="77777777" w:rsidR="00DC7C64" w:rsidRPr="00832F42" w:rsidRDefault="00C65018">
            <w:pPr>
              <w:pStyle w:val="eas"/>
              <w:rPr>
                <w:lang w:val="en-GB"/>
              </w:rPr>
            </w:pPr>
            <w:r w:rsidRPr="00832F42">
              <w:rPr>
                <w:lang w:val="en-GB"/>
              </w:rPr>
              <w:t>European Development Fund</w:t>
            </w:r>
          </w:p>
        </w:tc>
      </w:tr>
      <w:tr w:rsidR="00A04380" w:rsidRPr="000873BE" w14:paraId="62083B27" w14:textId="77777777" w:rsidTr="00276C2E">
        <w:tc>
          <w:tcPr>
            <w:tcW w:w="1762" w:type="dxa"/>
          </w:tcPr>
          <w:p w14:paraId="7776A67C" w14:textId="77777777" w:rsidR="00DC7C64" w:rsidRPr="00832F42" w:rsidRDefault="00C65018">
            <w:pPr>
              <w:pStyle w:val="eas"/>
              <w:rPr>
                <w:lang w:val="en-GB"/>
              </w:rPr>
            </w:pPr>
            <w:r w:rsidRPr="00832F42">
              <w:rPr>
                <w:lang w:val="en-GB"/>
              </w:rPr>
              <w:t>FENU</w:t>
            </w:r>
          </w:p>
        </w:tc>
        <w:tc>
          <w:tcPr>
            <w:tcW w:w="7299" w:type="dxa"/>
          </w:tcPr>
          <w:p w14:paraId="1DDDD384" w14:textId="77777777" w:rsidR="00DC7C64" w:rsidRPr="00832F42" w:rsidRDefault="00C65018">
            <w:pPr>
              <w:pStyle w:val="eas"/>
              <w:rPr>
                <w:lang w:val="en-GB"/>
              </w:rPr>
            </w:pPr>
            <w:r w:rsidRPr="00832F42">
              <w:rPr>
                <w:lang w:val="en-GB"/>
              </w:rPr>
              <w:t>United Nations Capital Development Fund (UNCDF)</w:t>
            </w:r>
          </w:p>
        </w:tc>
      </w:tr>
      <w:tr w:rsidR="00A04380" w:rsidRPr="00832F42" w14:paraId="64453ABC" w14:textId="77777777" w:rsidTr="00276C2E">
        <w:tc>
          <w:tcPr>
            <w:tcW w:w="1762" w:type="dxa"/>
          </w:tcPr>
          <w:p w14:paraId="70D23CF4" w14:textId="49C3A5C3" w:rsidR="00DC7C64" w:rsidRPr="00832F42" w:rsidRDefault="009F41E3">
            <w:pPr>
              <w:pStyle w:val="eas"/>
              <w:rPr>
                <w:lang w:val="en-GB"/>
              </w:rPr>
            </w:pPr>
            <w:r>
              <w:rPr>
                <w:lang w:val="en-GB"/>
              </w:rPr>
              <w:t>FER</w:t>
            </w:r>
            <w:r w:rsidRPr="00832F42">
              <w:rPr>
                <w:lang w:val="en-GB"/>
              </w:rPr>
              <w:t xml:space="preserve"> </w:t>
            </w:r>
          </w:p>
        </w:tc>
        <w:tc>
          <w:tcPr>
            <w:tcW w:w="7299" w:type="dxa"/>
          </w:tcPr>
          <w:p w14:paraId="4C794B29" w14:textId="77777777" w:rsidR="00DC7C64" w:rsidRPr="00832F42" w:rsidRDefault="00C65018">
            <w:pPr>
              <w:pStyle w:val="eas"/>
              <w:rPr>
                <w:lang w:val="en-GB"/>
              </w:rPr>
            </w:pPr>
            <w:r w:rsidRPr="00832F42">
              <w:rPr>
                <w:lang w:val="en-GB"/>
              </w:rPr>
              <w:t xml:space="preserve">Road Maintenance Fund </w:t>
            </w:r>
          </w:p>
        </w:tc>
      </w:tr>
      <w:tr w:rsidR="00A04380" w:rsidRPr="00832F42" w14:paraId="11C9C82A" w14:textId="77777777" w:rsidTr="00276C2E">
        <w:tc>
          <w:tcPr>
            <w:tcW w:w="1762" w:type="dxa"/>
          </w:tcPr>
          <w:p w14:paraId="4EEB2C24" w14:textId="77777777" w:rsidR="00DC7C64" w:rsidRPr="00832F42" w:rsidRDefault="00C65018">
            <w:pPr>
              <w:pStyle w:val="eas"/>
              <w:rPr>
                <w:lang w:val="en-GB"/>
              </w:rPr>
            </w:pPr>
            <w:r w:rsidRPr="00832F42">
              <w:rPr>
                <w:lang w:val="en-GB"/>
              </w:rPr>
              <w:t>FERA</w:t>
            </w:r>
          </w:p>
        </w:tc>
        <w:tc>
          <w:tcPr>
            <w:tcW w:w="7299" w:type="dxa"/>
          </w:tcPr>
          <w:p w14:paraId="2F0945DC" w14:textId="77777777" w:rsidR="00DC7C64" w:rsidRPr="00832F42" w:rsidRDefault="00C65018">
            <w:pPr>
              <w:pStyle w:val="eas"/>
              <w:rPr>
                <w:lang w:val="en-GB"/>
              </w:rPr>
            </w:pPr>
            <w:r w:rsidRPr="00832F42">
              <w:rPr>
                <w:lang w:val="en-GB"/>
              </w:rPr>
              <w:t>Autonomous Road Maintenance Fund</w:t>
            </w:r>
          </w:p>
        </w:tc>
      </w:tr>
      <w:tr w:rsidR="00B83925" w:rsidRPr="000873BE" w14:paraId="602CC96D" w14:textId="77777777" w:rsidTr="00276C2E">
        <w:tc>
          <w:tcPr>
            <w:tcW w:w="1762" w:type="dxa"/>
          </w:tcPr>
          <w:p w14:paraId="0510B26D" w14:textId="77777777" w:rsidR="00DC7C64" w:rsidRPr="00832F42" w:rsidRDefault="00C65018">
            <w:pPr>
              <w:pStyle w:val="eas"/>
              <w:rPr>
                <w:lang w:val="en-GB"/>
              </w:rPr>
            </w:pPr>
            <w:r w:rsidRPr="00832F42">
              <w:rPr>
                <w:lang w:val="en-GB"/>
              </w:rPr>
              <w:t>GBoS</w:t>
            </w:r>
          </w:p>
        </w:tc>
        <w:tc>
          <w:tcPr>
            <w:tcW w:w="7299" w:type="dxa"/>
          </w:tcPr>
          <w:p w14:paraId="6C99B7CB" w14:textId="77777777" w:rsidR="00DC7C64" w:rsidRPr="00832F42" w:rsidRDefault="00C65018">
            <w:pPr>
              <w:pStyle w:val="eas"/>
              <w:rPr>
                <w:lang w:val="en-GB"/>
              </w:rPr>
            </w:pPr>
            <w:r w:rsidRPr="00832F42">
              <w:rPr>
                <w:lang w:val="en-GB"/>
              </w:rPr>
              <w:t>The Gambia Bureau of Statistics</w:t>
            </w:r>
          </w:p>
        </w:tc>
      </w:tr>
      <w:tr w:rsidR="00B83925" w:rsidRPr="00832F42" w14:paraId="64979058" w14:textId="77777777" w:rsidTr="00276C2E">
        <w:tc>
          <w:tcPr>
            <w:tcW w:w="1762" w:type="dxa"/>
          </w:tcPr>
          <w:p w14:paraId="31383CFB" w14:textId="77777777" w:rsidR="00DC7C64" w:rsidRPr="00832F42" w:rsidRDefault="00C65018">
            <w:pPr>
              <w:pStyle w:val="eas"/>
              <w:rPr>
                <w:lang w:val="en-GB"/>
              </w:rPr>
            </w:pPr>
            <w:r w:rsidRPr="00832F42">
              <w:rPr>
                <w:lang w:val="en-GB"/>
              </w:rPr>
              <w:t>GIE</w:t>
            </w:r>
          </w:p>
        </w:tc>
        <w:tc>
          <w:tcPr>
            <w:tcW w:w="7299" w:type="dxa"/>
          </w:tcPr>
          <w:p w14:paraId="55882F9D" w14:textId="77777777" w:rsidR="00DC7C64" w:rsidRPr="00832F42" w:rsidRDefault="00C65018">
            <w:pPr>
              <w:pStyle w:val="eas"/>
              <w:rPr>
                <w:lang w:val="en-GB"/>
              </w:rPr>
            </w:pPr>
            <w:r w:rsidRPr="00832F42">
              <w:rPr>
                <w:lang w:val="en-GB"/>
              </w:rPr>
              <w:t xml:space="preserve">economic interest groups </w:t>
            </w:r>
          </w:p>
        </w:tc>
      </w:tr>
      <w:tr w:rsidR="00B83925" w:rsidRPr="00832F42" w14:paraId="06908C08" w14:textId="77777777" w:rsidTr="00276C2E">
        <w:tc>
          <w:tcPr>
            <w:tcW w:w="1762" w:type="dxa"/>
          </w:tcPr>
          <w:p w14:paraId="258978E8" w14:textId="77777777" w:rsidR="00DC7C64" w:rsidRPr="00832F42" w:rsidRDefault="00C65018">
            <w:pPr>
              <w:pStyle w:val="eas"/>
              <w:rPr>
                <w:lang w:val="en-GB"/>
              </w:rPr>
            </w:pPr>
            <w:r w:rsidRPr="00832F42">
              <w:rPr>
                <w:lang w:val="en-GB"/>
              </w:rPr>
              <w:t>IWRM</w:t>
            </w:r>
          </w:p>
        </w:tc>
        <w:tc>
          <w:tcPr>
            <w:tcW w:w="7299" w:type="dxa"/>
          </w:tcPr>
          <w:p w14:paraId="25F01634" w14:textId="77777777" w:rsidR="00DC7C64" w:rsidRPr="00832F42" w:rsidRDefault="00C65018">
            <w:pPr>
              <w:pStyle w:val="eas"/>
              <w:rPr>
                <w:lang w:val="en-GB"/>
              </w:rPr>
            </w:pPr>
            <w:r w:rsidRPr="00832F42">
              <w:rPr>
                <w:lang w:val="en-GB"/>
              </w:rPr>
              <w:t xml:space="preserve">integrated water resources management </w:t>
            </w:r>
          </w:p>
        </w:tc>
      </w:tr>
      <w:tr w:rsidR="00B83925" w:rsidRPr="00832F42" w14:paraId="72F093F6" w14:textId="77777777" w:rsidTr="00276C2E">
        <w:tc>
          <w:tcPr>
            <w:tcW w:w="1762" w:type="dxa"/>
          </w:tcPr>
          <w:p w14:paraId="7258B8CA" w14:textId="77777777" w:rsidR="00DC7C64" w:rsidRPr="00832F42" w:rsidRDefault="00C65018">
            <w:pPr>
              <w:pStyle w:val="eas"/>
              <w:rPr>
                <w:lang w:val="en-GB"/>
              </w:rPr>
            </w:pPr>
            <w:r w:rsidRPr="00832F42">
              <w:rPr>
                <w:lang w:val="en-GB"/>
              </w:rPr>
              <w:t>LPG</w:t>
            </w:r>
          </w:p>
        </w:tc>
        <w:tc>
          <w:tcPr>
            <w:tcW w:w="7299" w:type="dxa"/>
          </w:tcPr>
          <w:p w14:paraId="50B60BD4" w14:textId="77777777" w:rsidR="00DC7C64" w:rsidRPr="00832F42" w:rsidRDefault="00C65018">
            <w:pPr>
              <w:pStyle w:val="eas"/>
              <w:rPr>
                <w:lang w:val="en-GB"/>
              </w:rPr>
            </w:pPr>
            <w:r w:rsidRPr="00832F42">
              <w:rPr>
                <w:lang w:val="en-GB"/>
              </w:rPr>
              <w:t>Liquefied Petroleum Gas</w:t>
            </w:r>
          </w:p>
        </w:tc>
      </w:tr>
      <w:tr w:rsidR="00B83925" w:rsidRPr="00832F42" w14:paraId="3C60CDDB" w14:textId="77777777" w:rsidTr="00276C2E">
        <w:tc>
          <w:tcPr>
            <w:tcW w:w="1762" w:type="dxa"/>
          </w:tcPr>
          <w:p w14:paraId="12693D4E" w14:textId="77777777" w:rsidR="00DC7C64" w:rsidRPr="00832F42" w:rsidRDefault="00C65018">
            <w:pPr>
              <w:pStyle w:val="eas"/>
              <w:rPr>
                <w:lang w:val="en-GB"/>
              </w:rPr>
            </w:pPr>
            <w:r w:rsidRPr="00832F42">
              <w:rPr>
                <w:lang w:val="en-GB"/>
              </w:rPr>
              <w:t>GUIF</w:t>
            </w:r>
          </w:p>
        </w:tc>
        <w:tc>
          <w:tcPr>
            <w:tcW w:w="7299" w:type="dxa"/>
          </w:tcPr>
          <w:p w14:paraId="6A619367" w14:textId="77777777" w:rsidR="00DC7C64" w:rsidRPr="00832F42" w:rsidRDefault="00C65018">
            <w:pPr>
              <w:pStyle w:val="eas"/>
              <w:rPr>
                <w:lang w:val="en-GB"/>
              </w:rPr>
            </w:pPr>
            <w:r w:rsidRPr="00832F42">
              <w:rPr>
                <w:lang w:val="en-GB"/>
              </w:rPr>
              <w:t xml:space="preserve">Guinea Investment Forum </w:t>
            </w:r>
          </w:p>
        </w:tc>
      </w:tr>
      <w:tr w:rsidR="00B83925" w:rsidRPr="00832F42" w14:paraId="02E9FCFC" w14:textId="77777777" w:rsidTr="00276C2E">
        <w:tc>
          <w:tcPr>
            <w:tcW w:w="1762" w:type="dxa"/>
          </w:tcPr>
          <w:p w14:paraId="68C61290" w14:textId="77777777" w:rsidR="00DC7C64" w:rsidRPr="00832F42" w:rsidRDefault="00C65018">
            <w:pPr>
              <w:pStyle w:val="eas"/>
              <w:rPr>
                <w:lang w:val="en-GB"/>
              </w:rPr>
            </w:pPr>
            <w:r w:rsidRPr="00832F42">
              <w:rPr>
                <w:lang w:val="en-GB"/>
              </w:rPr>
              <w:t>HIMO</w:t>
            </w:r>
          </w:p>
        </w:tc>
        <w:tc>
          <w:tcPr>
            <w:tcW w:w="7299" w:type="dxa"/>
          </w:tcPr>
          <w:p w14:paraId="11C30D82" w14:textId="77777777" w:rsidR="00DC7C64" w:rsidRPr="00832F42" w:rsidRDefault="00C65018">
            <w:pPr>
              <w:pStyle w:val="eas"/>
              <w:rPr>
                <w:lang w:val="en-GB"/>
              </w:rPr>
            </w:pPr>
            <w:r w:rsidRPr="00832F42">
              <w:rPr>
                <w:lang w:val="en-GB"/>
              </w:rPr>
              <w:t xml:space="preserve">labour-intensive </w:t>
            </w:r>
          </w:p>
        </w:tc>
      </w:tr>
      <w:tr w:rsidR="00B83925" w:rsidRPr="000873BE" w14:paraId="33C872B5" w14:textId="77777777" w:rsidTr="00276C2E">
        <w:tc>
          <w:tcPr>
            <w:tcW w:w="1762" w:type="dxa"/>
          </w:tcPr>
          <w:p w14:paraId="659B1155" w14:textId="77777777" w:rsidR="00DC7C64" w:rsidRPr="00832F42" w:rsidRDefault="00C65018">
            <w:pPr>
              <w:pStyle w:val="eas"/>
              <w:rPr>
                <w:lang w:val="en-GB"/>
              </w:rPr>
            </w:pPr>
            <w:r w:rsidRPr="00832F42">
              <w:rPr>
                <w:lang w:val="en-GB"/>
              </w:rPr>
              <w:t>IBAP</w:t>
            </w:r>
          </w:p>
        </w:tc>
        <w:tc>
          <w:tcPr>
            <w:tcW w:w="7299" w:type="dxa"/>
          </w:tcPr>
          <w:p w14:paraId="08F4D628" w14:textId="77777777" w:rsidR="00DC7C64" w:rsidRPr="00832F42" w:rsidRDefault="00C65018">
            <w:pPr>
              <w:pStyle w:val="eas"/>
              <w:rPr>
                <w:lang w:val="en-GB"/>
              </w:rPr>
            </w:pPr>
            <w:r w:rsidRPr="00832F42">
              <w:rPr>
                <w:lang w:val="en-GB"/>
              </w:rPr>
              <w:t>Institute of Biodiversity and Protected Areas of Guinea Bissau</w:t>
            </w:r>
          </w:p>
        </w:tc>
      </w:tr>
      <w:tr w:rsidR="00B83925" w:rsidRPr="00832F42" w14:paraId="50FA42F0" w14:textId="77777777" w:rsidTr="00276C2E">
        <w:tc>
          <w:tcPr>
            <w:tcW w:w="1762" w:type="dxa"/>
          </w:tcPr>
          <w:p w14:paraId="2BE549BF" w14:textId="77777777" w:rsidR="00DC7C64" w:rsidRPr="00832F42" w:rsidRDefault="00C65018">
            <w:pPr>
              <w:pStyle w:val="eas"/>
              <w:rPr>
                <w:lang w:val="en-GB"/>
              </w:rPr>
            </w:pPr>
            <w:r w:rsidRPr="00832F42">
              <w:rPr>
                <w:lang w:val="en-GB"/>
              </w:rPr>
              <w:t>HDI</w:t>
            </w:r>
          </w:p>
        </w:tc>
        <w:tc>
          <w:tcPr>
            <w:tcW w:w="7299" w:type="dxa"/>
          </w:tcPr>
          <w:p w14:paraId="164ADC83" w14:textId="77777777" w:rsidR="00DC7C64" w:rsidRPr="00832F42" w:rsidRDefault="00C65018">
            <w:pPr>
              <w:pStyle w:val="eas"/>
              <w:rPr>
                <w:lang w:val="en-GB"/>
              </w:rPr>
            </w:pPr>
            <w:r w:rsidRPr="00832F42">
              <w:rPr>
                <w:lang w:val="en-GB"/>
              </w:rPr>
              <w:t>Human Development Index</w:t>
            </w:r>
          </w:p>
        </w:tc>
      </w:tr>
      <w:tr w:rsidR="00B83925" w:rsidRPr="00832F42" w14:paraId="2D5C9E01" w14:textId="77777777" w:rsidTr="00276C2E">
        <w:tc>
          <w:tcPr>
            <w:tcW w:w="1762" w:type="dxa"/>
          </w:tcPr>
          <w:p w14:paraId="2BE6D79E" w14:textId="77777777" w:rsidR="00DC7C64" w:rsidRPr="00832F42" w:rsidRDefault="00C65018">
            <w:pPr>
              <w:pStyle w:val="eas"/>
              <w:rPr>
                <w:lang w:val="en-GB"/>
              </w:rPr>
            </w:pPr>
            <w:r w:rsidRPr="00832F42">
              <w:rPr>
                <w:lang w:val="en-GB"/>
              </w:rPr>
              <w:t>IDI</w:t>
            </w:r>
          </w:p>
        </w:tc>
        <w:tc>
          <w:tcPr>
            <w:tcW w:w="7299" w:type="dxa"/>
          </w:tcPr>
          <w:p w14:paraId="51EA877D" w14:textId="77777777" w:rsidR="00DC7C64" w:rsidRPr="00832F42" w:rsidRDefault="00C65018">
            <w:pPr>
              <w:pStyle w:val="eas"/>
              <w:rPr>
                <w:lang w:val="en-GB"/>
              </w:rPr>
            </w:pPr>
            <w:r w:rsidRPr="00832F42">
              <w:rPr>
                <w:lang w:val="en-GB"/>
              </w:rPr>
              <w:t>ICT Development Index</w:t>
            </w:r>
          </w:p>
        </w:tc>
      </w:tr>
      <w:tr w:rsidR="00B83925" w:rsidRPr="000873BE" w14:paraId="47FCF6C4" w14:textId="77777777" w:rsidTr="00276C2E">
        <w:tc>
          <w:tcPr>
            <w:tcW w:w="1762" w:type="dxa"/>
          </w:tcPr>
          <w:p w14:paraId="55264CCD" w14:textId="77777777" w:rsidR="00DC7C64" w:rsidRPr="00832F42" w:rsidRDefault="00C65018">
            <w:pPr>
              <w:pStyle w:val="eas"/>
              <w:rPr>
                <w:lang w:val="en-GB"/>
              </w:rPr>
            </w:pPr>
            <w:r w:rsidRPr="00832F42">
              <w:rPr>
                <w:lang w:val="en-GB"/>
              </w:rPr>
              <w:t>INAS</w:t>
            </w:r>
          </w:p>
        </w:tc>
        <w:tc>
          <w:tcPr>
            <w:tcW w:w="7299" w:type="dxa"/>
          </w:tcPr>
          <w:p w14:paraId="395D3668" w14:textId="77777777" w:rsidR="00DC7C64" w:rsidRPr="00832F42" w:rsidRDefault="00C65018">
            <w:pPr>
              <w:pStyle w:val="eas"/>
              <w:rPr>
                <w:lang w:val="en-GB"/>
              </w:rPr>
            </w:pPr>
            <w:r w:rsidRPr="00832F42">
              <w:rPr>
                <w:lang w:val="en-GB"/>
              </w:rPr>
              <w:t>National Water and Sanitation Agency of Guinea Bissau</w:t>
            </w:r>
          </w:p>
        </w:tc>
      </w:tr>
      <w:tr w:rsidR="00B83925" w:rsidRPr="00832F42" w14:paraId="30E429DD" w14:textId="77777777" w:rsidTr="00276C2E">
        <w:tc>
          <w:tcPr>
            <w:tcW w:w="1762" w:type="dxa"/>
          </w:tcPr>
          <w:p w14:paraId="4E93A5E1" w14:textId="77777777" w:rsidR="00DC7C64" w:rsidRPr="00832F42" w:rsidRDefault="00C65018">
            <w:pPr>
              <w:pStyle w:val="eas"/>
              <w:rPr>
                <w:lang w:val="en-GB"/>
              </w:rPr>
            </w:pPr>
            <w:r w:rsidRPr="00832F42">
              <w:rPr>
                <w:lang w:val="en-GB"/>
              </w:rPr>
              <w:t>INED</w:t>
            </w:r>
          </w:p>
        </w:tc>
        <w:tc>
          <w:tcPr>
            <w:tcW w:w="7299" w:type="dxa"/>
          </w:tcPr>
          <w:p w14:paraId="114F7911" w14:textId="77777777" w:rsidR="00DC7C64" w:rsidRPr="00832F42" w:rsidRDefault="00C65018">
            <w:pPr>
              <w:pStyle w:val="eas"/>
              <w:rPr>
                <w:lang w:val="en-GB"/>
              </w:rPr>
            </w:pPr>
            <w:r w:rsidRPr="00832F42">
              <w:rPr>
                <w:lang w:val="en-GB"/>
              </w:rPr>
              <w:t>Intended Nationally Determined Contribution</w:t>
            </w:r>
          </w:p>
        </w:tc>
      </w:tr>
      <w:tr w:rsidR="00B83925" w:rsidRPr="000873BE" w14:paraId="727C9DA9" w14:textId="77777777" w:rsidTr="00276C2E">
        <w:tc>
          <w:tcPr>
            <w:tcW w:w="1762" w:type="dxa"/>
          </w:tcPr>
          <w:p w14:paraId="3C26CEF7" w14:textId="77777777" w:rsidR="00DC7C64" w:rsidRPr="00832F42" w:rsidRDefault="00C65018">
            <w:pPr>
              <w:pStyle w:val="eas"/>
              <w:rPr>
                <w:lang w:val="en-GB"/>
              </w:rPr>
            </w:pPr>
            <w:r w:rsidRPr="00832F42">
              <w:rPr>
                <w:lang w:val="en-GB"/>
              </w:rPr>
              <w:t>INE</w:t>
            </w:r>
          </w:p>
        </w:tc>
        <w:tc>
          <w:tcPr>
            <w:tcW w:w="7299" w:type="dxa"/>
          </w:tcPr>
          <w:p w14:paraId="37DE9EBE" w14:textId="77777777" w:rsidR="00DC7C64" w:rsidRPr="00832F42" w:rsidRDefault="00C65018">
            <w:pPr>
              <w:pStyle w:val="eas"/>
              <w:rPr>
                <w:lang w:val="en-GB"/>
              </w:rPr>
            </w:pPr>
            <w:r w:rsidRPr="00832F42">
              <w:rPr>
                <w:lang w:val="en-GB"/>
              </w:rPr>
              <w:t>National Institute of Statistics of Guinea Bissau</w:t>
            </w:r>
          </w:p>
        </w:tc>
      </w:tr>
      <w:tr w:rsidR="00B83925" w:rsidRPr="000873BE" w14:paraId="0FFDA630" w14:textId="77777777" w:rsidTr="00276C2E">
        <w:tc>
          <w:tcPr>
            <w:tcW w:w="1762" w:type="dxa"/>
          </w:tcPr>
          <w:p w14:paraId="31B956E7" w14:textId="77777777" w:rsidR="00DC7C64" w:rsidRPr="00832F42" w:rsidRDefault="00C65018">
            <w:pPr>
              <w:pStyle w:val="eas"/>
              <w:rPr>
                <w:lang w:val="en-GB"/>
              </w:rPr>
            </w:pPr>
            <w:r w:rsidRPr="00832F42">
              <w:rPr>
                <w:lang w:val="en-GB"/>
              </w:rPr>
              <w:t>INS</w:t>
            </w:r>
          </w:p>
        </w:tc>
        <w:tc>
          <w:tcPr>
            <w:tcW w:w="7299" w:type="dxa"/>
          </w:tcPr>
          <w:p w14:paraId="2E47B529" w14:textId="77777777" w:rsidR="00DC7C64" w:rsidRPr="00832F42" w:rsidRDefault="00C65018">
            <w:pPr>
              <w:pStyle w:val="eas"/>
              <w:rPr>
                <w:lang w:val="en-GB"/>
              </w:rPr>
            </w:pPr>
            <w:r w:rsidRPr="00832F42">
              <w:rPr>
                <w:lang w:val="en-GB"/>
              </w:rPr>
              <w:t>National Institute of Statistics of Guinea</w:t>
            </w:r>
          </w:p>
        </w:tc>
      </w:tr>
      <w:tr w:rsidR="00B83925" w:rsidRPr="00832F42" w14:paraId="573A0521" w14:textId="77777777" w:rsidTr="00276C2E">
        <w:tc>
          <w:tcPr>
            <w:tcW w:w="1762" w:type="dxa"/>
          </w:tcPr>
          <w:p w14:paraId="10DD2D12" w14:textId="77777777" w:rsidR="00DC7C64" w:rsidRPr="00832F42" w:rsidRDefault="00C65018">
            <w:pPr>
              <w:pStyle w:val="eas"/>
              <w:rPr>
                <w:lang w:val="en-GB"/>
              </w:rPr>
            </w:pPr>
            <w:r w:rsidRPr="00832F42">
              <w:rPr>
                <w:lang w:val="en-GB"/>
              </w:rPr>
              <w:t>I-PIB</w:t>
            </w:r>
          </w:p>
        </w:tc>
        <w:tc>
          <w:tcPr>
            <w:tcW w:w="7299" w:type="dxa"/>
          </w:tcPr>
          <w:p w14:paraId="1016D6C5" w14:textId="77777777" w:rsidR="00DC7C64" w:rsidRPr="00832F42" w:rsidRDefault="00C65018">
            <w:pPr>
              <w:pStyle w:val="eas"/>
              <w:rPr>
                <w:lang w:val="en-GB"/>
              </w:rPr>
            </w:pPr>
            <w:r w:rsidRPr="00832F42">
              <w:rPr>
                <w:lang w:val="en-GB"/>
              </w:rPr>
              <w:t>Internet - Gross Domestic Product</w:t>
            </w:r>
          </w:p>
        </w:tc>
      </w:tr>
      <w:tr w:rsidR="00B83925" w:rsidRPr="00832F42" w14:paraId="616B8CEF" w14:textId="77777777" w:rsidTr="00276C2E">
        <w:tc>
          <w:tcPr>
            <w:tcW w:w="1762" w:type="dxa"/>
          </w:tcPr>
          <w:p w14:paraId="67E39A5A" w14:textId="77777777" w:rsidR="00DC7C64" w:rsidRPr="00832F42" w:rsidRDefault="00C65018">
            <w:pPr>
              <w:pStyle w:val="eas"/>
              <w:rPr>
                <w:lang w:val="en-GB"/>
              </w:rPr>
            </w:pPr>
            <w:r w:rsidRPr="00832F42">
              <w:rPr>
                <w:lang w:val="en-GB"/>
              </w:rPr>
              <w:t>LBE</w:t>
            </w:r>
          </w:p>
        </w:tc>
        <w:tc>
          <w:tcPr>
            <w:tcW w:w="7299" w:type="dxa"/>
          </w:tcPr>
          <w:p w14:paraId="21A566F5" w14:textId="77777777" w:rsidR="00DC7C64" w:rsidRPr="00832F42" w:rsidRDefault="00C65018">
            <w:pPr>
              <w:pStyle w:val="eas"/>
              <w:rPr>
                <w:lang w:val="en-GB"/>
              </w:rPr>
            </w:pPr>
            <w:r w:rsidRPr="00832F42">
              <w:rPr>
                <w:lang w:val="en-GB"/>
              </w:rPr>
              <w:t>Lower Basic Education, Gambia</w:t>
            </w:r>
          </w:p>
        </w:tc>
      </w:tr>
      <w:tr w:rsidR="00B83925" w:rsidRPr="00832F42" w14:paraId="49293582" w14:textId="77777777" w:rsidTr="00276C2E">
        <w:tc>
          <w:tcPr>
            <w:tcW w:w="1762" w:type="dxa"/>
          </w:tcPr>
          <w:p w14:paraId="760A950C" w14:textId="77777777" w:rsidR="00DC7C64" w:rsidRPr="00832F42" w:rsidRDefault="00C65018">
            <w:pPr>
              <w:pStyle w:val="eas"/>
              <w:rPr>
                <w:lang w:val="en-GB"/>
              </w:rPr>
            </w:pPr>
            <w:r w:rsidRPr="00832F42">
              <w:rPr>
                <w:lang w:val="en-GB"/>
              </w:rPr>
              <w:t>LGA</w:t>
            </w:r>
          </w:p>
        </w:tc>
        <w:tc>
          <w:tcPr>
            <w:tcW w:w="7299" w:type="dxa"/>
          </w:tcPr>
          <w:p w14:paraId="0F04E09A" w14:textId="77777777" w:rsidR="00DC7C64" w:rsidRPr="00832F42" w:rsidRDefault="00C65018">
            <w:pPr>
              <w:pStyle w:val="eas"/>
              <w:rPr>
                <w:lang w:val="en-GB"/>
              </w:rPr>
            </w:pPr>
            <w:r w:rsidRPr="00832F42">
              <w:rPr>
                <w:lang w:val="en-GB"/>
              </w:rPr>
              <w:t>Local Government Area (LGA)</w:t>
            </w:r>
          </w:p>
        </w:tc>
      </w:tr>
      <w:tr w:rsidR="00B83925" w:rsidRPr="000873BE" w14:paraId="64D646D4" w14:textId="77777777" w:rsidTr="00276C2E">
        <w:tc>
          <w:tcPr>
            <w:tcW w:w="1762" w:type="dxa"/>
          </w:tcPr>
          <w:p w14:paraId="4CF69398" w14:textId="77777777" w:rsidR="00DC7C64" w:rsidRPr="00832F42" w:rsidRDefault="00C65018">
            <w:pPr>
              <w:pStyle w:val="eas"/>
              <w:rPr>
                <w:lang w:val="en-GB"/>
              </w:rPr>
            </w:pPr>
            <w:r w:rsidRPr="00832F42">
              <w:rPr>
                <w:shd w:val="clear" w:color="auto" w:fill="FFFFFF"/>
                <w:lang w:val="en-GB"/>
              </w:rPr>
              <w:t>MDRA</w:t>
            </w:r>
          </w:p>
        </w:tc>
        <w:tc>
          <w:tcPr>
            <w:tcW w:w="7299" w:type="dxa"/>
          </w:tcPr>
          <w:p w14:paraId="2A89001E" w14:textId="77777777" w:rsidR="00DC7C64" w:rsidRPr="00832F42" w:rsidRDefault="00C65018">
            <w:pPr>
              <w:pStyle w:val="eas"/>
              <w:rPr>
                <w:lang w:val="en-GB"/>
              </w:rPr>
            </w:pPr>
            <w:r w:rsidRPr="00832F42">
              <w:rPr>
                <w:shd w:val="clear" w:color="auto" w:fill="FFFFFF"/>
                <w:lang w:val="en-GB"/>
              </w:rPr>
              <w:t>Ministry of Rural Development and Agriculture</w:t>
            </w:r>
          </w:p>
        </w:tc>
      </w:tr>
      <w:tr w:rsidR="00B83925" w:rsidRPr="000873BE" w14:paraId="2F38BED5" w14:textId="77777777" w:rsidTr="00276C2E">
        <w:tc>
          <w:tcPr>
            <w:tcW w:w="1762" w:type="dxa"/>
          </w:tcPr>
          <w:p w14:paraId="0B681B3F" w14:textId="77777777" w:rsidR="00DC7C64" w:rsidRPr="00832F42" w:rsidRDefault="00C65018">
            <w:pPr>
              <w:pStyle w:val="eas"/>
              <w:rPr>
                <w:lang w:val="en-GB"/>
              </w:rPr>
            </w:pPr>
            <w:r w:rsidRPr="00832F42">
              <w:rPr>
                <w:lang w:val="en-GB"/>
              </w:rPr>
              <w:t>MEDD</w:t>
            </w:r>
          </w:p>
        </w:tc>
        <w:tc>
          <w:tcPr>
            <w:tcW w:w="7299" w:type="dxa"/>
          </w:tcPr>
          <w:p w14:paraId="33E9E667" w14:textId="77777777" w:rsidR="00DC7C64" w:rsidRPr="00832F42" w:rsidRDefault="00C65018">
            <w:pPr>
              <w:pStyle w:val="eas"/>
              <w:rPr>
                <w:lang w:val="en-GB"/>
              </w:rPr>
            </w:pPr>
            <w:r w:rsidRPr="00832F42">
              <w:rPr>
                <w:shd w:val="clear" w:color="auto" w:fill="FFFFFF"/>
                <w:lang w:val="en-GB"/>
              </w:rPr>
              <w:t>Ministry of the Environment and Sustainable Development</w:t>
            </w:r>
          </w:p>
        </w:tc>
      </w:tr>
      <w:tr w:rsidR="00B83925" w:rsidRPr="000873BE" w14:paraId="7AACDDC9" w14:textId="77777777" w:rsidTr="00276C2E">
        <w:tc>
          <w:tcPr>
            <w:tcW w:w="1762" w:type="dxa"/>
          </w:tcPr>
          <w:p w14:paraId="2EFDBACF" w14:textId="77777777" w:rsidR="00DC7C64" w:rsidRPr="00832F42" w:rsidRDefault="00C65018">
            <w:pPr>
              <w:pStyle w:val="eas"/>
              <w:rPr>
                <w:lang w:val="en-GB"/>
              </w:rPr>
            </w:pPr>
            <w:r w:rsidRPr="00832F42">
              <w:rPr>
                <w:lang w:val="en-GB"/>
              </w:rPr>
              <w:t>MENA</w:t>
            </w:r>
          </w:p>
        </w:tc>
        <w:tc>
          <w:tcPr>
            <w:tcW w:w="7299" w:type="dxa"/>
          </w:tcPr>
          <w:p w14:paraId="56F47156" w14:textId="77777777" w:rsidR="00DC7C64" w:rsidRPr="00832F42" w:rsidRDefault="00C65018">
            <w:pPr>
              <w:pStyle w:val="eas"/>
              <w:rPr>
                <w:lang w:val="en-GB"/>
              </w:rPr>
            </w:pPr>
            <w:r w:rsidRPr="00832F42">
              <w:rPr>
                <w:lang w:val="en-GB"/>
              </w:rPr>
              <w:t>Ministry of National Education and Literacy of Guinea</w:t>
            </w:r>
          </w:p>
        </w:tc>
      </w:tr>
      <w:tr w:rsidR="00B83925" w:rsidRPr="000873BE" w14:paraId="2825DB36" w14:textId="77777777" w:rsidTr="00276C2E">
        <w:tc>
          <w:tcPr>
            <w:tcW w:w="1762" w:type="dxa"/>
          </w:tcPr>
          <w:p w14:paraId="54C55749" w14:textId="77777777" w:rsidR="00DC7C64" w:rsidRPr="00832F42" w:rsidRDefault="00C65018">
            <w:pPr>
              <w:pStyle w:val="eas"/>
              <w:rPr>
                <w:lang w:val="en-GB"/>
              </w:rPr>
            </w:pPr>
            <w:r w:rsidRPr="00832F42">
              <w:rPr>
                <w:lang w:val="en-GB"/>
              </w:rPr>
              <w:t>MNR&amp;E</w:t>
            </w:r>
          </w:p>
        </w:tc>
        <w:tc>
          <w:tcPr>
            <w:tcW w:w="7299" w:type="dxa"/>
          </w:tcPr>
          <w:p w14:paraId="31B281AF" w14:textId="77777777" w:rsidR="00DC7C64" w:rsidRPr="00832F42" w:rsidRDefault="00C65018">
            <w:pPr>
              <w:pStyle w:val="eas"/>
              <w:rPr>
                <w:lang w:val="en-GB"/>
              </w:rPr>
            </w:pPr>
            <w:r w:rsidRPr="00832F42">
              <w:rPr>
                <w:lang w:val="en-GB"/>
              </w:rPr>
              <w:t>Ministry of Natural Resources and Environment of The Gambia</w:t>
            </w:r>
          </w:p>
        </w:tc>
      </w:tr>
      <w:tr w:rsidR="00B83925" w:rsidRPr="000873BE" w14:paraId="3CBF144A" w14:textId="77777777" w:rsidTr="00276C2E">
        <w:tc>
          <w:tcPr>
            <w:tcW w:w="1762" w:type="dxa"/>
          </w:tcPr>
          <w:p w14:paraId="4F5768C7" w14:textId="77777777" w:rsidR="00DC7C64" w:rsidRPr="00832F42" w:rsidRDefault="00C65018">
            <w:pPr>
              <w:pStyle w:val="eas"/>
              <w:rPr>
                <w:lang w:val="en-GB"/>
              </w:rPr>
            </w:pPr>
            <w:r w:rsidRPr="00832F42">
              <w:rPr>
                <w:lang w:val="en-GB"/>
              </w:rPr>
              <w:t>MoBSE</w:t>
            </w:r>
          </w:p>
        </w:tc>
        <w:tc>
          <w:tcPr>
            <w:tcW w:w="7299" w:type="dxa"/>
          </w:tcPr>
          <w:p w14:paraId="675B830A" w14:textId="77777777" w:rsidR="00DC7C64" w:rsidRPr="00832F42" w:rsidRDefault="00C65018">
            <w:pPr>
              <w:pStyle w:val="eas"/>
              <w:rPr>
                <w:lang w:val="en-GB"/>
              </w:rPr>
            </w:pPr>
            <w:r w:rsidRPr="00832F42">
              <w:rPr>
                <w:lang w:val="en-GB"/>
              </w:rPr>
              <w:t>Ministry of Basic and Secondary Education of The Gambia</w:t>
            </w:r>
          </w:p>
        </w:tc>
      </w:tr>
      <w:tr w:rsidR="00B83925" w:rsidRPr="000873BE" w14:paraId="39FF36E3" w14:textId="77777777" w:rsidTr="00276C2E">
        <w:tc>
          <w:tcPr>
            <w:tcW w:w="1762" w:type="dxa"/>
          </w:tcPr>
          <w:p w14:paraId="097A25D1" w14:textId="77777777" w:rsidR="00DC7C64" w:rsidRPr="00832F42" w:rsidRDefault="00C65018">
            <w:pPr>
              <w:pStyle w:val="eas"/>
              <w:rPr>
                <w:lang w:val="en-GB"/>
              </w:rPr>
            </w:pPr>
            <w:r w:rsidRPr="00832F42">
              <w:rPr>
                <w:lang w:val="en-GB"/>
              </w:rPr>
              <w:t>MoHERST</w:t>
            </w:r>
          </w:p>
        </w:tc>
        <w:tc>
          <w:tcPr>
            <w:tcW w:w="7299" w:type="dxa"/>
          </w:tcPr>
          <w:p w14:paraId="2E09689E" w14:textId="77777777" w:rsidR="00DC7C64" w:rsidRPr="00832F42" w:rsidRDefault="00C65018">
            <w:pPr>
              <w:pStyle w:val="eas"/>
              <w:rPr>
                <w:lang w:val="en-GB"/>
              </w:rPr>
            </w:pPr>
            <w:r w:rsidRPr="00832F42">
              <w:rPr>
                <w:lang w:val="en-GB"/>
              </w:rPr>
              <w:t>Ministry of Higher Education, Research, Science and Technology of The Gambia</w:t>
            </w:r>
          </w:p>
        </w:tc>
      </w:tr>
      <w:tr w:rsidR="00B83925" w:rsidRPr="00832F42" w14:paraId="69769DE4" w14:textId="77777777" w:rsidTr="00276C2E">
        <w:tc>
          <w:tcPr>
            <w:tcW w:w="1762" w:type="dxa"/>
          </w:tcPr>
          <w:p w14:paraId="0EE972DE" w14:textId="77777777" w:rsidR="00DC7C64" w:rsidRPr="00832F42" w:rsidRDefault="00C65018">
            <w:pPr>
              <w:pStyle w:val="eas"/>
              <w:rPr>
                <w:lang w:val="en-GB"/>
              </w:rPr>
            </w:pPr>
            <w:r w:rsidRPr="00832F42">
              <w:rPr>
                <w:lang w:val="en-GB"/>
              </w:rPr>
              <w:t>MOOC</w:t>
            </w:r>
          </w:p>
        </w:tc>
        <w:tc>
          <w:tcPr>
            <w:tcW w:w="7299" w:type="dxa"/>
          </w:tcPr>
          <w:p w14:paraId="2CE85E4E" w14:textId="77777777" w:rsidR="00DC7C64" w:rsidRPr="00832F42" w:rsidRDefault="00C65018">
            <w:pPr>
              <w:pStyle w:val="eas"/>
              <w:rPr>
                <w:lang w:val="en-GB"/>
              </w:rPr>
            </w:pPr>
            <w:r w:rsidRPr="00832F42">
              <w:rPr>
                <w:lang w:val="en-GB"/>
              </w:rPr>
              <w:t>Massive open online course</w:t>
            </w:r>
          </w:p>
        </w:tc>
      </w:tr>
      <w:tr w:rsidR="00B83925" w:rsidRPr="000873BE" w14:paraId="4B7C6301" w14:textId="77777777" w:rsidTr="00276C2E">
        <w:tc>
          <w:tcPr>
            <w:tcW w:w="1762" w:type="dxa"/>
          </w:tcPr>
          <w:p w14:paraId="06941F94" w14:textId="77777777" w:rsidR="00DC7C64" w:rsidRPr="00832F42" w:rsidRDefault="00C65018">
            <w:pPr>
              <w:pStyle w:val="eas"/>
              <w:rPr>
                <w:lang w:val="en-GB"/>
              </w:rPr>
            </w:pPr>
            <w:r w:rsidRPr="00832F42">
              <w:rPr>
                <w:lang w:val="en-GB"/>
              </w:rPr>
              <w:t>MTPCU</w:t>
            </w:r>
          </w:p>
        </w:tc>
        <w:tc>
          <w:tcPr>
            <w:tcW w:w="7299" w:type="dxa"/>
          </w:tcPr>
          <w:p w14:paraId="7B8C2BE1" w14:textId="77777777" w:rsidR="00DC7C64" w:rsidRPr="00832F42" w:rsidRDefault="00C65018">
            <w:pPr>
              <w:pStyle w:val="eas"/>
              <w:rPr>
                <w:lang w:val="en-GB"/>
              </w:rPr>
            </w:pPr>
            <w:r w:rsidRPr="00832F42">
              <w:rPr>
                <w:shd w:val="clear" w:color="auto" w:fill="FFFFFF"/>
                <w:lang w:val="en-GB"/>
              </w:rPr>
              <w:t>Ministry of Public Works, Construction and Urbanism (Guinea Bissau)</w:t>
            </w:r>
          </w:p>
        </w:tc>
      </w:tr>
      <w:tr w:rsidR="00B83925" w:rsidRPr="000873BE" w14:paraId="7B28A719" w14:textId="77777777" w:rsidTr="00276C2E">
        <w:tc>
          <w:tcPr>
            <w:tcW w:w="1762" w:type="dxa"/>
          </w:tcPr>
          <w:p w14:paraId="7DEEF866" w14:textId="77777777" w:rsidR="00DC7C64" w:rsidRPr="00832F42" w:rsidRDefault="00C65018">
            <w:pPr>
              <w:pStyle w:val="eas"/>
              <w:rPr>
                <w:lang w:val="en-GB"/>
              </w:rPr>
            </w:pPr>
            <w:r w:rsidRPr="00832F42">
              <w:rPr>
                <w:lang w:val="en-GB"/>
              </w:rPr>
              <w:t>NAWEC</w:t>
            </w:r>
          </w:p>
        </w:tc>
        <w:tc>
          <w:tcPr>
            <w:tcW w:w="7299" w:type="dxa"/>
          </w:tcPr>
          <w:p w14:paraId="53BC557E" w14:textId="77777777" w:rsidR="00DC7C64" w:rsidRPr="00832F42" w:rsidRDefault="00C65018">
            <w:pPr>
              <w:pStyle w:val="eas"/>
              <w:rPr>
                <w:shd w:val="clear" w:color="auto" w:fill="FFFFFF"/>
                <w:lang w:val="en-GB"/>
              </w:rPr>
            </w:pPr>
            <w:r w:rsidRPr="00832F42">
              <w:rPr>
                <w:shd w:val="clear" w:color="auto" w:fill="FFFFFF"/>
                <w:lang w:val="en-GB"/>
              </w:rPr>
              <w:t>Gambia National Water &amp; Electric Company</w:t>
            </w:r>
          </w:p>
        </w:tc>
      </w:tr>
      <w:tr w:rsidR="00B83925" w:rsidRPr="00832F42" w14:paraId="377B8ECC" w14:textId="77777777" w:rsidTr="00276C2E">
        <w:tc>
          <w:tcPr>
            <w:tcW w:w="1762" w:type="dxa"/>
          </w:tcPr>
          <w:p w14:paraId="619F729A" w14:textId="77777777" w:rsidR="00DC7C64" w:rsidRPr="00832F42" w:rsidRDefault="00C65018">
            <w:pPr>
              <w:pStyle w:val="eas"/>
              <w:rPr>
                <w:lang w:val="en-GB"/>
              </w:rPr>
            </w:pPr>
            <w:r w:rsidRPr="00832F42">
              <w:rPr>
                <w:lang w:val="en-GB"/>
              </w:rPr>
              <w:t>NRI</w:t>
            </w:r>
          </w:p>
        </w:tc>
        <w:tc>
          <w:tcPr>
            <w:tcW w:w="7299" w:type="dxa"/>
          </w:tcPr>
          <w:p w14:paraId="3CFC55FD" w14:textId="77777777" w:rsidR="00DC7C64" w:rsidRPr="00832F42" w:rsidRDefault="00C65018">
            <w:pPr>
              <w:pStyle w:val="eas"/>
              <w:rPr>
                <w:lang w:val="en-GB"/>
              </w:rPr>
            </w:pPr>
            <w:r w:rsidRPr="00832F42">
              <w:rPr>
                <w:lang w:val="en-GB"/>
              </w:rPr>
              <w:t>Network Readiness Index</w:t>
            </w:r>
          </w:p>
        </w:tc>
      </w:tr>
      <w:tr w:rsidR="00B83925" w:rsidRPr="000873BE" w14:paraId="0835A7F1" w14:textId="77777777" w:rsidTr="00276C2E">
        <w:tc>
          <w:tcPr>
            <w:tcW w:w="1762" w:type="dxa"/>
          </w:tcPr>
          <w:p w14:paraId="1A21F151" w14:textId="77777777" w:rsidR="00DC7C64" w:rsidRPr="00832F42" w:rsidRDefault="00C65018">
            <w:pPr>
              <w:pStyle w:val="eas"/>
              <w:rPr>
                <w:lang w:val="en-GB"/>
              </w:rPr>
            </w:pPr>
            <w:r w:rsidRPr="00832F42">
              <w:rPr>
                <w:lang w:val="en-GB"/>
              </w:rPr>
              <w:t>OECD</w:t>
            </w:r>
          </w:p>
        </w:tc>
        <w:tc>
          <w:tcPr>
            <w:tcW w:w="7299" w:type="dxa"/>
          </w:tcPr>
          <w:p w14:paraId="233375A9" w14:textId="77777777" w:rsidR="00DC7C64" w:rsidRPr="00832F42" w:rsidRDefault="00C65018">
            <w:pPr>
              <w:pStyle w:val="eas"/>
              <w:rPr>
                <w:lang w:val="en-GB"/>
              </w:rPr>
            </w:pPr>
            <w:r w:rsidRPr="00832F42">
              <w:rPr>
                <w:lang w:val="en-GB"/>
              </w:rPr>
              <w:t>Organisation for Economic Co-operation and Development</w:t>
            </w:r>
          </w:p>
        </w:tc>
      </w:tr>
      <w:tr w:rsidR="00B83925" w:rsidRPr="00832F42" w14:paraId="45C231BD" w14:textId="77777777" w:rsidTr="00276C2E">
        <w:tc>
          <w:tcPr>
            <w:tcW w:w="1762" w:type="dxa"/>
          </w:tcPr>
          <w:p w14:paraId="0D789056" w14:textId="77777777" w:rsidR="00DC7C64" w:rsidRPr="00832F42" w:rsidRDefault="00C65018">
            <w:pPr>
              <w:pStyle w:val="eas"/>
              <w:rPr>
                <w:lang w:val="en-GB"/>
              </w:rPr>
            </w:pPr>
            <w:r w:rsidRPr="00832F42">
              <w:rPr>
                <w:lang w:val="en-GB"/>
              </w:rPr>
              <w:t>OFOR</w:t>
            </w:r>
          </w:p>
        </w:tc>
        <w:tc>
          <w:tcPr>
            <w:tcW w:w="7299" w:type="dxa"/>
          </w:tcPr>
          <w:p w14:paraId="6545E72A" w14:textId="77777777" w:rsidR="00DC7C64" w:rsidRPr="00271A0F" w:rsidRDefault="00C65018">
            <w:pPr>
              <w:pStyle w:val="eas"/>
            </w:pPr>
            <w:r w:rsidRPr="00271A0F">
              <w:t>Office des Forages Ruraux du Sénégal</w:t>
            </w:r>
          </w:p>
        </w:tc>
      </w:tr>
      <w:tr w:rsidR="00B83925" w:rsidRPr="00832F42" w14:paraId="08FEBF22" w14:textId="77777777" w:rsidTr="00276C2E">
        <w:tc>
          <w:tcPr>
            <w:tcW w:w="1762" w:type="dxa"/>
          </w:tcPr>
          <w:p w14:paraId="45FB06B0" w14:textId="77777777" w:rsidR="00DC7C64" w:rsidRPr="00832F42" w:rsidRDefault="00C65018">
            <w:pPr>
              <w:pStyle w:val="eas"/>
              <w:rPr>
                <w:lang w:val="en-GB"/>
              </w:rPr>
            </w:pPr>
            <w:r w:rsidRPr="00832F42">
              <w:rPr>
                <w:lang w:val="en-GB"/>
              </w:rPr>
              <w:t>OLAC</w:t>
            </w:r>
          </w:p>
        </w:tc>
        <w:tc>
          <w:tcPr>
            <w:tcW w:w="7299" w:type="dxa"/>
          </w:tcPr>
          <w:p w14:paraId="4A3C5E69" w14:textId="77777777" w:rsidR="00DC7C64" w:rsidRPr="00271A0F" w:rsidRDefault="00C65018">
            <w:pPr>
              <w:pStyle w:val="eas"/>
            </w:pPr>
            <w:r w:rsidRPr="00271A0F">
              <w:t>Office des Lacs et des Cours d'eau du Sénégal</w:t>
            </w:r>
          </w:p>
        </w:tc>
      </w:tr>
      <w:tr w:rsidR="00B83925" w:rsidRPr="00832F42" w14:paraId="513CF00A" w14:textId="77777777" w:rsidTr="00276C2E">
        <w:tc>
          <w:tcPr>
            <w:tcW w:w="1762" w:type="dxa"/>
          </w:tcPr>
          <w:p w14:paraId="2FF73ECA" w14:textId="77777777" w:rsidR="00DC7C64" w:rsidRPr="00832F42" w:rsidRDefault="00C65018">
            <w:pPr>
              <w:pStyle w:val="eas"/>
              <w:rPr>
                <w:lang w:val="en-GB"/>
              </w:rPr>
            </w:pPr>
            <w:r w:rsidRPr="00832F42">
              <w:rPr>
                <w:lang w:val="en-GB"/>
              </w:rPr>
              <w:t>MDG</w:t>
            </w:r>
          </w:p>
        </w:tc>
        <w:tc>
          <w:tcPr>
            <w:tcW w:w="7299" w:type="dxa"/>
          </w:tcPr>
          <w:p w14:paraId="3B309124" w14:textId="77777777" w:rsidR="00DC7C64" w:rsidRPr="00832F42" w:rsidRDefault="00C65018">
            <w:pPr>
              <w:pStyle w:val="eas"/>
              <w:rPr>
                <w:lang w:val="en-GB"/>
              </w:rPr>
            </w:pPr>
            <w:r w:rsidRPr="00832F42">
              <w:rPr>
                <w:lang w:val="en-GB"/>
              </w:rPr>
              <w:t>Millennium Development Goals</w:t>
            </w:r>
          </w:p>
        </w:tc>
      </w:tr>
      <w:tr w:rsidR="00B83925" w:rsidRPr="00832F42" w14:paraId="30C3AA58" w14:textId="77777777" w:rsidTr="00276C2E">
        <w:tc>
          <w:tcPr>
            <w:tcW w:w="1762" w:type="dxa"/>
          </w:tcPr>
          <w:p w14:paraId="29D180EF" w14:textId="77777777" w:rsidR="00DC7C64" w:rsidRPr="00832F42" w:rsidRDefault="00C65018">
            <w:pPr>
              <w:pStyle w:val="eas"/>
              <w:rPr>
                <w:lang w:val="en-GB"/>
              </w:rPr>
            </w:pPr>
            <w:r w:rsidRPr="00832F42">
              <w:rPr>
                <w:lang w:val="en-GB"/>
              </w:rPr>
              <w:t>WHO</w:t>
            </w:r>
          </w:p>
        </w:tc>
        <w:tc>
          <w:tcPr>
            <w:tcW w:w="7299" w:type="dxa"/>
          </w:tcPr>
          <w:p w14:paraId="654C075F" w14:textId="77777777" w:rsidR="00DC7C64" w:rsidRPr="00832F42" w:rsidRDefault="00C65018">
            <w:pPr>
              <w:pStyle w:val="eas"/>
              <w:rPr>
                <w:lang w:val="en-GB"/>
              </w:rPr>
            </w:pPr>
            <w:r w:rsidRPr="00832F42">
              <w:rPr>
                <w:lang w:val="en-GB"/>
              </w:rPr>
              <w:t>World Health Organization</w:t>
            </w:r>
          </w:p>
        </w:tc>
      </w:tr>
      <w:tr w:rsidR="00B83925" w:rsidRPr="000873BE" w14:paraId="61014AB0" w14:textId="77777777" w:rsidTr="00276C2E">
        <w:tc>
          <w:tcPr>
            <w:tcW w:w="1762" w:type="dxa"/>
          </w:tcPr>
          <w:p w14:paraId="5D6ABBD9" w14:textId="77777777" w:rsidR="00DC7C64" w:rsidRPr="00832F42" w:rsidRDefault="00C65018">
            <w:pPr>
              <w:pStyle w:val="eas"/>
              <w:rPr>
                <w:lang w:val="en-GB"/>
              </w:rPr>
            </w:pPr>
            <w:r w:rsidRPr="00832F42">
              <w:rPr>
                <w:lang w:val="en-GB"/>
              </w:rPr>
              <w:t>OMVG</w:t>
            </w:r>
          </w:p>
        </w:tc>
        <w:tc>
          <w:tcPr>
            <w:tcW w:w="7299" w:type="dxa"/>
          </w:tcPr>
          <w:p w14:paraId="62B5516A" w14:textId="77777777" w:rsidR="00DC7C64" w:rsidRPr="00832F42" w:rsidRDefault="00C65018">
            <w:pPr>
              <w:pStyle w:val="eas"/>
              <w:rPr>
                <w:lang w:val="en-GB"/>
              </w:rPr>
            </w:pPr>
            <w:r w:rsidRPr="00832F42">
              <w:rPr>
                <w:lang w:val="en-GB"/>
              </w:rPr>
              <w:t>Organisation for the Development of the Gambia River</w:t>
            </w:r>
          </w:p>
        </w:tc>
      </w:tr>
      <w:tr w:rsidR="00B83925" w:rsidRPr="00832F42" w14:paraId="1F82FC92" w14:textId="77777777" w:rsidTr="00276C2E">
        <w:tc>
          <w:tcPr>
            <w:tcW w:w="1762" w:type="dxa"/>
          </w:tcPr>
          <w:p w14:paraId="099B3375" w14:textId="77777777" w:rsidR="00DC7C64" w:rsidRPr="00832F42" w:rsidRDefault="00C65018">
            <w:pPr>
              <w:pStyle w:val="eas"/>
              <w:rPr>
                <w:lang w:val="en-GB"/>
              </w:rPr>
            </w:pPr>
            <w:r w:rsidRPr="00832F42">
              <w:rPr>
                <w:lang w:val="en-GB"/>
              </w:rPr>
              <w:t>ONAS</w:t>
            </w:r>
          </w:p>
        </w:tc>
        <w:tc>
          <w:tcPr>
            <w:tcW w:w="7299" w:type="dxa"/>
          </w:tcPr>
          <w:p w14:paraId="2211CA1A" w14:textId="77777777" w:rsidR="00DC7C64" w:rsidRPr="00271A0F" w:rsidRDefault="00C65018">
            <w:pPr>
              <w:pStyle w:val="eas"/>
            </w:pPr>
            <w:r w:rsidRPr="00271A0F">
              <w:t>Office National de l'Assainissement du Sénégal</w:t>
            </w:r>
          </w:p>
        </w:tc>
      </w:tr>
      <w:tr w:rsidR="00B83925" w:rsidRPr="00832F42" w14:paraId="70D766BE" w14:textId="77777777" w:rsidTr="00276C2E">
        <w:tc>
          <w:tcPr>
            <w:tcW w:w="1762" w:type="dxa"/>
          </w:tcPr>
          <w:p w14:paraId="7F203E8F" w14:textId="77777777" w:rsidR="00DC7C64" w:rsidRPr="00832F42" w:rsidRDefault="00C65018">
            <w:pPr>
              <w:pStyle w:val="eas"/>
              <w:rPr>
                <w:lang w:val="en-GB"/>
              </w:rPr>
            </w:pPr>
            <w:r w:rsidRPr="00832F42">
              <w:rPr>
                <w:lang w:val="en-GB"/>
              </w:rPr>
              <w:t>NGO</w:t>
            </w:r>
          </w:p>
        </w:tc>
        <w:tc>
          <w:tcPr>
            <w:tcW w:w="7299" w:type="dxa"/>
          </w:tcPr>
          <w:p w14:paraId="130CE5C5" w14:textId="77777777" w:rsidR="00DC7C64" w:rsidRPr="00832F42" w:rsidRDefault="00C65018">
            <w:pPr>
              <w:pStyle w:val="eas"/>
              <w:rPr>
                <w:lang w:val="en-GB"/>
              </w:rPr>
            </w:pPr>
            <w:r w:rsidRPr="00832F42">
              <w:rPr>
                <w:lang w:val="en-GB"/>
              </w:rPr>
              <w:t xml:space="preserve">Non-Governmental Organisation </w:t>
            </w:r>
          </w:p>
        </w:tc>
      </w:tr>
      <w:tr w:rsidR="00B83925" w:rsidRPr="00832F42" w14:paraId="2F33DCA3" w14:textId="77777777" w:rsidTr="00276C2E">
        <w:tc>
          <w:tcPr>
            <w:tcW w:w="1762" w:type="dxa"/>
          </w:tcPr>
          <w:p w14:paraId="128D7F5D" w14:textId="77777777" w:rsidR="00DC7C64" w:rsidRPr="00832F42" w:rsidRDefault="00C65018">
            <w:pPr>
              <w:pStyle w:val="eas"/>
              <w:rPr>
                <w:lang w:val="en-GB"/>
              </w:rPr>
            </w:pPr>
            <w:r w:rsidRPr="00832F42">
              <w:rPr>
                <w:lang w:val="en-GB"/>
              </w:rPr>
              <w:t>OPTIC</w:t>
            </w:r>
          </w:p>
        </w:tc>
        <w:tc>
          <w:tcPr>
            <w:tcW w:w="7299" w:type="dxa"/>
          </w:tcPr>
          <w:p w14:paraId="595BBB78" w14:textId="77777777" w:rsidR="00DC7C64" w:rsidRPr="00832F42" w:rsidRDefault="00C65018">
            <w:pPr>
              <w:pStyle w:val="eas"/>
              <w:rPr>
                <w:lang w:val="en-GB"/>
              </w:rPr>
            </w:pPr>
            <w:r w:rsidRPr="00832F42">
              <w:rPr>
                <w:lang w:val="en-GB"/>
              </w:rPr>
              <w:t>Organisation of ICT Professionals</w:t>
            </w:r>
          </w:p>
        </w:tc>
      </w:tr>
      <w:tr w:rsidR="00B83925" w:rsidRPr="000873BE" w14:paraId="786CFB42" w14:textId="77777777" w:rsidTr="00276C2E">
        <w:tc>
          <w:tcPr>
            <w:tcW w:w="1762" w:type="dxa"/>
          </w:tcPr>
          <w:p w14:paraId="73A41E39" w14:textId="77777777" w:rsidR="00DC7C64" w:rsidRPr="00832F42" w:rsidRDefault="00C65018">
            <w:pPr>
              <w:pStyle w:val="eas"/>
              <w:rPr>
                <w:lang w:val="en-GB"/>
              </w:rPr>
            </w:pPr>
            <w:r w:rsidRPr="00832F42">
              <w:rPr>
                <w:lang w:val="en-GB"/>
              </w:rPr>
              <w:t>PAGIRE</w:t>
            </w:r>
          </w:p>
        </w:tc>
        <w:tc>
          <w:tcPr>
            <w:tcW w:w="7299" w:type="dxa"/>
          </w:tcPr>
          <w:p w14:paraId="7A2855B5" w14:textId="77777777" w:rsidR="00DC7C64" w:rsidRPr="00832F42" w:rsidRDefault="00C65018">
            <w:pPr>
              <w:pStyle w:val="eas"/>
              <w:rPr>
                <w:lang w:val="en-GB"/>
              </w:rPr>
            </w:pPr>
            <w:r w:rsidRPr="00832F42">
              <w:rPr>
                <w:lang w:val="en-GB"/>
              </w:rPr>
              <w:t>Action Plan for Integrated Water Resources Management</w:t>
            </w:r>
          </w:p>
        </w:tc>
      </w:tr>
      <w:tr w:rsidR="00B83925" w:rsidRPr="00832F42" w14:paraId="129E22BD" w14:textId="77777777" w:rsidTr="00276C2E">
        <w:tc>
          <w:tcPr>
            <w:tcW w:w="1762" w:type="dxa"/>
          </w:tcPr>
          <w:p w14:paraId="07F01295" w14:textId="77777777" w:rsidR="00DC7C64" w:rsidRPr="00832F42" w:rsidRDefault="00C65018">
            <w:pPr>
              <w:pStyle w:val="eas"/>
              <w:rPr>
                <w:lang w:val="en-GB"/>
              </w:rPr>
            </w:pPr>
            <w:r w:rsidRPr="00832F42">
              <w:rPr>
                <w:lang w:val="en-GB"/>
              </w:rPr>
              <w:t>PAP</w:t>
            </w:r>
          </w:p>
        </w:tc>
        <w:tc>
          <w:tcPr>
            <w:tcW w:w="7299" w:type="dxa"/>
          </w:tcPr>
          <w:p w14:paraId="20059E7F" w14:textId="77777777" w:rsidR="00DC7C64" w:rsidRPr="00832F42" w:rsidRDefault="00C65018">
            <w:pPr>
              <w:pStyle w:val="eas"/>
              <w:rPr>
                <w:lang w:val="en-GB"/>
              </w:rPr>
            </w:pPr>
            <w:r w:rsidRPr="00832F42">
              <w:rPr>
                <w:lang w:val="en-GB"/>
              </w:rPr>
              <w:t>Priority Action Plan (Senegal)</w:t>
            </w:r>
          </w:p>
        </w:tc>
      </w:tr>
      <w:tr w:rsidR="00B83925" w:rsidRPr="000873BE" w14:paraId="7F663EB4" w14:textId="77777777" w:rsidTr="00276C2E">
        <w:tc>
          <w:tcPr>
            <w:tcW w:w="1762" w:type="dxa"/>
          </w:tcPr>
          <w:p w14:paraId="57A773C4" w14:textId="77777777" w:rsidR="00DC7C64" w:rsidRPr="00832F42" w:rsidRDefault="00C65018">
            <w:pPr>
              <w:pStyle w:val="eas"/>
              <w:rPr>
                <w:lang w:val="en-GB"/>
              </w:rPr>
            </w:pPr>
            <w:r w:rsidRPr="00832F42">
              <w:rPr>
                <w:lang w:val="en-GB"/>
              </w:rPr>
              <w:t>PATMUR</w:t>
            </w:r>
          </w:p>
        </w:tc>
        <w:tc>
          <w:tcPr>
            <w:tcW w:w="7299" w:type="dxa"/>
          </w:tcPr>
          <w:p w14:paraId="4E110E81" w14:textId="77777777" w:rsidR="00DC7C64" w:rsidRPr="00832F42" w:rsidRDefault="00C65018">
            <w:pPr>
              <w:pStyle w:val="eas"/>
              <w:rPr>
                <w:lang w:val="en-GB"/>
              </w:rPr>
            </w:pPr>
            <w:r w:rsidRPr="00832F42">
              <w:rPr>
                <w:lang w:val="en-GB"/>
              </w:rPr>
              <w:t>Urban Transport and Mobility Support Project</w:t>
            </w:r>
          </w:p>
        </w:tc>
      </w:tr>
      <w:tr w:rsidR="00B83925" w:rsidRPr="00832F42" w14:paraId="4161E2A3" w14:textId="77777777" w:rsidTr="00276C2E">
        <w:tc>
          <w:tcPr>
            <w:tcW w:w="1762" w:type="dxa"/>
          </w:tcPr>
          <w:p w14:paraId="10808969" w14:textId="724756FE" w:rsidR="00DC7C64" w:rsidRPr="00832F42" w:rsidRDefault="00C65018">
            <w:pPr>
              <w:pStyle w:val="eas"/>
              <w:rPr>
                <w:lang w:val="en-GB"/>
              </w:rPr>
            </w:pPr>
            <w:r w:rsidRPr="00832F42">
              <w:rPr>
                <w:lang w:val="en-GB"/>
              </w:rPr>
              <w:t>PDDI</w:t>
            </w:r>
          </w:p>
        </w:tc>
        <w:tc>
          <w:tcPr>
            <w:tcW w:w="7299" w:type="dxa"/>
          </w:tcPr>
          <w:p w14:paraId="2E244B1A" w14:textId="71BB0A1F" w:rsidR="00DC7C64" w:rsidRPr="00832F42" w:rsidRDefault="00984114">
            <w:pPr>
              <w:pStyle w:val="eas"/>
              <w:rPr>
                <w:lang w:val="en-GB"/>
              </w:rPr>
            </w:pPr>
            <w:r w:rsidRPr="00413C20">
              <w:rPr>
                <w:lang w:val="en-GB"/>
              </w:rPr>
              <w:t>Integrated Development Master Plan</w:t>
            </w:r>
          </w:p>
        </w:tc>
      </w:tr>
      <w:tr w:rsidR="00B83925" w:rsidRPr="000873BE" w14:paraId="6CEBA034" w14:textId="77777777" w:rsidTr="00276C2E">
        <w:tc>
          <w:tcPr>
            <w:tcW w:w="1762" w:type="dxa"/>
          </w:tcPr>
          <w:p w14:paraId="634057E9" w14:textId="77777777" w:rsidR="00DC7C64" w:rsidRPr="00832F42" w:rsidRDefault="00C65018">
            <w:pPr>
              <w:pStyle w:val="eas"/>
              <w:rPr>
                <w:lang w:val="en-GB"/>
              </w:rPr>
            </w:pPr>
            <w:r w:rsidRPr="00832F42">
              <w:rPr>
                <w:lang w:val="en-GB"/>
              </w:rPr>
              <w:t>PGIRE</w:t>
            </w:r>
          </w:p>
        </w:tc>
        <w:tc>
          <w:tcPr>
            <w:tcW w:w="7299" w:type="dxa"/>
          </w:tcPr>
          <w:p w14:paraId="36797789" w14:textId="77777777" w:rsidR="00DC7C64" w:rsidRPr="00832F42" w:rsidRDefault="00C65018">
            <w:pPr>
              <w:pStyle w:val="eas"/>
              <w:rPr>
                <w:lang w:val="en-GB"/>
              </w:rPr>
            </w:pPr>
            <w:r w:rsidRPr="00832F42">
              <w:rPr>
                <w:lang w:val="en-GB"/>
              </w:rPr>
              <w:t>Integrated Water Resources Management and Multipurpose Use Development Programme in the Senegal River Basin</w:t>
            </w:r>
          </w:p>
        </w:tc>
      </w:tr>
      <w:tr w:rsidR="00B83925" w:rsidRPr="00832F42" w14:paraId="0C09F420" w14:textId="77777777" w:rsidTr="00276C2E">
        <w:tc>
          <w:tcPr>
            <w:tcW w:w="1762" w:type="dxa"/>
          </w:tcPr>
          <w:p w14:paraId="266DD823" w14:textId="77777777" w:rsidR="00DC7C64" w:rsidRPr="00832F42" w:rsidRDefault="00C65018">
            <w:pPr>
              <w:pStyle w:val="eas"/>
              <w:rPr>
                <w:lang w:val="en-GB"/>
              </w:rPr>
            </w:pPr>
            <w:r w:rsidRPr="00832F42">
              <w:rPr>
                <w:lang w:val="en-GB"/>
              </w:rPr>
              <w:t>GDP</w:t>
            </w:r>
          </w:p>
        </w:tc>
        <w:tc>
          <w:tcPr>
            <w:tcW w:w="7299" w:type="dxa"/>
          </w:tcPr>
          <w:p w14:paraId="5F098A42" w14:textId="77777777" w:rsidR="00DC7C64" w:rsidRPr="00832F42" w:rsidRDefault="00C65018">
            <w:pPr>
              <w:pStyle w:val="eas"/>
              <w:rPr>
                <w:lang w:val="en-GB"/>
              </w:rPr>
            </w:pPr>
            <w:r w:rsidRPr="00832F42">
              <w:rPr>
                <w:lang w:val="en-GB"/>
              </w:rPr>
              <w:t>Gross Domestic Product</w:t>
            </w:r>
          </w:p>
        </w:tc>
      </w:tr>
      <w:tr w:rsidR="00B83925" w:rsidRPr="000873BE" w14:paraId="0C45C9A3" w14:textId="77777777" w:rsidTr="00276C2E">
        <w:tc>
          <w:tcPr>
            <w:tcW w:w="1762" w:type="dxa"/>
          </w:tcPr>
          <w:p w14:paraId="74E7238C" w14:textId="77777777" w:rsidR="00DC7C64" w:rsidRPr="00832F42" w:rsidRDefault="00C65018">
            <w:pPr>
              <w:pStyle w:val="eas"/>
              <w:rPr>
                <w:lang w:val="en-GB"/>
              </w:rPr>
            </w:pPr>
            <w:r w:rsidRPr="00832F42">
              <w:rPr>
                <w:lang w:val="en-GB"/>
              </w:rPr>
              <w:t>SME</w:t>
            </w:r>
          </w:p>
        </w:tc>
        <w:tc>
          <w:tcPr>
            <w:tcW w:w="7299" w:type="dxa"/>
          </w:tcPr>
          <w:p w14:paraId="624BAD57" w14:textId="77777777" w:rsidR="00DC7C64" w:rsidRPr="00832F42" w:rsidRDefault="00C65018">
            <w:pPr>
              <w:pStyle w:val="eas"/>
              <w:rPr>
                <w:lang w:val="en-GB"/>
              </w:rPr>
            </w:pPr>
            <w:r w:rsidRPr="00832F42">
              <w:rPr>
                <w:lang w:val="en-GB"/>
              </w:rPr>
              <w:t>Small and medium-sized enterprises</w:t>
            </w:r>
          </w:p>
        </w:tc>
      </w:tr>
      <w:tr w:rsidR="00B83925" w:rsidRPr="00832F42" w14:paraId="7D301D96" w14:textId="77777777" w:rsidTr="00276C2E">
        <w:tc>
          <w:tcPr>
            <w:tcW w:w="1762" w:type="dxa"/>
          </w:tcPr>
          <w:p w14:paraId="6C551C52" w14:textId="77777777" w:rsidR="00DC7C64" w:rsidRPr="00832F42" w:rsidRDefault="00C65018">
            <w:pPr>
              <w:pStyle w:val="eas"/>
              <w:rPr>
                <w:lang w:val="en-GB"/>
              </w:rPr>
            </w:pPr>
            <w:r w:rsidRPr="00832F42">
              <w:rPr>
                <w:lang w:val="en-GB"/>
              </w:rPr>
              <w:t>PMI</w:t>
            </w:r>
          </w:p>
        </w:tc>
        <w:tc>
          <w:tcPr>
            <w:tcW w:w="7299" w:type="dxa"/>
          </w:tcPr>
          <w:p w14:paraId="182C7924" w14:textId="77777777" w:rsidR="00DC7C64" w:rsidRPr="00832F42" w:rsidRDefault="00C65018">
            <w:pPr>
              <w:pStyle w:val="eas"/>
              <w:rPr>
                <w:lang w:val="en-GB"/>
              </w:rPr>
            </w:pPr>
            <w:r w:rsidRPr="00832F42">
              <w:rPr>
                <w:lang w:val="en-GB"/>
              </w:rPr>
              <w:t>Small and Medium Industry</w:t>
            </w:r>
          </w:p>
        </w:tc>
      </w:tr>
      <w:tr w:rsidR="00B83925" w:rsidRPr="00832F42" w14:paraId="68897AC3" w14:textId="77777777" w:rsidTr="00276C2E">
        <w:tc>
          <w:tcPr>
            <w:tcW w:w="1762" w:type="dxa"/>
          </w:tcPr>
          <w:p w14:paraId="39EBF695" w14:textId="77777777" w:rsidR="00DC7C64" w:rsidRPr="00832F42" w:rsidRDefault="00C65018">
            <w:pPr>
              <w:pStyle w:val="eas"/>
              <w:rPr>
                <w:lang w:val="en-GB"/>
              </w:rPr>
            </w:pPr>
            <w:r w:rsidRPr="00832F42">
              <w:rPr>
                <w:lang w:val="en-GB"/>
              </w:rPr>
              <w:t>NAP</w:t>
            </w:r>
          </w:p>
        </w:tc>
        <w:tc>
          <w:tcPr>
            <w:tcW w:w="7299" w:type="dxa"/>
          </w:tcPr>
          <w:p w14:paraId="2C5F8BF8" w14:textId="77777777" w:rsidR="00DC7C64" w:rsidRPr="00832F42" w:rsidRDefault="00C65018">
            <w:pPr>
              <w:pStyle w:val="eas"/>
              <w:rPr>
                <w:lang w:val="en-GB"/>
              </w:rPr>
            </w:pPr>
            <w:r w:rsidRPr="00832F42">
              <w:rPr>
                <w:lang w:val="en-GB"/>
              </w:rPr>
              <w:t>Senegal's National Adaptation Plan</w:t>
            </w:r>
          </w:p>
        </w:tc>
      </w:tr>
      <w:tr w:rsidR="00B83925" w:rsidRPr="000873BE" w14:paraId="06A65C2C" w14:textId="77777777" w:rsidTr="00276C2E">
        <w:tc>
          <w:tcPr>
            <w:tcW w:w="1762" w:type="dxa"/>
          </w:tcPr>
          <w:p w14:paraId="7D378A97" w14:textId="77777777" w:rsidR="00DC7C64" w:rsidRPr="00832F42" w:rsidRDefault="00C65018">
            <w:pPr>
              <w:pStyle w:val="eas"/>
              <w:rPr>
                <w:lang w:val="en-GB"/>
              </w:rPr>
            </w:pPr>
            <w:r w:rsidRPr="00832F42">
              <w:rPr>
                <w:lang w:val="en-GB"/>
              </w:rPr>
              <w:t>PNDES</w:t>
            </w:r>
          </w:p>
        </w:tc>
        <w:tc>
          <w:tcPr>
            <w:tcW w:w="7299" w:type="dxa"/>
          </w:tcPr>
          <w:p w14:paraId="56CCB771" w14:textId="77777777" w:rsidR="00DC7C64" w:rsidRPr="00832F42" w:rsidRDefault="00C65018">
            <w:pPr>
              <w:pStyle w:val="eas"/>
              <w:rPr>
                <w:lang w:val="en-GB"/>
              </w:rPr>
            </w:pPr>
            <w:r w:rsidRPr="00832F42">
              <w:rPr>
                <w:lang w:val="en-GB"/>
              </w:rPr>
              <w:t xml:space="preserve">National Economic and Social Development Plan </w:t>
            </w:r>
          </w:p>
        </w:tc>
      </w:tr>
      <w:tr w:rsidR="00B83925" w:rsidRPr="00832F42" w14:paraId="2DF830C0" w14:textId="77777777" w:rsidTr="00276C2E">
        <w:tc>
          <w:tcPr>
            <w:tcW w:w="1762" w:type="dxa"/>
          </w:tcPr>
          <w:p w14:paraId="372AA999" w14:textId="77777777" w:rsidR="00DC7C64" w:rsidRPr="00832F42" w:rsidRDefault="00C65018">
            <w:pPr>
              <w:pStyle w:val="eas"/>
              <w:rPr>
                <w:lang w:val="en-GB"/>
              </w:rPr>
            </w:pPr>
            <w:r w:rsidRPr="00832F42">
              <w:rPr>
                <w:lang w:val="en-GB"/>
              </w:rPr>
              <w:t>UNDP</w:t>
            </w:r>
          </w:p>
        </w:tc>
        <w:tc>
          <w:tcPr>
            <w:tcW w:w="7299" w:type="dxa"/>
          </w:tcPr>
          <w:p w14:paraId="7AB93376" w14:textId="77777777" w:rsidR="00DC7C64" w:rsidRPr="00832F42" w:rsidRDefault="00C65018">
            <w:pPr>
              <w:pStyle w:val="eas"/>
              <w:rPr>
                <w:lang w:val="en-GB"/>
              </w:rPr>
            </w:pPr>
            <w:r w:rsidRPr="00832F42">
              <w:rPr>
                <w:lang w:val="en-GB"/>
              </w:rPr>
              <w:t>United Nations Development Programme</w:t>
            </w:r>
          </w:p>
        </w:tc>
      </w:tr>
      <w:tr w:rsidR="00B83925" w:rsidRPr="00832F42" w14:paraId="24F01B8F" w14:textId="77777777" w:rsidTr="00276C2E">
        <w:tc>
          <w:tcPr>
            <w:tcW w:w="1762" w:type="dxa"/>
          </w:tcPr>
          <w:p w14:paraId="25730B65" w14:textId="77777777" w:rsidR="00DC7C64" w:rsidRPr="00832F42" w:rsidRDefault="00C65018">
            <w:pPr>
              <w:pStyle w:val="eas"/>
              <w:rPr>
                <w:lang w:val="en-GB"/>
              </w:rPr>
            </w:pPr>
            <w:r w:rsidRPr="00832F42">
              <w:rPr>
                <w:lang w:val="en-GB"/>
              </w:rPr>
              <w:t>PPP</w:t>
            </w:r>
          </w:p>
        </w:tc>
        <w:tc>
          <w:tcPr>
            <w:tcW w:w="7299" w:type="dxa"/>
          </w:tcPr>
          <w:p w14:paraId="4988ECC5" w14:textId="77777777" w:rsidR="00DC7C64" w:rsidRPr="00832F42" w:rsidRDefault="00C65018">
            <w:pPr>
              <w:pStyle w:val="eas"/>
              <w:rPr>
                <w:lang w:val="en-GB"/>
              </w:rPr>
            </w:pPr>
            <w:r w:rsidRPr="00832F42">
              <w:rPr>
                <w:lang w:val="en-GB"/>
              </w:rPr>
              <w:t>Public-Private Partnership</w:t>
            </w:r>
          </w:p>
        </w:tc>
      </w:tr>
      <w:tr w:rsidR="00B83925" w:rsidRPr="000873BE" w14:paraId="2197A50A" w14:textId="77777777" w:rsidTr="00276C2E">
        <w:tc>
          <w:tcPr>
            <w:tcW w:w="1762" w:type="dxa"/>
          </w:tcPr>
          <w:p w14:paraId="2A5DF632" w14:textId="77777777" w:rsidR="00DC7C64" w:rsidRPr="00832F42" w:rsidRDefault="00C65018">
            <w:pPr>
              <w:pStyle w:val="eas"/>
              <w:rPr>
                <w:lang w:val="en-GB"/>
              </w:rPr>
            </w:pPr>
            <w:r w:rsidRPr="00832F42">
              <w:rPr>
                <w:lang w:val="en-GB"/>
              </w:rPr>
              <w:t>PRES</w:t>
            </w:r>
          </w:p>
        </w:tc>
        <w:tc>
          <w:tcPr>
            <w:tcW w:w="7299" w:type="dxa"/>
          </w:tcPr>
          <w:p w14:paraId="71BAAD4F" w14:textId="77777777" w:rsidR="00DC7C64" w:rsidRPr="00832F42" w:rsidRDefault="00C65018">
            <w:pPr>
              <w:pStyle w:val="eas"/>
              <w:rPr>
                <w:lang w:val="en-GB"/>
              </w:rPr>
            </w:pPr>
            <w:r w:rsidRPr="00832F42">
              <w:rPr>
                <w:lang w:val="en-GB"/>
              </w:rPr>
              <w:t>Economic and Social Resilience Programme (Senegal)</w:t>
            </w:r>
          </w:p>
        </w:tc>
      </w:tr>
      <w:tr w:rsidR="00B83925" w:rsidRPr="00832F42" w14:paraId="4D48897E" w14:textId="77777777" w:rsidTr="00276C2E">
        <w:tc>
          <w:tcPr>
            <w:tcW w:w="1762" w:type="dxa"/>
          </w:tcPr>
          <w:p w14:paraId="51A3357E" w14:textId="77777777" w:rsidR="00DC7C64" w:rsidRPr="00832F42" w:rsidRDefault="00C65018">
            <w:pPr>
              <w:pStyle w:val="eas"/>
              <w:rPr>
                <w:lang w:val="en-GB"/>
              </w:rPr>
            </w:pPr>
            <w:r w:rsidRPr="00832F42">
              <w:rPr>
                <w:lang w:val="en-GB"/>
              </w:rPr>
              <w:t>PSE</w:t>
            </w:r>
          </w:p>
        </w:tc>
        <w:tc>
          <w:tcPr>
            <w:tcW w:w="7299" w:type="dxa"/>
          </w:tcPr>
          <w:p w14:paraId="7D47F9D6" w14:textId="77777777" w:rsidR="00DC7C64" w:rsidRPr="00832F42" w:rsidRDefault="00C65018">
            <w:pPr>
              <w:pStyle w:val="eas"/>
              <w:rPr>
                <w:lang w:val="en-GB"/>
              </w:rPr>
            </w:pPr>
            <w:r w:rsidRPr="00832F42">
              <w:rPr>
                <w:lang w:val="en-GB"/>
              </w:rPr>
              <w:t>Emerging Senegal Plan</w:t>
            </w:r>
          </w:p>
        </w:tc>
      </w:tr>
      <w:tr w:rsidR="00B83925" w:rsidRPr="00832F42" w14:paraId="71E3FF1C" w14:textId="77777777" w:rsidTr="00276C2E">
        <w:tc>
          <w:tcPr>
            <w:tcW w:w="1762" w:type="dxa"/>
          </w:tcPr>
          <w:p w14:paraId="72CF7F43" w14:textId="77777777" w:rsidR="00DC7C64" w:rsidRPr="00832F42" w:rsidRDefault="00C65018">
            <w:pPr>
              <w:pStyle w:val="eas"/>
              <w:rPr>
                <w:lang w:val="en-GB"/>
              </w:rPr>
            </w:pPr>
            <w:r w:rsidRPr="00832F42">
              <w:rPr>
                <w:lang w:val="en-GB"/>
              </w:rPr>
              <w:t>PTB</w:t>
            </w:r>
          </w:p>
        </w:tc>
        <w:tc>
          <w:tcPr>
            <w:tcW w:w="7299" w:type="dxa"/>
          </w:tcPr>
          <w:p w14:paraId="1D521B0A" w14:textId="2F8030C3" w:rsidR="00DC7C64" w:rsidRPr="00832F42" w:rsidRDefault="00B87BBD">
            <w:pPr>
              <w:pStyle w:val="eas"/>
              <w:rPr>
                <w:lang w:val="en-GB"/>
              </w:rPr>
            </w:pPr>
            <w:r w:rsidRPr="006E29B1">
              <w:rPr>
                <w:lang w:val="en-GB"/>
              </w:rPr>
              <w:t>Light Urban Train</w:t>
            </w:r>
            <w:r w:rsidR="00C65018" w:rsidRPr="00832F42">
              <w:rPr>
                <w:lang w:val="en-GB"/>
              </w:rPr>
              <w:t xml:space="preserve"> </w:t>
            </w:r>
          </w:p>
        </w:tc>
      </w:tr>
      <w:tr w:rsidR="00B83925" w:rsidRPr="00832F42" w14:paraId="3A745DC7" w14:textId="77777777" w:rsidTr="00276C2E">
        <w:tc>
          <w:tcPr>
            <w:tcW w:w="1762" w:type="dxa"/>
          </w:tcPr>
          <w:p w14:paraId="52BEC304" w14:textId="77777777" w:rsidR="00DC7C64" w:rsidRPr="00832F42" w:rsidRDefault="00C65018">
            <w:pPr>
              <w:pStyle w:val="eas"/>
              <w:rPr>
                <w:lang w:val="en-GB"/>
              </w:rPr>
            </w:pPr>
            <w:r w:rsidRPr="00832F42">
              <w:rPr>
                <w:lang w:val="en-GB"/>
              </w:rPr>
              <w:t>PTE</w:t>
            </w:r>
          </w:p>
        </w:tc>
        <w:tc>
          <w:tcPr>
            <w:tcW w:w="7299" w:type="dxa"/>
          </w:tcPr>
          <w:p w14:paraId="7B4C5561" w14:textId="77777777" w:rsidR="00DC7C64" w:rsidRPr="00832F42" w:rsidRDefault="00C65018">
            <w:pPr>
              <w:pStyle w:val="eas"/>
              <w:rPr>
                <w:lang w:val="en-GB"/>
              </w:rPr>
            </w:pPr>
            <w:r w:rsidRPr="00832F42">
              <w:rPr>
                <w:lang w:val="en-GB"/>
              </w:rPr>
              <w:t>Guinea Bissau Education Transition Plan</w:t>
            </w:r>
          </w:p>
        </w:tc>
      </w:tr>
      <w:tr w:rsidR="00B83925" w:rsidRPr="000873BE" w14:paraId="23EA7953" w14:textId="77777777" w:rsidTr="00276C2E">
        <w:tc>
          <w:tcPr>
            <w:tcW w:w="1762" w:type="dxa"/>
          </w:tcPr>
          <w:p w14:paraId="1D3E78BB" w14:textId="77777777" w:rsidR="00DC7C64" w:rsidRPr="00832F42" w:rsidRDefault="00C65018">
            <w:pPr>
              <w:pStyle w:val="eas"/>
              <w:rPr>
                <w:lang w:val="en-GB"/>
              </w:rPr>
            </w:pPr>
            <w:r w:rsidRPr="00832F42">
              <w:rPr>
                <w:lang w:val="en-GB"/>
              </w:rPr>
              <w:t>PURA</w:t>
            </w:r>
          </w:p>
        </w:tc>
        <w:tc>
          <w:tcPr>
            <w:tcW w:w="7299" w:type="dxa"/>
          </w:tcPr>
          <w:p w14:paraId="00AA64D2" w14:textId="77777777" w:rsidR="00DC7C64" w:rsidRPr="00832F42" w:rsidRDefault="00C65018">
            <w:pPr>
              <w:pStyle w:val="eas"/>
              <w:rPr>
                <w:lang w:val="en-GB"/>
              </w:rPr>
            </w:pPr>
            <w:r w:rsidRPr="00832F42">
              <w:rPr>
                <w:lang w:val="en-GB"/>
              </w:rPr>
              <w:t>Public Service Regulatory Authority of The Gambia</w:t>
            </w:r>
          </w:p>
        </w:tc>
      </w:tr>
      <w:tr w:rsidR="00B83925" w:rsidRPr="00832F42" w14:paraId="22352541" w14:textId="77777777" w:rsidTr="00276C2E">
        <w:tc>
          <w:tcPr>
            <w:tcW w:w="1762" w:type="dxa"/>
          </w:tcPr>
          <w:p w14:paraId="753D1EFF" w14:textId="77777777" w:rsidR="00DC7C64" w:rsidRPr="00832F42" w:rsidRDefault="00C65018">
            <w:pPr>
              <w:pStyle w:val="eas"/>
              <w:rPr>
                <w:lang w:val="en-GB"/>
              </w:rPr>
            </w:pPr>
            <w:r w:rsidRPr="00832F42">
              <w:rPr>
                <w:lang w:val="en-GB"/>
              </w:rPr>
              <w:t>R&amp;D</w:t>
            </w:r>
          </w:p>
        </w:tc>
        <w:tc>
          <w:tcPr>
            <w:tcW w:w="7299" w:type="dxa"/>
          </w:tcPr>
          <w:p w14:paraId="44DB0AAB" w14:textId="77777777" w:rsidR="00DC7C64" w:rsidRPr="00832F42" w:rsidRDefault="00C65018">
            <w:pPr>
              <w:pStyle w:val="eas"/>
              <w:rPr>
                <w:lang w:val="en-GB"/>
              </w:rPr>
            </w:pPr>
            <w:r w:rsidRPr="00832F42">
              <w:rPr>
                <w:lang w:val="en-GB"/>
              </w:rPr>
              <w:t>Research &amp; Development</w:t>
            </w:r>
          </w:p>
        </w:tc>
      </w:tr>
      <w:tr w:rsidR="00B83925" w:rsidRPr="000873BE" w14:paraId="2BC7D0A0" w14:textId="77777777" w:rsidTr="00276C2E">
        <w:tc>
          <w:tcPr>
            <w:tcW w:w="1762" w:type="dxa"/>
          </w:tcPr>
          <w:p w14:paraId="6BE2EE00" w14:textId="77777777" w:rsidR="00DC7C64" w:rsidRPr="00832F42" w:rsidRDefault="00C65018">
            <w:pPr>
              <w:pStyle w:val="eas"/>
              <w:rPr>
                <w:lang w:val="en-GB"/>
              </w:rPr>
            </w:pPr>
            <w:r w:rsidRPr="00832F42">
              <w:rPr>
                <w:lang w:val="en-GB"/>
              </w:rPr>
              <w:t>RGPHAE</w:t>
            </w:r>
          </w:p>
        </w:tc>
        <w:tc>
          <w:tcPr>
            <w:tcW w:w="7299" w:type="dxa"/>
          </w:tcPr>
          <w:p w14:paraId="7BD16976" w14:textId="77777777" w:rsidR="00DC7C64" w:rsidRPr="00832F42" w:rsidRDefault="00C65018">
            <w:pPr>
              <w:pStyle w:val="eas"/>
              <w:rPr>
                <w:lang w:val="en-GB"/>
              </w:rPr>
            </w:pPr>
            <w:r w:rsidRPr="00832F42">
              <w:rPr>
                <w:lang w:val="en-GB"/>
              </w:rPr>
              <w:t>General Census of Population and Housing, Agriculture and Livestock (Senegal)</w:t>
            </w:r>
          </w:p>
        </w:tc>
      </w:tr>
      <w:tr w:rsidR="00B83925" w:rsidRPr="000873BE" w14:paraId="48287084" w14:textId="77777777" w:rsidTr="00276C2E">
        <w:tc>
          <w:tcPr>
            <w:tcW w:w="1762" w:type="dxa"/>
          </w:tcPr>
          <w:p w14:paraId="2B9B4E3D" w14:textId="77777777" w:rsidR="00DC7C64" w:rsidRPr="00832F42" w:rsidRDefault="00C65018">
            <w:pPr>
              <w:pStyle w:val="eas"/>
              <w:rPr>
                <w:lang w:val="en-GB"/>
              </w:rPr>
            </w:pPr>
            <w:r w:rsidRPr="00832F42">
              <w:rPr>
                <w:lang w:val="en-GB"/>
              </w:rPr>
              <w:t>RTLBS</w:t>
            </w:r>
          </w:p>
        </w:tc>
        <w:tc>
          <w:tcPr>
            <w:tcW w:w="7299" w:type="dxa"/>
          </w:tcPr>
          <w:p w14:paraId="001531E9" w14:textId="77777777" w:rsidR="00DC7C64" w:rsidRPr="00832F42" w:rsidRDefault="00C65018">
            <w:pPr>
              <w:pStyle w:val="eas"/>
              <w:rPr>
                <w:lang w:val="en-GB"/>
              </w:rPr>
            </w:pPr>
            <w:r w:rsidRPr="00832F42">
              <w:rPr>
                <w:lang w:val="en-GB"/>
              </w:rPr>
              <w:t>Real Time Location Based System</w:t>
            </w:r>
          </w:p>
        </w:tc>
      </w:tr>
      <w:tr w:rsidR="00B83925" w:rsidRPr="000873BE" w14:paraId="00B64246" w14:textId="77777777" w:rsidTr="00276C2E">
        <w:tc>
          <w:tcPr>
            <w:tcW w:w="1762" w:type="dxa"/>
          </w:tcPr>
          <w:p w14:paraId="52714C9F" w14:textId="77777777" w:rsidR="00DC7C64" w:rsidRPr="00832F42" w:rsidRDefault="00C65018">
            <w:pPr>
              <w:pStyle w:val="eas"/>
              <w:rPr>
                <w:lang w:val="en-GB"/>
              </w:rPr>
            </w:pPr>
            <w:r w:rsidRPr="00832F42">
              <w:rPr>
                <w:lang w:val="en-GB"/>
              </w:rPr>
              <w:t>SDC</w:t>
            </w:r>
          </w:p>
        </w:tc>
        <w:tc>
          <w:tcPr>
            <w:tcW w:w="7299" w:type="dxa"/>
          </w:tcPr>
          <w:p w14:paraId="5F9560FA" w14:textId="77777777" w:rsidR="00DC7C64" w:rsidRPr="00832F42" w:rsidRDefault="00C65018">
            <w:pPr>
              <w:pStyle w:val="eas"/>
              <w:rPr>
                <w:lang w:val="en-GB"/>
              </w:rPr>
            </w:pPr>
            <w:r w:rsidRPr="00832F42">
              <w:rPr>
                <w:lang w:val="en-GB"/>
              </w:rPr>
              <w:t>Swiss Agency for Development and Cooperation</w:t>
            </w:r>
          </w:p>
        </w:tc>
      </w:tr>
      <w:tr w:rsidR="000C5330" w:rsidRPr="000C5330" w14:paraId="4F1DCF8D" w14:textId="77777777" w:rsidTr="00276C2E">
        <w:tc>
          <w:tcPr>
            <w:tcW w:w="1762" w:type="dxa"/>
          </w:tcPr>
          <w:p w14:paraId="5C0D045D" w14:textId="5CCE1C60" w:rsidR="000C5330" w:rsidRPr="00832F42" w:rsidRDefault="000C5330">
            <w:pPr>
              <w:pStyle w:val="eas"/>
              <w:rPr>
                <w:lang w:val="en-GB"/>
              </w:rPr>
            </w:pPr>
            <w:r>
              <w:rPr>
                <w:lang w:val="en-GB"/>
              </w:rPr>
              <w:t>SDG</w:t>
            </w:r>
          </w:p>
        </w:tc>
        <w:tc>
          <w:tcPr>
            <w:tcW w:w="7299" w:type="dxa"/>
          </w:tcPr>
          <w:p w14:paraId="7A6D5333" w14:textId="752B7D31" w:rsidR="000C5330" w:rsidRPr="00832F42" w:rsidRDefault="000C5330">
            <w:pPr>
              <w:pStyle w:val="eas"/>
              <w:rPr>
                <w:lang w:val="en-GB"/>
              </w:rPr>
            </w:pPr>
            <w:r>
              <w:rPr>
                <w:lang w:val="en-GB"/>
              </w:rPr>
              <w:t>Sustainable Development Goals</w:t>
            </w:r>
          </w:p>
        </w:tc>
      </w:tr>
      <w:tr w:rsidR="00B83925" w:rsidRPr="00832F42" w14:paraId="3E18E217" w14:textId="77777777" w:rsidTr="00276C2E">
        <w:tc>
          <w:tcPr>
            <w:tcW w:w="1762" w:type="dxa"/>
          </w:tcPr>
          <w:p w14:paraId="6B1916AC" w14:textId="77777777" w:rsidR="00DC7C64" w:rsidRPr="00832F42" w:rsidRDefault="00C65018">
            <w:pPr>
              <w:pStyle w:val="eas"/>
              <w:rPr>
                <w:lang w:val="en-GB"/>
              </w:rPr>
            </w:pPr>
            <w:r w:rsidRPr="00832F42">
              <w:rPr>
                <w:lang w:val="en-GB"/>
              </w:rPr>
              <w:t>SMB</w:t>
            </w:r>
          </w:p>
        </w:tc>
        <w:tc>
          <w:tcPr>
            <w:tcW w:w="7299" w:type="dxa"/>
          </w:tcPr>
          <w:p w14:paraId="3C87BADF" w14:textId="77777777" w:rsidR="00DC7C64" w:rsidRPr="00832F42" w:rsidRDefault="00C65018">
            <w:pPr>
              <w:pStyle w:val="eas"/>
              <w:rPr>
                <w:lang w:val="en-GB"/>
              </w:rPr>
            </w:pPr>
            <w:r w:rsidRPr="00832F42">
              <w:rPr>
                <w:lang w:val="en-GB"/>
              </w:rPr>
              <w:t xml:space="preserve">Boké Mining Company </w:t>
            </w:r>
          </w:p>
        </w:tc>
      </w:tr>
      <w:tr w:rsidR="00B83925" w:rsidRPr="000873BE" w14:paraId="30E8BC46" w14:textId="77777777" w:rsidTr="00276C2E">
        <w:tc>
          <w:tcPr>
            <w:tcW w:w="1762" w:type="dxa"/>
          </w:tcPr>
          <w:p w14:paraId="5BA66778" w14:textId="77777777" w:rsidR="00DC7C64" w:rsidRPr="00832F42" w:rsidRDefault="00C65018">
            <w:pPr>
              <w:pStyle w:val="eas"/>
              <w:rPr>
                <w:lang w:val="en-GB"/>
              </w:rPr>
            </w:pPr>
            <w:r w:rsidRPr="00832F42">
              <w:rPr>
                <w:lang w:val="en-GB"/>
              </w:rPr>
              <w:t>SNAPE</w:t>
            </w:r>
          </w:p>
        </w:tc>
        <w:tc>
          <w:tcPr>
            <w:tcW w:w="7299" w:type="dxa"/>
          </w:tcPr>
          <w:p w14:paraId="19DC3BA4" w14:textId="77777777" w:rsidR="00DC7C64" w:rsidRPr="00832F42" w:rsidRDefault="00C65018">
            <w:pPr>
              <w:pStyle w:val="eas"/>
              <w:rPr>
                <w:lang w:val="en-GB"/>
              </w:rPr>
            </w:pPr>
            <w:r w:rsidRPr="00832F42">
              <w:rPr>
                <w:lang w:val="en-GB"/>
              </w:rPr>
              <w:t>Water point development service (Guinea)</w:t>
            </w:r>
          </w:p>
        </w:tc>
      </w:tr>
      <w:tr w:rsidR="00B83925" w:rsidRPr="00832F42" w14:paraId="603BBAB4" w14:textId="77777777" w:rsidTr="00276C2E">
        <w:tc>
          <w:tcPr>
            <w:tcW w:w="1762" w:type="dxa"/>
          </w:tcPr>
          <w:p w14:paraId="6B8B9E05" w14:textId="77777777" w:rsidR="00DC7C64" w:rsidRPr="00832F42" w:rsidRDefault="00C65018">
            <w:pPr>
              <w:pStyle w:val="eas"/>
              <w:rPr>
                <w:lang w:val="en-GB"/>
              </w:rPr>
            </w:pPr>
            <w:r w:rsidRPr="00832F42">
              <w:rPr>
                <w:lang w:val="en-GB"/>
              </w:rPr>
              <w:t>SNCS</w:t>
            </w:r>
          </w:p>
        </w:tc>
        <w:tc>
          <w:tcPr>
            <w:tcW w:w="7299" w:type="dxa"/>
          </w:tcPr>
          <w:p w14:paraId="663A28CA" w14:textId="77777777" w:rsidR="00DC7C64" w:rsidRPr="00271A0F" w:rsidRDefault="00C65018">
            <w:pPr>
              <w:pStyle w:val="eas"/>
            </w:pPr>
            <w:r w:rsidRPr="00271A0F">
              <w:t>Société nationale des chemins de fer du Sénégal</w:t>
            </w:r>
          </w:p>
        </w:tc>
      </w:tr>
      <w:tr w:rsidR="00B83925" w:rsidRPr="000873BE" w14:paraId="2B787C82" w14:textId="77777777" w:rsidTr="00276C2E">
        <w:tc>
          <w:tcPr>
            <w:tcW w:w="1762" w:type="dxa"/>
          </w:tcPr>
          <w:p w14:paraId="6E7665C0" w14:textId="77777777" w:rsidR="00DC7C64" w:rsidRPr="00832F42" w:rsidRDefault="00C65018">
            <w:pPr>
              <w:pStyle w:val="eas"/>
              <w:rPr>
                <w:lang w:val="en-GB"/>
              </w:rPr>
            </w:pPr>
            <w:r w:rsidRPr="00832F42">
              <w:rPr>
                <w:lang w:val="en-GB"/>
              </w:rPr>
              <w:t>NSSD</w:t>
            </w:r>
          </w:p>
        </w:tc>
        <w:tc>
          <w:tcPr>
            <w:tcW w:w="7299" w:type="dxa"/>
          </w:tcPr>
          <w:p w14:paraId="4F2A7933" w14:textId="77777777" w:rsidR="00DC7C64" w:rsidRPr="00832F42" w:rsidRDefault="00C65018">
            <w:pPr>
              <w:pStyle w:val="eas"/>
              <w:rPr>
                <w:lang w:val="en-GB"/>
              </w:rPr>
            </w:pPr>
            <w:r w:rsidRPr="00832F42">
              <w:rPr>
                <w:lang w:val="en-GB"/>
              </w:rPr>
              <w:t>Senegal's National Strategy for Sustainable Development</w:t>
            </w:r>
          </w:p>
        </w:tc>
      </w:tr>
      <w:tr w:rsidR="00B83925" w:rsidRPr="00832F42" w14:paraId="5A81252C" w14:textId="77777777" w:rsidTr="00276C2E">
        <w:tc>
          <w:tcPr>
            <w:tcW w:w="1762" w:type="dxa"/>
          </w:tcPr>
          <w:p w14:paraId="484D5F0B" w14:textId="77777777" w:rsidR="00DC7C64" w:rsidRPr="00832F42" w:rsidRDefault="00C65018">
            <w:pPr>
              <w:pStyle w:val="eas"/>
              <w:rPr>
                <w:lang w:val="en-GB"/>
              </w:rPr>
            </w:pPr>
            <w:r w:rsidRPr="00832F42">
              <w:rPr>
                <w:lang w:val="en-GB"/>
              </w:rPr>
              <w:t>SONATEL</w:t>
            </w:r>
          </w:p>
        </w:tc>
        <w:tc>
          <w:tcPr>
            <w:tcW w:w="7299" w:type="dxa"/>
          </w:tcPr>
          <w:p w14:paraId="5B43FE57" w14:textId="77777777" w:rsidR="00DC7C64" w:rsidRPr="00832F42" w:rsidRDefault="00C65018">
            <w:pPr>
              <w:pStyle w:val="eas"/>
              <w:rPr>
                <w:lang w:val="en-GB"/>
              </w:rPr>
            </w:pPr>
            <w:r w:rsidRPr="00832F42">
              <w:rPr>
                <w:lang w:val="en-GB"/>
              </w:rPr>
              <w:t>National Telecommunications Company</w:t>
            </w:r>
          </w:p>
        </w:tc>
      </w:tr>
      <w:tr w:rsidR="00B83925" w:rsidRPr="00832F42" w14:paraId="480C3F45" w14:textId="77777777" w:rsidTr="00276C2E">
        <w:tc>
          <w:tcPr>
            <w:tcW w:w="1762" w:type="dxa"/>
          </w:tcPr>
          <w:p w14:paraId="277BF376" w14:textId="77777777" w:rsidR="00DC7C64" w:rsidRPr="00832F42" w:rsidRDefault="00C65018">
            <w:pPr>
              <w:pStyle w:val="eas"/>
              <w:rPr>
                <w:lang w:val="en-GB"/>
              </w:rPr>
            </w:pPr>
            <w:r w:rsidRPr="00832F42">
              <w:rPr>
                <w:lang w:val="en-GB"/>
              </w:rPr>
              <w:t>SONES</w:t>
            </w:r>
          </w:p>
        </w:tc>
        <w:tc>
          <w:tcPr>
            <w:tcW w:w="7299" w:type="dxa"/>
          </w:tcPr>
          <w:p w14:paraId="5937AD9D" w14:textId="77777777" w:rsidR="00DC7C64" w:rsidRPr="00271A0F" w:rsidRDefault="00C65018">
            <w:pPr>
              <w:pStyle w:val="eas"/>
            </w:pPr>
            <w:r w:rsidRPr="00271A0F">
              <w:t>Société Nationale des Eaux du Sénégal</w:t>
            </w:r>
          </w:p>
        </w:tc>
      </w:tr>
      <w:tr w:rsidR="00B83925" w:rsidRPr="00832F42" w14:paraId="6CB7EB92" w14:textId="77777777" w:rsidTr="00276C2E">
        <w:tc>
          <w:tcPr>
            <w:tcW w:w="1762" w:type="dxa"/>
          </w:tcPr>
          <w:p w14:paraId="18E40EBD" w14:textId="77777777" w:rsidR="00DC7C64" w:rsidRPr="00832F42" w:rsidRDefault="00C65018">
            <w:pPr>
              <w:pStyle w:val="eas"/>
              <w:rPr>
                <w:lang w:val="en-GB"/>
              </w:rPr>
            </w:pPr>
            <w:r w:rsidRPr="00832F42">
              <w:rPr>
                <w:lang w:val="en-GB"/>
              </w:rPr>
              <w:t>SSE</w:t>
            </w:r>
          </w:p>
        </w:tc>
        <w:tc>
          <w:tcPr>
            <w:tcW w:w="7299" w:type="dxa"/>
          </w:tcPr>
          <w:p w14:paraId="001625E1" w14:textId="77777777" w:rsidR="00DC7C64" w:rsidRPr="00832F42" w:rsidRDefault="00C65018">
            <w:pPr>
              <w:pStyle w:val="eas"/>
              <w:rPr>
                <w:lang w:val="en-GB"/>
              </w:rPr>
            </w:pPr>
            <w:r w:rsidRPr="00832F42">
              <w:rPr>
                <w:lang w:val="en-GB"/>
              </w:rPr>
              <w:t>Senior Secondary Education</w:t>
            </w:r>
          </w:p>
        </w:tc>
      </w:tr>
      <w:tr w:rsidR="00B83925" w:rsidRPr="00832F42" w14:paraId="554EC293" w14:textId="77777777" w:rsidTr="00276C2E">
        <w:tc>
          <w:tcPr>
            <w:tcW w:w="1762" w:type="dxa"/>
          </w:tcPr>
          <w:p w14:paraId="66D54124" w14:textId="77777777" w:rsidR="00DC7C64" w:rsidRPr="00832F42" w:rsidRDefault="00C65018">
            <w:pPr>
              <w:pStyle w:val="eas"/>
              <w:rPr>
                <w:lang w:val="en-GB"/>
              </w:rPr>
            </w:pPr>
            <w:r w:rsidRPr="00832F42">
              <w:rPr>
                <w:lang w:val="en-GB"/>
              </w:rPr>
              <w:t>STP</w:t>
            </w:r>
          </w:p>
        </w:tc>
        <w:tc>
          <w:tcPr>
            <w:tcW w:w="7299" w:type="dxa"/>
          </w:tcPr>
          <w:p w14:paraId="1E30E85C" w14:textId="77777777" w:rsidR="00DC7C64" w:rsidRPr="00832F42" w:rsidRDefault="00C65018">
            <w:pPr>
              <w:pStyle w:val="eas"/>
              <w:rPr>
                <w:lang w:val="en-GB"/>
              </w:rPr>
            </w:pPr>
            <w:r w:rsidRPr="00832F42">
              <w:rPr>
                <w:lang w:val="en-GB"/>
              </w:rPr>
              <w:t xml:space="preserve">Public Transport Company </w:t>
            </w:r>
          </w:p>
        </w:tc>
      </w:tr>
      <w:tr w:rsidR="00B83925" w:rsidRPr="00832F42" w14:paraId="35DF0DCF" w14:textId="77777777" w:rsidTr="00276C2E">
        <w:tc>
          <w:tcPr>
            <w:tcW w:w="1762" w:type="dxa"/>
          </w:tcPr>
          <w:p w14:paraId="498B613C" w14:textId="77777777" w:rsidR="00DC7C64" w:rsidRPr="00832F42" w:rsidRDefault="00C65018">
            <w:pPr>
              <w:pStyle w:val="eas"/>
              <w:rPr>
                <w:lang w:val="en-GB"/>
              </w:rPr>
            </w:pPr>
            <w:r w:rsidRPr="00832F42">
              <w:rPr>
                <w:lang w:val="en-GB"/>
              </w:rPr>
              <w:t>ToR</w:t>
            </w:r>
          </w:p>
        </w:tc>
        <w:tc>
          <w:tcPr>
            <w:tcW w:w="7299" w:type="dxa"/>
          </w:tcPr>
          <w:p w14:paraId="031E20DA" w14:textId="77777777" w:rsidR="00DC7C64" w:rsidRPr="00832F42" w:rsidRDefault="00C65018">
            <w:pPr>
              <w:pStyle w:val="eas"/>
              <w:rPr>
                <w:lang w:val="en-GB"/>
              </w:rPr>
            </w:pPr>
            <w:r w:rsidRPr="00832F42">
              <w:rPr>
                <w:lang w:val="en-GB"/>
              </w:rPr>
              <w:t>Terms of reference</w:t>
            </w:r>
          </w:p>
        </w:tc>
      </w:tr>
      <w:tr w:rsidR="00B83925" w:rsidRPr="00832F42" w14:paraId="2FEC5637" w14:textId="77777777" w:rsidTr="00276C2E">
        <w:tc>
          <w:tcPr>
            <w:tcW w:w="1762" w:type="dxa"/>
          </w:tcPr>
          <w:p w14:paraId="49218409" w14:textId="77777777" w:rsidR="00DC7C64" w:rsidRPr="00832F42" w:rsidRDefault="00C65018">
            <w:pPr>
              <w:pStyle w:val="eas"/>
              <w:rPr>
                <w:lang w:val="en-GB"/>
              </w:rPr>
            </w:pPr>
            <w:r w:rsidRPr="00832F42">
              <w:rPr>
                <w:lang w:val="en-GB"/>
              </w:rPr>
              <w:t>TER</w:t>
            </w:r>
          </w:p>
        </w:tc>
        <w:tc>
          <w:tcPr>
            <w:tcW w:w="7299" w:type="dxa"/>
          </w:tcPr>
          <w:p w14:paraId="25D322D7" w14:textId="77777777" w:rsidR="00DC7C64" w:rsidRPr="00832F42" w:rsidRDefault="00C65018">
            <w:pPr>
              <w:pStyle w:val="eas"/>
              <w:rPr>
                <w:lang w:val="en-GB"/>
              </w:rPr>
            </w:pPr>
            <w:r w:rsidRPr="00832F42">
              <w:rPr>
                <w:lang w:val="en-GB"/>
              </w:rPr>
              <w:t xml:space="preserve">Regional express train </w:t>
            </w:r>
          </w:p>
        </w:tc>
      </w:tr>
      <w:tr w:rsidR="00B83925" w:rsidRPr="00832F42" w14:paraId="0E238C87" w14:textId="77777777" w:rsidTr="00276C2E">
        <w:tc>
          <w:tcPr>
            <w:tcW w:w="1762" w:type="dxa"/>
          </w:tcPr>
          <w:p w14:paraId="18B45A18" w14:textId="77777777" w:rsidR="00DC7C64" w:rsidRPr="00832F42" w:rsidRDefault="00C65018">
            <w:pPr>
              <w:pStyle w:val="eas"/>
              <w:rPr>
                <w:lang w:val="en-GB"/>
              </w:rPr>
            </w:pPr>
            <w:r w:rsidRPr="00832F42">
              <w:rPr>
                <w:lang w:val="en-GB"/>
              </w:rPr>
              <w:t>ICT</w:t>
            </w:r>
          </w:p>
        </w:tc>
        <w:tc>
          <w:tcPr>
            <w:tcW w:w="7299" w:type="dxa"/>
          </w:tcPr>
          <w:p w14:paraId="59F10397" w14:textId="77777777" w:rsidR="00DC7C64" w:rsidRPr="00832F42" w:rsidRDefault="00C65018">
            <w:pPr>
              <w:pStyle w:val="eas"/>
              <w:rPr>
                <w:lang w:val="en-GB"/>
              </w:rPr>
            </w:pPr>
            <w:r w:rsidRPr="00832F42">
              <w:rPr>
                <w:lang w:val="en-GB"/>
              </w:rPr>
              <w:t>Information and Communication Technology</w:t>
            </w:r>
          </w:p>
        </w:tc>
      </w:tr>
      <w:tr w:rsidR="00B83925" w:rsidRPr="00832F42" w14:paraId="70D68615" w14:textId="77777777" w:rsidTr="00276C2E">
        <w:tc>
          <w:tcPr>
            <w:tcW w:w="1762" w:type="dxa"/>
          </w:tcPr>
          <w:p w14:paraId="04D2D443" w14:textId="77777777" w:rsidR="00DC7C64" w:rsidRPr="00832F42" w:rsidRDefault="00C65018">
            <w:pPr>
              <w:pStyle w:val="eas"/>
              <w:rPr>
                <w:lang w:val="en-GB"/>
              </w:rPr>
            </w:pPr>
            <w:r w:rsidRPr="00832F42">
              <w:rPr>
                <w:lang w:val="en-GB"/>
              </w:rPr>
              <w:t>TRIE</w:t>
            </w:r>
          </w:p>
        </w:tc>
        <w:tc>
          <w:tcPr>
            <w:tcW w:w="7299" w:type="dxa"/>
          </w:tcPr>
          <w:p w14:paraId="2725D12D" w14:textId="77777777" w:rsidR="00DC7C64" w:rsidRPr="00832F42" w:rsidRDefault="00C65018">
            <w:pPr>
              <w:pStyle w:val="eas"/>
              <w:rPr>
                <w:lang w:val="en-GB"/>
              </w:rPr>
            </w:pPr>
            <w:r w:rsidRPr="00832F42">
              <w:rPr>
                <w:lang w:val="en-GB"/>
              </w:rPr>
              <w:t xml:space="preserve">Inter-State Road Transit </w:t>
            </w:r>
          </w:p>
        </w:tc>
      </w:tr>
      <w:tr w:rsidR="00B83925" w:rsidRPr="00832F42" w14:paraId="5094D7C9" w14:textId="77777777" w:rsidTr="00276C2E">
        <w:tc>
          <w:tcPr>
            <w:tcW w:w="1762" w:type="dxa"/>
          </w:tcPr>
          <w:p w14:paraId="70E2D28E" w14:textId="77777777" w:rsidR="00DC7C64" w:rsidRPr="00832F42" w:rsidRDefault="00C65018">
            <w:pPr>
              <w:pStyle w:val="eas"/>
              <w:rPr>
                <w:lang w:val="en-GB"/>
              </w:rPr>
            </w:pPr>
            <w:r w:rsidRPr="00832F42">
              <w:rPr>
                <w:lang w:val="en-GB"/>
              </w:rPr>
              <w:t>UBE</w:t>
            </w:r>
          </w:p>
        </w:tc>
        <w:tc>
          <w:tcPr>
            <w:tcW w:w="7299" w:type="dxa"/>
          </w:tcPr>
          <w:p w14:paraId="48B48666" w14:textId="77777777" w:rsidR="00DC7C64" w:rsidRPr="00832F42" w:rsidRDefault="00C65018">
            <w:pPr>
              <w:pStyle w:val="eas"/>
              <w:rPr>
                <w:lang w:val="en-GB"/>
              </w:rPr>
            </w:pPr>
            <w:r w:rsidRPr="00832F42">
              <w:rPr>
                <w:lang w:val="en-GB"/>
              </w:rPr>
              <w:t>Upper Basic Education</w:t>
            </w:r>
          </w:p>
        </w:tc>
      </w:tr>
      <w:tr w:rsidR="00B83925" w:rsidRPr="000873BE" w14:paraId="44740ACD" w14:textId="77777777" w:rsidTr="00276C2E">
        <w:tc>
          <w:tcPr>
            <w:tcW w:w="1762" w:type="dxa"/>
          </w:tcPr>
          <w:p w14:paraId="792726F6" w14:textId="77777777" w:rsidR="00DC7C64" w:rsidRPr="00832F42" w:rsidRDefault="00C65018">
            <w:pPr>
              <w:pStyle w:val="eas"/>
              <w:rPr>
                <w:lang w:val="en-GB"/>
              </w:rPr>
            </w:pPr>
            <w:r w:rsidRPr="00832F42">
              <w:rPr>
                <w:lang w:val="en-GB"/>
              </w:rPr>
              <w:t>UCAD</w:t>
            </w:r>
          </w:p>
        </w:tc>
        <w:tc>
          <w:tcPr>
            <w:tcW w:w="7299" w:type="dxa"/>
          </w:tcPr>
          <w:p w14:paraId="6E0EAF9D" w14:textId="77777777" w:rsidR="00DC7C64" w:rsidRPr="00832F42" w:rsidRDefault="00C65018">
            <w:pPr>
              <w:pStyle w:val="eas"/>
              <w:rPr>
                <w:lang w:val="en-GB"/>
              </w:rPr>
            </w:pPr>
            <w:r w:rsidRPr="00832F42">
              <w:rPr>
                <w:lang w:val="en-GB"/>
              </w:rPr>
              <w:t>Cheikh Anta Diop University of Dakar</w:t>
            </w:r>
          </w:p>
        </w:tc>
      </w:tr>
      <w:tr w:rsidR="00B83925" w:rsidRPr="00832F42" w14:paraId="241646EA" w14:textId="77777777" w:rsidTr="00276C2E">
        <w:tc>
          <w:tcPr>
            <w:tcW w:w="1762" w:type="dxa"/>
          </w:tcPr>
          <w:p w14:paraId="32CF428D" w14:textId="77777777" w:rsidR="00DC7C64" w:rsidRPr="00832F42" w:rsidRDefault="00C65018">
            <w:pPr>
              <w:pStyle w:val="eas"/>
              <w:rPr>
                <w:lang w:val="en-GB"/>
              </w:rPr>
            </w:pPr>
            <w:r w:rsidRPr="00832F42">
              <w:rPr>
                <w:lang w:val="en-GB"/>
              </w:rPr>
              <w:t>EU</w:t>
            </w:r>
          </w:p>
        </w:tc>
        <w:tc>
          <w:tcPr>
            <w:tcW w:w="7299" w:type="dxa"/>
          </w:tcPr>
          <w:p w14:paraId="5438DA29" w14:textId="77777777" w:rsidR="00DC7C64" w:rsidRPr="00832F42" w:rsidRDefault="00C65018">
            <w:pPr>
              <w:pStyle w:val="eas"/>
              <w:rPr>
                <w:lang w:val="en-GB"/>
              </w:rPr>
            </w:pPr>
            <w:r w:rsidRPr="00832F42">
              <w:rPr>
                <w:lang w:val="en-GB"/>
              </w:rPr>
              <w:t xml:space="preserve">European Union </w:t>
            </w:r>
          </w:p>
        </w:tc>
      </w:tr>
      <w:tr w:rsidR="00B83925" w:rsidRPr="000873BE" w14:paraId="2BDFCB4B" w14:textId="77777777" w:rsidTr="00276C2E">
        <w:tc>
          <w:tcPr>
            <w:tcW w:w="1762" w:type="dxa"/>
          </w:tcPr>
          <w:p w14:paraId="05AB47B1" w14:textId="77777777" w:rsidR="00DC7C64" w:rsidRPr="00832F42" w:rsidRDefault="00C65018">
            <w:pPr>
              <w:pStyle w:val="eas"/>
              <w:rPr>
                <w:lang w:val="en-GB"/>
              </w:rPr>
            </w:pPr>
            <w:r w:rsidRPr="00832F42">
              <w:rPr>
                <w:lang w:val="en-GB"/>
              </w:rPr>
              <w:t>UEMOA</w:t>
            </w:r>
          </w:p>
        </w:tc>
        <w:tc>
          <w:tcPr>
            <w:tcW w:w="7299" w:type="dxa"/>
          </w:tcPr>
          <w:p w14:paraId="16EA0C1F" w14:textId="77777777" w:rsidR="00DC7C64" w:rsidRPr="00832F42" w:rsidRDefault="00C65018">
            <w:pPr>
              <w:pStyle w:val="eas"/>
              <w:rPr>
                <w:lang w:val="en-GB"/>
              </w:rPr>
            </w:pPr>
            <w:r w:rsidRPr="00832F42">
              <w:rPr>
                <w:lang w:val="en-GB"/>
              </w:rPr>
              <w:t xml:space="preserve">West African Economic and Monetary Union </w:t>
            </w:r>
          </w:p>
        </w:tc>
      </w:tr>
      <w:tr w:rsidR="00B83925" w:rsidRPr="00832F42" w14:paraId="2B40B853" w14:textId="77777777" w:rsidTr="00276C2E">
        <w:tc>
          <w:tcPr>
            <w:tcW w:w="1762" w:type="dxa"/>
          </w:tcPr>
          <w:p w14:paraId="4386C168" w14:textId="77777777" w:rsidR="00DC7C64" w:rsidRPr="00832F42" w:rsidRDefault="00C65018">
            <w:pPr>
              <w:pStyle w:val="eas"/>
              <w:rPr>
                <w:lang w:val="en-GB"/>
              </w:rPr>
            </w:pPr>
            <w:r w:rsidRPr="00832F42">
              <w:rPr>
                <w:lang w:val="en-GB"/>
              </w:rPr>
              <w:t>PMU</w:t>
            </w:r>
          </w:p>
        </w:tc>
        <w:tc>
          <w:tcPr>
            <w:tcW w:w="7299" w:type="dxa"/>
          </w:tcPr>
          <w:p w14:paraId="23B67F5C" w14:textId="77777777" w:rsidR="00DC7C64" w:rsidRPr="00832F42" w:rsidRDefault="00C65018">
            <w:pPr>
              <w:pStyle w:val="eas"/>
              <w:rPr>
                <w:lang w:val="en-GB"/>
              </w:rPr>
            </w:pPr>
            <w:r w:rsidRPr="00832F42">
              <w:rPr>
                <w:lang w:val="en-GB"/>
              </w:rPr>
              <w:t>Management and Planning Units</w:t>
            </w:r>
          </w:p>
        </w:tc>
      </w:tr>
      <w:tr w:rsidR="00B83925" w:rsidRPr="00832F42" w14:paraId="711C2D44" w14:textId="77777777" w:rsidTr="00276C2E">
        <w:tc>
          <w:tcPr>
            <w:tcW w:w="1762" w:type="dxa"/>
          </w:tcPr>
          <w:p w14:paraId="6CEC2210" w14:textId="77777777" w:rsidR="00DC7C64" w:rsidRPr="00832F42" w:rsidRDefault="00C65018">
            <w:pPr>
              <w:pStyle w:val="eas"/>
              <w:rPr>
                <w:lang w:val="en-GB"/>
              </w:rPr>
            </w:pPr>
            <w:r w:rsidRPr="00832F42">
              <w:rPr>
                <w:lang w:val="en-GB"/>
              </w:rPr>
              <w:t>ITU</w:t>
            </w:r>
          </w:p>
        </w:tc>
        <w:tc>
          <w:tcPr>
            <w:tcW w:w="7299" w:type="dxa"/>
          </w:tcPr>
          <w:p w14:paraId="39E3BED1" w14:textId="77777777" w:rsidR="00DC7C64" w:rsidRPr="00832F42" w:rsidRDefault="00C65018">
            <w:pPr>
              <w:pStyle w:val="eas"/>
              <w:rPr>
                <w:lang w:val="en-GB"/>
              </w:rPr>
            </w:pPr>
            <w:r w:rsidRPr="00832F42">
              <w:rPr>
                <w:lang w:val="en-GB"/>
              </w:rPr>
              <w:t>International Telecommunication Union</w:t>
            </w:r>
          </w:p>
        </w:tc>
      </w:tr>
      <w:tr w:rsidR="00B83925" w:rsidRPr="000873BE" w14:paraId="014A4802" w14:textId="77777777" w:rsidTr="00276C2E">
        <w:tc>
          <w:tcPr>
            <w:tcW w:w="1762" w:type="dxa"/>
          </w:tcPr>
          <w:p w14:paraId="610185A2" w14:textId="77777777" w:rsidR="00DC7C64" w:rsidRPr="00832F42" w:rsidRDefault="00C65018">
            <w:pPr>
              <w:pStyle w:val="eas"/>
              <w:rPr>
                <w:lang w:val="en-GB"/>
              </w:rPr>
            </w:pPr>
            <w:r w:rsidRPr="00832F42">
              <w:rPr>
                <w:lang w:val="en-GB"/>
              </w:rPr>
              <w:t>UNCDF</w:t>
            </w:r>
          </w:p>
        </w:tc>
        <w:tc>
          <w:tcPr>
            <w:tcW w:w="7299" w:type="dxa"/>
          </w:tcPr>
          <w:p w14:paraId="1270827A" w14:textId="77777777" w:rsidR="00DC7C64" w:rsidRPr="00832F42" w:rsidRDefault="00C65018">
            <w:pPr>
              <w:pStyle w:val="eas"/>
              <w:rPr>
                <w:lang w:val="en-GB"/>
              </w:rPr>
            </w:pPr>
            <w:r w:rsidRPr="00832F42">
              <w:rPr>
                <w:lang w:val="en-GB"/>
              </w:rPr>
              <w:t>United Nations Capital Development Fund (UNCDF)</w:t>
            </w:r>
          </w:p>
        </w:tc>
      </w:tr>
      <w:tr w:rsidR="00B83925" w:rsidRPr="00832F42" w14:paraId="5F3BD55B" w14:textId="77777777" w:rsidTr="00276C2E">
        <w:tc>
          <w:tcPr>
            <w:tcW w:w="1762" w:type="dxa"/>
          </w:tcPr>
          <w:p w14:paraId="19B9255C" w14:textId="77777777" w:rsidR="00DC7C64" w:rsidRPr="00832F42" w:rsidRDefault="00C65018">
            <w:pPr>
              <w:pStyle w:val="eas"/>
              <w:rPr>
                <w:lang w:val="en-GB"/>
              </w:rPr>
            </w:pPr>
            <w:r w:rsidRPr="00832F42">
              <w:rPr>
                <w:lang w:val="en-GB"/>
              </w:rPr>
              <w:t>UVS</w:t>
            </w:r>
          </w:p>
        </w:tc>
        <w:tc>
          <w:tcPr>
            <w:tcW w:w="7299" w:type="dxa"/>
          </w:tcPr>
          <w:p w14:paraId="6EDAE97A" w14:textId="77777777" w:rsidR="00DC7C64" w:rsidRPr="00832F42" w:rsidRDefault="00C65018">
            <w:pPr>
              <w:pStyle w:val="eas"/>
              <w:rPr>
                <w:lang w:val="en-GB"/>
              </w:rPr>
            </w:pPr>
            <w:r w:rsidRPr="00832F42">
              <w:rPr>
                <w:lang w:val="en-GB"/>
              </w:rPr>
              <w:t>Virtual University of Senegal</w:t>
            </w:r>
          </w:p>
        </w:tc>
      </w:tr>
      <w:tr w:rsidR="00B83925" w:rsidRPr="00832F42" w14:paraId="4F2224A9" w14:textId="77777777" w:rsidTr="00276C2E">
        <w:tc>
          <w:tcPr>
            <w:tcW w:w="1762" w:type="dxa"/>
          </w:tcPr>
          <w:p w14:paraId="1574F92D" w14:textId="77777777" w:rsidR="00DC7C64" w:rsidRPr="00832F42" w:rsidRDefault="00C65018">
            <w:pPr>
              <w:pStyle w:val="eas"/>
              <w:rPr>
                <w:lang w:val="en-GB"/>
              </w:rPr>
            </w:pPr>
            <w:r w:rsidRPr="00832F42">
              <w:rPr>
                <w:lang w:val="en-GB"/>
              </w:rPr>
              <w:t>VET</w:t>
            </w:r>
          </w:p>
        </w:tc>
        <w:tc>
          <w:tcPr>
            <w:tcW w:w="7299" w:type="dxa"/>
          </w:tcPr>
          <w:p w14:paraId="4387E327" w14:textId="77777777" w:rsidR="00DC7C64" w:rsidRPr="00832F42" w:rsidRDefault="00C65018">
            <w:pPr>
              <w:pStyle w:val="eas"/>
              <w:rPr>
                <w:lang w:val="en-GB"/>
              </w:rPr>
            </w:pPr>
            <w:r w:rsidRPr="00832F42">
              <w:rPr>
                <w:lang w:val="en-GB"/>
              </w:rPr>
              <w:t>Vocational Education and Training</w:t>
            </w:r>
          </w:p>
        </w:tc>
      </w:tr>
      <w:tr w:rsidR="00B83925" w:rsidRPr="00832F42" w14:paraId="373D6CF4" w14:textId="77777777" w:rsidTr="00276C2E">
        <w:tc>
          <w:tcPr>
            <w:tcW w:w="1762" w:type="dxa"/>
          </w:tcPr>
          <w:p w14:paraId="6BE54AE6" w14:textId="77777777" w:rsidR="00DC7C64" w:rsidRPr="00832F42" w:rsidRDefault="00C65018">
            <w:pPr>
              <w:pStyle w:val="eas"/>
              <w:rPr>
                <w:lang w:val="en-GB"/>
              </w:rPr>
            </w:pPr>
            <w:r w:rsidRPr="00832F42">
              <w:rPr>
                <w:lang w:val="en-GB"/>
              </w:rPr>
              <w:t>VMA</w:t>
            </w:r>
          </w:p>
        </w:tc>
        <w:tc>
          <w:tcPr>
            <w:tcW w:w="7299" w:type="dxa"/>
          </w:tcPr>
          <w:p w14:paraId="56773BC9" w14:textId="77777777" w:rsidR="00DC7C64" w:rsidRPr="00832F42" w:rsidRDefault="00C65018">
            <w:pPr>
              <w:pStyle w:val="eas"/>
              <w:rPr>
                <w:lang w:val="en-GB"/>
              </w:rPr>
            </w:pPr>
            <w:r w:rsidRPr="00832F42">
              <w:rPr>
                <w:lang w:val="en-GB"/>
              </w:rPr>
              <w:t>Vessel Management System</w:t>
            </w:r>
          </w:p>
        </w:tc>
      </w:tr>
      <w:tr w:rsidR="00B83925" w:rsidRPr="00832F42" w14:paraId="2E1D70B0" w14:textId="77777777" w:rsidTr="00276C2E">
        <w:tc>
          <w:tcPr>
            <w:tcW w:w="1762" w:type="dxa"/>
          </w:tcPr>
          <w:p w14:paraId="4A89ABCD" w14:textId="77777777" w:rsidR="00DC7C64" w:rsidRPr="00832F42" w:rsidRDefault="00C65018">
            <w:pPr>
              <w:pStyle w:val="eas"/>
              <w:rPr>
                <w:lang w:val="en-GB"/>
              </w:rPr>
            </w:pPr>
            <w:r w:rsidRPr="00832F42">
              <w:rPr>
                <w:lang w:val="en-GB"/>
              </w:rPr>
              <w:t>VOD</w:t>
            </w:r>
          </w:p>
        </w:tc>
        <w:tc>
          <w:tcPr>
            <w:tcW w:w="7299" w:type="dxa"/>
          </w:tcPr>
          <w:p w14:paraId="1E90A52D" w14:textId="77777777" w:rsidR="00DC7C64" w:rsidRPr="00832F42" w:rsidRDefault="00C65018">
            <w:pPr>
              <w:pStyle w:val="eas"/>
              <w:rPr>
                <w:lang w:val="en-GB"/>
              </w:rPr>
            </w:pPr>
            <w:r w:rsidRPr="00832F42">
              <w:rPr>
                <w:lang w:val="en-GB"/>
              </w:rPr>
              <w:t>Video on demand</w:t>
            </w:r>
          </w:p>
        </w:tc>
      </w:tr>
      <w:tr w:rsidR="00B83925" w:rsidRPr="00832F42" w14:paraId="6C03F73B" w14:textId="77777777" w:rsidTr="00276C2E">
        <w:tc>
          <w:tcPr>
            <w:tcW w:w="1762" w:type="dxa"/>
          </w:tcPr>
          <w:p w14:paraId="3A78D266" w14:textId="77777777" w:rsidR="00DC7C64" w:rsidRPr="00832F42" w:rsidRDefault="00C65018">
            <w:pPr>
              <w:pStyle w:val="eas"/>
              <w:rPr>
                <w:lang w:val="en-GB"/>
              </w:rPr>
            </w:pPr>
            <w:r w:rsidRPr="00832F42">
              <w:rPr>
                <w:lang w:val="en-GB"/>
              </w:rPr>
              <w:t>WMS</w:t>
            </w:r>
          </w:p>
        </w:tc>
        <w:tc>
          <w:tcPr>
            <w:tcW w:w="7299" w:type="dxa"/>
          </w:tcPr>
          <w:p w14:paraId="482C7150" w14:textId="77777777" w:rsidR="00DC7C64" w:rsidRPr="00832F42" w:rsidRDefault="00C65018">
            <w:pPr>
              <w:pStyle w:val="eas"/>
              <w:rPr>
                <w:lang w:val="en-GB"/>
              </w:rPr>
            </w:pPr>
            <w:r w:rsidRPr="00832F42">
              <w:rPr>
                <w:lang w:val="en-GB"/>
              </w:rPr>
              <w:t>Warehouse Management System</w:t>
            </w:r>
          </w:p>
        </w:tc>
      </w:tr>
    </w:tbl>
    <w:p w14:paraId="6F308539" w14:textId="77777777" w:rsidR="00D931C8" w:rsidRPr="00832F42" w:rsidRDefault="00D931C8" w:rsidP="004A6AE3">
      <w:pPr>
        <w:pStyle w:val="ps"/>
        <w:rPr>
          <w:lang w:val="en-GB"/>
        </w:rPr>
      </w:pPr>
    </w:p>
    <w:p w14:paraId="3373C00A" w14:textId="77777777" w:rsidR="00C416EC" w:rsidRPr="00832F42" w:rsidRDefault="00C416EC" w:rsidP="00A77D60">
      <w:pPr>
        <w:rPr>
          <w:noProof w:val="0"/>
          <w:lang w:val="en-GB"/>
        </w:rPr>
        <w:sectPr w:rsidR="00C416EC" w:rsidRPr="00832F42" w:rsidSect="005B303D">
          <w:headerReference w:type="even" r:id="rId99"/>
          <w:headerReference w:type="default" r:id="rId100"/>
          <w:footerReference w:type="even" r:id="rId101"/>
          <w:footerReference w:type="default" r:id="rId102"/>
          <w:footerReference w:type="first" r:id="rId103"/>
          <w:type w:val="oddPage"/>
          <w:pgSz w:w="11907" w:h="16840" w:code="9"/>
          <w:pgMar w:top="1134" w:right="1418" w:bottom="1134" w:left="1418" w:header="720" w:footer="624" w:gutter="0"/>
          <w:pgNumType w:fmt="lowerRoman"/>
          <w:cols w:space="720"/>
          <w:titlePg/>
        </w:sectPr>
      </w:pPr>
    </w:p>
    <w:p w14:paraId="7A9AFB7F" w14:textId="77777777" w:rsidR="00DC7C64" w:rsidRPr="00832F42" w:rsidRDefault="00C65018">
      <w:pPr>
        <w:pStyle w:val="Titre1"/>
        <w:rPr>
          <w:rFonts w:eastAsia="Arial Narrow"/>
          <w:lang w:val="en-GB"/>
        </w:rPr>
      </w:pPr>
      <w:bookmarkStart w:id="0" w:name="_Toc89788563"/>
      <w:bookmarkStart w:id="1" w:name="_Toc89788564"/>
      <w:bookmarkStart w:id="2" w:name="_Toc89788565"/>
      <w:bookmarkStart w:id="3" w:name="_Toc89788566"/>
      <w:bookmarkStart w:id="4" w:name="_Toc89788567"/>
      <w:bookmarkStart w:id="5" w:name="_Toc89788568"/>
      <w:bookmarkStart w:id="6" w:name="_Toc89788569"/>
      <w:bookmarkStart w:id="7" w:name="_Toc89788570"/>
      <w:bookmarkStart w:id="8" w:name="_Toc89788571"/>
      <w:bookmarkStart w:id="9" w:name="_Toc89788626"/>
      <w:bookmarkStart w:id="10" w:name="_Toc89788627"/>
      <w:bookmarkStart w:id="11" w:name="_Toc89788628"/>
      <w:bookmarkStart w:id="12" w:name="_Toc89788629"/>
      <w:bookmarkStart w:id="13" w:name="_Toc89788630"/>
      <w:bookmarkStart w:id="14" w:name="_Toc89788755"/>
      <w:bookmarkStart w:id="15" w:name="_Toc89788762"/>
      <w:bookmarkStart w:id="16" w:name="_Toc89788768"/>
      <w:bookmarkStart w:id="17" w:name="_Toc89788769"/>
      <w:bookmarkStart w:id="18" w:name="_Toc89788770"/>
      <w:bookmarkStart w:id="19" w:name="_Toc103843859"/>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r w:rsidRPr="00832F42">
        <w:rPr>
          <w:rFonts w:eastAsia="Arial Narrow"/>
          <w:lang w:val="en-GB"/>
        </w:rPr>
        <w:t>Introduction</w:t>
      </w:r>
      <w:bookmarkEnd w:id="19"/>
    </w:p>
    <w:p w14:paraId="26AF3C5C" w14:textId="77777777" w:rsidR="00DC7C64" w:rsidRPr="00832F42" w:rsidRDefault="00C65018">
      <w:pPr>
        <w:pStyle w:val="Titre2"/>
        <w:rPr>
          <w:lang w:val="en-GB"/>
        </w:rPr>
      </w:pPr>
      <w:bookmarkStart w:id="20" w:name="_Toc93417505"/>
      <w:bookmarkStart w:id="21" w:name="_Toc94280972"/>
      <w:bookmarkStart w:id="22" w:name="_Toc103843860"/>
      <w:r w:rsidRPr="00832F42">
        <w:rPr>
          <w:lang w:val="en-GB"/>
        </w:rPr>
        <w:t>Background and objective of the study</w:t>
      </w:r>
      <w:bookmarkEnd w:id="20"/>
      <w:bookmarkEnd w:id="21"/>
      <w:bookmarkEnd w:id="22"/>
    </w:p>
    <w:p w14:paraId="2BAB6DC4" w14:textId="0F45AB7D" w:rsidR="00DC7C64" w:rsidRPr="00832F42" w:rsidRDefault="00C65018">
      <w:pPr>
        <w:pStyle w:val="ps"/>
        <w:rPr>
          <w:lang w:val="en-GB"/>
        </w:rPr>
      </w:pPr>
      <w:r w:rsidRPr="00832F42">
        <w:rPr>
          <w:lang w:val="en-GB"/>
        </w:rPr>
        <w:t xml:space="preserve">The </w:t>
      </w:r>
      <w:r w:rsidRPr="00832F42">
        <w:rPr>
          <w:i/>
          <w:iCs/>
          <w:lang w:val="en-GB"/>
        </w:rPr>
        <w:t>Organisation pour la Mise en Valeur du fleuve Gambie</w:t>
      </w:r>
      <w:r w:rsidRPr="00832F42">
        <w:rPr>
          <w:lang w:val="en-GB"/>
        </w:rPr>
        <w:t xml:space="preserve"> (OMVG) was created in 1978, and its member states are The Gambia, Guinea, Guinea-Bissau and Senegal. Its main mission is </w:t>
      </w:r>
      <w:r w:rsidRPr="00832F42">
        <w:rPr>
          <w:b/>
          <w:i/>
          <w:lang w:val="en-GB"/>
        </w:rPr>
        <w:t>the rational and harmonious exploitation of the common resources of the Gambia, Kayanga-</w:t>
      </w:r>
      <w:r w:rsidR="00832F42">
        <w:rPr>
          <w:b/>
          <w:i/>
          <w:lang w:val="en-GB"/>
        </w:rPr>
        <w:t>Geba</w:t>
      </w:r>
      <w:r w:rsidRPr="00832F42">
        <w:rPr>
          <w:b/>
          <w:i/>
          <w:lang w:val="en-GB"/>
        </w:rPr>
        <w:t xml:space="preserve"> and Koliba-Corubal river basins</w:t>
      </w:r>
      <w:r w:rsidRPr="00832F42">
        <w:rPr>
          <w:lang w:val="en-GB"/>
        </w:rPr>
        <w:t xml:space="preserve">. To this end, the OMVG aims to achieve energy and food self-sufficiency, promote transport channels, reduce the vulnerability of the economies of member states to climate risks and preserve the balance of ecosystems in the sub-region, particularly in the </w:t>
      </w:r>
      <w:r w:rsidR="00F51DD1">
        <w:rPr>
          <w:lang w:val="en-GB"/>
        </w:rPr>
        <w:t>basins</w:t>
      </w:r>
      <w:r w:rsidRPr="00832F42">
        <w:rPr>
          <w:lang w:val="en-GB"/>
        </w:rPr>
        <w:t xml:space="preserve"> of the three rivers. </w:t>
      </w:r>
    </w:p>
    <w:p w14:paraId="6A9EB199" w14:textId="3EF4ADF5" w:rsidR="00DC7C64" w:rsidRPr="00832F42" w:rsidRDefault="00C65018">
      <w:pPr>
        <w:pStyle w:val="ps"/>
        <w:rPr>
          <w:lang w:val="en-GB"/>
        </w:rPr>
      </w:pPr>
      <w:r w:rsidRPr="00832F42">
        <w:rPr>
          <w:lang w:val="en-GB"/>
        </w:rPr>
        <w:t>BRL Ingénierie, in association with COBA and IDEV, has been selected to carry out the Integrated Development Master Plan (</w:t>
      </w:r>
      <w:r w:rsidR="00854D08">
        <w:rPr>
          <w:lang w:val="en-GB"/>
        </w:rPr>
        <w:t>PDDI</w:t>
      </w:r>
      <w:r w:rsidRPr="00832F42">
        <w:rPr>
          <w:lang w:val="en-GB"/>
        </w:rPr>
        <w:t>) for the Gambia, Kayanga-</w:t>
      </w:r>
      <w:r w:rsidR="00832F42">
        <w:rPr>
          <w:lang w:val="en-GB"/>
        </w:rPr>
        <w:t xml:space="preserve">Geba </w:t>
      </w:r>
      <w:r w:rsidRPr="00832F42">
        <w:rPr>
          <w:lang w:val="en-GB"/>
        </w:rPr>
        <w:t>and Koliba-Corubal rivers. This project is financed by the United Nations Capital Development Fund (UNCDF) and is part of the Blue Peace initiative, which aims to promote peaceful cooperation in the sharing of water resources.</w:t>
      </w:r>
    </w:p>
    <w:p w14:paraId="651019AA" w14:textId="77777777" w:rsidR="00DC7C64" w:rsidRPr="00832F42" w:rsidRDefault="00C65018">
      <w:pPr>
        <w:pStyle w:val="ps"/>
        <w:rPr>
          <w:lang w:val="en-GB"/>
        </w:rPr>
      </w:pPr>
      <w:r w:rsidRPr="00832F42">
        <w:rPr>
          <w:lang w:val="en-GB"/>
        </w:rPr>
        <w:t xml:space="preserve">UNCDF is an agency that puts public and private finance at the service of the poor. It does this by offering innovative financing models that unlock public and private resources - particularly at the national level - with the central goal of reducing poverty and supporting local economic development. </w:t>
      </w:r>
    </w:p>
    <w:p w14:paraId="35B57BDB" w14:textId="4E2F8D21" w:rsidR="00DC7C64" w:rsidRPr="00832F42" w:rsidRDefault="00C65018">
      <w:pPr>
        <w:pStyle w:val="ps"/>
        <w:rPr>
          <w:lang w:val="en-GB"/>
        </w:rPr>
      </w:pPr>
      <w:r w:rsidRPr="00832F42">
        <w:rPr>
          <w:lang w:val="en-GB"/>
        </w:rPr>
        <w:t>UNCDF has partnered with the Swiss Agency for Development and Cooperation (SDC) to launch the Blue Peace Financing programme (also called Blue Peace). The programme aims to foster peaceful cooperation in the sharing of transboundary water resources. To this end, Blue Peace encourages "the development of common institutional and legal frameworks that bring countries together in their commitment to peacefully resolve disputes over water resources and to use their water as a basis for broader economic and diplomatic collaboration".</w:t>
      </w:r>
      <w:sdt>
        <w:sdtPr>
          <w:rPr>
            <w:lang w:val="en-GB"/>
          </w:rPr>
          <w:id w:val="1041709435"/>
          <w:citation/>
        </w:sdtPr>
        <w:sdtEndPr/>
        <w:sdtContent>
          <w:r w:rsidRPr="00832F42">
            <w:rPr>
              <w:lang w:val="en-GB"/>
            </w:rPr>
            <w:fldChar w:fldCharType="begin"/>
          </w:r>
          <w:r w:rsidRPr="00832F42">
            <w:rPr>
              <w:lang w:val="en-GB"/>
            </w:rPr>
            <w:instrText xml:space="preserve"> CITATION FEN20 \l 1036 </w:instrText>
          </w:r>
          <w:r w:rsidRPr="00832F42">
            <w:rPr>
              <w:lang w:val="en-GB"/>
            </w:rPr>
            <w:fldChar w:fldCharType="separate"/>
          </w:r>
          <w:r w:rsidR="006D6624">
            <w:rPr>
              <w:noProof/>
              <w:lang w:val="en-GB"/>
            </w:rPr>
            <w:t xml:space="preserve"> </w:t>
          </w:r>
          <w:r w:rsidR="006D6624" w:rsidRPr="006D6624">
            <w:rPr>
              <w:noProof/>
              <w:lang w:val="en-GB"/>
            </w:rPr>
            <w:t>(FENU, 2020)</w:t>
          </w:r>
          <w:r w:rsidRPr="00832F42">
            <w:rPr>
              <w:lang w:val="en-GB"/>
            </w:rPr>
            <w:fldChar w:fldCharType="end"/>
          </w:r>
        </w:sdtContent>
      </w:sdt>
      <w:r w:rsidRPr="00832F42">
        <w:rPr>
          <w:lang w:val="en-GB"/>
        </w:rPr>
        <w:t xml:space="preserve">. The aim is thus to transform competition over limited freshwater resources into transboundary </w:t>
      </w:r>
      <w:r w:rsidR="00815C26" w:rsidRPr="00AD4094">
        <w:rPr>
          <w:lang w:val="en-GB"/>
        </w:rPr>
        <w:t>cooperation</w:t>
      </w:r>
      <w:r w:rsidRPr="00832F42">
        <w:rPr>
          <w:lang w:val="en-GB"/>
        </w:rPr>
        <w:t xml:space="preserve">. </w:t>
      </w:r>
    </w:p>
    <w:p w14:paraId="0E5D4605" w14:textId="1146195C" w:rsidR="00DC7C64" w:rsidRPr="00832F42" w:rsidRDefault="00C65018">
      <w:pPr>
        <w:pStyle w:val="ps"/>
        <w:rPr>
          <w:lang w:val="en-GB"/>
        </w:rPr>
      </w:pPr>
      <w:r w:rsidRPr="00832F42">
        <w:rPr>
          <w:lang w:val="en-GB"/>
        </w:rPr>
        <w:t xml:space="preserve">The OMVG covers an area in which member states share common objectives and interests in water resources management. The </w:t>
      </w:r>
      <w:r w:rsidRPr="00832F42">
        <w:rPr>
          <w:b/>
          <w:lang w:val="en-GB"/>
        </w:rPr>
        <w:t xml:space="preserve">objectives of the OMVG </w:t>
      </w:r>
      <w:r w:rsidRPr="00832F42">
        <w:rPr>
          <w:lang w:val="en-GB"/>
        </w:rPr>
        <w:t>are</w:t>
      </w:r>
      <w:r w:rsidR="00E67726">
        <w:rPr>
          <w:lang w:val="en-GB"/>
        </w:rPr>
        <w:t>:</w:t>
      </w:r>
    </w:p>
    <w:p w14:paraId="2B53EFE8" w14:textId="6093380A" w:rsidR="00DC7C64" w:rsidRPr="00832F42" w:rsidRDefault="00726C3E">
      <w:pPr>
        <w:pStyle w:val="ea"/>
        <w:rPr>
          <w:lang w:val="en-GB"/>
        </w:rPr>
      </w:pPr>
      <w:r w:rsidRPr="00832F42">
        <w:rPr>
          <w:lang w:val="en-GB"/>
        </w:rPr>
        <w:t xml:space="preserve">The </w:t>
      </w:r>
      <w:r w:rsidR="00C65018" w:rsidRPr="00832F42">
        <w:rPr>
          <w:b/>
          <w:lang w:val="en-GB"/>
        </w:rPr>
        <w:t xml:space="preserve">creation of economic development opportunities </w:t>
      </w:r>
      <w:r w:rsidR="00C65018" w:rsidRPr="00832F42">
        <w:rPr>
          <w:lang w:val="en-GB"/>
        </w:rPr>
        <w:t xml:space="preserve">that enable people to achieve viable and sustainable livelihoods in their communities; </w:t>
      </w:r>
    </w:p>
    <w:p w14:paraId="4E2752B3" w14:textId="091DB57E" w:rsidR="00DC7C64" w:rsidRPr="00832F42" w:rsidRDefault="00726C3E">
      <w:pPr>
        <w:pStyle w:val="ea"/>
        <w:rPr>
          <w:lang w:val="en-GB"/>
        </w:rPr>
      </w:pPr>
      <w:r w:rsidRPr="00832F42">
        <w:rPr>
          <w:lang w:val="en-GB"/>
        </w:rPr>
        <w:t xml:space="preserve">The </w:t>
      </w:r>
      <w:r w:rsidR="00C65018" w:rsidRPr="00832F42">
        <w:rPr>
          <w:b/>
          <w:lang w:val="en-GB"/>
        </w:rPr>
        <w:t xml:space="preserve">construction of infrastructure that promotes development </w:t>
      </w:r>
      <w:r w:rsidR="00C65018" w:rsidRPr="00832F42">
        <w:rPr>
          <w:lang w:val="en-GB"/>
        </w:rPr>
        <w:t xml:space="preserve">and is aligned with the infrastructure projects identified by ECOWAS and the African Union; </w:t>
      </w:r>
    </w:p>
    <w:p w14:paraId="559C7870" w14:textId="79BC8451" w:rsidR="00DC7C64" w:rsidRPr="00832F42" w:rsidRDefault="0060193F">
      <w:pPr>
        <w:pStyle w:val="ea"/>
        <w:rPr>
          <w:lang w:val="en-GB"/>
        </w:rPr>
      </w:pPr>
      <w:r w:rsidRPr="00832F42">
        <w:rPr>
          <w:b/>
          <w:lang w:val="en-GB"/>
        </w:rPr>
        <w:t xml:space="preserve">Integrated </w:t>
      </w:r>
      <w:r w:rsidR="00C65018" w:rsidRPr="00832F42">
        <w:rPr>
          <w:b/>
          <w:lang w:val="en-GB"/>
        </w:rPr>
        <w:t xml:space="preserve">resource and ecosystem management </w:t>
      </w:r>
      <w:r w:rsidR="00C65018" w:rsidRPr="00832F42">
        <w:rPr>
          <w:lang w:val="en-GB"/>
        </w:rPr>
        <w:t>based on a sustainable development approach;</w:t>
      </w:r>
    </w:p>
    <w:p w14:paraId="6EC5519A" w14:textId="3A8F754E" w:rsidR="00DC7C64" w:rsidRPr="00832F42" w:rsidRDefault="00D30EBF">
      <w:pPr>
        <w:pStyle w:val="ea"/>
        <w:rPr>
          <w:lang w:val="en-GB"/>
        </w:rPr>
      </w:pPr>
      <w:r w:rsidRPr="00324C60">
        <w:rPr>
          <w:lang w:val="en-GB"/>
        </w:rPr>
        <w:t xml:space="preserve">The </w:t>
      </w:r>
      <w:r w:rsidR="00C65018" w:rsidRPr="00832F42">
        <w:rPr>
          <w:b/>
          <w:lang w:val="en-GB"/>
        </w:rPr>
        <w:t xml:space="preserve">promotion of </w:t>
      </w:r>
      <w:r w:rsidR="00C65018" w:rsidRPr="00832F42">
        <w:rPr>
          <w:lang w:val="en-GB"/>
        </w:rPr>
        <w:t xml:space="preserve">large-scale </w:t>
      </w:r>
      <w:r w:rsidR="00C65018" w:rsidRPr="00832F42">
        <w:rPr>
          <w:b/>
          <w:lang w:val="en-GB"/>
        </w:rPr>
        <w:t xml:space="preserve">agricultural and rural development programmes </w:t>
      </w:r>
      <w:r w:rsidR="00C65018" w:rsidRPr="00832F42">
        <w:rPr>
          <w:lang w:val="en-GB"/>
        </w:rPr>
        <w:t xml:space="preserve">to significantly improve the income and food security of the population. </w:t>
      </w:r>
    </w:p>
    <w:p w14:paraId="22D876E2" w14:textId="77777777" w:rsidR="00DC7C64" w:rsidRPr="00832F42" w:rsidRDefault="00C65018">
      <w:pPr>
        <w:pStyle w:val="ps"/>
        <w:rPr>
          <w:bCs/>
          <w:lang w:val="en-GB"/>
        </w:rPr>
      </w:pPr>
      <w:r w:rsidRPr="00832F42">
        <w:rPr>
          <w:lang w:val="en-GB"/>
        </w:rPr>
        <w:t xml:space="preserve">Currently, OMVG draws its financial resources for its projects mainly from the individual contributions of its four member states. Indeed, there is no financial instrument capable of channelling funding directly to the supranational entity that is OMVG. This funding mechanism is slow and gives rise to a complex web of contracts and conditionalities that make it inefficient. The </w:t>
      </w:r>
      <w:r w:rsidRPr="00832F42">
        <w:rPr>
          <w:b/>
          <w:i/>
          <w:lang w:val="en-GB"/>
        </w:rPr>
        <w:t xml:space="preserve">Blue Peace </w:t>
      </w:r>
      <w:r w:rsidRPr="00832F42">
        <w:rPr>
          <w:lang w:val="en-GB"/>
        </w:rPr>
        <w:t xml:space="preserve">funding mechanism </w:t>
      </w:r>
      <w:r w:rsidRPr="00832F42">
        <w:rPr>
          <w:b/>
          <w:lang w:val="en-GB"/>
        </w:rPr>
        <w:t xml:space="preserve">therefore seeks to innovate and create an enabling framework for funding and technical assistance </w:t>
      </w:r>
      <w:r w:rsidRPr="00832F42">
        <w:rPr>
          <w:lang w:val="en-GB"/>
        </w:rPr>
        <w:t xml:space="preserve">to promote transboundary water cooperation. This includes the </w:t>
      </w:r>
      <w:r w:rsidRPr="00832F42">
        <w:rPr>
          <w:b/>
          <w:lang w:val="en-GB"/>
        </w:rPr>
        <w:t xml:space="preserve">development of joint cross-border and multi-sectoral investment plans that </w:t>
      </w:r>
      <w:r w:rsidRPr="00832F42">
        <w:rPr>
          <w:lang w:val="en-GB"/>
        </w:rPr>
        <w:t xml:space="preserve">promote cross-border water cooperation. </w:t>
      </w:r>
    </w:p>
    <w:p w14:paraId="65559258" w14:textId="736111C0" w:rsidR="00DC7C64" w:rsidRPr="00832F42" w:rsidRDefault="00C65018">
      <w:pPr>
        <w:pStyle w:val="ps"/>
        <w:rPr>
          <w:lang w:val="en-GB"/>
        </w:rPr>
      </w:pPr>
      <w:r w:rsidRPr="00832F42">
        <w:rPr>
          <w:lang w:val="en-GB"/>
        </w:rPr>
        <w:t>To implement such joint investment plans, it is first necessary to develop and rely on a basin-wide Integrated Development Master Plan (</w:t>
      </w:r>
      <w:r w:rsidR="00854D08">
        <w:rPr>
          <w:lang w:val="en-GB"/>
        </w:rPr>
        <w:t>PDDI</w:t>
      </w:r>
      <w:r w:rsidRPr="00832F42">
        <w:rPr>
          <w:lang w:val="en-GB"/>
        </w:rPr>
        <w:t xml:space="preserve">) approved by the member countries. This </w:t>
      </w:r>
      <w:r w:rsidR="006B0B51">
        <w:rPr>
          <w:lang w:val="en-GB"/>
        </w:rPr>
        <w:t>PDDI</w:t>
      </w:r>
      <w:r w:rsidRPr="00832F42">
        <w:rPr>
          <w:lang w:val="en-GB"/>
        </w:rPr>
        <w:t xml:space="preserve"> should enable the OMVG to achieve the objectives listed above. It is in this context that UNCDF is supporting the development of the OMVG </w:t>
      </w:r>
      <w:r w:rsidR="00B210FC">
        <w:rPr>
          <w:lang w:val="en-GB"/>
        </w:rPr>
        <w:t>basins</w:t>
      </w:r>
      <w:r w:rsidR="00B210FC" w:rsidRPr="00324C60">
        <w:rPr>
          <w:lang w:val="en-GB"/>
        </w:rPr>
        <w:t xml:space="preserve"> </w:t>
      </w:r>
      <w:r w:rsidR="006B0B51">
        <w:rPr>
          <w:lang w:val="en-GB"/>
        </w:rPr>
        <w:t>PDDI</w:t>
      </w:r>
      <w:r w:rsidRPr="00832F42">
        <w:rPr>
          <w:lang w:val="en-GB"/>
        </w:rPr>
        <w:t xml:space="preserve">. The </w:t>
      </w:r>
      <w:r w:rsidR="006B0B51">
        <w:rPr>
          <w:lang w:val="en-GB"/>
        </w:rPr>
        <w:t>PDDI</w:t>
      </w:r>
      <w:r w:rsidR="006B0B51" w:rsidRPr="00832F42">
        <w:rPr>
          <w:lang w:val="en-GB"/>
        </w:rPr>
        <w:t xml:space="preserve"> </w:t>
      </w:r>
      <w:r w:rsidRPr="00832F42">
        <w:rPr>
          <w:lang w:val="en-GB"/>
        </w:rPr>
        <w:t xml:space="preserve">will produce an investment plan </w:t>
      </w:r>
      <w:r w:rsidR="00151BB3" w:rsidRPr="00CA3DCD">
        <w:rPr>
          <w:lang w:val="en-GB"/>
        </w:rPr>
        <w:t>composed of fundable projects</w:t>
      </w:r>
      <w:r w:rsidRPr="00832F42">
        <w:rPr>
          <w:lang w:val="en-GB"/>
        </w:rPr>
        <w:t>.</w:t>
      </w:r>
    </w:p>
    <w:p w14:paraId="1EDC166F" w14:textId="6DF2E397" w:rsidR="00DC7C64" w:rsidRPr="00832F42" w:rsidRDefault="00C65018">
      <w:pPr>
        <w:pStyle w:val="ps"/>
        <w:rPr>
          <w:lang w:val="en-GB"/>
        </w:rPr>
      </w:pPr>
      <w:r w:rsidRPr="00832F42">
        <w:rPr>
          <w:lang w:val="en-GB"/>
        </w:rPr>
        <w:t xml:space="preserve">The </w:t>
      </w:r>
      <w:r w:rsidR="00854D08">
        <w:rPr>
          <w:lang w:val="en-GB"/>
        </w:rPr>
        <w:t>PDDI</w:t>
      </w:r>
      <w:r w:rsidR="00423FCC" w:rsidRPr="00832F42">
        <w:rPr>
          <w:lang w:val="en-GB"/>
        </w:rPr>
        <w:t xml:space="preserve"> </w:t>
      </w:r>
      <w:r w:rsidRPr="00832F42">
        <w:rPr>
          <w:lang w:val="en-GB"/>
        </w:rPr>
        <w:t>preparation mission is led by the BRLi-COBA-IDEV Group, from May 2021 to August 2022.</w:t>
      </w:r>
    </w:p>
    <w:p w14:paraId="7C555957" w14:textId="77777777" w:rsidR="00DC7C64" w:rsidRPr="00832F42" w:rsidRDefault="00C65018">
      <w:pPr>
        <w:pStyle w:val="ps"/>
        <w:rPr>
          <w:lang w:val="en-GB"/>
        </w:rPr>
      </w:pPr>
      <w:r w:rsidRPr="00832F42">
        <w:rPr>
          <w:lang w:val="en-GB"/>
        </w:rPr>
        <w:t>The study is divided into three phases:</w:t>
      </w:r>
    </w:p>
    <w:p w14:paraId="71516792" w14:textId="40A266AF" w:rsidR="00DC7C64" w:rsidRPr="00832F42" w:rsidRDefault="00C65018">
      <w:pPr>
        <w:pStyle w:val="ea"/>
        <w:rPr>
          <w:lang w:val="en-GB"/>
        </w:rPr>
      </w:pPr>
      <w:r w:rsidRPr="00832F42">
        <w:rPr>
          <w:b/>
          <w:lang w:val="en-GB"/>
        </w:rPr>
        <w:t>Phase 1: Diagnostic study</w:t>
      </w:r>
      <w:r w:rsidRPr="00832F42">
        <w:rPr>
          <w:lang w:val="en-GB"/>
        </w:rPr>
        <w:t xml:space="preserve">, to assess the baseline situation in the three OMVG </w:t>
      </w:r>
      <w:r w:rsidR="003563E9" w:rsidRPr="00271A0F">
        <w:rPr>
          <w:lang w:val="en-GB"/>
        </w:rPr>
        <w:t xml:space="preserve">basins </w:t>
      </w:r>
      <w:r w:rsidRPr="00832F42">
        <w:rPr>
          <w:lang w:val="en-GB"/>
        </w:rPr>
        <w:t xml:space="preserve">and pre-identify the issues, threats and opportunities that will be used to develop the sector plans. </w:t>
      </w:r>
    </w:p>
    <w:p w14:paraId="5AFF4DBD" w14:textId="77777777" w:rsidR="00DC7C64" w:rsidRPr="001D4F14" w:rsidRDefault="00C65018">
      <w:pPr>
        <w:pStyle w:val="ea"/>
        <w:rPr>
          <w:lang w:val="en-GB"/>
        </w:rPr>
      </w:pPr>
      <w:r w:rsidRPr="00832F42">
        <w:rPr>
          <w:b/>
          <w:lang w:val="en-GB"/>
        </w:rPr>
        <w:t xml:space="preserve">Phase 2: Development of </w:t>
      </w:r>
      <w:r w:rsidRPr="001D4F14">
        <w:rPr>
          <w:b/>
          <w:lang w:val="en-GB"/>
        </w:rPr>
        <w:t>sector plans</w:t>
      </w:r>
      <w:r w:rsidRPr="001D4F14">
        <w:rPr>
          <w:lang w:val="en-GB"/>
        </w:rPr>
        <w:t>. Six sector plans will be developed:</w:t>
      </w:r>
    </w:p>
    <w:p w14:paraId="0F5635B0" w14:textId="314A1474" w:rsidR="00DC7C64" w:rsidRPr="001D4F14" w:rsidRDefault="00C65018">
      <w:pPr>
        <w:pStyle w:val="eb"/>
        <w:rPr>
          <w:lang w:val="en-GB"/>
        </w:rPr>
      </w:pPr>
      <w:r w:rsidRPr="001D4F14">
        <w:rPr>
          <w:lang w:val="en-GB"/>
        </w:rPr>
        <w:t>Agro-sylvo-pastoral and fisheries development plan;</w:t>
      </w:r>
    </w:p>
    <w:p w14:paraId="7956553C" w14:textId="01FF678F" w:rsidR="00DC7C64" w:rsidRPr="001D4F14" w:rsidRDefault="00C65018">
      <w:pPr>
        <w:pStyle w:val="eb"/>
        <w:rPr>
          <w:lang w:val="en-GB"/>
        </w:rPr>
      </w:pPr>
      <w:r w:rsidRPr="001D4F14">
        <w:rPr>
          <w:lang w:val="en-GB"/>
        </w:rPr>
        <w:t>Energy, industry and mining development plan;</w:t>
      </w:r>
    </w:p>
    <w:p w14:paraId="0010D6C3" w14:textId="3E347C04" w:rsidR="00DC7C64" w:rsidRPr="001D4F14" w:rsidRDefault="00C65018">
      <w:pPr>
        <w:pStyle w:val="eb"/>
        <w:rPr>
          <w:lang w:val="en-GB"/>
        </w:rPr>
      </w:pPr>
      <w:r w:rsidRPr="001D4F14">
        <w:rPr>
          <w:lang w:val="en-GB"/>
        </w:rPr>
        <w:t xml:space="preserve">Transport and </w:t>
      </w:r>
      <w:r w:rsidR="005B458C" w:rsidRPr="001D4F14">
        <w:rPr>
          <w:lang w:val="en-GB"/>
        </w:rPr>
        <w:t xml:space="preserve">communication development </w:t>
      </w:r>
      <w:r w:rsidR="00E46618" w:rsidRPr="001D4F14">
        <w:rPr>
          <w:lang w:val="en-GB"/>
        </w:rPr>
        <w:t>plan</w:t>
      </w:r>
      <w:r w:rsidRPr="001D4F14">
        <w:rPr>
          <w:lang w:val="en-GB"/>
        </w:rPr>
        <w:t>;</w:t>
      </w:r>
    </w:p>
    <w:p w14:paraId="210BA2FA" w14:textId="7E867F97" w:rsidR="00DC7C64" w:rsidRPr="001D4F14" w:rsidRDefault="00E46618">
      <w:pPr>
        <w:pStyle w:val="eb"/>
        <w:rPr>
          <w:lang w:val="en-GB"/>
        </w:rPr>
      </w:pPr>
      <w:r w:rsidRPr="001D4F14">
        <w:rPr>
          <w:lang w:val="en-GB"/>
        </w:rPr>
        <w:t>Environmental and ecosystem protection and management plan</w:t>
      </w:r>
      <w:r w:rsidR="00C65018" w:rsidRPr="001D4F14">
        <w:rPr>
          <w:lang w:val="en-GB"/>
        </w:rPr>
        <w:t>;</w:t>
      </w:r>
    </w:p>
    <w:p w14:paraId="567803C6" w14:textId="25E9FDB2" w:rsidR="00DC7C64" w:rsidRPr="001D4F14" w:rsidRDefault="005A171A">
      <w:pPr>
        <w:pStyle w:val="eb"/>
        <w:rPr>
          <w:lang w:val="en-GB"/>
        </w:rPr>
      </w:pPr>
      <w:r w:rsidRPr="001D4F14">
        <w:rPr>
          <w:lang w:val="en-GB"/>
        </w:rPr>
        <w:t>Drinking water supply, sanitation, health and education</w:t>
      </w:r>
      <w:r w:rsidR="00C65018" w:rsidRPr="001D4F14">
        <w:rPr>
          <w:lang w:val="en-GB"/>
        </w:rPr>
        <w:t xml:space="preserve"> development plan;</w:t>
      </w:r>
    </w:p>
    <w:p w14:paraId="553597D3" w14:textId="1CB66D2F" w:rsidR="00DC7C64" w:rsidRPr="001D4F14" w:rsidRDefault="00C65018">
      <w:pPr>
        <w:pStyle w:val="eb"/>
        <w:rPr>
          <w:lang w:val="en-GB"/>
        </w:rPr>
      </w:pPr>
      <w:r w:rsidRPr="001D4F14">
        <w:rPr>
          <w:lang w:val="en-GB"/>
        </w:rPr>
        <w:t xml:space="preserve">Institutional development </w:t>
      </w:r>
      <w:r w:rsidR="005A171A" w:rsidRPr="001D4F14">
        <w:rPr>
          <w:lang w:val="en-GB"/>
        </w:rPr>
        <w:t>plan</w:t>
      </w:r>
      <w:r w:rsidRPr="001D4F14">
        <w:rPr>
          <w:lang w:val="en-GB"/>
        </w:rPr>
        <w:t>.</w:t>
      </w:r>
    </w:p>
    <w:p w14:paraId="040E4BC7" w14:textId="1D875D8C" w:rsidR="00DC7C64" w:rsidRPr="001D4F14" w:rsidRDefault="00C65018">
      <w:pPr>
        <w:pStyle w:val="ea"/>
        <w:rPr>
          <w:lang w:val="en-GB"/>
        </w:rPr>
      </w:pPr>
      <w:r w:rsidRPr="001D4F14">
        <w:rPr>
          <w:b/>
          <w:lang w:val="en-GB"/>
        </w:rPr>
        <w:t>Phase 3</w:t>
      </w:r>
      <w:r w:rsidRPr="001D4F14">
        <w:rPr>
          <w:lang w:val="en-GB"/>
        </w:rPr>
        <w:t xml:space="preserve">: Preparation of the OMVG </w:t>
      </w:r>
      <w:r w:rsidR="00747FCE" w:rsidRPr="001D4F14">
        <w:rPr>
          <w:lang w:val="en-GB"/>
        </w:rPr>
        <w:t xml:space="preserve">basins </w:t>
      </w:r>
      <w:r w:rsidRPr="001D4F14">
        <w:rPr>
          <w:b/>
          <w:lang w:val="en-GB"/>
        </w:rPr>
        <w:t>Integrated Development Master Plan</w:t>
      </w:r>
    </w:p>
    <w:p w14:paraId="337DC7C4" w14:textId="77777777" w:rsidR="00DC7C64" w:rsidRPr="001D4F14" w:rsidRDefault="00C65018">
      <w:pPr>
        <w:pStyle w:val="ps"/>
        <w:rPr>
          <w:lang w:val="en-GB"/>
        </w:rPr>
      </w:pPr>
      <w:r w:rsidRPr="001D4F14">
        <w:rPr>
          <w:b/>
          <w:lang w:val="en-GB"/>
        </w:rPr>
        <w:t xml:space="preserve">An inception report for the study was validated on 15 September 2021 </w:t>
      </w:r>
      <w:r w:rsidRPr="001D4F14">
        <w:rPr>
          <w:lang w:val="en-GB"/>
        </w:rPr>
        <w:t>at the Regional Validation Workshop held remotely and a final version of the inception report, incorporating the workshop recommendations, was submitted to OMVG and UNCDF on 30 September 2021.</w:t>
      </w:r>
    </w:p>
    <w:p w14:paraId="7B658610" w14:textId="6D1C838C" w:rsidR="00DC7C64" w:rsidRDefault="00C65018">
      <w:pPr>
        <w:pStyle w:val="ps"/>
        <w:rPr>
          <w:lang w:val="en-GB"/>
        </w:rPr>
      </w:pPr>
      <w:r w:rsidRPr="001D4F14">
        <w:rPr>
          <w:b/>
          <w:lang w:val="en-GB"/>
        </w:rPr>
        <w:t xml:space="preserve">A diagnostic report (Phase 1) was validated on 20 November 2021 </w:t>
      </w:r>
      <w:r w:rsidRPr="001D4F14">
        <w:rPr>
          <w:lang w:val="en-GB"/>
        </w:rPr>
        <w:t xml:space="preserve">at the Regional Validation Workshop held in Dakar and a final version of this deliverable, incorporating the workshop recommendations, was submitted to OMVG and UNCDF on 15 December 2021. This report was the subject of a broad consultation process. It was fed by the work carried out in national workshops in each of the four States from 26 to 29 October 2021, as well as by the contributions of stakeholders from the three </w:t>
      </w:r>
      <w:r w:rsidR="004A067C" w:rsidRPr="001D4F14">
        <w:rPr>
          <w:lang w:val="en-GB"/>
        </w:rPr>
        <w:t>basins</w:t>
      </w:r>
      <w:r w:rsidRPr="001D4F14">
        <w:rPr>
          <w:lang w:val="en-GB"/>
        </w:rPr>
        <w:t>. In addition to the diagnostic analysis, this report includes an atlas of maps on all the themes covered in the diagnostic study.</w:t>
      </w:r>
    </w:p>
    <w:p w14:paraId="2A97AA1A" w14:textId="4CEEBBD4" w:rsidR="001052B3" w:rsidRPr="001D4F14" w:rsidRDefault="001052B3">
      <w:pPr>
        <w:pStyle w:val="ps"/>
        <w:rPr>
          <w:lang w:val="en-GB"/>
        </w:rPr>
      </w:pPr>
      <w:r w:rsidRPr="00B42AA1">
        <w:rPr>
          <w:b/>
          <w:lang w:val="en-GB"/>
        </w:rPr>
        <w:t>A report containing six sectoral plans (Phase 2) was submitted to the OMVG on 9 February 2022</w:t>
      </w:r>
      <w:r>
        <w:rPr>
          <w:lang w:val="en-GB"/>
        </w:rPr>
        <w:t>, in a draft</w:t>
      </w:r>
      <w:r w:rsidRPr="00B42AA1">
        <w:rPr>
          <w:lang w:val="en-GB"/>
        </w:rPr>
        <w:t xml:space="preserve"> version. This version of the report was the basis for consolidation work carried out in National Workshops and then in </w:t>
      </w:r>
      <w:r>
        <w:rPr>
          <w:lang w:val="en-GB"/>
        </w:rPr>
        <w:t xml:space="preserve">a </w:t>
      </w:r>
      <w:r w:rsidRPr="00B42AA1">
        <w:rPr>
          <w:lang w:val="en-GB"/>
        </w:rPr>
        <w:t>Regional</w:t>
      </w:r>
      <w:r>
        <w:rPr>
          <w:lang w:val="en-GB"/>
        </w:rPr>
        <w:t xml:space="preserve"> Validation</w:t>
      </w:r>
      <w:r w:rsidRPr="00B42AA1">
        <w:rPr>
          <w:lang w:val="en-GB"/>
        </w:rPr>
        <w:t xml:space="preserve"> Workshop, respectively in February and March 2022 (see next section).</w:t>
      </w:r>
    </w:p>
    <w:p w14:paraId="00D5082E" w14:textId="5080C47D" w:rsidR="00DC7C64" w:rsidRPr="001D4F14" w:rsidRDefault="001052B3">
      <w:pPr>
        <w:pStyle w:val="ps"/>
        <w:pBdr>
          <w:top w:val="single" w:sz="4" w:space="1" w:color="auto"/>
          <w:left w:val="single" w:sz="4" w:space="4" w:color="auto"/>
          <w:bottom w:val="single" w:sz="4" w:space="1" w:color="auto"/>
          <w:right w:val="single" w:sz="4" w:space="4" w:color="auto"/>
        </w:pBdr>
        <w:rPr>
          <w:b/>
          <w:lang w:val="en-GB"/>
        </w:rPr>
      </w:pPr>
      <w:r w:rsidRPr="00B42AA1">
        <w:rPr>
          <w:b/>
          <w:lang w:val="en-GB"/>
        </w:rPr>
        <w:t>Phase 2 of the study is now complete.</w:t>
      </w:r>
    </w:p>
    <w:p w14:paraId="07A783A3" w14:textId="79EF7AD5" w:rsidR="00DC7C64" w:rsidRPr="00832F42" w:rsidRDefault="00C65018">
      <w:pPr>
        <w:pStyle w:val="Lgende"/>
        <w:rPr>
          <w:noProof w:val="0"/>
          <w:lang w:val="en-GB"/>
        </w:rPr>
      </w:pPr>
      <w:bookmarkStart w:id="23" w:name="_Toc84366989"/>
      <w:bookmarkStart w:id="24" w:name="_Toc103843969"/>
      <w:r w:rsidRPr="001D4F14">
        <w:rPr>
          <w:noProof w:val="0"/>
          <w:lang w:val="en-GB"/>
        </w:rPr>
        <w:t xml:space="preserve">Figure </w:t>
      </w:r>
      <w:r w:rsidRPr="001D4F14">
        <w:rPr>
          <w:noProof w:val="0"/>
          <w:lang w:val="en-GB"/>
        </w:rPr>
        <w:fldChar w:fldCharType="begin"/>
      </w:r>
      <w:r w:rsidRPr="001D4F14">
        <w:rPr>
          <w:noProof w:val="0"/>
          <w:lang w:val="en-GB"/>
        </w:rPr>
        <w:instrText xml:space="preserve"> STYLEREF 1 \s </w:instrText>
      </w:r>
      <w:r w:rsidRPr="001D4F14">
        <w:rPr>
          <w:noProof w:val="0"/>
          <w:lang w:val="en-GB"/>
        </w:rPr>
        <w:fldChar w:fldCharType="separate"/>
      </w:r>
      <w:r w:rsidR="00845EFD">
        <w:rPr>
          <w:lang w:val="en-GB"/>
        </w:rPr>
        <w:t>1</w:t>
      </w:r>
      <w:r w:rsidRPr="001D4F14">
        <w:rPr>
          <w:noProof w:val="0"/>
          <w:lang w:val="en-GB"/>
        </w:rPr>
        <w:fldChar w:fldCharType="end"/>
      </w:r>
      <w:r w:rsidRPr="001D4F14">
        <w:rPr>
          <w:noProof w:val="0"/>
          <w:lang w:val="en-GB"/>
        </w:rPr>
        <w:noBreakHyphen/>
      </w:r>
      <w:r w:rsidRPr="001D4F14">
        <w:rPr>
          <w:noProof w:val="0"/>
          <w:lang w:val="en-GB"/>
        </w:rPr>
        <w:fldChar w:fldCharType="begin"/>
      </w:r>
      <w:r w:rsidRPr="001D4F14">
        <w:rPr>
          <w:noProof w:val="0"/>
          <w:lang w:val="en-GB"/>
        </w:rPr>
        <w:instrText xml:space="preserve"> SEQ Figure \* ARABIC \s 1 </w:instrText>
      </w:r>
      <w:r w:rsidRPr="001D4F14">
        <w:rPr>
          <w:noProof w:val="0"/>
          <w:lang w:val="en-GB"/>
        </w:rPr>
        <w:fldChar w:fldCharType="separate"/>
      </w:r>
      <w:r w:rsidR="00845EFD">
        <w:rPr>
          <w:lang w:val="en-GB"/>
        </w:rPr>
        <w:t>1</w:t>
      </w:r>
      <w:r w:rsidRPr="001D4F14">
        <w:rPr>
          <w:noProof w:val="0"/>
          <w:lang w:val="en-GB"/>
        </w:rPr>
        <w:fldChar w:fldCharType="end"/>
      </w:r>
      <w:r w:rsidRPr="001D4F14">
        <w:rPr>
          <w:noProof w:val="0"/>
          <w:lang w:val="en-GB"/>
        </w:rPr>
        <w:t xml:space="preserve"> Timeline for Phase </w:t>
      </w:r>
      <w:bookmarkEnd w:id="23"/>
      <w:r w:rsidRPr="001D4F14">
        <w:rPr>
          <w:noProof w:val="0"/>
          <w:lang w:val="en-GB"/>
        </w:rPr>
        <w:t>2</w:t>
      </w:r>
      <w:bookmarkEnd w:id="24"/>
    </w:p>
    <w:p w14:paraId="4071BD29" w14:textId="753CAFDB" w:rsidR="00A030D1" w:rsidRPr="00832F42" w:rsidRDefault="001D4F14" w:rsidP="00A030D1">
      <w:pPr>
        <w:pStyle w:val="ps"/>
        <w:rPr>
          <w:lang w:val="en-GB"/>
        </w:rPr>
      </w:pPr>
      <w:r w:rsidRPr="005B2880">
        <w:rPr>
          <w:noProof/>
        </w:rPr>
        <w:drawing>
          <wp:inline distT="0" distB="0" distL="0" distR="0" wp14:anchorId="34334E5C" wp14:editId="6FD87BA4">
            <wp:extent cx="5760085" cy="1381760"/>
            <wp:effectExtent l="0" t="0" r="0" b="889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760085" cy="1381760"/>
                    </a:xfrm>
                    <a:prstGeom prst="rect">
                      <a:avLst/>
                    </a:prstGeom>
                    <a:noFill/>
                    <a:ln>
                      <a:noFill/>
                    </a:ln>
                  </pic:spPr>
                </pic:pic>
              </a:graphicData>
            </a:graphic>
          </wp:inline>
        </w:drawing>
      </w:r>
    </w:p>
    <w:p w14:paraId="6672B508" w14:textId="77777777" w:rsidR="00A030D1" w:rsidRPr="00832F42" w:rsidRDefault="00A030D1" w:rsidP="00A030D1">
      <w:pPr>
        <w:pStyle w:val="ps"/>
        <w:rPr>
          <w:lang w:val="en-GB"/>
        </w:rPr>
      </w:pPr>
    </w:p>
    <w:p w14:paraId="5997E20D" w14:textId="77777777" w:rsidR="00A030D1" w:rsidRPr="00832F42" w:rsidRDefault="00A030D1" w:rsidP="00A030D1">
      <w:pPr>
        <w:pStyle w:val="ps"/>
        <w:rPr>
          <w:lang w:val="en-GB"/>
        </w:rPr>
      </w:pPr>
      <w:r w:rsidRPr="00832F42">
        <w:rPr>
          <w:lang w:val="en-GB"/>
        </w:rPr>
        <w:br w:type="page"/>
      </w:r>
    </w:p>
    <w:p w14:paraId="32C7E703" w14:textId="77777777" w:rsidR="00DC7C64" w:rsidRPr="00832F42" w:rsidRDefault="00C65018">
      <w:pPr>
        <w:pStyle w:val="Titre2"/>
        <w:rPr>
          <w:lang w:val="en-GB"/>
        </w:rPr>
      </w:pPr>
      <w:bookmarkStart w:id="25" w:name="_Toc94280973"/>
      <w:bookmarkStart w:id="26" w:name="_Toc103843861"/>
      <w:r w:rsidRPr="00832F42">
        <w:rPr>
          <w:lang w:val="en-GB"/>
        </w:rPr>
        <w:t>The Phase 2 Report - Purpose and Content of the Sector Plans</w:t>
      </w:r>
      <w:bookmarkEnd w:id="25"/>
      <w:bookmarkEnd w:id="26"/>
    </w:p>
    <w:p w14:paraId="39F63336" w14:textId="4BD9DDFC" w:rsidR="00DC7C64" w:rsidRPr="00832F42" w:rsidRDefault="00C65018">
      <w:pPr>
        <w:pStyle w:val="ps"/>
        <w:rPr>
          <w:lang w:val="en-GB"/>
        </w:rPr>
      </w:pPr>
      <w:r w:rsidRPr="00832F42">
        <w:rPr>
          <w:lang w:val="en-GB"/>
        </w:rPr>
        <w:t>The sector plans are the main deliverable of Phase 2 of the study. They aim to summarise the major problems and issues identified in Phase 1, define the vision of the sector in 2040, structure the intervention strategy, define the necessary measures and develop the tools for implementing the action plans (timetable, budget, monitoring and evaluation, risks, social and environmental impacts).</w:t>
      </w:r>
    </w:p>
    <w:p w14:paraId="35175F48" w14:textId="4B431EC4" w:rsidR="00DC7C64" w:rsidRPr="00832F42" w:rsidRDefault="00C65018">
      <w:pPr>
        <w:pStyle w:val="ps"/>
        <w:rPr>
          <w:lang w:val="en-GB"/>
        </w:rPr>
      </w:pPr>
      <w:r w:rsidRPr="00832F42">
        <w:rPr>
          <w:lang w:val="en-GB"/>
        </w:rPr>
        <w:t xml:space="preserve">The Phase 2 report thus </w:t>
      </w:r>
      <w:r w:rsidR="007C4C29">
        <w:rPr>
          <w:lang w:val="en-GB"/>
        </w:rPr>
        <w:t>consists of</w:t>
      </w:r>
      <w:r w:rsidR="000A4059">
        <w:rPr>
          <w:lang w:val="en-GB"/>
        </w:rPr>
        <w:t xml:space="preserve"> </w:t>
      </w:r>
      <w:r w:rsidRPr="00832F42">
        <w:rPr>
          <w:lang w:val="en-GB"/>
        </w:rPr>
        <w:t xml:space="preserve">six volumes, structuring the intervention at the </w:t>
      </w:r>
      <w:r w:rsidR="007C4C29">
        <w:rPr>
          <w:lang w:val="en-GB"/>
        </w:rPr>
        <w:t>level</w:t>
      </w:r>
      <w:r w:rsidR="007C4C29" w:rsidRPr="00832F42">
        <w:rPr>
          <w:lang w:val="en-GB"/>
        </w:rPr>
        <w:t xml:space="preserve"> </w:t>
      </w:r>
      <w:r w:rsidRPr="00832F42">
        <w:rPr>
          <w:lang w:val="en-GB"/>
        </w:rPr>
        <w:t xml:space="preserve">of the three OMVG </w:t>
      </w:r>
      <w:r w:rsidR="007C4C29">
        <w:rPr>
          <w:lang w:val="en-GB"/>
        </w:rPr>
        <w:t>basins</w:t>
      </w:r>
      <w:r w:rsidRPr="00832F42">
        <w:rPr>
          <w:lang w:val="en-GB"/>
        </w:rPr>
        <w:t xml:space="preserve"> around the main </w:t>
      </w:r>
      <w:r w:rsidR="003569AF">
        <w:rPr>
          <w:lang w:val="en-GB"/>
        </w:rPr>
        <w:t>groups of</w:t>
      </w:r>
      <w:r w:rsidRPr="00832F42">
        <w:rPr>
          <w:lang w:val="en-GB"/>
        </w:rPr>
        <w:t xml:space="preserve"> measures:</w:t>
      </w:r>
    </w:p>
    <w:p w14:paraId="5CAF1DA1" w14:textId="77777777" w:rsidR="00DC7C64" w:rsidRPr="00832F42" w:rsidRDefault="00C65018">
      <w:pPr>
        <w:pStyle w:val="ea"/>
        <w:rPr>
          <w:lang w:val="en-GB"/>
        </w:rPr>
      </w:pPr>
      <w:r w:rsidRPr="00832F42">
        <w:rPr>
          <w:lang w:val="en-GB"/>
        </w:rPr>
        <w:t xml:space="preserve">Cross-sectoral measures to </w:t>
      </w:r>
      <w:r w:rsidRPr="00832F42">
        <w:rPr>
          <w:b/>
          <w:lang w:val="en-GB"/>
        </w:rPr>
        <w:t>improve water resources management</w:t>
      </w:r>
      <w:r w:rsidRPr="00832F42">
        <w:rPr>
          <w:lang w:val="en-GB"/>
        </w:rPr>
        <w:t>:</w:t>
      </w:r>
    </w:p>
    <w:p w14:paraId="45108679" w14:textId="69001141" w:rsidR="00DC7C64" w:rsidRPr="00832F42" w:rsidRDefault="003569AF">
      <w:pPr>
        <w:pStyle w:val="eb"/>
        <w:rPr>
          <w:lang w:val="en-GB"/>
        </w:rPr>
      </w:pPr>
      <w:r>
        <w:rPr>
          <w:lang w:val="en-GB"/>
        </w:rPr>
        <w:t>Plan</w:t>
      </w:r>
      <w:r w:rsidRPr="00832F42">
        <w:rPr>
          <w:lang w:val="en-GB"/>
        </w:rPr>
        <w:t xml:space="preserve"> </w:t>
      </w:r>
      <w:r w:rsidR="00C65018" w:rsidRPr="00832F42">
        <w:rPr>
          <w:lang w:val="en-GB"/>
        </w:rPr>
        <w:t xml:space="preserve">for the development of knowledge, management and governance of water resources </w:t>
      </w:r>
      <w:r w:rsidR="00C65018" w:rsidRPr="00832F42">
        <w:rPr>
          <w:rStyle w:val="Appelnotedebasdep"/>
          <w:lang w:val="en-GB"/>
        </w:rPr>
        <w:footnoteReference w:id="2"/>
      </w:r>
      <w:r w:rsidR="00C65018" w:rsidRPr="00832F42">
        <w:rPr>
          <w:lang w:val="en-GB"/>
        </w:rPr>
        <w:t>;</w:t>
      </w:r>
    </w:p>
    <w:p w14:paraId="2603B9C2" w14:textId="1C02B02D" w:rsidR="00DC7C64" w:rsidRPr="00832F42" w:rsidRDefault="00C92EDA">
      <w:pPr>
        <w:pStyle w:val="eb"/>
        <w:rPr>
          <w:lang w:val="en-GB"/>
        </w:rPr>
      </w:pPr>
      <w:r w:rsidRPr="000945E2">
        <w:rPr>
          <w:lang w:val="en-GB"/>
        </w:rPr>
        <w:t>Environmental and ecosystem protection and management plan</w:t>
      </w:r>
      <w:r w:rsidR="00C65018" w:rsidRPr="00832F42">
        <w:rPr>
          <w:lang w:val="en-GB"/>
        </w:rPr>
        <w:t>;</w:t>
      </w:r>
    </w:p>
    <w:p w14:paraId="77FA0D3B" w14:textId="2E2D6306" w:rsidR="00DC7C64" w:rsidRPr="00832F42" w:rsidRDefault="00C65018">
      <w:pPr>
        <w:pStyle w:val="ea"/>
        <w:rPr>
          <w:lang w:val="en-GB"/>
        </w:rPr>
      </w:pPr>
      <w:r w:rsidRPr="00832F42">
        <w:rPr>
          <w:lang w:val="en-GB"/>
        </w:rPr>
        <w:t xml:space="preserve">Measures to </w:t>
      </w:r>
      <w:r w:rsidRPr="00832F42">
        <w:rPr>
          <w:b/>
          <w:lang w:val="en-GB"/>
        </w:rPr>
        <w:t>strengthen basic services</w:t>
      </w:r>
      <w:r w:rsidRPr="00832F42">
        <w:rPr>
          <w:lang w:val="en-GB"/>
        </w:rPr>
        <w:t>:</w:t>
      </w:r>
    </w:p>
    <w:p w14:paraId="4EDA94C2" w14:textId="1E3CAB42" w:rsidR="00DC7C64" w:rsidRPr="00832F42" w:rsidRDefault="00C65018">
      <w:pPr>
        <w:pStyle w:val="eb"/>
        <w:rPr>
          <w:lang w:val="en-GB"/>
        </w:rPr>
      </w:pPr>
      <w:r w:rsidRPr="00832F42">
        <w:rPr>
          <w:lang w:val="en-GB"/>
        </w:rPr>
        <w:t xml:space="preserve">Transport and </w:t>
      </w:r>
      <w:r w:rsidR="00C92EDA" w:rsidRPr="00832F42">
        <w:rPr>
          <w:lang w:val="en-GB"/>
        </w:rPr>
        <w:t xml:space="preserve">communication development </w:t>
      </w:r>
      <w:r w:rsidR="00C92EDA">
        <w:rPr>
          <w:lang w:val="en-GB"/>
        </w:rPr>
        <w:t>plan</w:t>
      </w:r>
      <w:r w:rsidRPr="00832F42">
        <w:rPr>
          <w:lang w:val="en-GB"/>
        </w:rPr>
        <w:t>;</w:t>
      </w:r>
    </w:p>
    <w:p w14:paraId="3289A7ED" w14:textId="1882C0CC" w:rsidR="00DC7C64" w:rsidRPr="00832F42" w:rsidRDefault="00C65018">
      <w:pPr>
        <w:pStyle w:val="eb"/>
        <w:rPr>
          <w:lang w:val="en-GB"/>
        </w:rPr>
      </w:pPr>
      <w:r w:rsidRPr="00832F42">
        <w:rPr>
          <w:lang w:val="en-GB"/>
        </w:rPr>
        <w:t>Water, sanitation, health and education development plan;</w:t>
      </w:r>
    </w:p>
    <w:p w14:paraId="65FBF395" w14:textId="6B2AFFF7" w:rsidR="00DC7C64" w:rsidRPr="00832F42" w:rsidRDefault="00C65018">
      <w:pPr>
        <w:pStyle w:val="ea"/>
        <w:rPr>
          <w:lang w:val="en-GB"/>
        </w:rPr>
      </w:pPr>
      <w:r w:rsidRPr="00832F42">
        <w:rPr>
          <w:b/>
          <w:lang w:val="en-GB"/>
        </w:rPr>
        <w:t xml:space="preserve">Sectoral socio-economic development </w:t>
      </w:r>
      <w:r w:rsidRPr="00832F42">
        <w:rPr>
          <w:lang w:val="en-GB"/>
        </w:rPr>
        <w:t>measures:</w:t>
      </w:r>
    </w:p>
    <w:p w14:paraId="0DBC75B8" w14:textId="6BAA86DC" w:rsidR="00DC7C64" w:rsidRPr="00832F42" w:rsidRDefault="00C65018">
      <w:pPr>
        <w:pStyle w:val="eb"/>
        <w:rPr>
          <w:lang w:val="en-GB"/>
        </w:rPr>
      </w:pPr>
      <w:r w:rsidRPr="00832F42">
        <w:rPr>
          <w:lang w:val="en-GB"/>
        </w:rPr>
        <w:t>Agro-sylvo-pastoral and fisheries development plan;</w:t>
      </w:r>
    </w:p>
    <w:p w14:paraId="11FCDE7A" w14:textId="77777777" w:rsidR="00DC7C64" w:rsidRPr="00832F42" w:rsidRDefault="00C65018">
      <w:pPr>
        <w:pStyle w:val="eb"/>
        <w:rPr>
          <w:lang w:val="en-GB"/>
        </w:rPr>
      </w:pPr>
      <w:r w:rsidRPr="00832F42">
        <w:rPr>
          <w:lang w:val="en-GB"/>
        </w:rPr>
        <w:t>Energy, industry and mining development plan.</w:t>
      </w:r>
    </w:p>
    <w:p w14:paraId="2CEF9E80" w14:textId="35AAE845" w:rsidR="00DC7C64" w:rsidRPr="00832F42" w:rsidRDefault="00C65018">
      <w:pPr>
        <w:pStyle w:val="ps"/>
        <w:rPr>
          <w:lang w:val="en-GB"/>
        </w:rPr>
      </w:pPr>
      <w:r w:rsidRPr="00832F42">
        <w:rPr>
          <w:lang w:val="en-GB"/>
        </w:rPr>
        <w:t xml:space="preserve">Each of the six </w:t>
      </w:r>
      <w:r w:rsidR="00383B0A">
        <w:rPr>
          <w:lang w:val="en-GB"/>
        </w:rPr>
        <w:t>plans</w:t>
      </w:r>
      <w:r w:rsidR="00383B0A" w:rsidRPr="00324C60">
        <w:rPr>
          <w:lang w:val="en-GB"/>
        </w:rPr>
        <w:t xml:space="preserve"> </w:t>
      </w:r>
      <w:r w:rsidRPr="00832F42">
        <w:rPr>
          <w:lang w:val="en-GB"/>
        </w:rPr>
        <w:t>is structured in a similar way</w:t>
      </w:r>
      <w:r w:rsidR="0062014C">
        <w:rPr>
          <w:lang w:val="en-GB"/>
        </w:rPr>
        <w:t>;</w:t>
      </w:r>
      <w:r w:rsidRPr="00832F42">
        <w:rPr>
          <w:lang w:val="en-GB"/>
        </w:rPr>
        <w:t xml:space="preserve"> around the elements required by the Terms of Reference:</w:t>
      </w:r>
    </w:p>
    <w:p w14:paraId="7FA06678" w14:textId="22618A1A" w:rsidR="00DC7C64" w:rsidRPr="00832F42" w:rsidRDefault="00C65018">
      <w:pPr>
        <w:pStyle w:val="ea"/>
        <w:rPr>
          <w:lang w:val="en-GB"/>
        </w:rPr>
      </w:pPr>
      <w:r w:rsidRPr="00832F42">
        <w:rPr>
          <w:b/>
          <w:lang w:val="en-GB"/>
        </w:rPr>
        <w:t xml:space="preserve">Chapters 1 and 2 are </w:t>
      </w:r>
      <w:r w:rsidRPr="00832F42">
        <w:rPr>
          <w:lang w:val="en-GB"/>
        </w:rPr>
        <w:t xml:space="preserve">introductory chapters </w:t>
      </w:r>
      <w:r w:rsidR="00E16A9F">
        <w:rPr>
          <w:lang w:val="en-GB"/>
        </w:rPr>
        <w:t xml:space="preserve">that </w:t>
      </w:r>
      <w:r w:rsidR="00E16A9F" w:rsidRPr="00324C60">
        <w:rPr>
          <w:lang w:val="en-GB"/>
        </w:rPr>
        <w:t xml:space="preserve">present </w:t>
      </w:r>
      <w:r w:rsidRPr="00832F42">
        <w:rPr>
          <w:lang w:val="en-GB"/>
        </w:rPr>
        <w:t xml:space="preserve">the context for the </w:t>
      </w:r>
      <w:r w:rsidR="00E16A9F">
        <w:rPr>
          <w:lang w:val="en-GB"/>
        </w:rPr>
        <w:t>drafting</w:t>
      </w:r>
      <w:r w:rsidR="00E16A9F" w:rsidRPr="00832F42">
        <w:rPr>
          <w:lang w:val="en-GB"/>
        </w:rPr>
        <w:t xml:space="preserve"> </w:t>
      </w:r>
      <w:r w:rsidRPr="00832F42">
        <w:rPr>
          <w:lang w:val="en-GB"/>
        </w:rPr>
        <w:t xml:space="preserve">of the </w:t>
      </w:r>
      <w:r w:rsidR="006B0B51">
        <w:rPr>
          <w:lang w:val="en-GB"/>
        </w:rPr>
        <w:t>PDDI</w:t>
      </w:r>
      <w:r w:rsidR="006B0B51" w:rsidRPr="00832F42">
        <w:rPr>
          <w:lang w:val="en-GB"/>
        </w:rPr>
        <w:t xml:space="preserve"> </w:t>
      </w:r>
      <w:r w:rsidRPr="00832F42">
        <w:rPr>
          <w:lang w:val="en-GB"/>
        </w:rPr>
        <w:t xml:space="preserve">and </w:t>
      </w:r>
      <w:r w:rsidR="00E16A9F">
        <w:rPr>
          <w:lang w:val="en-GB"/>
        </w:rPr>
        <w:t xml:space="preserve">of </w:t>
      </w:r>
      <w:r w:rsidRPr="00832F42">
        <w:rPr>
          <w:lang w:val="en-GB"/>
        </w:rPr>
        <w:t xml:space="preserve">the sector in the OMVG area, </w:t>
      </w:r>
      <w:r w:rsidR="007A6DBA">
        <w:rPr>
          <w:lang w:val="en-GB"/>
        </w:rPr>
        <w:t xml:space="preserve">and </w:t>
      </w:r>
      <w:r w:rsidR="007A6DBA" w:rsidRPr="008C167F">
        <w:rPr>
          <w:b/>
          <w:bCs/>
          <w:lang w:val="en-GB"/>
        </w:rPr>
        <w:t>s</w:t>
      </w:r>
      <w:r w:rsidR="007A6DBA">
        <w:rPr>
          <w:b/>
          <w:lang w:val="en-GB"/>
        </w:rPr>
        <w:t>ummarize</w:t>
      </w:r>
      <w:r w:rsidRPr="00832F42">
        <w:rPr>
          <w:b/>
          <w:lang w:val="en-GB"/>
        </w:rPr>
        <w:t xml:space="preserve"> the diagnosis and assess the evolution of the sector</w:t>
      </w:r>
      <w:r w:rsidR="007A6DBA" w:rsidRPr="00271A0F">
        <w:rPr>
          <w:bCs/>
          <w:lang w:val="en-GB"/>
        </w:rPr>
        <w:t>,</w:t>
      </w:r>
      <w:r w:rsidRPr="00832F42">
        <w:rPr>
          <w:b/>
          <w:lang w:val="en-GB"/>
        </w:rPr>
        <w:t xml:space="preserve"> </w:t>
      </w:r>
      <w:r w:rsidRPr="00832F42">
        <w:rPr>
          <w:lang w:val="en-GB"/>
        </w:rPr>
        <w:t>including the estimated needs of the sector in 2040;</w:t>
      </w:r>
    </w:p>
    <w:p w14:paraId="4787FEDB" w14:textId="572CD68F" w:rsidR="00DC7C64" w:rsidRPr="00832F42" w:rsidRDefault="00C65018">
      <w:pPr>
        <w:pStyle w:val="ea"/>
        <w:rPr>
          <w:lang w:val="en-GB"/>
        </w:rPr>
      </w:pPr>
      <w:r w:rsidRPr="00832F42">
        <w:rPr>
          <w:b/>
          <w:lang w:val="en-GB"/>
        </w:rPr>
        <w:t xml:space="preserve">Chapters 3 and 4 </w:t>
      </w:r>
      <w:r w:rsidRPr="00832F42">
        <w:rPr>
          <w:lang w:val="en-GB"/>
        </w:rPr>
        <w:t xml:space="preserve">are the </w:t>
      </w:r>
      <w:r w:rsidRPr="00832F42">
        <w:rPr>
          <w:b/>
          <w:lang w:val="en-GB"/>
        </w:rPr>
        <w:t xml:space="preserve">core of the intervention strategy </w:t>
      </w:r>
      <w:r w:rsidRPr="00832F42">
        <w:rPr>
          <w:lang w:val="en-GB"/>
        </w:rPr>
        <w:t>for each sector</w:t>
      </w:r>
      <w:r w:rsidR="006F674A">
        <w:rPr>
          <w:lang w:val="en-GB"/>
        </w:rPr>
        <w:t>.</w:t>
      </w:r>
      <w:r w:rsidRPr="00832F42">
        <w:rPr>
          <w:lang w:val="en-GB"/>
        </w:rPr>
        <w:t xml:space="preserve"> </w:t>
      </w:r>
      <w:r w:rsidR="006F674A">
        <w:rPr>
          <w:lang w:val="en-GB"/>
        </w:rPr>
        <w:t>These chapters cover</w:t>
      </w:r>
      <w:r w:rsidR="006F674A" w:rsidRPr="00324C60">
        <w:rPr>
          <w:lang w:val="en-GB"/>
        </w:rPr>
        <w:t xml:space="preserve"> </w:t>
      </w:r>
      <w:r w:rsidR="001A17B0">
        <w:rPr>
          <w:lang w:val="en-GB"/>
        </w:rPr>
        <w:t>elaboration</w:t>
      </w:r>
      <w:r w:rsidR="006F674A" w:rsidRPr="00832F42" w:rsidDel="006F674A">
        <w:rPr>
          <w:lang w:val="en-GB"/>
        </w:rPr>
        <w:t xml:space="preserve"> </w:t>
      </w:r>
      <w:r w:rsidRPr="00832F42">
        <w:rPr>
          <w:lang w:val="en-GB"/>
        </w:rPr>
        <w:t xml:space="preserve">of the vision of the sector for 2040, </w:t>
      </w:r>
      <w:r w:rsidR="00ED1D23">
        <w:rPr>
          <w:lang w:val="en-GB"/>
        </w:rPr>
        <w:t xml:space="preserve">which is </w:t>
      </w:r>
      <w:r w:rsidRPr="00832F42">
        <w:rPr>
          <w:lang w:val="en-GB"/>
        </w:rPr>
        <w:t xml:space="preserve">then broken down into strategic axes (Chapter 3). </w:t>
      </w:r>
      <w:r w:rsidR="0076591D">
        <w:rPr>
          <w:lang w:val="en-GB"/>
        </w:rPr>
        <w:t>They also include a p</w:t>
      </w:r>
      <w:r w:rsidRPr="00832F42">
        <w:rPr>
          <w:lang w:val="en-GB"/>
        </w:rPr>
        <w:t>roposal of an intervention strategy with expected results and detailed measures to be undertaken following a logical framework (Chapter 4);</w:t>
      </w:r>
    </w:p>
    <w:p w14:paraId="4748FBBD" w14:textId="6E3007F5" w:rsidR="00DC7C64" w:rsidRPr="00832F42" w:rsidRDefault="00C65018">
      <w:pPr>
        <w:pStyle w:val="ea"/>
        <w:rPr>
          <w:lang w:val="en-GB"/>
        </w:rPr>
      </w:pPr>
      <w:r w:rsidRPr="00832F42">
        <w:rPr>
          <w:b/>
          <w:lang w:val="en-GB"/>
        </w:rPr>
        <w:t xml:space="preserve">Chapter 5 </w:t>
      </w:r>
      <w:r w:rsidRPr="00832F42">
        <w:rPr>
          <w:lang w:val="en-GB"/>
        </w:rPr>
        <w:t xml:space="preserve">prepares the implementation of </w:t>
      </w:r>
      <w:r w:rsidRPr="00832F42">
        <w:rPr>
          <w:b/>
          <w:lang w:val="en-GB"/>
        </w:rPr>
        <w:t>the sector plan</w:t>
      </w:r>
      <w:r w:rsidRPr="00832F42">
        <w:rPr>
          <w:lang w:val="en-GB"/>
        </w:rPr>
        <w:t>. An action plan proposes a programme of measures up to 2040, an analysis of the assumptions, risks and conditions necessary for the implementation of the action plan, and the definition of monitoring indicators;</w:t>
      </w:r>
    </w:p>
    <w:p w14:paraId="55EE55E1" w14:textId="0F7F3962" w:rsidR="00DC7C64" w:rsidRPr="00832F42" w:rsidRDefault="00C65018">
      <w:pPr>
        <w:pStyle w:val="ea"/>
        <w:rPr>
          <w:lang w:val="en-GB"/>
        </w:rPr>
      </w:pPr>
      <w:r w:rsidRPr="00832F42">
        <w:rPr>
          <w:b/>
          <w:lang w:val="en-GB"/>
        </w:rPr>
        <w:t xml:space="preserve">Chapter 6 </w:t>
      </w:r>
      <w:r w:rsidRPr="00832F42">
        <w:rPr>
          <w:lang w:val="en-GB"/>
        </w:rPr>
        <w:t xml:space="preserve">is dedicated to </w:t>
      </w:r>
      <w:r w:rsidR="005F73A6">
        <w:rPr>
          <w:lang w:val="en-GB"/>
        </w:rPr>
        <w:t>an</w:t>
      </w:r>
      <w:r w:rsidR="005F73A6" w:rsidRPr="00324C60">
        <w:rPr>
          <w:lang w:val="en-GB"/>
        </w:rPr>
        <w:t xml:space="preserve"> </w:t>
      </w:r>
      <w:r w:rsidR="005F73A6" w:rsidRPr="00306756">
        <w:rPr>
          <w:b/>
          <w:lang w:val="en-GB"/>
        </w:rPr>
        <w:t>assessment</w:t>
      </w:r>
      <w:r w:rsidR="005F73A6" w:rsidRPr="00306756" w:rsidDel="00306756">
        <w:rPr>
          <w:b/>
          <w:lang w:val="en-GB"/>
        </w:rPr>
        <w:t xml:space="preserve"> </w:t>
      </w:r>
      <w:r w:rsidRPr="00832F42">
        <w:rPr>
          <w:b/>
          <w:lang w:val="en-GB"/>
        </w:rPr>
        <w:t xml:space="preserve">of social and environmental impacts </w:t>
      </w:r>
      <w:r w:rsidRPr="00832F42">
        <w:rPr>
          <w:lang w:val="en-GB"/>
        </w:rPr>
        <w:t>and proposals for compensation, mitigation or avoidance measures;</w:t>
      </w:r>
    </w:p>
    <w:p w14:paraId="336178DF" w14:textId="75F5A0C0" w:rsidR="00DC7C64" w:rsidRPr="00832F42" w:rsidRDefault="00C65018">
      <w:pPr>
        <w:pStyle w:val="ea"/>
        <w:rPr>
          <w:lang w:val="en-GB"/>
        </w:rPr>
      </w:pPr>
      <w:r w:rsidRPr="00832F42">
        <w:rPr>
          <w:b/>
          <w:lang w:val="en-GB"/>
        </w:rPr>
        <w:t xml:space="preserve">Chapter 7 </w:t>
      </w:r>
      <w:r w:rsidRPr="00832F42">
        <w:rPr>
          <w:lang w:val="en-GB"/>
        </w:rPr>
        <w:t xml:space="preserve">proposes a projection towards the preparation of the </w:t>
      </w:r>
      <w:r w:rsidR="006B0B51">
        <w:rPr>
          <w:lang w:val="en-GB"/>
        </w:rPr>
        <w:t>PDDI</w:t>
      </w:r>
      <w:r w:rsidRPr="00832F42">
        <w:rPr>
          <w:lang w:val="en-GB"/>
        </w:rPr>
        <w:t xml:space="preserve">, identifying synergies between sectors and potential impacts that the </w:t>
      </w:r>
      <w:r w:rsidR="006B0B51">
        <w:rPr>
          <w:lang w:val="en-GB"/>
        </w:rPr>
        <w:t>PDDI</w:t>
      </w:r>
      <w:r w:rsidR="006B0B51" w:rsidRPr="00832F42">
        <w:rPr>
          <w:lang w:val="en-GB"/>
        </w:rPr>
        <w:t xml:space="preserve"> </w:t>
      </w:r>
      <w:r w:rsidRPr="00832F42">
        <w:rPr>
          <w:lang w:val="en-GB"/>
        </w:rPr>
        <w:t>will need to address.</w:t>
      </w:r>
    </w:p>
    <w:p w14:paraId="3D66DE93" w14:textId="77777777" w:rsidR="00A030D1" w:rsidRPr="00832F42" w:rsidRDefault="00A030D1" w:rsidP="00A030D1">
      <w:pPr>
        <w:pStyle w:val="ea"/>
        <w:numPr>
          <w:ilvl w:val="0"/>
          <w:numId w:val="0"/>
        </w:numPr>
        <w:ind w:left="340" w:hanging="340"/>
        <w:rPr>
          <w:lang w:val="en-GB"/>
        </w:rPr>
      </w:pPr>
    </w:p>
    <w:p w14:paraId="3279EC63" w14:textId="77777777" w:rsidR="00263679" w:rsidRPr="00C007DE" w:rsidRDefault="00263679" w:rsidP="00263679">
      <w:pPr>
        <w:pStyle w:val="ps"/>
        <w:rPr>
          <w:lang w:val="en-GB"/>
        </w:rPr>
      </w:pPr>
      <w:r w:rsidRPr="00C007DE">
        <w:rPr>
          <w:lang w:val="en-GB"/>
        </w:rPr>
        <w:t>This deliverable has been produced in 2 versions:</w:t>
      </w:r>
    </w:p>
    <w:p w14:paraId="7EF5A7A4" w14:textId="77777777" w:rsidR="00263679" w:rsidRPr="00C007DE" w:rsidRDefault="00263679" w:rsidP="00263679">
      <w:pPr>
        <w:pStyle w:val="ea"/>
        <w:tabs>
          <w:tab w:val="clear" w:pos="340"/>
          <w:tab w:val="num" w:pos="567"/>
        </w:tabs>
        <w:spacing w:before="120"/>
        <w:ind w:left="567" w:hanging="283"/>
        <w:rPr>
          <w:lang w:val="en-GB"/>
        </w:rPr>
      </w:pPr>
      <w:r w:rsidRPr="00C007DE">
        <w:rPr>
          <w:b/>
          <w:lang w:val="en-GB"/>
        </w:rPr>
        <w:t>A provisional version</w:t>
      </w:r>
      <w:r w:rsidRPr="00C007DE">
        <w:rPr>
          <w:lang w:val="en-GB"/>
        </w:rPr>
        <w:t>, a working document dated 9 February 2022, supporting the consolidation work carried out in the National Workshops held in February 2022, then at the Regional Validation Workshop held in Dakar on 16 and 17 March 2022, sanctioning the end of Phase 2 of the study;</w:t>
      </w:r>
    </w:p>
    <w:p w14:paraId="312D2A54" w14:textId="77777777" w:rsidR="00263679" w:rsidRPr="00C007DE" w:rsidRDefault="00263679" w:rsidP="00263679">
      <w:pPr>
        <w:pStyle w:val="ea"/>
        <w:tabs>
          <w:tab w:val="clear" w:pos="340"/>
          <w:tab w:val="num" w:pos="567"/>
        </w:tabs>
        <w:spacing w:before="120"/>
        <w:ind w:left="567" w:hanging="283"/>
        <w:rPr>
          <w:lang w:val="en-GB"/>
        </w:rPr>
      </w:pPr>
      <w:r w:rsidRPr="00C007DE">
        <w:rPr>
          <w:b/>
          <w:lang w:val="en-GB"/>
        </w:rPr>
        <w:t>A final version</w:t>
      </w:r>
      <w:r w:rsidRPr="00C007DE">
        <w:rPr>
          <w:lang w:val="en-GB"/>
        </w:rPr>
        <w:t>, integrating the elements produced during the National Workshops and the recommendations of the Regional Workshop.</w:t>
      </w:r>
    </w:p>
    <w:p w14:paraId="3725659F" w14:textId="77777777" w:rsidR="00A030D1" w:rsidRPr="00832F42" w:rsidRDefault="00A030D1" w:rsidP="00A030D1">
      <w:pPr>
        <w:pStyle w:val="ea"/>
        <w:numPr>
          <w:ilvl w:val="0"/>
          <w:numId w:val="0"/>
        </w:numPr>
        <w:spacing w:before="0"/>
        <w:rPr>
          <w:lang w:val="en-GB"/>
        </w:rPr>
      </w:pPr>
    </w:p>
    <w:p w14:paraId="30B846DA" w14:textId="43F358DB" w:rsidR="00DC7C64" w:rsidRPr="00832F42" w:rsidRDefault="00C65018">
      <w:pPr>
        <w:pStyle w:val="ea"/>
        <w:numPr>
          <w:ilvl w:val="0"/>
          <w:numId w:val="0"/>
        </w:numPr>
        <w:pBdr>
          <w:top w:val="single" w:sz="4" w:space="1" w:color="auto"/>
          <w:left w:val="single" w:sz="4" w:space="4" w:color="auto"/>
          <w:bottom w:val="single" w:sz="4" w:space="1" w:color="auto"/>
          <w:right w:val="single" w:sz="4" w:space="4" w:color="auto"/>
        </w:pBdr>
        <w:spacing w:before="0"/>
        <w:rPr>
          <w:b/>
          <w:lang w:val="en-GB"/>
        </w:rPr>
      </w:pPr>
      <w:r w:rsidRPr="00832F42">
        <w:rPr>
          <w:lang w:val="en-GB"/>
        </w:rPr>
        <w:t xml:space="preserve">This report </w:t>
      </w:r>
      <w:r w:rsidRPr="001052B3">
        <w:rPr>
          <w:lang w:val="en-GB"/>
        </w:rPr>
        <w:t xml:space="preserve">is the </w:t>
      </w:r>
      <w:r w:rsidR="001052B3" w:rsidRPr="001052B3">
        <w:rPr>
          <w:b/>
          <w:u w:val="single"/>
          <w:lang w:val="en-GB"/>
        </w:rPr>
        <w:t>final</w:t>
      </w:r>
      <w:r w:rsidRPr="001052B3">
        <w:rPr>
          <w:b/>
          <w:u w:val="single"/>
          <w:lang w:val="en-GB"/>
        </w:rPr>
        <w:t xml:space="preserve"> version</w:t>
      </w:r>
      <w:r w:rsidRPr="001052B3">
        <w:rPr>
          <w:b/>
          <w:lang w:val="en-GB"/>
        </w:rPr>
        <w:t xml:space="preserve"> of the </w:t>
      </w:r>
      <w:r w:rsidR="007216A1" w:rsidRPr="001052B3">
        <w:rPr>
          <w:b/>
          <w:lang w:val="en-GB"/>
        </w:rPr>
        <w:t xml:space="preserve">agriculture, livestock, forestry and fisheries </w:t>
      </w:r>
      <w:r w:rsidRPr="001052B3">
        <w:rPr>
          <w:b/>
          <w:lang w:val="en-GB"/>
        </w:rPr>
        <w:t>development plan.</w:t>
      </w:r>
    </w:p>
    <w:p w14:paraId="2882D49D" w14:textId="27E64A4D" w:rsidR="00DC7C64" w:rsidRPr="00832F42" w:rsidRDefault="00D17F3F">
      <w:pPr>
        <w:pStyle w:val="Titre2"/>
        <w:rPr>
          <w:lang w:val="en-GB"/>
        </w:rPr>
      </w:pPr>
      <w:bookmarkStart w:id="27" w:name="_Toc93417507"/>
      <w:bookmarkStart w:id="28" w:name="_Toc94280974"/>
      <w:bookmarkStart w:id="29" w:name="_Toc103843862"/>
      <w:r w:rsidRPr="00F617E0">
        <w:rPr>
          <w:lang w:val="en-GB"/>
        </w:rPr>
        <w:t>Development methodology</w:t>
      </w:r>
      <w:bookmarkEnd w:id="27"/>
      <w:bookmarkEnd w:id="28"/>
      <w:bookmarkEnd w:id="29"/>
    </w:p>
    <w:p w14:paraId="59523448" w14:textId="77777777" w:rsidR="001052B3" w:rsidRPr="00B42AA1" w:rsidRDefault="001052B3" w:rsidP="001052B3">
      <w:pPr>
        <w:pStyle w:val="ea"/>
        <w:numPr>
          <w:ilvl w:val="0"/>
          <w:numId w:val="0"/>
        </w:numPr>
        <w:rPr>
          <w:lang w:val="en-GB"/>
        </w:rPr>
      </w:pPr>
      <w:r w:rsidRPr="00B42AA1">
        <w:rPr>
          <w:lang w:val="en-GB"/>
        </w:rPr>
        <w:t xml:space="preserve">Each of the six sector plans presents the proposed intervention strategy for each sector, as well as the associated implementation tools. These strategies are an </w:t>
      </w:r>
      <w:r w:rsidRPr="00B42AA1">
        <w:rPr>
          <w:b/>
          <w:lang w:val="en-GB"/>
        </w:rPr>
        <w:t>aggregation of national and regional visions, policies and programmes, as well as the recommendations of the consortium</w:t>
      </w:r>
      <w:r w:rsidRPr="00B42AA1">
        <w:rPr>
          <w:lang w:val="en-GB"/>
        </w:rPr>
        <w:t xml:space="preserve">. </w:t>
      </w:r>
    </w:p>
    <w:p w14:paraId="6F1E1454" w14:textId="75BD5E14" w:rsidR="00DC7C64" w:rsidRPr="00832F42" w:rsidRDefault="00C65018">
      <w:pPr>
        <w:pStyle w:val="ps"/>
        <w:rPr>
          <w:lang w:val="en-GB"/>
        </w:rPr>
      </w:pPr>
      <w:r w:rsidRPr="00832F42">
        <w:rPr>
          <w:lang w:val="en-GB"/>
        </w:rPr>
        <w:t xml:space="preserve">The </w:t>
      </w:r>
      <w:r w:rsidR="0009574F" w:rsidRPr="00324C60">
        <w:rPr>
          <w:lang w:val="en-GB"/>
        </w:rPr>
        <w:t xml:space="preserve">elaboration </w:t>
      </w:r>
      <w:r w:rsidRPr="00832F42">
        <w:rPr>
          <w:lang w:val="en-GB"/>
        </w:rPr>
        <w:t xml:space="preserve">of the </w:t>
      </w:r>
      <w:r w:rsidR="004B113A" w:rsidRPr="00832F42">
        <w:rPr>
          <w:lang w:val="en-GB"/>
        </w:rPr>
        <w:t xml:space="preserve">agriculture, livestock, forestry and fisheries development </w:t>
      </w:r>
      <w:r w:rsidRPr="00832F42">
        <w:rPr>
          <w:lang w:val="en-GB"/>
        </w:rPr>
        <w:t xml:space="preserve">plan is based </w:t>
      </w:r>
      <w:r w:rsidR="00FA0725" w:rsidRPr="00832F42">
        <w:rPr>
          <w:lang w:val="en-GB"/>
        </w:rPr>
        <w:t xml:space="preserve">in particular </w:t>
      </w:r>
      <w:r w:rsidRPr="00832F42">
        <w:rPr>
          <w:lang w:val="en-GB"/>
        </w:rPr>
        <w:t xml:space="preserve">on the following actions: </w:t>
      </w:r>
    </w:p>
    <w:p w14:paraId="6FFED073" w14:textId="77777777" w:rsidR="00DC7C64" w:rsidRPr="00832F42" w:rsidRDefault="00C65018">
      <w:pPr>
        <w:pStyle w:val="ea"/>
        <w:rPr>
          <w:lang w:val="en-GB"/>
        </w:rPr>
      </w:pPr>
      <w:r w:rsidRPr="00832F42">
        <w:rPr>
          <w:lang w:val="en-GB"/>
        </w:rPr>
        <w:t>Taking into account the conclusions and recommendations of the Phase 1 diagnostic report in terms of strengthening legal, regulatory and institutional frameworks, improving water resources monitoring, development and management of basins and watersheds, and strengthening the capacities of stakeholders in the OMVG area on a transboundary scale;</w:t>
      </w:r>
    </w:p>
    <w:p w14:paraId="1D8FC863" w14:textId="77777777" w:rsidR="00DC7C64" w:rsidRPr="00832F42" w:rsidRDefault="00C65018">
      <w:pPr>
        <w:pStyle w:val="ea"/>
        <w:rPr>
          <w:lang w:val="en-GB"/>
        </w:rPr>
      </w:pPr>
      <w:r w:rsidRPr="00832F42">
        <w:rPr>
          <w:lang w:val="en-GB"/>
        </w:rPr>
        <w:t>Collection and analysis of national sectoral policy and planning documents, as well as regional programming documents;</w:t>
      </w:r>
    </w:p>
    <w:p w14:paraId="30073424" w14:textId="77777777" w:rsidR="00DC7C64" w:rsidRPr="00832F42" w:rsidRDefault="00C65018">
      <w:pPr>
        <w:pStyle w:val="ea"/>
        <w:rPr>
          <w:lang w:val="en-GB"/>
        </w:rPr>
      </w:pPr>
      <w:r w:rsidRPr="00832F42">
        <w:rPr>
          <w:lang w:val="en-GB"/>
        </w:rPr>
        <w:t>Compilation and analysis of existing projects in the three river basins;</w:t>
      </w:r>
    </w:p>
    <w:p w14:paraId="1F680912" w14:textId="32F9D19D" w:rsidR="00DC7C64" w:rsidRPr="00832F42" w:rsidRDefault="00C65018">
      <w:pPr>
        <w:pStyle w:val="ea"/>
        <w:rPr>
          <w:lang w:val="en-GB"/>
        </w:rPr>
      </w:pPr>
      <w:r w:rsidRPr="00832F42">
        <w:rPr>
          <w:lang w:val="en-GB"/>
        </w:rPr>
        <w:t>Analysis of existing master plans for the Kayanga-</w:t>
      </w:r>
      <w:r w:rsidR="00832F42">
        <w:rPr>
          <w:lang w:val="en-GB"/>
        </w:rPr>
        <w:t xml:space="preserve">Geba </w:t>
      </w:r>
      <w:r w:rsidRPr="00832F42">
        <w:rPr>
          <w:lang w:val="en-GB"/>
        </w:rPr>
        <w:t xml:space="preserve">and Gambia rivers (in particular unimplemented actions). </w:t>
      </w:r>
    </w:p>
    <w:p w14:paraId="7530AFA8" w14:textId="77777777" w:rsidR="00DC7C64" w:rsidRPr="00832F42" w:rsidRDefault="00C65018">
      <w:pPr>
        <w:pStyle w:val="ps"/>
        <w:rPr>
          <w:lang w:val="en-GB"/>
        </w:rPr>
      </w:pPr>
      <w:r w:rsidRPr="00832F42">
        <w:rPr>
          <w:lang w:val="en-GB"/>
        </w:rPr>
        <w:t>On this basis, the identified actions have been selected and consolidated around priority objectives, in order to form a coherent programming of actions at the scale of the OMVG area. The proposed actions are located (including by country and by sub-basin) and presented/mapped according to a common format harmonised between the different sectors.</w:t>
      </w:r>
    </w:p>
    <w:p w14:paraId="6E9185DB" w14:textId="5FD84573" w:rsidR="001052B3" w:rsidRDefault="001052B3">
      <w:pPr>
        <w:pStyle w:val="Lgende"/>
        <w:rPr>
          <w:lang w:val="en-GB"/>
        </w:rPr>
      </w:pPr>
      <w:bookmarkStart w:id="30" w:name="_Toc102069338"/>
      <w:bookmarkStart w:id="31" w:name="_Toc103843970"/>
      <w:r w:rsidRPr="00B42AA1">
        <w:rPr>
          <w:lang w:val="en-GB"/>
        </w:rPr>
        <w:t xml:space="preserve">Figure </w:t>
      </w:r>
      <w:r w:rsidRPr="00F15DDF">
        <w:fldChar w:fldCharType="begin"/>
      </w:r>
      <w:r w:rsidRPr="00B42AA1">
        <w:rPr>
          <w:lang w:val="en-GB"/>
        </w:rPr>
        <w:instrText xml:space="preserve"> STYLEREF 1 \s </w:instrText>
      </w:r>
      <w:r w:rsidRPr="00F15DDF">
        <w:fldChar w:fldCharType="separate"/>
      </w:r>
      <w:r w:rsidR="00845EFD">
        <w:rPr>
          <w:lang w:val="en-GB"/>
        </w:rPr>
        <w:t>1</w:t>
      </w:r>
      <w:r w:rsidRPr="00F15DDF">
        <w:fldChar w:fldCharType="end"/>
      </w:r>
      <w:r w:rsidRPr="00B42AA1">
        <w:rPr>
          <w:lang w:val="en-GB"/>
        </w:rPr>
        <w:noBreakHyphen/>
      </w:r>
      <w:r w:rsidRPr="00F15DDF">
        <w:fldChar w:fldCharType="begin"/>
      </w:r>
      <w:r w:rsidRPr="00B42AA1">
        <w:rPr>
          <w:lang w:val="en-GB"/>
        </w:rPr>
        <w:instrText xml:space="preserve"> SEQ Figure \* ARABIC \s 1 </w:instrText>
      </w:r>
      <w:r w:rsidRPr="00F15DDF">
        <w:fldChar w:fldCharType="separate"/>
      </w:r>
      <w:r w:rsidR="00845EFD">
        <w:rPr>
          <w:lang w:val="en-GB"/>
        </w:rPr>
        <w:t>2</w:t>
      </w:r>
      <w:r w:rsidRPr="00F15DDF">
        <w:fldChar w:fldCharType="end"/>
      </w:r>
      <w:r w:rsidRPr="00B42AA1">
        <w:rPr>
          <w:lang w:val="en-GB"/>
        </w:rPr>
        <w:t xml:space="preserve"> Articulation of scales and economic sectors in the development of the </w:t>
      </w:r>
      <w:bookmarkEnd w:id="30"/>
      <w:r>
        <w:rPr>
          <w:lang w:val="en-GB"/>
        </w:rPr>
        <w:t>PDDI</w:t>
      </w:r>
      <w:bookmarkEnd w:id="31"/>
    </w:p>
    <w:p w14:paraId="7D755B79" w14:textId="5626442C" w:rsidR="001052B3" w:rsidRDefault="001052B3" w:rsidP="001052B3">
      <w:pPr>
        <w:pStyle w:val="image"/>
        <w:rPr>
          <w:lang w:val="en-GB"/>
        </w:rPr>
      </w:pPr>
      <w:r w:rsidRPr="001052B3">
        <w:drawing>
          <wp:inline distT="0" distB="0" distL="0" distR="0" wp14:anchorId="1512376F" wp14:editId="22E2C8AD">
            <wp:extent cx="5760085" cy="3653155"/>
            <wp:effectExtent l="0" t="0" r="0" b="444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105"/>
                    <a:stretch>
                      <a:fillRect/>
                    </a:stretch>
                  </pic:blipFill>
                  <pic:spPr>
                    <a:xfrm>
                      <a:off x="0" y="0"/>
                      <a:ext cx="5760085" cy="3653155"/>
                    </a:xfrm>
                    <a:prstGeom prst="rect">
                      <a:avLst/>
                    </a:prstGeom>
                  </pic:spPr>
                </pic:pic>
              </a:graphicData>
            </a:graphic>
          </wp:inline>
        </w:drawing>
      </w:r>
    </w:p>
    <w:p w14:paraId="36F607EC" w14:textId="77777777" w:rsidR="00660F99" w:rsidRDefault="00660F99" w:rsidP="00660F99">
      <w:pPr>
        <w:pStyle w:val="ps"/>
        <w:rPr>
          <w:lang w:val="en-GB"/>
        </w:rPr>
      </w:pPr>
    </w:p>
    <w:p w14:paraId="179AB1A4" w14:textId="77777777" w:rsidR="00660F99" w:rsidRDefault="00660F99" w:rsidP="00660F99">
      <w:pPr>
        <w:pStyle w:val="ps"/>
        <w:rPr>
          <w:lang w:val="en-GB"/>
        </w:rPr>
      </w:pPr>
    </w:p>
    <w:p w14:paraId="75BD1B02" w14:textId="77777777" w:rsidR="00660F99" w:rsidRPr="00660F99" w:rsidRDefault="00660F99" w:rsidP="00660F99">
      <w:pPr>
        <w:pStyle w:val="ps"/>
        <w:rPr>
          <w:lang w:val="en-GB"/>
        </w:rPr>
      </w:pPr>
    </w:p>
    <w:p w14:paraId="605AB848" w14:textId="77777777" w:rsidR="001052B3" w:rsidRPr="00832F42" w:rsidRDefault="001052B3" w:rsidP="001052B3">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832F42">
        <w:rPr>
          <w:b/>
          <w:u w:val="single"/>
          <w:lang w:val="en-GB"/>
        </w:rPr>
        <w:t xml:space="preserve">Nota bene: </w:t>
      </w:r>
      <w:r w:rsidRPr="00832F42">
        <w:rPr>
          <w:lang w:val="en-GB"/>
        </w:rPr>
        <w:t xml:space="preserve">The development of a Master Plan such as the </w:t>
      </w:r>
      <w:r>
        <w:rPr>
          <w:lang w:val="en-GB"/>
        </w:rPr>
        <w:t>PDDI</w:t>
      </w:r>
      <w:r w:rsidRPr="00832F42">
        <w:rPr>
          <w:lang w:val="en-GB"/>
        </w:rPr>
        <w:t xml:space="preserve"> aims at proposing </w:t>
      </w:r>
      <w:r w:rsidRPr="00832F42">
        <w:rPr>
          <w:b/>
          <w:lang w:val="en-GB"/>
        </w:rPr>
        <w:t xml:space="preserve">integrated and transversal solutions </w:t>
      </w:r>
      <w:r w:rsidRPr="00832F42">
        <w:rPr>
          <w:lang w:val="en-GB"/>
        </w:rPr>
        <w:t xml:space="preserve">to the technical, legal and institutional issues and challenges related to IWRM at the </w:t>
      </w:r>
      <w:r w:rsidRPr="00832F42">
        <w:rPr>
          <w:b/>
          <w:lang w:val="en-GB"/>
        </w:rPr>
        <w:t>basin level.</w:t>
      </w:r>
      <w:r w:rsidRPr="00832F42">
        <w:rPr>
          <w:lang w:val="en-GB"/>
        </w:rPr>
        <w:t xml:space="preserve"> The level of analysis and planning is therefore the transboundary basins of the OMVG area. This is why the sector plans have been drafted on a regional scale.</w:t>
      </w:r>
    </w:p>
    <w:p w14:paraId="135C8909" w14:textId="77777777" w:rsidR="001052B3" w:rsidRPr="00832F42" w:rsidRDefault="001052B3" w:rsidP="001052B3">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832F42">
        <w:rPr>
          <w:lang w:val="en-GB"/>
        </w:rPr>
        <w:t>The necessary technical, legal and institutional interventions at national level were identified and analysed through the intervention of national experts in each of the 4 countries. The sector plans integrate these elements.</w:t>
      </w:r>
    </w:p>
    <w:p w14:paraId="071C3EEF" w14:textId="7C2FEF05" w:rsidR="001052B3" w:rsidRDefault="001052B3" w:rsidP="001052B3">
      <w:pPr>
        <w:pStyle w:val="T1"/>
        <w:jc w:val="both"/>
        <w:rPr>
          <w:lang w:val="en-GB"/>
        </w:rPr>
      </w:pPr>
      <w:r w:rsidRPr="00B42AA1">
        <w:rPr>
          <w:lang w:val="en-GB"/>
        </w:rPr>
        <w:t xml:space="preserve">List of national documents used (projects / </w:t>
      </w:r>
      <w:r>
        <w:rPr>
          <w:lang w:val="en-GB"/>
        </w:rPr>
        <w:t>national policies / programmes)</w:t>
      </w:r>
    </w:p>
    <w:p w14:paraId="16831F41" w14:textId="77777777" w:rsidR="00DC7C64" w:rsidRPr="00832F42" w:rsidRDefault="00C65018">
      <w:pPr>
        <w:pStyle w:val="Lgende"/>
        <w:rPr>
          <w:noProof w:val="0"/>
          <w:lang w:val="en-GB"/>
        </w:rPr>
      </w:pPr>
      <w:bookmarkStart w:id="32" w:name="_Toc103843981"/>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1</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w:t>
      </w:r>
      <w:r w:rsidRPr="00832F42">
        <w:rPr>
          <w:noProof w:val="0"/>
          <w:lang w:val="en-GB"/>
        </w:rPr>
        <w:fldChar w:fldCharType="end"/>
      </w:r>
      <w:r w:rsidRPr="00832F42">
        <w:rPr>
          <w:noProof w:val="0"/>
          <w:lang w:val="en-GB"/>
        </w:rPr>
        <w:t xml:space="preserve"> Projects identified for the agriculture sector</w:t>
      </w:r>
      <w:bookmarkEnd w:id="32"/>
    </w:p>
    <w:tbl>
      <w:tblPr>
        <w:tblStyle w:val="Grilledutableau"/>
        <w:tblW w:w="5000" w:type="pct"/>
        <w:tblLook w:val="04A0" w:firstRow="1" w:lastRow="0" w:firstColumn="1" w:lastColumn="0" w:noHBand="0" w:noVBand="1"/>
      </w:tblPr>
      <w:tblGrid>
        <w:gridCol w:w="988"/>
        <w:gridCol w:w="8073"/>
      </w:tblGrid>
      <w:tr w:rsidR="00A030D1" w:rsidRPr="00832F42" w14:paraId="00A18537" w14:textId="77777777" w:rsidTr="00276053">
        <w:trPr>
          <w:tblHeader/>
        </w:trPr>
        <w:tc>
          <w:tcPr>
            <w:tcW w:w="545" w:type="pct"/>
            <w:shd w:val="clear" w:color="auto" w:fill="D9D9D9" w:themeFill="background1" w:themeFillShade="D9"/>
            <w:vAlign w:val="center"/>
          </w:tcPr>
          <w:p w14:paraId="3F52B1D7" w14:textId="77777777" w:rsidR="00DC7C64" w:rsidRPr="00832F42" w:rsidRDefault="00C65018">
            <w:pPr>
              <w:pStyle w:val="ps"/>
              <w:spacing w:before="60" w:after="60"/>
              <w:jc w:val="center"/>
              <w:rPr>
                <w:b/>
                <w:bCs/>
                <w:sz w:val="18"/>
                <w:szCs w:val="18"/>
                <w:lang w:val="en-GB"/>
              </w:rPr>
            </w:pPr>
            <w:r w:rsidRPr="00832F42">
              <w:rPr>
                <w:b/>
                <w:bCs/>
                <w:sz w:val="18"/>
                <w:szCs w:val="18"/>
                <w:lang w:val="en-GB"/>
              </w:rPr>
              <w:t>Country</w:t>
            </w:r>
          </w:p>
        </w:tc>
        <w:tc>
          <w:tcPr>
            <w:tcW w:w="4455" w:type="pct"/>
            <w:shd w:val="clear" w:color="auto" w:fill="D9D9D9" w:themeFill="background1" w:themeFillShade="D9"/>
            <w:vAlign w:val="center"/>
          </w:tcPr>
          <w:p w14:paraId="627D6BE8" w14:textId="77777777" w:rsidR="00DC7C64" w:rsidRPr="00832F42" w:rsidRDefault="00C65018">
            <w:pPr>
              <w:pStyle w:val="ps"/>
              <w:spacing w:before="60" w:after="60"/>
              <w:jc w:val="center"/>
              <w:rPr>
                <w:b/>
                <w:bCs/>
                <w:sz w:val="18"/>
                <w:szCs w:val="18"/>
                <w:lang w:val="en-GB"/>
              </w:rPr>
            </w:pPr>
            <w:r w:rsidRPr="00832F42">
              <w:rPr>
                <w:b/>
                <w:bCs/>
                <w:sz w:val="18"/>
                <w:szCs w:val="18"/>
                <w:lang w:val="en-GB"/>
              </w:rPr>
              <w:t>Programmes and projects</w:t>
            </w:r>
          </w:p>
        </w:tc>
      </w:tr>
      <w:tr w:rsidR="00A030D1" w:rsidRPr="00832F42" w14:paraId="7BD3C691" w14:textId="77777777" w:rsidTr="00276053">
        <w:tc>
          <w:tcPr>
            <w:tcW w:w="545" w:type="pct"/>
            <w:vMerge w:val="restart"/>
            <w:vAlign w:val="center"/>
          </w:tcPr>
          <w:p w14:paraId="4F8051F7" w14:textId="0C45E135" w:rsidR="00DC7C64" w:rsidRPr="00832F42" w:rsidRDefault="00F0350B">
            <w:pPr>
              <w:pStyle w:val="ps"/>
              <w:spacing w:before="60" w:after="60"/>
              <w:jc w:val="left"/>
              <w:rPr>
                <w:sz w:val="18"/>
                <w:szCs w:val="18"/>
                <w:lang w:val="en-GB"/>
              </w:rPr>
            </w:pPr>
            <w:r>
              <w:rPr>
                <w:sz w:val="18"/>
                <w:szCs w:val="18"/>
                <w:lang w:val="en-GB"/>
              </w:rPr>
              <w:t xml:space="preserve">The </w:t>
            </w:r>
            <w:r w:rsidR="00C65018" w:rsidRPr="00832F42">
              <w:rPr>
                <w:sz w:val="18"/>
                <w:szCs w:val="18"/>
                <w:lang w:val="en-GB"/>
              </w:rPr>
              <w:t>Gambia</w:t>
            </w:r>
          </w:p>
        </w:tc>
        <w:tc>
          <w:tcPr>
            <w:tcW w:w="4455" w:type="pct"/>
          </w:tcPr>
          <w:p w14:paraId="08D55969" w14:textId="77777777" w:rsidR="00A030D1" w:rsidRPr="00832F42" w:rsidRDefault="00A030D1" w:rsidP="00276053">
            <w:pPr>
              <w:pStyle w:val="ps"/>
              <w:spacing w:before="60" w:after="60"/>
              <w:rPr>
                <w:sz w:val="18"/>
                <w:szCs w:val="18"/>
                <w:lang w:val="en-GB"/>
              </w:rPr>
            </w:pPr>
          </w:p>
        </w:tc>
      </w:tr>
      <w:tr w:rsidR="00A030D1" w:rsidRPr="00832F42" w14:paraId="0BB96FFB" w14:textId="77777777" w:rsidTr="00276053">
        <w:tc>
          <w:tcPr>
            <w:tcW w:w="545" w:type="pct"/>
            <w:vMerge/>
            <w:vAlign w:val="center"/>
          </w:tcPr>
          <w:p w14:paraId="06759613" w14:textId="77777777" w:rsidR="00A030D1" w:rsidRPr="00832F42" w:rsidRDefault="00A030D1" w:rsidP="00276053">
            <w:pPr>
              <w:pStyle w:val="ps"/>
              <w:spacing w:before="60" w:after="60"/>
              <w:jc w:val="left"/>
              <w:rPr>
                <w:sz w:val="18"/>
                <w:szCs w:val="18"/>
                <w:lang w:val="en-GB"/>
              </w:rPr>
            </w:pPr>
          </w:p>
        </w:tc>
        <w:tc>
          <w:tcPr>
            <w:tcW w:w="4455" w:type="pct"/>
          </w:tcPr>
          <w:p w14:paraId="680B11DE" w14:textId="77777777" w:rsidR="00DC7C64" w:rsidRPr="00271A0F" w:rsidRDefault="00C65018">
            <w:pPr>
              <w:pStyle w:val="ps"/>
              <w:spacing w:before="60" w:after="60"/>
              <w:rPr>
                <w:sz w:val="18"/>
                <w:szCs w:val="18"/>
              </w:rPr>
            </w:pPr>
            <w:r w:rsidRPr="00271A0F">
              <w:rPr>
                <w:sz w:val="18"/>
                <w:szCs w:val="18"/>
              </w:rPr>
              <w:t>Rice Value Chain Transformation Programme (RVCP)</w:t>
            </w:r>
          </w:p>
        </w:tc>
      </w:tr>
      <w:tr w:rsidR="00A030D1" w:rsidRPr="00832F42" w14:paraId="2DF8EFCA" w14:textId="77777777" w:rsidTr="00276053">
        <w:tc>
          <w:tcPr>
            <w:tcW w:w="545" w:type="pct"/>
            <w:vMerge/>
          </w:tcPr>
          <w:p w14:paraId="6409AD19" w14:textId="77777777" w:rsidR="00A030D1" w:rsidRPr="00271A0F" w:rsidRDefault="00A030D1" w:rsidP="00276053">
            <w:pPr>
              <w:pStyle w:val="ps"/>
              <w:spacing w:before="60" w:after="60"/>
              <w:rPr>
                <w:sz w:val="18"/>
                <w:szCs w:val="18"/>
              </w:rPr>
            </w:pPr>
          </w:p>
        </w:tc>
        <w:tc>
          <w:tcPr>
            <w:tcW w:w="4455" w:type="pct"/>
          </w:tcPr>
          <w:p w14:paraId="62428BC5" w14:textId="77777777" w:rsidR="00DC7C64" w:rsidRPr="00832F42" w:rsidRDefault="00C65018">
            <w:pPr>
              <w:pStyle w:val="ps"/>
              <w:spacing w:before="60" w:after="60"/>
              <w:rPr>
                <w:sz w:val="18"/>
                <w:szCs w:val="18"/>
                <w:lang w:val="en-GB"/>
              </w:rPr>
            </w:pPr>
            <w:r w:rsidRPr="00832F42">
              <w:rPr>
                <w:sz w:val="18"/>
                <w:szCs w:val="18"/>
                <w:lang w:val="en-GB"/>
              </w:rPr>
              <w:t>Gambia Commercial Agricultural Value Chain Management Project (GCAV, P125024)</w:t>
            </w:r>
          </w:p>
        </w:tc>
      </w:tr>
      <w:tr w:rsidR="00A030D1" w:rsidRPr="00832F42" w14:paraId="56AB82AC" w14:textId="77777777" w:rsidTr="00276053">
        <w:tc>
          <w:tcPr>
            <w:tcW w:w="545" w:type="pct"/>
            <w:vMerge/>
          </w:tcPr>
          <w:p w14:paraId="4213EF73" w14:textId="77777777" w:rsidR="00A030D1" w:rsidRPr="00832F42" w:rsidRDefault="00A030D1" w:rsidP="00276053">
            <w:pPr>
              <w:pStyle w:val="ps"/>
              <w:spacing w:before="60" w:after="60"/>
              <w:rPr>
                <w:sz w:val="18"/>
                <w:szCs w:val="18"/>
                <w:lang w:val="en-GB"/>
              </w:rPr>
            </w:pPr>
          </w:p>
        </w:tc>
        <w:tc>
          <w:tcPr>
            <w:tcW w:w="4455" w:type="pct"/>
          </w:tcPr>
          <w:p w14:paraId="11D5EB2B" w14:textId="77777777" w:rsidR="00DC7C64" w:rsidRPr="00832F42" w:rsidRDefault="00C65018">
            <w:pPr>
              <w:pStyle w:val="ps"/>
              <w:spacing w:before="60" w:after="60"/>
              <w:rPr>
                <w:sz w:val="18"/>
                <w:szCs w:val="18"/>
                <w:lang w:val="en-GB"/>
              </w:rPr>
            </w:pPr>
            <w:r w:rsidRPr="00832F42">
              <w:rPr>
                <w:sz w:val="18"/>
                <w:szCs w:val="18"/>
                <w:lang w:val="en-GB"/>
              </w:rPr>
              <w:t>Small Ruminant Production Enhancement</w:t>
            </w:r>
          </w:p>
        </w:tc>
      </w:tr>
      <w:tr w:rsidR="00A030D1" w:rsidRPr="000873BE" w14:paraId="54AB643C" w14:textId="77777777" w:rsidTr="00276053">
        <w:tc>
          <w:tcPr>
            <w:tcW w:w="545" w:type="pct"/>
            <w:vMerge/>
          </w:tcPr>
          <w:p w14:paraId="0CC0E737" w14:textId="77777777" w:rsidR="00A030D1" w:rsidRPr="00832F42" w:rsidRDefault="00A030D1" w:rsidP="00276053">
            <w:pPr>
              <w:pStyle w:val="ps"/>
              <w:spacing w:before="60" w:after="60"/>
              <w:rPr>
                <w:sz w:val="18"/>
                <w:szCs w:val="18"/>
                <w:lang w:val="en-GB"/>
              </w:rPr>
            </w:pPr>
          </w:p>
        </w:tc>
        <w:tc>
          <w:tcPr>
            <w:tcW w:w="4455" w:type="pct"/>
          </w:tcPr>
          <w:p w14:paraId="5F72DD94" w14:textId="3FC78D07" w:rsidR="00DC7C64" w:rsidRPr="00832F42" w:rsidRDefault="00C65018">
            <w:pPr>
              <w:pStyle w:val="ps"/>
              <w:spacing w:before="60" w:after="60"/>
              <w:rPr>
                <w:sz w:val="18"/>
                <w:szCs w:val="18"/>
                <w:lang w:val="en-GB"/>
              </w:rPr>
            </w:pPr>
            <w:r w:rsidRPr="00832F42">
              <w:rPr>
                <w:sz w:val="18"/>
                <w:szCs w:val="18"/>
                <w:lang w:val="en-GB"/>
              </w:rPr>
              <w:t>Resilience of Organizations for Transformative Smallholder Agriculture (ROOTS)</w:t>
            </w:r>
          </w:p>
        </w:tc>
      </w:tr>
      <w:tr w:rsidR="00A030D1" w:rsidRPr="000873BE" w14:paraId="6859FBC0" w14:textId="77777777" w:rsidTr="00276053">
        <w:tc>
          <w:tcPr>
            <w:tcW w:w="545" w:type="pct"/>
            <w:vMerge/>
          </w:tcPr>
          <w:p w14:paraId="4E313A19" w14:textId="77777777" w:rsidR="00A030D1" w:rsidRPr="00832F42" w:rsidRDefault="00A030D1" w:rsidP="00276053">
            <w:pPr>
              <w:pStyle w:val="ps"/>
              <w:spacing w:before="60" w:after="60"/>
              <w:rPr>
                <w:sz w:val="18"/>
                <w:szCs w:val="18"/>
                <w:lang w:val="en-GB"/>
              </w:rPr>
            </w:pPr>
          </w:p>
        </w:tc>
        <w:tc>
          <w:tcPr>
            <w:tcW w:w="4455" w:type="pct"/>
          </w:tcPr>
          <w:p w14:paraId="518EA4ED" w14:textId="77777777" w:rsidR="00DC7C64" w:rsidRPr="00832F42" w:rsidRDefault="00C65018">
            <w:pPr>
              <w:pStyle w:val="ps"/>
              <w:spacing w:before="60" w:after="60"/>
              <w:rPr>
                <w:sz w:val="18"/>
                <w:szCs w:val="18"/>
                <w:lang w:val="en-GB"/>
              </w:rPr>
            </w:pPr>
            <w:r w:rsidRPr="00832F42">
              <w:rPr>
                <w:sz w:val="18"/>
                <w:szCs w:val="18"/>
                <w:lang w:val="en-GB"/>
              </w:rPr>
              <w:t>Food and Agriculture Sector Development Project (FASDEP)</w:t>
            </w:r>
          </w:p>
        </w:tc>
      </w:tr>
      <w:tr w:rsidR="00A030D1" w:rsidRPr="000873BE" w14:paraId="7DCF7FD9" w14:textId="77777777" w:rsidTr="00276053">
        <w:tc>
          <w:tcPr>
            <w:tcW w:w="545" w:type="pct"/>
            <w:vMerge/>
          </w:tcPr>
          <w:p w14:paraId="5F1BE4EB" w14:textId="77777777" w:rsidR="00A030D1" w:rsidRPr="00832F42" w:rsidRDefault="00A030D1" w:rsidP="00276053">
            <w:pPr>
              <w:pStyle w:val="ps"/>
              <w:spacing w:before="60" w:after="60"/>
              <w:rPr>
                <w:sz w:val="18"/>
                <w:szCs w:val="18"/>
                <w:lang w:val="en-GB"/>
              </w:rPr>
            </w:pPr>
          </w:p>
        </w:tc>
        <w:tc>
          <w:tcPr>
            <w:tcW w:w="4455" w:type="pct"/>
          </w:tcPr>
          <w:p w14:paraId="4C29E1FD" w14:textId="77777777" w:rsidR="00DC7C64" w:rsidRPr="00832F42" w:rsidRDefault="00C65018">
            <w:pPr>
              <w:pStyle w:val="ps"/>
              <w:spacing w:before="60" w:after="60"/>
              <w:rPr>
                <w:sz w:val="18"/>
                <w:szCs w:val="18"/>
                <w:lang w:val="en-GB"/>
              </w:rPr>
            </w:pPr>
            <w:r w:rsidRPr="00832F42">
              <w:rPr>
                <w:sz w:val="18"/>
                <w:szCs w:val="18"/>
                <w:lang w:val="en-GB"/>
              </w:rPr>
              <w:t>The Gambia Inclusive and Resilient Agricultural Value Chain Development Project (GIRAV)</w:t>
            </w:r>
          </w:p>
        </w:tc>
      </w:tr>
      <w:tr w:rsidR="00A030D1" w:rsidRPr="000873BE" w14:paraId="5E82BCA8" w14:textId="77777777" w:rsidTr="00276053">
        <w:tc>
          <w:tcPr>
            <w:tcW w:w="545" w:type="pct"/>
            <w:vMerge/>
          </w:tcPr>
          <w:p w14:paraId="1C6898FA" w14:textId="77777777" w:rsidR="00A030D1" w:rsidRPr="00832F42" w:rsidRDefault="00A030D1" w:rsidP="00276053">
            <w:pPr>
              <w:pStyle w:val="ps"/>
              <w:spacing w:before="60" w:after="60"/>
              <w:rPr>
                <w:sz w:val="18"/>
                <w:szCs w:val="18"/>
                <w:lang w:val="en-GB"/>
              </w:rPr>
            </w:pPr>
          </w:p>
        </w:tc>
        <w:tc>
          <w:tcPr>
            <w:tcW w:w="4455" w:type="pct"/>
          </w:tcPr>
          <w:p w14:paraId="73C16D15" w14:textId="77777777" w:rsidR="00DC7C64" w:rsidRPr="00832F42" w:rsidRDefault="00C65018">
            <w:pPr>
              <w:pStyle w:val="ps"/>
              <w:spacing w:before="60" w:after="60"/>
              <w:rPr>
                <w:sz w:val="18"/>
                <w:szCs w:val="18"/>
                <w:lang w:val="en-GB"/>
              </w:rPr>
            </w:pPr>
            <w:r w:rsidRPr="00832F42">
              <w:rPr>
                <w:sz w:val="18"/>
                <w:szCs w:val="18"/>
                <w:lang w:val="en-GB"/>
              </w:rPr>
              <w:t>The Gambia Agriculture and Food Security Project (under preparation)</w:t>
            </w:r>
          </w:p>
        </w:tc>
      </w:tr>
      <w:tr w:rsidR="00A030D1" w:rsidRPr="000873BE" w14:paraId="16481BAA" w14:textId="77777777" w:rsidTr="00276053">
        <w:tc>
          <w:tcPr>
            <w:tcW w:w="545" w:type="pct"/>
            <w:vMerge w:val="restart"/>
            <w:vAlign w:val="center"/>
          </w:tcPr>
          <w:p w14:paraId="588C66F3" w14:textId="77777777" w:rsidR="00DC7C64" w:rsidRPr="00832F42" w:rsidRDefault="00C65018">
            <w:pPr>
              <w:pStyle w:val="ps"/>
              <w:spacing w:before="60" w:after="60"/>
              <w:jc w:val="center"/>
              <w:rPr>
                <w:sz w:val="18"/>
                <w:szCs w:val="18"/>
                <w:lang w:val="en-GB"/>
              </w:rPr>
            </w:pPr>
            <w:r w:rsidRPr="00832F42">
              <w:rPr>
                <w:sz w:val="18"/>
                <w:szCs w:val="18"/>
                <w:lang w:val="en-GB"/>
              </w:rPr>
              <w:t>Guinea</w:t>
            </w:r>
          </w:p>
        </w:tc>
        <w:tc>
          <w:tcPr>
            <w:tcW w:w="4455" w:type="pct"/>
          </w:tcPr>
          <w:p w14:paraId="1D566407" w14:textId="77777777" w:rsidR="00DC7C64" w:rsidRPr="00832F42" w:rsidRDefault="00C65018">
            <w:pPr>
              <w:pStyle w:val="ps"/>
              <w:spacing w:before="60" w:after="60"/>
              <w:rPr>
                <w:sz w:val="18"/>
                <w:szCs w:val="18"/>
                <w:lang w:val="en-GB"/>
              </w:rPr>
            </w:pPr>
            <w:r w:rsidRPr="00832F42">
              <w:rPr>
                <w:sz w:val="18"/>
                <w:szCs w:val="18"/>
                <w:lang w:val="en-GB"/>
              </w:rPr>
              <w:t>National Agricultural Development Policy (NADP) 2018-2025</w:t>
            </w:r>
          </w:p>
        </w:tc>
      </w:tr>
      <w:tr w:rsidR="00A030D1" w:rsidRPr="000873BE" w14:paraId="21C07C62" w14:textId="77777777" w:rsidTr="00276053">
        <w:tc>
          <w:tcPr>
            <w:tcW w:w="545" w:type="pct"/>
            <w:vMerge/>
            <w:vAlign w:val="center"/>
          </w:tcPr>
          <w:p w14:paraId="675A084C" w14:textId="77777777" w:rsidR="00A030D1" w:rsidRPr="00832F42" w:rsidRDefault="00A030D1" w:rsidP="00276053">
            <w:pPr>
              <w:pStyle w:val="ps"/>
              <w:spacing w:before="60" w:after="60"/>
              <w:jc w:val="center"/>
              <w:rPr>
                <w:sz w:val="18"/>
                <w:szCs w:val="18"/>
                <w:lang w:val="en-GB"/>
              </w:rPr>
            </w:pPr>
          </w:p>
        </w:tc>
        <w:tc>
          <w:tcPr>
            <w:tcW w:w="4455" w:type="pct"/>
          </w:tcPr>
          <w:p w14:paraId="03FD26A7" w14:textId="77777777" w:rsidR="00DC7C64" w:rsidRPr="00832F42" w:rsidRDefault="00C65018">
            <w:pPr>
              <w:pStyle w:val="ps"/>
              <w:spacing w:before="60" w:after="60"/>
              <w:rPr>
                <w:sz w:val="18"/>
                <w:szCs w:val="18"/>
                <w:lang w:val="en-GB"/>
              </w:rPr>
            </w:pPr>
            <w:r w:rsidRPr="00832F42">
              <w:rPr>
                <w:sz w:val="18"/>
                <w:szCs w:val="18"/>
                <w:lang w:val="en-GB"/>
              </w:rPr>
              <w:t>National Strategy for Rice Development in Guinea (SNDR, 2019)</w:t>
            </w:r>
          </w:p>
        </w:tc>
      </w:tr>
      <w:tr w:rsidR="00A030D1" w:rsidRPr="000873BE" w14:paraId="55FE9C7D" w14:textId="77777777" w:rsidTr="00276053">
        <w:tc>
          <w:tcPr>
            <w:tcW w:w="545" w:type="pct"/>
            <w:vMerge/>
            <w:textDirection w:val="btLr"/>
            <w:vAlign w:val="center"/>
          </w:tcPr>
          <w:p w14:paraId="7070796A"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25EED218" w14:textId="77777777" w:rsidR="00DC7C64" w:rsidRPr="00832F42" w:rsidRDefault="00C65018">
            <w:pPr>
              <w:pStyle w:val="ps"/>
              <w:spacing w:before="60" w:after="60"/>
              <w:rPr>
                <w:sz w:val="18"/>
                <w:szCs w:val="18"/>
                <w:lang w:val="en-GB"/>
              </w:rPr>
            </w:pPr>
            <w:r w:rsidRPr="00832F42">
              <w:rPr>
                <w:sz w:val="18"/>
                <w:szCs w:val="18"/>
                <w:lang w:val="en-GB"/>
              </w:rPr>
              <w:t>Master Plan for Irrigation Development</w:t>
            </w:r>
          </w:p>
        </w:tc>
      </w:tr>
      <w:tr w:rsidR="00A030D1" w:rsidRPr="000873BE" w14:paraId="21BD8B9C" w14:textId="77777777" w:rsidTr="00276053">
        <w:tc>
          <w:tcPr>
            <w:tcW w:w="545" w:type="pct"/>
            <w:vMerge/>
            <w:textDirection w:val="btLr"/>
            <w:vAlign w:val="center"/>
          </w:tcPr>
          <w:p w14:paraId="23C642F9"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080422F3" w14:textId="77777777" w:rsidR="00DC7C64" w:rsidRPr="00832F42" w:rsidRDefault="00C65018">
            <w:pPr>
              <w:pStyle w:val="ps"/>
              <w:spacing w:before="60" w:after="60"/>
              <w:rPr>
                <w:sz w:val="18"/>
                <w:szCs w:val="18"/>
                <w:lang w:val="en-GB"/>
              </w:rPr>
            </w:pPr>
            <w:r w:rsidRPr="00832F42">
              <w:rPr>
                <w:sz w:val="18"/>
                <w:szCs w:val="18"/>
                <w:lang w:val="en-GB"/>
              </w:rPr>
              <w:t>National Economic and Social Development Plan (PNDES) 2016-2020</w:t>
            </w:r>
          </w:p>
        </w:tc>
      </w:tr>
      <w:tr w:rsidR="00A030D1" w:rsidRPr="000873BE" w14:paraId="2E816041" w14:textId="77777777" w:rsidTr="00276053">
        <w:tc>
          <w:tcPr>
            <w:tcW w:w="545" w:type="pct"/>
            <w:vMerge/>
            <w:textDirection w:val="btLr"/>
            <w:vAlign w:val="center"/>
          </w:tcPr>
          <w:p w14:paraId="7FA1B683"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79E3AD6E" w14:textId="77777777" w:rsidR="00DC7C64" w:rsidRPr="00832F42" w:rsidRDefault="00C65018">
            <w:pPr>
              <w:pStyle w:val="ps"/>
              <w:spacing w:before="60" w:after="60"/>
              <w:rPr>
                <w:sz w:val="18"/>
                <w:szCs w:val="18"/>
                <w:lang w:val="en-GB"/>
              </w:rPr>
            </w:pPr>
            <w:r w:rsidRPr="00832F42">
              <w:rPr>
                <w:sz w:val="18"/>
                <w:szCs w:val="18"/>
                <w:lang w:val="en-GB"/>
              </w:rPr>
              <w:t>Integrated Development Project for Gaoual, Koundara and Mali (PDRI GKM, IDB funding)</w:t>
            </w:r>
          </w:p>
        </w:tc>
      </w:tr>
      <w:tr w:rsidR="00A030D1" w:rsidRPr="000873BE" w14:paraId="493F7D52" w14:textId="77777777" w:rsidTr="00276053">
        <w:tc>
          <w:tcPr>
            <w:tcW w:w="545" w:type="pct"/>
            <w:vMerge/>
            <w:textDirection w:val="btLr"/>
            <w:vAlign w:val="center"/>
          </w:tcPr>
          <w:p w14:paraId="34566ADE"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724E8489" w14:textId="77777777" w:rsidR="00DC7C64" w:rsidRPr="00832F42" w:rsidRDefault="00C65018">
            <w:pPr>
              <w:pStyle w:val="ps"/>
              <w:spacing w:before="60" w:after="60"/>
              <w:rPr>
                <w:sz w:val="18"/>
                <w:szCs w:val="18"/>
                <w:lang w:val="en-GB"/>
              </w:rPr>
            </w:pPr>
            <w:r w:rsidRPr="00832F42">
              <w:rPr>
                <w:sz w:val="18"/>
                <w:szCs w:val="18"/>
                <w:lang w:val="en-GB"/>
              </w:rPr>
              <w:t>Family Farming Support Programme (AGRIFAM, IFAD funding)</w:t>
            </w:r>
          </w:p>
        </w:tc>
      </w:tr>
      <w:tr w:rsidR="00A030D1" w:rsidRPr="000873BE" w14:paraId="61243D01" w14:textId="77777777" w:rsidTr="00276053">
        <w:tc>
          <w:tcPr>
            <w:tcW w:w="545" w:type="pct"/>
            <w:vMerge/>
            <w:textDirection w:val="btLr"/>
            <w:vAlign w:val="center"/>
          </w:tcPr>
          <w:p w14:paraId="23B78EE1"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53F10A48" w14:textId="77777777" w:rsidR="00DC7C64" w:rsidRPr="00832F42" w:rsidRDefault="00C65018">
            <w:pPr>
              <w:pStyle w:val="ps"/>
              <w:spacing w:before="60" w:after="60"/>
              <w:rPr>
                <w:sz w:val="18"/>
                <w:szCs w:val="18"/>
                <w:lang w:val="en-GB"/>
              </w:rPr>
            </w:pPr>
            <w:r w:rsidRPr="00832F42">
              <w:rPr>
                <w:sz w:val="18"/>
                <w:szCs w:val="18"/>
                <w:lang w:val="en-GB"/>
              </w:rPr>
              <w:t>National Plan for Agricultural Investment and Food and Nutritional Security (PNIASAN) 2018 - 2025</w:t>
            </w:r>
          </w:p>
        </w:tc>
      </w:tr>
      <w:tr w:rsidR="00A030D1" w:rsidRPr="000873BE" w14:paraId="2BF93940" w14:textId="77777777" w:rsidTr="00276053">
        <w:tc>
          <w:tcPr>
            <w:tcW w:w="545" w:type="pct"/>
            <w:vMerge/>
            <w:textDirection w:val="btLr"/>
            <w:vAlign w:val="center"/>
          </w:tcPr>
          <w:p w14:paraId="464528D4"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663C2235" w14:textId="299D7599" w:rsidR="00DC7C64" w:rsidRPr="00832F42" w:rsidRDefault="00C65018">
            <w:pPr>
              <w:pStyle w:val="ps"/>
              <w:spacing w:before="60" w:after="60"/>
              <w:rPr>
                <w:sz w:val="18"/>
                <w:szCs w:val="18"/>
                <w:lang w:val="en-GB"/>
              </w:rPr>
            </w:pPr>
            <w:r w:rsidRPr="00832F42">
              <w:rPr>
                <w:sz w:val="18"/>
                <w:szCs w:val="18"/>
                <w:lang w:val="en-GB"/>
              </w:rPr>
              <w:t xml:space="preserve">Project to </w:t>
            </w:r>
            <w:r w:rsidR="00F0350B" w:rsidRPr="00832F42">
              <w:rPr>
                <w:sz w:val="18"/>
                <w:szCs w:val="18"/>
                <w:lang w:val="en-GB"/>
              </w:rPr>
              <w:t xml:space="preserve">Support </w:t>
            </w:r>
            <w:r w:rsidRPr="00832F42">
              <w:rPr>
                <w:sz w:val="18"/>
                <w:szCs w:val="18"/>
                <w:lang w:val="en-GB"/>
              </w:rPr>
              <w:t xml:space="preserve">the </w:t>
            </w:r>
            <w:r w:rsidR="00F0350B" w:rsidRPr="00832F42">
              <w:rPr>
                <w:sz w:val="18"/>
                <w:szCs w:val="18"/>
                <w:lang w:val="en-GB"/>
              </w:rPr>
              <w:t xml:space="preserve">Economic Development </w:t>
            </w:r>
            <w:r w:rsidRPr="00832F42">
              <w:rPr>
                <w:sz w:val="18"/>
                <w:szCs w:val="18"/>
                <w:lang w:val="en-GB"/>
              </w:rPr>
              <w:t xml:space="preserve">of the </w:t>
            </w:r>
            <w:r w:rsidR="00F0350B" w:rsidRPr="00832F42">
              <w:rPr>
                <w:sz w:val="18"/>
                <w:szCs w:val="18"/>
                <w:lang w:val="en-GB"/>
              </w:rPr>
              <w:t xml:space="preserve">Southern Regions </w:t>
            </w:r>
            <w:r w:rsidRPr="00832F42">
              <w:rPr>
                <w:sz w:val="18"/>
                <w:szCs w:val="18"/>
                <w:lang w:val="en-GB"/>
              </w:rPr>
              <w:t>(PADES) 2015-2021</w:t>
            </w:r>
          </w:p>
        </w:tc>
      </w:tr>
      <w:tr w:rsidR="00A030D1" w:rsidRPr="000873BE" w14:paraId="00FDFB9E" w14:textId="77777777" w:rsidTr="00276053">
        <w:tc>
          <w:tcPr>
            <w:tcW w:w="545" w:type="pct"/>
            <w:vMerge/>
          </w:tcPr>
          <w:p w14:paraId="1316189B" w14:textId="77777777" w:rsidR="00A030D1" w:rsidRPr="00832F42" w:rsidRDefault="00A030D1" w:rsidP="00276053">
            <w:pPr>
              <w:pStyle w:val="ps"/>
              <w:spacing w:before="60" w:after="60"/>
              <w:rPr>
                <w:sz w:val="18"/>
                <w:szCs w:val="18"/>
                <w:lang w:val="en-GB"/>
              </w:rPr>
            </w:pPr>
          </w:p>
        </w:tc>
        <w:tc>
          <w:tcPr>
            <w:tcW w:w="4455" w:type="pct"/>
          </w:tcPr>
          <w:p w14:paraId="51BAA94E" w14:textId="77777777" w:rsidR="00DC7C64" w:rsidRPr="00832F42" w:rsidRDefault="00C65018">
            <w:pPr>
              <w:pStyle w:val="ps"/>
              <w:spacing w:before="60" w:after="60"/>
              <w:rPr>
                <w:sz w:val="18"/>
                <w:szCs w:val="18"/>
                <w:lang w:val="en-GB"/>
              </w:rPr>
            </w:pPr>
            <w:r w:rsidRPr="00832F42">
              <w:rPr>
                <w:sz w:val="18"/>
                <w:szCs w:val="18"/>
                <w:lang w:val="en-GB"/>
              </w:rPr>
              <w:t>Project for the Development of the Vegetable Sector in Lower and Upper Guinea (DEFMA)</w:t>
            </w:r>
          </w:p>
        </w:tc>
      </w:tr>
      <w:tr w:rsidR="00A030D1" w:rsidRPr="00832F42" w14:paraId="1F911CA4" w14:textId="77777777" w:rsidTr="00276053">
        <w:tc>
          <w:tcPr>
            <w:tcW w:w="545" w:type="pct"/>
            <w:vMerge w:val="restart"/>
            <w:vAlign w:val="center"/>
          </w:tcPr>
          <w:p w14:paraId="2AAA8D8E" w14:textId="77777777" w:rsidR="00DC7C64" w:rsidRPr="00832F42" w:rsidRDefault="00C65018">
            <w:pPr>
              <w:pStyle w:val="ps"/>
              <w:spacing w:before="60" w:after="60"/>
              <w:jc w:val="center"/>
              <w:rPr>
                <w:sz w:val="18"/>
                <w:szCs w:val="18"/>
                <w:lang w:val="en-GB"/>
              </w:rPr>
            </w:pPr>
            <w:r w:rsidRPr="00832F42">
              <w:rPr>
                <w:sz w:val="18"/>
                <w:szCs w:val="18"/>
                <w:lang w:val="en-GB"/>
              </w:rPr>
              <w:t>Guinea Bissau</w:t>
            </w:r>
          </w:p>
        </w:tc>
        <w:tc>
          <w:tcPr>
            <w:tcW w:w="4455" w:type="pct"/>
          </w:tcPr>
          <w:p w14:paraId="6C053A0E" w14:textId="77777777" w:rsidR="00DC7C64" w:rsidRPr="00271A0F" w:rsidRDefault="00C65018">
            <w:pPr>
              <w:pStyle w:val="ps"/>
              <w:spacing w:before="60" w:after="60"/>
              <w:rPr>
                <w:sz w:val="18"/>
                <w:szCs w:val="18"/>
              </w:rPr>
            </w:pPr>
            <w:r w:rsidRPr="00271A0F">
              <w:rPr>
                <w:sz w:val="18"/>
                <w:szCs w:val="18"/>
              </w:rPr>
              <w:t>Carta de Política de Desenvolvimento Agrário (2002)</w:t>
            </w:r>
          </w:p>
        </w:tc>
      </w:tr>
      <w:tr w:rsidR="00A030D1" w:rsidRPr="00832F42" w14:paraId="762ED959" w14:textId="77777777" w:rsidTr="00276053">
        <w:tc>
          <w:tcPr>
            <w:tcW w:w="545" w:type="pct"/>
            <w:vMerge/>
            <w:vAlign w:val="center"/>
          </w:tcPr>
          <w:p w14:paraId="1D0490E1" w14:textId="77777777" w:rsidR="00A030D1" w:rsidRPr="00271A0F" w:rsidRDefault="00A030D1" w:rsidP="00276053">
            <w:pPr>
              <w:pStyle w:val="ps"/>
              <w:spacing w:before="60" w:after="60"/>
              <w:jc w:val="center"/>
              <w:rPr>
                <w:sz w:val="18"/>
                <w:szCs w:val="18"/>
              </w:rPr>
            </w:pPr>
          </w:p>
        </w:tc>
        <w:tc>
          <w:tcPr>
            <w:tcW w:w="4455" w:type="pct"/>
          </w:tcPr>
          <w:p w14:paraId="5336BE49" w14:textId="77777777" w:rsidR="00DC7C64" w:rsidRPr="00832F42" w:rsidRDefault="00C65018">
            <w:pPr>
              <w:pStyle w:val="ps"/>
              <w:spacing w:before="60" w:after="60"/>
              <w:rPr>
                <w:sz w:val="18"/>
                <w:szCs w:val="18"/>
                <w:lang w:val="en-GB"/>
              </w:rPr>
            </w:pPr>
            <w:r w:rsidRPr="00271A0F">
              <w:rPr>
                <w:sz w:val="18"/>
                <w:szCs w:val="18"/>
              </w:rPr>
              <w:t xml:space="preserve">Guiné-Bissau 2025 - Plano Estratégico e Operacional 2015-2020 "Terra Ranka". </w:t>
            </w:r>
            <w:r w:rsidRPr="00832F42">
              <w:rPr>
                <w:sz w:val="18"/>
                <w:szCs w:val="18"/>
                <w:lang w:val="en-GB"/>
              </w:rPr>
              <w:t>Documento II: Relatorio Final</w:t>
            </w:r>
          </w:p>
        </w:tc>
      </w:tr>
      <w:tr w:rsidR="00A030D1" w:rsidRPr="000873BE" w14:paraId="4F7E858B" w14:textId="77777777" w:rsidTr="00276053">
        <w:tc>
          <w:tcPr>
            <w:tcW w:w="545" w:type="pct"/>
            <w:vMerge/>
            <w:vAlign w:val="center"/>
          </w:tcPr>
          <w:p w14:paraId="7E551B92" w14:textId="77777777" w:rsidR="00A030D1" w:rsidRPr="00832F42" w:rsidRDefault="00A030D1" w:rsidP="00276053">
            <w:pPr>
              <w:pStyle w:val="ps"/>
              <w:spacing w:before="60" w:after="60"/>
              <w:jc w:val="center"/>
              <w:rPr>
                <w:sz w:val="18"/>
                <w:szCs w:val="18"/>
                <w:lang w:val="en-GB"/>
              </w:rPr>
            </w:pPr>
          </w:p>
        </w:tc>
        <w:tc>
          <w:tcPr>
            <w:tcW w:w="4455" w:type="pct"/>
          </w:tcPr>
          <w:p w14:paraId="220FB424" w14:textId="77777777" w:rsidR="00DC7C64" w:rsidRPr="00832F42" w:rsidRDefault="00C65018">
            <w:pPr>
              <w:pStyle w:val="ps"/>
              <w:spacing w:before="60" w:after="60"/>
              <w:rPr>
                <w:sz w:val="18"/>
                <w:szCs w:val="18"/>
                <w:lang w:val="en-GB"/>
              </w:rPr>
            </w:pPr>
            <w:r w:rsidRPr="00832F42">
              <w:rPr>
                <w:sz w:val="18"/>
                <w:szCs w:val="18"/>
                <w:lang w:val="en-GB"/>
              </w:rPr>
              <w:t>Programa do Governo para o Sector da Agricultura e Desenvolvimento Rural (2020)</w:t>
            </w:r>
          </w:p>
        </w:tc>
      </w:tr>
      <w:tr w:rsidR="00A030D1" w:rsidRPr="000873BE" w14:paraId="11C432B5" w14:textId="77777777" w:rsidTr="00276053">
        <w:tc>
          <w:tcPr>
            <w:tcW w:w="545" w:type="pct"/>
            <w:vMerge/>
            <w:vAlign w:val="center"/>
          </w:tcPr>
          <w:p w14:paraId="43D615BD" w14:textId="77777777" w:rsidR="00A030D1" w:rsidRPr="00832F42" w:rsidRDefault="00A030D1" w:rsidP="00276053">
            <w:pPr>
              <w:pStyle w:val="ps"/>
              <w:spacing w:before="60" w:after="60"/>
              <w:jc w:val="center"/>
              <w:rPr>
                <w:sz w:val="18"/>
                <w:szCs w:val="18"/>
                <w:lang w:val="en-GB"/>
              </w:rPr>
            </w:pPr>
          </w:p>
        </w:tc>
        <w:tc>
          <w:tcPr>
            <w:tcW w:w="4455" w:type="pct"/>
          </w:tcPr>
          <w:p w14:paraId="070CD140" w14:textId="77777777" w:rsidR="00DC7C64" w:rsidRPr="00832F42" w:rsidRDefault="00C65018">
            <w:pPr>
              <w:pStyle w:val="ps"/>
              <w:spacing w:before="60" w:after="60"/>
              <w:rPr>
                <w:sz w:val="18"/>
                <w:szCs w:val="18"/>
                <w:lang w:val="en-GB"/>
              </w:rPr>
            </w:pPr>
            <w:r w:rsidRPr="00832F42">
              <w:rPr>
                <w:sz w:val="18"/>
                <w:szCs w:val="18"/>
                <w:lang w:val="en-GB"/>
              </w:rPr>
              <w:t>National Agricultural Investment Plan (2nd generation) (NAIP, 2017)</w:t>
            </w:r>
          </w:p>
        </w:tc>
      </w:tr>
      <w:tr w:rsidR="00A030D1" w:rsidRPr="00832F42" w14:paraId="43E0A4A6" w14:textId="77777777" w:rsidTr="00276053">
        <w:tc>
          <w:tcPr>
            <w:tcW w:w="545" w:type="pct"/>
            <w:vMerge/>
            <w:vAlign w:val="center"/>
          </w:tcPr>
          <w:p w14:paraId="2EDA14E9" w14:textId="77777777" w:rsidR="00A030D1" w:rsidRPr="00832F42" w:rsidRDefault="00A030D1" w:rsidP="00276053">
            <w:pPr>
              <w:pStyle w:val="ps"/>
              <w:spacing w:before="60" w:after="60"/>
              <w:jc w:val="center"/>
              <w:rPr>
                <w:sz w:val="18"/>
                <w:szCs w:val="18"/>
                <w:lang w:val="en-GB"/>
              </w:rPr>
            </w:pPr>
          </w:p>
        </w:tc>
        <w:tc>
          <w:tcPr>
            <w:tcW w:w="4455" w:type="pct"/>
          </w:tcPr>
          <w:p w14:paraId="7F60E93C" w14:textId="77777777" w:rsidR="00DC7C64" w:rsidRPr="00832F42" w:rsidRDefault="00C65018">
            <w:pPr>
              <w:pStyle w:val="ps"/>
              <w:spacing w:before="60" w:after="60"/>
              <w:rPr>
                <w:sz w:val="18"/>
                <w:szCs w:val="18"/>
                <w:lang w:val="en-GB"/>
              </w:rPr>
            </w:pPr>
            <w:r w:rsidRPr="00832F42">
              <w:rPr>
                <w:sz w:val="18"/>
                <w:szCs w:val="18"/>
                <w:lang w:val="en-GB"/>
              </w:rPr>
              <w:t>Potencialidade das Terras (2010-2026)</w:t>
            </w:r>
          </w:p>
        </w:tc>
      </w:tr>
      <w:tr w:rsidR="00A030D1" w:rsidRPr="000873BE" w14:paraId="38BDB8F4" w14:textId="77777777" w:rsidTr="00276053">
        <w:tc>
          <w:tcPr>
            <w:tcW w:w="545" w:type="pct"/>
            <w:vMerge/>
            <w:vAlign w:val="center"/>
          </w:tcPr>
          <w:p w14:paraId="1C1945E7" w14:textId="77777777" w:rsidR="00A030D1" w:rsidRPr="00832F42" w:rsidRDefault="00A030D1" w:rsidP="00276053">
            <w:pPr>
              <w:pStyle w:val="ps"/>
              <w:spacing w:before="60" w:after="60"/>
              <w:jc w:val="center"/>
              <w:rPr>
                <w:sz w:val="18"/>
                <w:szCs w:val="18"/>
                <w:lang w:val="en-GB"/>
              </w:rPr>
            </w:pPr>
          </w:p>
        </w:tc>
        <w:tc>
          <w:tcPr>
            <w:tcW w:w="4455" w:type="pct"/>
          </w:tcPr>
          <w:p w14:paraId="109B8158" w14:textId="77777777" w:rsidR="00DC7C64" w:rsidRPr="00832F42" w:rsidRDefault="00C65018">
            <w:pPr>
              <w:pStyle w:val="ps"/>
              <w:spacing w:before="60" w:after="60"/>
              <w:rPr>
                <w:sz w:val="18"/>
                <w:szCs w:val="18"/>
                <w:lang w:val="en-GB"/>
              </w:rPr>
            </w:pPr>
            <w:r w:rsidRPr="00832F42">
              <w:rPr>
                <w:sz w:val="18"/>
                <w:szCs w:val="18"/>
                <w:lang w:val="en-GB"/>
              </w:rPr>
              <w:t>Agricultural potential of Guinea Bissau (2011)</w:t>
            </w:r>
          </w:p>
        </w:tc>
      </w:tr>
      <w:tr w:rsidR="00A030D1" w:rsidRPr="000873BE" w14:paraId="5C61B98C" w14:textId="77777777" w:rsidTr="00276053">
        <w:tc>
          <w:tcPr>
            <w:tcW w:w="545" w:type="pct"/>
            <w:vMerge/>
            <w:vAlign w:val="center"/>
          </w:tcPr>
          <w:p w14:paraId="616D3404" w14:textId="77777777" w:rsidR="00A030D1" w:rsidRPr="00832F42" w:rsidRDefault="00A030D1" w:rsidP="00276053">
            <w:pPr>
              <w:pStyle w:val="ps"/>
              <w:spacing w:before="60" w:after="60"/>
              <w:jc w:val="center"/>
              <w:rPr>
                <w:sz w:val="18"/>
                <w:szCs w:val="18"/>
                <w:lang w:val="en-GB"/>
              </w:rPr>
            </w:pPr>
          </w:p>
        </w:tc>
        <w:tc>
          <w:tcPr>
            <w:tcW w:w="4455" w:type="pct"/>
          </w:tcPr>
          <w:p w14:paraId="35717351" w14:textId="77777777" w:rsidR="00DC7C64" w:rsidRPr="00832F42" w:rsidRDefault="00C65018">
            <w:pPr>
              <w:pStyle w:val="ps"/>
              <w:spacing w:before="60" w:after="60"/>
              <w:rPr>
                <w:sz w:val="18"/>
                <w:szCs w:val="18"/>
                <w:lang w:val="en-GB"/>
              </w:rPr>
            </w:pPr>
            <w:r w:rsidRPr="00832F42">
              <w:rPr>
                <w:sz w:val="18"/>
                <w:szCs w:val="18"/>
                <w:lang w:val="en-GB"/>
              </w:rPr>
              <w:t>National Food Security Programme (PNSA, 2008 - 2013)</w:t>
            </w:r>
          </w:p>
        </w:tc>
      </w:tr>
      <w:tr w:rsidR="00A030D1" w:rsidRPr="000873BE" w14:paraId="21D663EF" w14:textId="77777777" w:rsidTr="00276053">
        <w:tc>
          <w:tcPr>
            <w:tcW w:w="545" w:type="pct"/>
            <w:vMerge/>
            <w:vAlign w:val="center"/>
          </w:tcPr>
          <w:p w14:paraId="2C1828DF" w14:textId="77777777" w:rsidR="00A030D1" w:rsidRPr="00832F42" w:rsidRDefault="00A030D1" w:rsidP="00276053">
            <w:pPr>
              <w:pStyle w:val="ps"/>
              <w:spacing w:before="60" w:after="60"/>
              <w:jc w:val="center"/>
              <w:rPr>
                <w:sz w:val="18"/>
                <w:szCs w:val="18"/>
                <w:lang w:val="en-GB"/>
              </w:rPr>
            </w:pPr>
          </w:p>
        </w:tc>
        <w:tc>
          <w:tcPr>
            <w:tcW w:w="4455" w:type="pct"/>
          </w:tcPr>
          <w:p w14:paraId="35E4B3E7" w14:textId="77777777" w:rsidR="00DC7C64" w:rsidRPr="00832F42" w:rsidRDefault="00C65018">
            <w:pPr>
              <w:pStyle w:val="ps"/>
              <w:spacing w:before="60" w:after="60"/>
              <w:rPr>
                <w:sz w:val="18"/>
                <w:szCs w:val="18"/>
                <w:lang w:val="en-GB"/>
              </w:rPr>
            </w:pPr>
            <w:r w:rsidRPr="00832F42">
              <w:rPr>
                <w:sz w:val="18"/>
                <w:szCs w:val="18"/>
                <w:lang w:val="en-GB"/>
              </w:rPr>
              <w:t>Guinea-Bissau Livestock Development Policy Letter</w:t>
            </w:r>
          </w:p>
        </w:tc>
      </w:tr>
      <w:tr w:rsidR="00A030D1" w:rsidRPr="00832F42" w14:paraId="07931CCD" w14:textId="77777777" w:rsidTr="00276053">
        <w:tc>
          <w:tcPr>
            <w:tcW w:w="545" w:type="pct"/>
            <w:vMerge/>
          </w:tcPr>
          <w:p w14:paraId="38C49873" w14:textId="77777777" w:rsidR="00A030D1" w:rsidRPr="00832F42" w:rsidRDefault="00A030D1" w:rsidP="00276053">
            <w:pPr>
              <w:pStyle w:val="ps"/>
              <w:spacing w:before="60" w:after="60"/>
              <w:rPr>
                <w:sz w:val="18"/>
                <w:szCs w:val="18"/>
                <w:lang w:val="en-GB"/>
              </w:rPr>
            </w:pPr>
          </w:p>
        </w:tc>
        <w:tc>
          <w:tcPr>
            <w:tcW w:w="4455" w:type="pct"/>
          </w:tcPr>
          <w:p w14:paraId="69193856" w14:textId="77777777" w:rsidR="00DC7C64" w:rsidRPr="00271A0F" w:rsidRDefault="00C65018">
            <w:pPr>
              <w:pStyle w:val="ps"/>
              <w:spacing w:before="60" w:after="60"/>
              <w:rPr>
                <w:sz w:val="18"/>
                <w:szCs w:val="18"/>
              </w:rPr>
            </w:pPr>
            <w:r w:rsidRPr="00271A0F">
              <w:rPr>
                <w:sz w:val="18"/>
                <w:szCs w:val="18"/>
              </w:rPr>
              <w:t>Auto-suficiência alimentar - Promoção dos sectores de produção vegetal (para a gestão nas planícies pluviais e mangues para a produção de arroz)</w:t>
            </w:r>
          </w:p>
        </w:tc>
      </w:tr>
      <w:tr w:rsidR="00A030D1" w:rsidRPr="00832F42" w14:paraId="4CBA9ED9" w14:textId="77777777" w:rsidTr="00276053">
        <w:tc>
          <w:tcPr>
            <w:tcW w:w="545" w:type="pct"/>
            <w:vMerge/>
          </w:tcPr>
          <w:p w14:paraId="31C4AAFB" w14:textId="77777777" w:rsidR="00A030D1" w:rsidRPr="00271A0F" w:rsidRDefault="00A030D1" w:rsidP="00276053">
            <w:pPr>
              <w:pStyle w:val="ps"/>
              <w:spacing w:before="60" w:after="60"/>
              <w:rPr>
                <w:sz w:val="18"/>
                <w:szCs w:val="18"/>
              </w:rPr>
            </w:pPr>
          </w:p>
        </w:tc>
        <w:tc>
          <w:tcPr>
            <w:tcW w:w="4455" w:type="pct"/>
          </w:tcPr>
          <w:p w14:paraId="148851E6" w14:textId="657A2B98" w:rsidR="00DC7C64" w:rsidRPr="00271A0F" w:rsidRDefault="00C65018" w:rsidP="00F0350B">
            <w:pPr>
              <w:pStyle w:val="ps"/>
              <w:spacing w:before="60" w:after="60"/>
              <w:rPr>
                <w:sz w:val="18"/>
                <w:szCs w:val="18"/>
              </w:rPr>
            </w:pPr>
            <w:r w:rsidRPr="00271A0F">
              <w:rPr>
                <w:sz w:val="18"/>
                <w:szCs w:val="18"/>
              </w:rPr>
              <w:t>Apoio à produção, à certificação e ao abastecimento</w:t>
            </w:r>
            <w:r w:rsidR="00F0350B" w:rsidRPr="00271A0F">
              <w:rPr>
                <w:sz w:val="18"/>
                <w:szCs w:val="18"/>
              </w:rPr>
              <w:t xml:space="preserve"> </w:t>
            </w:r>
            <w:r w:rsidRPr="00271A0F">
              <w:rPr>
                <w:sz w:val="18"/>
                <w:szCs w:val="18"/>
              </w:rPr>
              <w:t>de sementes e cereais</w:t>
            </w:r>
          </w:p>
        </w:tc>
      </w:tr>
      <w:tr w:rsidR="00A030D1" w:rsidRPr="00832F42" w14:paraId="7750F635" w14:textId="77777777" w:rsidTr="00276053">
        <w:tc>
          <w:tcPr>
            <w:tcW w:w="545" w:type="pct"/>
            <w:vMerge/>
          </w:tcPr>
          <w:p w14:paraId="2E6CD0D0" w14:textId="77777777" w:rsidR="00A030D1" w:rsidRPr="00271A0F" w:rsidRDefault="00A030D1" w:rsidP="00276053">
            <w:pPr>
              <w:pStyle w:val="ps"/>
              <w:spacing w:before="60" w:after="60"/>
              <w:rPr>
                <w:sz w:val="18"/>
                <w:szCs w:val="18"/>
              </w:rPr>
            </w:pPr>
          </w:p>
        </w:tc>
        <w:tc>
          <w:tcPr>
            <w:tcW w:w="4455" w:type="pct"/>
          </w:tcPr>
          <w:p w14:paraId="1F937735" w14:textId="77777777" w:rsidR="00DC7C64" w:rsidRPr="00832F42" w:rsidRDefault="00C65018">
            <w:pPr>
              <w:pStyle w:val="ps"/>
              <w:spacing w:before="60" w:after="60"/>
              <w:rPr>
                <w:sz w:val="18"/>
                <w:szCs w:val="18"/>
                <w:lang w:val="en-GB"/>
              </w:rPr>
            </w:pPr>
            <w:r w:rsidRPr="00832F42">
              <w:rPr>
                <w:sz w:val="18"/>
                <w:szCs w:val="18"/>
                <w:lang w:val="en-GB"/>
              </w:rPr>
              <w:t>Implementação do Plano Caju</w:t>
            </w:r>
          </w:p>
        </w:tc>
      </w:tr>
      <w:tr w:rsidR="00A030D1" w:rsidRPr="00832F42" w14:paraId="62206EE6" w14:textId="77777777" w:rsidTr="00276053">
        <w:tc>
          <w:tcPr>
            <w:tcW w:w="545" w:type="pct"/>
            <w:vMerge/>
          </w:tcPr>
          <w:p w14:paraId="780233CE" w14:textId="77777777" w:rsidR="00A030D1" w:rsidRPr="00832F42" w:rsidRDefault="00A030D1" w:rsidP="00276053">
            <w:pPr>
              <w:pStyle w:val="ps"/>
              <w:spacing w:before="60" w:after="60"/>
              <w:rPr>
                <w:sz w:val="18"/>
                <w:szCs w:val="18"/>
                <w:lang w:val="en-GB"/>
              </w:rPr>
            </w:pPr>
          </w:p>
        </w:tc>
        <w:tc>
          <w:tcPr>
            <w:tcW w:w="4455" w:type="pct"/>
          </w:tcPr>
          <w:p w14:paraId="078A5D0D" w14:textId="77777777" w:rsidR="00DC7C64" w:rsidRPr="00832F42" w:rsidRDefault="00C65018">
            <w:pPr>
              <w:pStyle w:val="ps"/>
              <w:spacing w:before="60" w:after="60"/>
              <w:rPr>
                <w:sz w:val="18"/>
                <w:szCs w:val="18"/>
                <w:lang w:val="en-GB"/>
              </w:rPr>
            </w:pPr>
            <w:r w:rsidRPr="00832F42">
              <w:rPr>
                <w:sz w:val="18"/>
                <w:szCs w:val="18"/>
                <w:lang w:val="en-GB"/>
              </w:rPr>
              <w:t>Apoio institucional e coordenação sectorial para a agricultura e agro-indústria</w:t>
            </w:r>
          </w:p>
        </w:tc>
      </w:tr>
      <w:tr w:rsidR="00A030D1" w:rsidRPr="00832F42" w14:paraId="1586FECA" w14:textId="77777777" w:rsidTr="00276053">
        <w:tc>
          <w:tcPr>
            <w:tcW w:w="545" w:type="pct"/>
            <w:vMerge/>
          </w:tcPr>
          <w:p w14:paraId="114B49B8" w14:textId="77777777" w:rsidR="00A030D1" w:rsidRPr="00832F42" w:rsidRDefault="00A030D1" w:rsidP="00276053">
            <w:pPr>
              <w:pStyle w:val="ps"/>
              <w:spacing w:before="60" w:after="60"/>
              <w:rPr>
                <w:sz w:val="18"/>
                <w:szCs w:val="18"/>
                <w:lang w:val="en-GB"/>
              </w:rPr>
            </w:pPr>
          </w:p>
        </w:tc>
        <w:tc>
          <w:tcPr>
            <w:tcW w:w="4455" w:type="pct"/>
          </w:tcPr>
          <w:p w14:paraId="1057DB5B" w14:textId="77777777" w:rsidR="00DC7C64" w:rsidRPr="00832F42" w:rsidRDefault="00C65018">
            <w:pPr>
              <w:pStyle w:val="ps"/>
              <w:spacing w:before="60" w:after="60"/>
              <w:rPr>
                <w:sz w:val="18"/>
                <w:szCs w:val="18"/>
                <w:lang w:val="en-GB"/>
              </w:rPr>
            </w:pPr>
            <w:r w:rsidRPr="00832F42">
              <w:rPr>
                <w:sz w:val="18"/>
                <w:szCs w:val="18"/>
                <w:lang w:val="en-GB"/>
              </w:rPr>
              <w:t>Agricultural statistics</w:t>
            </w:r>
          </w:p>
        </w:tc>
      </w:tr>
      <w:tr w:rsidR="00A030D1" w:rsidRPr="00832F42" w14:paraId="188353C3" w14:textId="77777777" w:rsidTr="00276053">
        <w:tc>
          <w:tcPr>
            <w:tcW w:w="545" w:type="pct"/>
            <w:vMerge/>
          </w:tcPr>
          <w:p w14:paraId="76E93EDB" w14:textId="77777777" w:rsidR="00A030D1" w:rsidRPr="00832F42" w:rsidRDefault="00A030D1" w:rsidP="00276053">
            <w:pPr>
              <w:pStyle w:val="ps"/>
              <w:spacing w:before="60" w:after="60"/>
              <w:rPr>
                <w:sz w:val="18"/>
                <w:szCs w:val="18"/>
                <w:lang w:val="en-GB"/>
              </w:rPr>
            </w:pPr>
          </w:p>
        </w:tc>
        <w:tc>
          <w:tcPr>
            <w:tcW w:w="4455" w:type="pct"/>
          </w:tcPr>
          <w:p w14:paraId="6D1D4F97" w14:textId="77777777" w:rsidR="00DC7C64" w:rsidRPr="00832F42" w:rsidRDefault="00C65018">
            <w:pPr>
              <w:pStyle w:val="ps"/>
              <w:spacing w:before="60" w:after="60"/>
              <w:rPr>
                <w:sz w:val="18"/>
                <w:szCs w:val="18"/>
                <w:lang w:val="en-GB"/>
              </w:rPr>
            </w:pPr>
            <w:r w:rsidRPr="00832F42">
              <w:rPr>
                <w:sz w:val="18"/>
                <w:szCs w:val="18"/>
                <w:lang w:val="en-GB"/>
              </w:rPr>
              <w:t>Pesquisas e aconselhamento agrícola</w:t>
            </w:r>
          </w:p>
        </w:tc>
      </w:tr>
      <w:tr w:rsidR="00A030D1" w:rsidRPr="00832F42" w14:paraId="47DBC0F9" w14:textId="77777777" w:rsidTr="00276053">
        <w:tc>
          <w:tcPr>
            <w:tcW w:w="545" w:type="pct"/>
            <w:vMerge/>
          </w:tcPr>
          <w:p w14:paraId="013115B8" w14:textId="77777777" w:rsidR="00A030D1" w:rsidRPr="00832F42" w:rsidRDefault="00A030D1" w:rsidP="00276053">
            <w:pPr>
              <w:pStyle w:val="ps"/>
              <w:spacing w:before="60" w:after="60"/>
              <w:rPr>
                <w:sz w:val="18"/>
                <w:szCs w:val="18"/>
                <w:lang w:val="en-GB"/>
              </w:rPr>
            </w:pPr>
          </w:p>
        </w:tc>
        <w:tc>
          <w:tcPr>
            <w:tcW w:w="4455" w:type="pct"/>
          </w:tcPr>
          <w:p w14:paraId="531AD7F5" w14:textId="77777777" w:rsidR="00DC7C64" w:rsidRPr="00832F42" w:rsidRDefault="00C65018">
            <w:pPr>
              <w:pStyle w:val="ps"/>
              <w:spacing w:before="60" w:after="60"/>
              <w:rPr>
                <w:sz w:val="18"/>
                <w:szCs w:val="18"/>
                <w:lang w:val="en-GB"/>
              </w:rPr>
            </w:pPr>
            <w:r w:rsidRPr="00832F42">
              <w:rPr>
                <w:sz w:val="18"/>
                <w:szCs w:val="18"/>
                <w:lang w:val="en-GB"/>
              </w:rPr>
              <w:t>Laboratório de referência em agro-indústria</w:t>
            </w:r>
          </w:p>
        </w:tc>
      </w:tr>
      <w:tr w:rsidR="00A030D1" w:rsidRPr="000873BE" w14:paraId="28E5F946" w14:textId="77777777" w:rsidTr="00276053">
        <w:tc>
          <w:tcPr>
            <w:tcW w:w="545" w:type="pct"/>
            <w:vMerge w:val="restart"/>
            <w:vAlign w:val="center"/>
          </w:tcPr>
          <w:p w14:paraId="5486F622" w14:textId="77777777" w:rsidR="00DC7C64" w:rsidRPr="00832F42" w:rsidRDefault="00C65018">
            <w:pPr>
              <w:pStyle w:val="ps"/>
              <w:spacing w:before="60" w:after="60"/>
              <w:jc w:val="center"/>
              <w:rPr>
                <w:b/>
                <w:bCs/>
                <w:sz w:val="18"/>
                <w:szCs w:val="18"/>
                <w:lang w:val="en-GB"/>
              </w:rPr>
            </w:pPr>
            <w:r w:rsidRPr="00832F42">
              <w:rPr>
                <w:sz w:val="18"/>
                <w:szCs w:val="18"/>
                <w:lang w:val="en-GB"/>
              </w:rPr>
              <w:t>Senegal</w:t>
            </w:r>
          </w:p>
        </w:tc>
        <w:tc>
          <w:tcPr>
            <w:tcW w:w="4455" w:type="pct"/>
          </w:tcPr>
          <w:p w14:paraId="589D62D9" w14:textId="77777777" w:rsidR="00DC7C64" w:rsidRPr="00832F42" w:rsidRDefault="00C65018">
            <w:pPr>
              <w:pStyle w:val="ps"/>
              <w:spacing w:before="60" w:after="60"/>
              <w:rPr>
                <w:sz w:val="18"/>
                <w:szCs w:val="18"/>
                <w:lang w:val="en-GB"/>
              </w:rPr>
            </w:pPr>
            <w:r w:rsidRPr="00832F42">
              <w:rPr>
                <w:sz w:val="18"/>
                <w:szCs w:val="18"/>
                <w:lang w:val="en-GB"/>
              </w:rPr>
              <w:t>Strategic Plan for the Development of Agricultural and Rural Statistics (PSSAR)</w:t>
            </w:r>
          </w:p>
        </w:tc>
      </w:tr>
      <w:tr w:rsidR="00A030D1" w:rsidRPr="00832F42" w14:paraId="6D17F894" w14:textId="77777777" w:rsidTr="00276053">
        <w:tc>
          <w:tcPr>
            <w:tcW w:w="545" w:type="pct"/>
            <w:vMerge/>
            <w:textDirection w:val="btLr"/>
            <w:vAlign w:val="center"/>
          </w:tcPr>
          <w:p w14:paraId="1998AF20"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1183170D" w14:textId="77777777" w:rsidR="00DC7C64" w:rsidRPr="00271A0F" w:rsidRDefault="00C65018">
            <w:pPr>
              <w:pStyle w:val="ps"/>
              <w:spacing w:before="60" w:after="60"/>
              <w:rPr>
                <w:sz w:val="18"/>
                <w:szCs w:val="18"/>
              </w:rPr>
            </w:pPr>
            <w:r w:rsidRPr="00271A0F">
              <w:rPr>
                <w:sz w:val="18"/>
                <w:szCs w:val="18"/>
              </w:rPr>
              <w:t>Programme d'Accélération de la Cadence de l'Agriculture Sénégalaise (PRACAS)</w:t>
            </w:r>
          </w:p>
        </w:tc>
      </w:tr>
      <w:tr w:rsidR="00A030D1" w:rsidRPr="000873BE" w14:paraId="1E58F227" w14:textId="77777777" w:rsidTr="00276053">
        <w:tc>
          <w:tcPr>
            <w:tcW w:w="545" w:type="pct"/>
            <w:vMerge/>
            <w:textDirection w:val="btLr"/>
            <w:vAlign w:val="center"/>
          </w:tcPr>
          <w:p w14:paraId="4BA84212" w14:textId="77777777" w:rsidR="00A030D1" w:rsidRPr="00271A0F" w:rsidRDefault="00A030D1" w:rsidP="00276053">
            <w:pPr>
              <w:pStyle w:val="ps"/>
              <w:spacing w:before="60" w:after="60"/>
              <w:ind w:left="113" w:right="113"/>
              <w:jc w:val="center"/>
              <w:rPr>
                <w:sz w:val="18"/>
                <w:szCs w:val="18"/>
              </w:rPr>
            </w:pPr>
          </w:p>
        </w:tc>
        <w:tc>
          <w:tcPr>
            <w:tcW w:w="4455" w:type="pct"/>
          </w:tcPr>
          <w:p w14:paraId="10FB9392" w14:textId="77777777" w:rsidR="00DC7C64" w:rsidRPr="00832F42" w:rsidRDefault="00C65018">
            <w:pPr>
              <w:pStyle w:val="ps"/>
              <w:spacing w:before="60" w:after="60"/>
              <w:rPr>
                <w:sz w:val="18"/>
                <w:szCs w:val="18"/>
                <w:lang w:val="en-GB"/>
              </w:rPr>
            </w:pPr>
            <w:r w:rsidRPr="00832F42">
              <w:rPr>
                <w:sz w:val="18"/>
                <w:szCs w:val="18"/>
                <w:lang w:val="en-GB"/>
              </w:rPr>
              <w:t>National Agricultural Investment Programme for Food Security and Nutrition (2018-2022)</w:t>
            </w:r>
          </w:p>
        </w:tc>
      </w:tr>
      <w:tr w:rsidR="00A030D1" w:rsidRPr="000873BE" w14:paraId="53F21BD5" w14:textId="77777777" w:rsidTr="00276053">
        <w:tc>
          <w:tcPr>
            <w:tcW w:w="545" w:type="pct"/>
            <w:vMerge/>
            <w:textDirection w:val="btLr"/>
            <w:vAlign w:val="center"/>
          </w:tcPr>
          <w:p w14:paraId="554E78CA"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3E7CC72F" w14:textId="77777777" w:rsidR="00DC7C64" w:rsidRPr="00832F42" w:rsidRDefault="00C65018">
            <w:pPr>
              <w:pStyle w:val="ps"/>
              <w:spacing w:before="60" w:after="60"/>
              <w:rPr>
                <w:sz w:val="18"/>
                <w:szCs w:val="18"/>
                <w:lang w:val="en-GB"/>
              </w:rPr>
            </w:pPr>
            <w:r w:rsidRPr="00832F42">
              <w:rPr>
                <w:sz w:val="18"/>
                <w:szCs w:val="18"/>
                <w:lang w:val="en-GB"/>
              </w:rPr>
              <w:t>Departmental Development Plan (DDP) of the regions</w:t>
            </w:r>
          </w:p>
        </w:tc>
      </w:tr>
      <w:tr w:rsidR="00A030D1" w:rsidRPr="000873BE" w14:paraId="315104D5" w14:textId="77777777" w:rsidTr="00276053">
        <w:tc>
          <w:tcPr>
            <w:tcW w:w="545" w:type="pct"/>
            <w:vMerge/>
            <w:textDirection w:val="btLr"/>
            <w:vAlign w:val="center"/>
          </w:tcPr>
          <w:p w14:paraId="0A229858"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6C3B12E6" w14:textId="77777777" w:rsidR="00DC7C64" w:rsidRPr="00832F42" w:rsidRDefault="00C65018">
            <w:pPr>
              <w:pStyle w:val="ps"/>
              <w:spacing w:before="60" w:after="60"/>
              <w:rPr>
                <w:sz w:val="18"/>
                <w:szCs w:val="18"/>
                <w:lang w:val="en-GB"/>
              </w:rPr>
            </w:pPr>
            <w:r w:rsidRPr="00832F42">
              <w:rPr>
                <w:sz w:val="18"/>
                <w:szCs w:val="18"/>
                <w:lang w:val="en-GB"/>
              </w:rPr>
              <w:t>Regional Integrated Development Plan (PRDI)</w:t>
            </w:r>
          </w:p>
        </w:tc>
      </w:tr>
      <w:tr w:rsidR="00A030D1" w:rsidRPr="000873BE" w14:paraId="2840ACB4" w14:textId="77777777" w:rsidTr="00276053">
        <w:tc>
          <w:tcPr>
            <w:tcW w:w="545" w:type="pct"/>
            <w:vMerge/>
            <w:textDirection w:val="btLr"/>
            <w:vAlign w:val="center"/>
          </w:tcPr>
          <w:p w14:paraId="0C331BD9"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1FC01DB7" w14:textId="77777777" w:rsidR="00DC7C64" w:rsidRPr="00832F42" w:rsidRDefault="00C65018">
            <w:pPr>
              <w:pStyle w:val="ps"/>
              <w:spacing w:before="60" w:after="60"/>
              <w:rPr>
                <w:sz w:val="18"/>
                <w:szCs w:val="18"/>
                <w:lang w:val="en-GB"/>
              </w:rPr>
            </w:pPr>
            <w:r w:rsidRPr="00832F42">
              <w:rPr>
                <w:sz w:val="18"/>
                <w:szCs w:val="18"/>
                <w:lang w:val="en-GB"/>
              </w:rPr>
              <w:t>Competitiveness of Agriculture and Livestock Programme (P164967),</w:t>
            </w:r>
          </w:p>
        </w:tc>
      </w:tr>
      <w:tr w:rsidR="00A030D1" w:rsidRPr="000873BE" w14:paraId="06469A87" w14:textId="77777777" w:rsidTr="00276053">
        <w:tc>
          <w:tcPr>
            <w:tcW w:w="545" w:type="pct"/>
            <w:vMerge/>
            <w:textDirection w:val="btLr"/>
            <w:vAlign w:val="center"/>
          </w:tcPr>
          <w:p w14:paraId="542E4A35"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0EE1C4C6" w14:textId="77777777" w:rsidR="00DC7C64" w:rsidRPr="00832F42" w:rsidRDefault="00C65018">
            <w:pPr>
              <w:pStyle w:val="ps"/>
              <w:spacing w:before="60" w:after="60"/>
              <w:rPr>
                <w:sz w:val="18"/>
                <w:szCs w:val="18"/>
                <w:lang w:val="en-GB"/>
              </w:rPr>
            </w:pPr>
            <w:r w:rsidRPr="00832F42">
              <w:rPr>
                <w:sz w:val="18"/>
                <w:szCs w:val="18"/>
                <w:lang w:val="en-GB"/>
              </w:rPr>
              <w:t>Regional irrigation programme in the Sahel</w:t>
            </w:r>
          </w:p>
        </w:tc>
      </w:tr>
      <w:tr w:rsidR="00A030D1" w:rsidRPr="000873BE" w14:paraId="30C11FE5" w14:textId="77777777" w:rsidTr="00276053">
        <w:tc>
          <w:tcPr>
            <w:tcW w:w="545" w:type="pct"/>
            <w:vMerge/>
            <w:textDirection w:val="btLr"/>
            <w:vAlign w:val="center"/>
          </w:tcPr>
          <w:p w14:paraId="5DA2E22A"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4CCB5D25" w14:textId="77777777" w:rsidR="00DC7C64" w:rsidRPr="00832F42" w:rsidRDefault="00C65018">
            <w:pPr>
              <w:pStyle w:val="ps"/>
              <w:spacing w:before="60" w:after="60"/>
              <w:rPr>
                <w:sz w:val="18"/>
                <w:szCs w:val="18"/>
                <w:lang w:val="en-GB"/>
              </w:rPr>
            </w:pPr>
            <w:r w:rsidRPr="00832F42">
              <w:rPr>
                <w:sz w:val="18"/>
                <w:szCs w:val="18"/>
                <w:lang w:val="en-GB"/>
              </w:rPr>
              <w:t>Rehabilitation of Podor's irrigated areas</w:t>
            </w:r>
          </w:p>
        </w:tc>
      </w:tr>
      <w:tr w:rsidR="00A030D1" w:rsidRPr="000873BE" w14:paraId="42373C26" w14:textId="77777777" w:rsidTr="00276053">
        <w:tc>
          <w:tcPr>
            <w:tcW w:w="545" w:type="pct"/>
            <w:vMerge/>
            <w:textDirection w:val="btLr"/>
            <w:vAlign w:val="center"/>
          </w:tcPr>
          <w:p w14:paraId="7BF16AA8"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7795A065" w14:textId="1AE74F32" w:rsidR="00DC7C64" w:rsidRPr="00832F42" w:rsidRDefault="008A0C32">
            <w:pPr>
              <w:pStyle w:val="ps"/>
              <w:spacing w:before="60" w:after="60"/>
              <w:rPr>
                <w:sz w:val="18"/>
                <w:szCs w:val="18"/>
                <w:lang w:val="en-GB"/>
              </w:rPr>
            </w:pPr>
            <w:r>
              <w:rPr>
                <w:sz w:val="18"/>
                <w:szCs w:val="18"/>
                <w:lang w:val="en-GB"/>
              </w:rPr>
              <w:t>SODAGRI</w:t>
            </w:r>
            <w:r w:rsidR="00C65018" w:rsidRPr="00832F42">
              <w:rPr>
                <w:sz w:val="18"/>
                <w:szCs w:val="18"/>
                <w:lang w:val="en-GB"/>
              </w:rPr>
              <w:t xml:space="preserve"> Strategic Development Plan (SDP)</w:t>
            </w:r>
          </w:p>
        </w:tc>
      </w:tr>
      <w:tr w:rsidR="001052B3" w:rsidRPr="000873BE" w14:paraId="24DC29E8" w14:textId="77777777" w:rsidTr="00276053">
        <w:tc>
          <w:tcPr>
            <w:tcW w:w="545" w:type="pct"/>
            <w:vMerge/>
            <w:textDirection w:val="btLr"/>
            <w:vAlign w:val="center"/>
          </w:tcPr>
          <w:p w14:paraId="44BBB74C" w14:textId="77777777" w:rsidR="001052B3" w:rsidRPr="00832F42" w:rsidRDefault="001052B3" w:rsidP="00276053">
            <w:pPr>
              <w:pStyle w:val="ps"/>
              <w:spacing w:before="60" w:after="60"/>
              <w:ind w:left="113" w:right="113"/>
              <w:jc w:val="center"/>
              <w:rPr>
                <w:sz w:val="18"/>
                <w:szCs w:val="18"/>
                <w:lang w:val="en-GB"/>
              </w:rPr>
            </w:pPr>
          </w:p>
        </w:tc>
        <w:tc>
          <w:tcPr>
            <w:tcW w:w="4455" w:type="pct"/>
          </w:tcPr>
          <w:p w14:paraId="7073C868" w14:textId="7FFDC511" w:rsidR="001052B3" w:rsidRPr="00832F42" w:rsidRDefault="001052B3">
            <w:pPr>
              <w:pStyle w:val="ps"/>
              <w:spacing w:before="60" w:after="60"/>
              <w:rPr>
                <w:sz w:val="18"/>
                <w:szCs w:val="18"/>
                <w:lang w:val="en-GB"/>
              </w:rPr>
            </w:pPr>
            <w:r w:rsidRPr="00B42AA1">
              <w:rPr>
                <w:sz w:val="18"/>
                <w:szCs w:val="18"/>
                <w:lang w:val="en-GB"/>
              </w:rPr>
              <w:t>Developing Agriculture and Improving Food Security in Third World Territories</w:t>
            </w:r>
          </w:p>
        </w:tc>
      </w:tr>
      <w:tr w:rsidR="00A030D1" w:rsidRPr="000873BE" w14:paraId="71B5A9B6" w14:textId="77777777" w:rsidTr="00276053">
        <w:tc>
          <w:tcPr>
            <w:tcW w:w="545" w:type="pct"/>
            <w:vMerge/>
            <w:textDirection w:val="btLr"/>
            <w:vAlign w:val="center"/>
          </w:tcPr>
          <w:p w14:paraId="5C0B6893" w14:textId="77777777" w:rsidR="00A030D1" w:rsidRPr="00832F42" w:rsidRDefault="00A030D1" w:rsidP="00276053">
            <w:pPr>
              <w:pStyle w:val="ps"/>
              <w:spacing w:before="60" w:after="60"/>
              <w:ind w:left="113" w:right="113"/>
              <w:jc w:val="center"/>
              <w:rPr>
                <w:sz w:val="18"/>
                <w:szCs w:val="18"/>
                <w:lang w:val="en-GB"/>
              </w:rPr>
            </w:pPr>
          </w:p>
        </w:tc>
        <w:tc>
          <w:tcPr>
            <w:tcW w:w="4455" w:type="pct"/>
          </w:tcPr>
          <w:p w14:paraId="3CB7C963" w14:textId="77777777" w:rsidR="00DC7C64" w:rsidRPr="00832F42" w:rsidRDefault="00C65018">
            <w:pPr>
              <w:pStyle w:val="ps"/>
              <w:spacing w:before="60" w:after="60"/>
              <w:rPr>
                <w:sz w:val="18"/>
                <w:szCs w:val="18"/>
                <w:lang w:val="en-GB"/>
              </w:rPr>
            </w:pPr>
            <w:r w:rsidRPr="00832F42">
              <w:rPr>
                <w:sz w:val="18"/>
                <w:szCs w:val="18"/>
                <w:lang w:val="en-GB"/>
              </w:rPr>
              <w:t>Food Security Support Project in the regions of Louga, Matam and Kaffrine (PASA/Lou-Ma-Kaf)</w:t>
            </w:r>
          </w:p>
        </w:tc>
      </w:tr>
      <w:tr w:rsidR="00A030D1" w:rsidRPr="00832F42" w14:paraId="49AC155B" w14:textId="77777777" w:rsidTr="00276053">
        <w:tc>
          <w:tcPr>
            <w:tcW w:w="545" w:type="pct"/>
            <w:vMerge/>
          </w:tcPr>
          <w:p w14:paraId="613CA7A5" w14:textId="77777777" w:rsidR="00A030D1" w:rsidRPr="00832F42" w:rsidRDefault="00A030D1" w:rsidP="00276053">
            <w:pPr>
              <w:pStyle w:val="ps"/>
              <w:spacing w:before="60" w:after="60"/>
              <w:jc w:val="left"/>
              <w:rPr>
                <w:sz w:val="18"/>
                <w:szCs w:val="18"/>
                <w:lang w:val="en-GB"/>
              </w:rPr>
            </w:pPr>
          </w:p>
        </w:tc>
        <w:tc>
          <w:tcPr>
            <w:tcW w:w="4455" w:type="pct"/>
          </w:tcPr>
          <w:p w14:paraId="6EF860F2" w14:textId="77777777" w:rsidR="00DC7C64" w:rsidRPr="00832F42" w:rsidRDefault="00C65018">
            <w:pPr>
              <w:pStyle w:val="ps"/>
              <w:spacing w:before="60" w:after="60"/>
              <w:rPr>
                <w:sz w:val="18"/>
                <w:szCs w:val="18"/>
                <w:lang w:val="en-GB"/>
              </w:rPr>
            </w:pPr>
            <w:r w:rsidRPr="00832F42">
              <w:rPr>
                <w:sz w:val="18"/>
                <w:szCs w:val="18"/>
                <w:lang w:val="en-GB"/>
              </w:rPr>
              <w:t>Rice Value Chain Development Project (PDCVR)</w:t>
            </w:r>
          </w:p>
        </w:tc>
      </w:tr>
      <w:tr w:rsidR="00A030D1" w:rsidRPr="000873BE" w14:paraId="424E7C06" w14:textId="77777777" w:rsidTr="00276053">
        <w:tc>
          <w:tcPr>
            <w:tcW w:w="545" w:type="pct"/>
            <w:vMerge/>
          </w:tcPr>
          <w:p w14:paraId="69BC1E32" w14:textId="77777777" w:rsidR="00A030D1" w:rsidRPr="00832F42" w:rsidRDefault="00A030D1" w:rsidP="00276053">
            <w:pPr>
              <w:pStyle w:val="ps"/>
              <w:spacing w:before="60" w:after="60"/>
              <w:rPr>
                <w:sz w:val="18"/>
                <w:szCs w:val="18"/>
                <w:lang w:val="en-GB"/>
              </w:rPr>
            </w:pPr>
          </w:p>
        </w:tc>
        <w:tc>
          <w:tcPr>
            <w:tcW w:w="4455" w:type="pct"/>
          </w:tcPr>
          <w:p w14:paraId="70DF51B5" w14:textId="77777777" w:rsidR="00DC7C64" w:rsidRPr="00832F42" w:rsidRDefault="00C65018">
            <w:pPr>
              <w:pStyle w:val="ps"/>
              <w:spacing w:before="60" w:after="60"/>
              <w:rPr>
                <w:sz w:val="18"/>
                <w:szCs w:val="18"/>
                <w:lang w:val="en-GB"/>
              </w:rPr>
            </w:pPr>
            <w:r w:rsidRPr="00832F42">
              <w:rPr>
                <w:sz w:val="18"/>
                <w:szCs w:val="18"/>
                <w:lang w:val="en-GB"/>
              </w:rPr>
              <w:t>Project for the large-scale dissemination in Senegal of technological innovations for the processing of artisanal groundnut oil</w:t>
            </w:r>
          </w:p>
        </w:tc>
      </w:tr>
      <w:tr w:rsidR="00A030D1" w:rsidRPr="000873BE" w14:paraId="2EAC0074" w14:textId="77777777" w:rsidTr="00276053">
        <w:tc>
          <w:tcPr>
            <w:tcW w:w="545" w:type="pct"/>
            <w:vMerge/>
          </w:tcPr>
          <w:p w14:paraId="57F8C1FA" w14:textId="77777777" w:rsidR="00A030D1" w:rsidRPr="00832F42" w:rsidRDefault="00A030D1" w:rsidP="00276053">
            <w:pPr>
              <w:pStyle w:val="ps"/>
              <w:spacing w:before="60" w:after="60"/>
              <w:rPr>
                <w:sz w:val="18"/>
                <w:szCs w:val="18"/>
                <w:lang w:val="en-GB"/>
              </w:rPr>
            </w:pPr>
          </w:p>
        </w:tc>
        <w:tc>
          <w:tcPr>
            <w:tcW w:w="4455" w:type="pct"/>
          </w:tcPr>
          <w:p w14:paraId="7D367ED1" w14:textId="77777777" w:rsidR="00DC7C64" w:rsidRPr="00832F42" w:rsidRDefault="00C65018">
            <w:pPr>
              <w:pStyle w:val="ps"/>
              <w:spacing w:before="60" w:after="60"/>
              <w:rPr>
                <w:sz w:val="18"/>
                <w:szCs w:val="18"/>
                <w:lang w:val="en-GB"/>
              </w:rPr>
            </w:pPr>
            <w:r w:rsidRPr="00832F42">
              <w:rPr>
                <w:sz w:val="18"/>
                <w:szCs w:val="18"/>
                <w:lang w:val="en-GB"/>
              </w:rPr>
              <w:t>Profiles -Promotion of local organisations and value chains in Senegal</w:t>
            </w:r>
          </w:p>
        </w:tc>
      </w:tr>
      <w:tr w:rsidR="00A030D1" w:rsidRPr="000873BE" w14:paraId="7DA9E60F" w14:textId="77777777" w:rsidTr="00276053">
        <w:tc>
          <w:tcPr>
            <w:tcW w:w="545" w:type="pct"/>
            <w:vMerge/>
          </w:tcPr>
          <w:p w14:paraId="179A249B" w14:textId="77777777" w:rsidR="00A030D1" w:rsidRPr="00832F42" w:rsidRDefault="00A030D1" w:rsidP="00276053">
            <w:pPr>
              <w:pStyle w:val="ps"/>
              <w:spacing w:before="60" w:after="60"/>
              <w:rPr>
                <w:sz w:val="18"/>
                <w:szCs w:val="18"/>
                <w:lang w:val="en-GB"/>
              </w:rPr>
            </w:pPr>
          </w:p>
        </w:tc>
        <w:tc>
          <w:tcPr>
            <w:tcW w:w="4455" w:type="pct"/>
          </w:tcPr>
          <w:p w14:paraId="0F7B0635" w14:textId="77777777" w:rsidR="00DC7C64" w:rsidRPr="00832F42" w:rsidRDefault="00C65018">
            <w:pPr>
              <w:pStyle w:val="ps"/>
              <w:spacing w:before="60" w:after="60"/>
              <w:rPr>
                <w:sz w:val="18"/>
                <w:szCs w:val="18"/>
                <w:lang w:val="en-GB"/>
              </w:rPr>
            </w:pPr>
            <w:r w:rsidRPr="00832F42">
              <w:rPr>
                <w:sz w:val="18"/>
                <w:szCs w:val="18"/>
                <w:lang w:val="en-GB"/>
              </w:rPr>
              <w:t>Prolait - Project to support the processing and valorisation of local milk in Senegal</w:t>
            </w:r>
          </w:p>
        </w:tc>
      </w:tr>
      <w:tr w:rsidR="00A030D1" w:rsidRPr="000873BE" w14:paraId="3E2A45A4" w14:textId="77777777" w:rsidTr="00276053">
        <w:tc>
          <w:tcPr>
            <w:tcW w:w="545" w:type="pct"/>
            <w:vMerge/>
          </w:tcPr>
          <w:p w14:paraId="79EBC03C" w14:textId="77777777" w:rsidR="00A030D1" w:rsidRPr="00832F42" w:rsidRDefault="00A030D1" w:rsidP="00276053">
            <w:pPr>
              <w:pStyle w:val="ps"/>
              <w:spacing w:before="60" w:after="60"/>
              <w:rPr>
                <w:sz w:val="18"/>
                <w:szCs w:val="18"/>
                <w:lang w:val="en-GB"/>
              </w:rPr>
            </w:pPr>
          </w:p>
        </w:tc>
        <w:tc>
          <w:tcPr>
            <w:tcW w:w="4455" w:type="pct"/>
          </w:tcPr>
          <w:p w14:paraId="643AC87D" w14:textId="77777777" w:rsidR="00DC7C64" w:rsidRPr="00832F42" w:rsidRDefault="00C65018">
            <w:pPr>
              <w:pStyle w:val="ps"/>
              <w:spacing w:before="60" w:after="60"/>
              <w:rPr>
                <w:sz w:val="18"/>
                <w:szCs w:val="18"/>
                <w:lang w:val="en-GB"/>
              </w:rPr>
            </w:pPr>
            <w:r w:rsidRPr="00832F42">
              <w:rPr>
                <w:sz w:val="18"/>
                <w:szCs w:val="18"/>
                <w:lang w:val="en-GB"/>
              </w:rPr>
              <w:t>Dairy sector development project in the Kolda region</w:t>
            </w:r>
          </w:p>
        </w:tc>
      </w:tr>
      <w:tr w:rsidR="00A030D1" w:rsidRPr="000873BE" w14:paraId="79FD84A2" w14:textId="77777777" w:rsidTr="00276053">
        <w:tc>
          <w:tcPr>
            <w:tcW w:w="545" w:type="pct"/>
            <w:vMerge/>
          </w:tcPr>
          <w:p w14:paraId="76BE836F" w14:textId="77777777" w:rsidR="00A030D1" w:rsidRPr="00832F42" w:rsidRDefault="00A030D1" w:rsidP="00276053">
            <w:pPr>
              <w:pStyle w:val="ps"/>
              <w:spacing w:before="60" w:after="60"/>
              <w:rPr>
                <w:sz w:val="18"/>
                <w:szCs w:val="18"/>
                <w:lang w:val="en-GB"/>
              </w:rPr>
            </w:pPr>
          </w:p>
        </w:tc>
        <w:tc>
          <w:tcPr>
            <w:tcW w:w="4455" w:type="pct"/>
          </w:tcPr>
          <w:p w14:paraId="05C537E2" w14:textId="77777777" w:rsidR="00DC7C64" w:rsidRPr="00832F42" w:rsidRDefault="00C65018">
            <w:pPr>
              <w:pStyle w:val="ps"/>
              <w:spacing w:before="60" w:after="60"/>
              <w:rPr>
                <w:sz w:val="18"/>
                <w:szCs w:val="18"/>
                <w:lang w:val="en-GB"/>
              </w:rPr>
            </w:pPr>
            <w:r w:rsidRPr="00832F42">
              <w:rPr>
                <w:sz w:val="18"/>
                <w:szCs w:val="18"/>
                <w:lang w:val="en-GB"/>
              </w:rPr>
              <w:t>Strengthening Rural Women's Livelihood for a Sustainable Economic Development in the Eastern Region of Senegal</w:t>
            </w:r>
          </w:p>
        </w:tc>
      </w:tr>
      <w:tr w:rsidR="00A030D1" w:rsidRPr="000873BE" w14:paraId="3E5764FF" w14:textId="77777777" w:rsidTr="00276053">
        <w:tc>
          <w:tcPr>
            <w:tcW w:w="545" w:type="pct"/>
            <w:vMerge/>
          </w:tcPr>
          <w:p w14:paraId="0DD62926" w14:textId="77777777" w:rsidR="00A030D1" w:rsidRPr="00832F42" w:rsidRDefault="00A030D1" w:rsidP="00276053">
            <w:pPr>
              <w:pStyle w:val="ps"/>
              <w:spacing w:before="60" w:after="60"/>
              <w:rPr>
                <w:sz w:val="18"/>
                <w:szCs w:val="18"/>
                <w:lang w:val="en-GB"/>
              </w:rPr>
            </w:pPr>
          </w:p>
        </w:tc>
        <w:tc>
          <w:tcPr>
            <w:tcW w:w="4455" w:type="pct"/>
          </w:tcPr>
          <w:p w14:paraId="6BF558AA" w14:textId="77777777" w:rsidR="00DC7C64" w:rsidRPr="00832F42" w:rsidRDefault="00C65018">
            <w:pPr>
              <w:pStyle w:val="ps"/>
              <w:spacing w:before="60" w:after="60"/>
              <w:rPr>
                <w:sz w:val="18"/>
                <w:szCs w:val="18"/>
                <w:lang w:val="en-GB"/>
              </w:rPr>
            </w:pPr>
            <w:r w:rsidRPr="00832F42">
              <w:rPr>
                <w:sz w:val="18"/>
                <w:szCs w:val="18"/>
                <w:lang w:val="en-GB"/>
              </w:rPr>
              <w:t>FEDIAAC Project - Women Committed to the Inclusive Development and Food Autonomy of their Communities</w:t>
            </w:r>
          </w:p>
        </w:tc>
      </w:tr>
      <w:tr w:rsidR="00A030D1" w:rsidRPr="00832F42" w14:paraId="0A39681B" w14:textId="77777777" w:rsidTr="00276053">
        <w:tc>
          <w:tcPr>
            <w:tcW w:w="545" w:type="pct"/>
            <w:vMerge/>
          </w:tcPr>
          <w:p w14:paraId="39CA7290" w14:textId="77777777" w:rsidR="00A030D1" w:rsidRPr="00832F42" w:rsidRDefault="00A030D1" w:rsidP="00276053">
            <w:pPr>
              <w:pStyle w:val="ps"/>
              <w:spacing w:before="60" w:after="60"/>
              <w:rPr>
                <w:sz w:val="18"/>
                <w:szCs w:val="18"/>
                <w:lang w:val="en-GB"/>
              </w:rPr>
            </w:pPr>
          </w:p>
        </w:tc>
        <w:tc>
          <w:tcPr>
            <w:tcW w:w="4455" w:type="pct"/>
          </w:tcPr>
          <w:p w14:paraId="2699D5AE" w14:textId="77777777" w:rsidR="00DC7C64" w:rsidRPr="00832F42" w:rsidRDefault="00C65018">
            <w:pPr>
              <w:pStyle w:val="ps"/>
              <w:spacing w:before="60" w:after="60"/>
              <w:rPr>
                <w:sz w:val="18"/>
                <w:szCs w:val="18"/>
                <w:lang w:val="en-GB"/>
              </w:rPr>
            </w:pPr>
            <w:r w:rsidRPr="00832F42">
              <w:rPr>
                <w:sz w:val="18"/>
                <w:szCs w:val="18"/>
                <w:lang w:val="en-GB"/>
              </w:rPr>
              <w:t>Helping Senegalese farmers gain much needed access to formalized financing</w:t>
            </w:r>
          </w:p>
          <w:p w14:paraId="76A7461B" w14:textId="77777777" w:rsidR="00DC7C64" w:rsidRPr="00832F42" w:rsidRDefault="00C65018">
            <w:pPr>
              <w:pStyle w:val="ps"/>
              <w:spacing w:before="60" w:after="60"/>
              <w:rPr>
                <w:sz w:val="18"/>
                <w:szCs w:val="18"/>
                <w:lang w:val="en-GB"/>
              </w:rPr>
            </w:pPr>
            <w:r w:rsidRPr="00832F42">
              <w:rPr>
                <w:sz w:val="18"/>
                <w:szCs w:val="18"/>
                <w:lang w:val="en-GB"/>
              </w:rPr>
              <w:t>Global Warehouse Finance Program</w:t>
            </w:r>
          </w:p>
        </w:tc>
      </w:tr>
    </w:tbl>
    <w:p w14:paraId="575B95AB" w14:textId="77777777" w:rsidR="00DC7C64" w:rsidRPr="00832F42" w:rsidRDefault="00C65018">
      <w:pPr>
        <w:pStyle w:val="T1"/>
        <w:rPr>
          <w:noProof w:val="0"/>
          <w:lang w:val="en-GB"/>
        </w:rPr>
      </w:pPr>
      <w:r w:rsidRPr="00832F42">
        <w:rPr>
          <w:noProof w:val="0"/>
          <w:lang w:val="en-GB"/>
        </w:rPr>
        <w:t>Stakeholder consultation</w:t>
      </w:r>
    </w:p>
    <w:p w14:paraId="6F89B45C" w14:textId="49717991" w:rsidR="00DC7C64" w:rsidRDefault="00C65018">
      <w:pPr>
        <w:pStyle w:val="ea"/>
        <w:numPr>
          <w:ilvl w:val="0"/>
          <w:numId w:val="0"/>
        </w:numPr>
        <w:rPr>
          <w:lang w:val="en-GB"/>
        </w:rPr>
      </w:pPr>
      <w:r w:rsidRPr="00832F42">
        <w:rPr>
          <w:lang w:val="en-GB"/>
        </w:rPr>
        <w:t xml:space="preserve">The elaboration of the sector plans is largely based on the very broad data collection process carried out by the National Consultants mobilised by UNCDF and OMVG, then during the consultation missions, the national workshops and the regional workshop of Phase 1. In particular, the regional workshop was an opportunity to carry out group work aimed at formulating the need and actions to be planned within the framework of each of the six sector plans. The stakeholders of the river basins proposed </w:t>
      </w:r>
      <w:r w:rsidR="007216A1" w:rsidRPr="00832F42">
        <w:rPr>
          <w:lang w:val="en-GB"/>
        </w:rPr>
        <w:t xml:space="preserve">a series of </w:t>
      </w:r>
      <w:r w:rsidRPr="00832F42">
        <w:rPr>
          <w:lang w:val="en-GB"/>
        </w:rPr>
        <w:t>actions</w:t>
      </w:r>
      <w:r w:rsidR="007216A1" w:rsidRPr="00832F42">
        <w:rPr>
          <w:lang w:val="en-GB"/>
        </w:rPr>
        <w:t>, listed in the Annex.</w:t>
      </w:r>
    </w:p>
    <w:p w14:paraId="6B0743ED" w14:textId="77777777" w:rsidR="00660F99" w:rsidRDefault="00660F99" w:rsidP="001052B3">
      <w:pPr>
        <w:pStyle w:val="ps"/>
        <w:rPr>
          <w:lang w:val="en-GB"/>
        </w:rPr>
      </w:pPr>
      <w:r>
        <w:rPr>
          <w:lang w:val="en-GB"/>
        </w:rPr>
        <w:br w:type="page"/>
      </w:r>
    </w:p>
    <w:p w14:paraId="438D0F1C" w14:textId="19BC61F9" w:rsidR="001052B3" w:rsidRPr="00B42AA1" w:rsidRDefault="001052B3" w:rsidP="001052B3">
      <w:pPr>
        <w:pStyle w:val="ps"/>
        <w:rPr>
          <w:lang w:val="en-GB"/>
        </w:rPr>
      </w:pPr>
      <w:r w:rsidRPr="00B42AA1">
        <w:rPr>
          <w:lang w:val="en-GB"/>
        </w:rPr>
        <w:t>The development of the plans was also informed by the consultation stages planned in Phase 2 (see Figure 1-</w:t>
      </w:r>
      <w:r>
        <w:rPr>
          <w:lang w:val="en-GB"/>
        </w:rPr>
        <w:t>3</w:t>
      </w:r>
      <w:r w:rsidRPr="00B42AA1">
        <w:rPr>
          <w:lang w:val="en-GB"/>
        </w:rPr>
        <w:t>). In addition to the national consultations in the four member states, field investigations and consultations were conducted in the rural areas of the national portions of the three catchments. These took place in November 2021 for The Gambia and in February-March 2022 for Guinea, Guinea-Bissau and Senegal. National Workshops were organised remotely in February 2022 for each of the four member states, to finalise the collection of envisaged actions and to collect suggestions from stakeholders at national level. The process ended with a Regional Workshop, organised face-to-face, to harmonise the sectoral plans, validate their content and prepare the preparation of the Integrated Development Master Plan.</w:t>
      </w:r>
    </w:p>
    <w:p w14:paraId="457E26BE" w14:textId="77777777" w:rsidR="001052B3" w:rsidRPr="00832F42" w:rsidRDefault="001052B3">
      <w:pPr>
        <w:pStyle w:val="ea"/>
        <w:numPr>
          <w:ilvl w:val="0"/>
          <w:numId w:val="0"/>
        </w:numPr>
        <w:rPr>
          <w:lang w:val="en-GB"/>
        </w:rPr>
      </w:pPr>
    </w:p>
    <w:p w14:paraId="730F0F07" w14:textId="77777777" w:rsidR="00DC7C64" w:rsidRPr="00832F42" w:rsidRDefault="00C65018">
      <w:pPr>
        <w:pStyle w:val="Lgende"/>
        <w:rPr>
          <w:noProof w:val="0"/>
          <w:lang w:val="en-GB"/>
        </w:rPr>
      </w:pPr>
      <w:bookmarkStart w:id="33" w:name="_Toc103843971"/>
      <w:r w:rsidRPr="00832F42">
        <w:rPr>
          <w:noProof w:val="0"/>
          <w:lang w:val="en-GB"/>
        </w:rPr>
        <w:t xml:space="preserve">Figure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1</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Figure \* ARABIC \s 1 </w:instrText>
      </w:r>
      <w:r w:rsidRPr="00832F42">
        <w:rPr>
          <w:noProof w:val="0"/>
          <w:lang w:val="en-GB"/>
        </w:rPr>
        <w:fldChar w:fldCharType="separate"/>
      </w:r>
      <w:r w:rsidR="00845EFD">
        <w:rPr>
          <w:lang w:val="en-GB"/>
        </w:rPr>
        <w:t>3</w:t>
      </w:r>
      <w:r w:rsidRPr="00832F42">
        <w:rPr>
          <w:noProof w:val="0"/>
          <w:lang w:val="en-GB"/>
        </w:rPr>
        <w:fldChar w:fldCharType="end"/>
      </w:r>
      <w:r w:rsidRPr="00832F42">
        <w:rPr>
          <w:noProof w:val="0"/>
          <w:lang w:val="en-GB"/>
        </w:rPr>
        <w:t xml:space="preserve"> Stakeholder consultation steps in Phase 2</w:t>
      </w:r>
      <w:bookmarkEnd w:id="33"/>
    </w:p>
    <w:p w14:paraId="23C08704" w14:textId="55D036C9" w:rsidR="00A030D1" w:rsidRPr="00832F42" w:rsidRDefault="001D4F14" w:rsidP="00A030D1">
      <w:pPr>
        <w:pStyle w:val="ea"/>
        <w:numPr>
          <w:ilvl w:val="0"/>
          <w:numId w:val="0"/>
        </w:numPr>
        <w:jc w:val="center"/>
        <w:rPr>
          <w:i/>
          <w:lang w:val="en-GB"/>
        </w:rPr>
      </w:pPr>
      <w:r>
        <w:rPr>
          <w:i/>
          <w:noProof/>
        </w:rPr>
        <w:drawing>
          <wp:inline distT="0" distB="0" distL="0" distR="0" wp14:anchorId="2FD2A9E4" wp14:editId="3FCC66BF">
            <wp:extent cx="3481070" cy="2707005"/>
            <wp:effectExtent l="0" t="0" r="508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481070" cy="2707005"/>
                    </a:xfrm>
                    <a:prstGeom prst="rect">
                      <a:avLst/>
                    </a:prstGeom>
                    <a:noFill/>
                  </pic:spPr>
                </pic:pic>
              </a:graphicData>
            </a:graphic>
          </wp:inline>
        </w:drawing>
      </w:r>
    </w:p>
    <w:p w14:paraId="6B1455FF" w14:textId="7FEAE063" w:rsidR="00DC7C64" w:rsidRPr="00832F42" w:rsidRDefault="00DC7C64">
      <w:pPr>
        <w:pStyle w:val="ea"/>
        <w:numPr>
          <w:ilvl w:val="0"/>
          <w:numId w:val="0"/>
        </w:numPr>
        <w:rPr>
          <w:i/>
          <w:lang w:val="en-GB"/>
        </w:rPr>
      </w:pPr>
    </w:p>
    <w:p w14:paraId="06340D6E" w14:textId="77777777" w:rsidR="00CD4A14" w:rsidRPr="00832F42" w:rsidRDefault="00CD4A14" w:rsidP="004A51E2">
      <w:pPr>
        <w:pStyle w:val="Titre1"/>
        <w:ind w:left="709" w:hanging="709"/>
        <w:rPr>
          <w:rFonts w:eastAsia="Arial Narrow"/>
          <w:caps w:val="0"/>
          <w:lang w:val="en-GB"/>
        </w:rPr>
        <w:sectPr w:rsidR="00CD4A14" w:rsidRPr="00832F42" w:rsidSect="0054682E">
          <w:headerReference w:type="even" r:id="rId107"/>
          <w:headerReference w:type="default" r:id="rId108"/>
          <w:footerReference w:type="even" r:id="rId109"/>
          <w:type w:val="oddPage"/>
          <w:pgSz w:w="11907" w:h="16840" w:code="9"/>
          <w:pgMar w:top="1134" w:right="1418" w:bottom="1134" w:left="1418" w:header="720" w:footer="624" w:gutter="0"/>
          <w:pgNumType w:start="1"/>
          <w:cols w:space="720"/>
        </w:sectPr>
      </w:pPr>
    </w:p>
    <w:p w14:paraId="15F3D6C2" w14:textId="77777777" w:rsidR="00DC7C64" w:rsidRPr="00832F42" w:rsidRDefault="00C65018">
      <w:pPr>
        <w:pStyle w:val="Titre1"/>
        <w:ind w:left="709" w:hanging="709"/>
        <w:rPr>
          <w:rFonts w:eastAsia="Arial Narrow"/>
          <w:lang w:val="en-GB"/>
        </w:rPr>
      </w:pPr>
      <w:bookmarkStart w:id="34" w:name="_Toc103843863"/>
      <w:r w:rsidRPr="00832F42">
        <w:rPr>
          <w:rFonts w:eastAsia="Arial Narrow"/>
          <w:caps w:val="0"/>
          <w:lang w:val="en-GB"/>
        </w:rPr>
        <w:t>Agriculture, livestock, forestry and fisheries in the OMVG area</w:t>
      </w:r>
      <w:bookmarkEnd w:id="34"/>
    </w:p>
    <w:p w14:paraId="468280E1" w14:textId="77777777" w:rsidR="00DC7C64" w:rsidRPr="00832F42" w:rsidRDefault="00C65018">
      <w:pPr>
        <w:pStyle w:val="Titre2"/>
        <w:rPr>
          <w:lang w:val="en-GB"/>
        </w:rPr>
      </w:pPr>
      <w:bookmarkStart w:id="35" w:name="_Toc103843864"/>
      <w:r w:rsidRPr="00832F42">
        <w:rPr>
          <w:lang w:val="en-GB"/>
        </w:rPr>
        <w:t>Current state of the sector</w:t>
      </w:r>
      <w:bookmarkEnd w:id="35"/>
    </w:p>
    <w:p w14:paraId="17971E9E" w14:textId="77777777" w:rsidR="00DC7C64" w:rsidRPr="00832F42" w:rsidRDefault="00C65018">
      <w:pPr>
        <w:pStyle w:val="Titre3"/>
        <w:rPr>
          <w:lang w:val="en-GB"/>
        </w:rPr>
      </w:pPr>
      <w:bookmarkStart w:id="36" w:name="_Toc76652319"/>
      <w:bookmarkStart w:id="37" w:name="_Toc89687282"/>
      <w:bookmarkStart w:id="38" w:name="_Toc90459358"/>
      <w:bookmarkStart w:id="39" w:name="_Toc103843865"/>
      <w:r w:rsidRPr="00832F42">
        <w:rPr>
          <w:lang w:val="en-GB"/>
        </w:rPr>
        <w:t>Agriculture, a dominant activity in the 3 basins</w:t>
      </w:r>
      <w:bookmarkEnd w:id="36"/>
      <w:bookmarkEnd w:id="37"/>
      <w:bookmarkEnd w:id="38"/>
      <w:bookmarkEnd w:id="39"/>
    </w:p>
    <w:p w14:paraId="1B7E55F0" w14:textId="77777777" w:rsidR="00DC7C64" w:rsidRPr="00832F42" w:rsidRDefault="00C65018">
      <w:pPr>
        <w:pStyle w:val="ps"/>
        <w:rPr>
          <w:lang w:val="en-GB"/>
        </w:rPr>
      </w:pPr>
      <w:r w:rsidRPr="00832F42">
        <w:rPr>
          <w:lang w:val="en-GB"/>
        </w:rPr>
        <w:t xml:space="preserve">Agriculture is the dominant activity in the four regions studied; it contributes a </w:t>
      </w:r>
      <w:r w:rsidR="00050D90" w:rsidRPr="00832F42">
        <w:rPr>
          <w:lang w:val="en-GB"/>
        </w:rPr>
        <w:t xml:space="preserve">significant </w:t>
      </w:r>
      <w:r w:rsidRPr="00832F42">
        <w:rPr>
          <w:lang w:val="en-GB"/>
        </w:rPr>
        <w:t xml:space="preserve">share of GDP. The economy of the four OMVG countries is highly </w:t>
      </w:r>
      <w:r w:rsidR="00050D90" w:rsidRPr="00832F42">
        <w:rPr>
          <w:lang w:val="en-GB"/>
        </w:rPr>
        <w:t xml:space="preserve">dependent on </w:t>
      </w:r>
      <w:r w:rsidRPr="00832F42">
        <w:rPr>
          <w:lang w:val="en-GB"/>
        </w:rPr>
        <w:t xml:space="preserve">the agricultural sector, which is the main income-generating activity for the inhabitants. </w:t>
      </w:r>
    </w:p>
    <w:p w14:paraId="58B3970D" w14:textId="77777777" w:rsidR="00DC7C64" w:rsidRPr="00832F42" w:rsidRDefault="00C65018">
      <w:pPr>
        <w:pStyle w:val="ps"/>
        <w:rPr>
          <w:lang w:val="en-GB"/>
        </w:rPr>
      </w:pPr>
      <w:r w:rsidRPr="00832F42">
        <w:rPr>
          <w:lang w:val="en-GB"/>
        </w:rPr>
        <w:t>In general, the agricultural potential of the OMVG countries is high, due to the rainfall and the diversity of the land, which allows for several crops. Almost all cultivated areas are rainfed crops, which are highly dependent on the rainfall cycle. Thus, in all countries, the cultivated area shows significant variations from one year to the next.</w:t>
      </w:r>
    </w:p>
    <w:p w14:paraId="7CB6B6C5" w14:textId="470B0905" w:rsidR="00DC7C64" w:rsidRPr="00832F42" w:rsidRDefault="00C65018">
      <w:pPr>
        <w:pStyle w:val="ps"/>
        <w:rPr>
          <w:lang w:val="en-GB"/>
        </w:rPr>
      </w:pPr>
      <w:r w:rsidRPr="00832F42">
        <w:rPr>
          <w:lang w:val="en-GB"/>
        </w:rPr>
        <w:t>In the OM</w:t>
      </w:r>
      <w:r w:rsidR="00E64D98">
        <w:rPr>
          <w:lang w:val="en-GB"/>
        </w:rPr>
        <w:t>VG</w:t>
      </w:r>
      <w:r w:rsidRPr="00832F42">
        <w:rPr>
          <w:lang w:val="en-GB"/>
        </w:rPr>
        <w:t xml:space="preserve"> zone</w:t>
      </w:r>
      <w:r w:rsidR="008B69D9">
        <w:rPr>
          <w:lang w:val="en-GB"/>
        </w:rPr>
        <w:t>,</w:t>
      </w:r>
      <w:r w:rsidRPr="00832F42">
        <w:rPr>
          <w:lang w:val="en-GB"/>
        </w:rPr>
        <w:t xml:space="preserve"> the four most representative </w:t>
      </w:r>
      <w:r w:rsidR="00E71611" w:rsidRPr="00832F42">
        <w:rPr>
          <w:lang w:val="en-GB"/>
        </w:rPr>
        <w:t xml:space="preserve">food </w:t>
      </w:r>
      <w:r w:rsidRPr="00832F42">
        <w:rPr>
          <w:lang w:val="en-GB"/>
        </w:rPr>
        <w:t>crops are: rice, millet, maize and cassava. Fonio is also important in Guinea. The most important cash crops are groundnuts and cashew nuts in Guinea-Bissau.</w:t>
      </w:r>
    </w:p>
    <w:p w14:paraId="088E96BC" w14:textId="77777777" w:rsidR="00DC7C64" w:rsidRPr="00832F42" w:rsidRDefault="00C65018">
      <w:pPr>
        <w:pStyle w:val="ps"/>
        <w:rPr>
          <w:lang w:val="en-GB"/>
        </w:rPr>
      </w:pPr>
      <w:r w:rsidRPr="00832F42">
        <w:rPr>
          <w:lang w:val="en-GB"/>
        </w:rPr>
        <w:t>Groundnuts are the main cash crop in the study area (i.e. for the four countries studied). Groundnut cultivation provides up to 60% of the income of agricultural producers.</w:t>
      </w:r>
    </w:p>
    <w:p w14:paraId="613964D0" w14:textId="2F4289C8" w:rsidR="00DC7C64" w:rsidRPr="00832F42" w:rsidRDefault="00C65018">
      <w:pPr>
        <w:pStyle w:val="ps"/>
        <w:rPr>
          <w:lang w:val="en-GB"/>
        </w:rPr>
      </w:pPr>
      <w:r w:rsidRPr="00832F42">
        <w:rPr>
          <w:lang w:val="en-GB"/>
        </w:rPr>
        <w:t xml:space="preserve">Despite the potential and diversity of crops, the sector suffers from technical and structural shortcomings that hamper the development of these assets: </w:t>
      </w:r>
      <w:r w:rsidR="001052B3">
        <w:rPr>
          <w:lang w:val="en-GB"/>
        </w:rPr>
        <w:t>inadequate i</w:t>
      </w:r>
      <w:r w:rsidRPr="00832F42">
        <w:rPr>
          <w:lang w:val="en-GB"/>
        </w:rPr>
        <w:t>ncentive policies in rural areas in 3 of the 4 countries</w:t>
      </w:r>
      <w:r w:rsidR="00021AB7">
        <w:rPr>
          <w:lang w:val="en-GB"/>
        </w:rPr>
        <w:t xml:space="preserve"> –</w:t>
      </w:r>
      <w:r w:rsidRPr="00832F42">
        <w:rPr>
          <w:lang w:val="en-GB"/>
        </w:rPr>
        <w:t xml:space="preserve"> Guinea Bissau, Guinea and </w:t>
      </w:r>
      <w:r w:rsidR="00D0779B">
        <w:rPr>
          <w:lang w:val="en-GB"/>
        </w:rPr>
        <w:t xml:space="preserve">The </w:t>
      </w:r>
      <w:r w:rsidRPr="00832F42">
        <w:rPr>
          <w:lang w:val="en-GB"/>
        </w:rPr>
        <w:t>Gambia</w:t>
      </w:r>
      <w:r w:rsidR="00021AB7">
        <w:rPr>
          <w:lang w:val="en-GB"/>
        </w:rPr>
        <w:t xml:space="preserve"> –</w:t>
      </w:r>
      <w:r w:rsidRPr="00832F42">
        <w:rPr>
          <w:lang w:val="en-GB"/>
        </w:rPr>
        <w:t xml:space="preserve"> leads to a lack of infrastructure and poverty in </w:t>
      </w:r>
      <w:r w:rsidR="00CD4A14" w:rsidRPr="00832F42">
        <w:rPr>
          <w:lang w:val="en-GB"/>
        </w:rPr>
        <w:t xml:space="preserve">rural areas. This is an </w:t>
      </w:r>
      <w:r w:rsidRPr="00832F42">
        <w:rPr>
          <w:lang w:val="en-GB"/>
        </w:rPr>
        <w:t>obstacle to increasing production and productivity in the primary sector in these countries.</w:t>
      </w:r>
    </w:p>
    <w:p w14:paraId="71DD7A71" w14:textId="7E551ACF" w:rsidR="00DC7C64" w:rsidRPr="00832F42" w:rsidRDefault="00D0779B">
      <w:pPr>
        <w:pStyle w:val="T1"/>
        <w:rPr>
          <w:noProof w:val="0"/>
          <w:lang w:val="en-GB"/>
        </w:rPr>
      </w:pPr>
      <w:r>
        <w:rPr>
          <w:noProof w:val="0"/>
          <w:lang w:val="en-GB"/>
        </w:rPr>
        <w:t xml:space="preserve">The </w:t>
      </w:r>
      <w:r w:rsidR="00C65018" w:rsidRPr="00832F42">
        <w:rPr>
          <w:noProof w:val="0"/>
          <w:lang w:val="en-GB"/>
        </w:rPr>
        <w:t>Gambia</w:t>
      </w:r>
    </w:p>
    <w:p w14:paraId="58AF3D0E" w14:textId="77777777" w:rsidR="00DC7C64" w:rsidRPr="00832F42" w:rsidRDefault="00C65018">
      <w:pPr>
        <w:pStyle w:val="ps"/>
        <w:pBdr>
          <w:top w:val="single" w:sz="4" w:space="1" w:color="auto"/>
          <w:left w:val="single" w:sz="4" w:space="4" w:color="auto"/>
          <w:bottom w:val="single" w:sz="4" w:space="1" w:color="auto"/>
          <w:right w:val="single" w:sz="4" w:space="4" w:color="auto"/>
        </w:pBdr>
        <w:rPr>
          <w:lang w:val="en-GB"/>
        </w:rPr>
      </w:pPr>
      <w:r w:rsidRPr="00832F42">
        <w:rPr>
          <w:lang w:val="en-GB"/>
        </w:rPr>
        <w:t xml:space="preserve">The country has more than 450,000 ha of good arable land available for cultivation. Currently, only </w:t>
      </w:r>
      <w:r w:rsidRPr="00832F42">
        <w:rPr>
          <w:b/>
          <w:lang w:val="en-GB"/>
        </w:rPr>
        <w:t>about 222,000 ha, or 49% of the arable land, is under cultivation</w:t>
      </w:r>
      <w:r w:rsidRPr="00832F42">
        <w:rPr>
          <w:lang w:val="en-GB"/>
        </w:rPr>
        <w:t xml:space="preserve">. Of this, only </w:t>
      </w:r>
      <w:r w:rsidRPr="00832F42">
        <w:rPr>
          <w:b/>
          <w:lang w:val="en-GB"/>
        </w:rPr>
        <w:t>2,000 ha, or about 1%, are irrigated</w:t>
      </w:r>
      <w:r w:rsidRPr="00832F42">
        <w:rPr>
          <w:lang w:val="en-GB"/>
        </w:rPr>
        <w:t xml:space="preserve">. The rest depends on rainfall, making agriculture a seasonal activity. </w:t>
      </w:r>
    </w:p>
    <w:p w14:paraId="55C6339A" w14:textId="77777777" w:rsidR="00DC7C64" w:rsidRPr="00832F42" w:rsidRDefault="00C65018">
      <w:pPr>
        <w:pStyle w:val="ps"/>
        <w:rPr>
          <w:lang w:val="en-GB"/>
        </w:rPr>
      </w:pPr>
      <w:r w:rsidRPr="00832F42">
        <w:rPr>
          <w:lang w:val="en-GB"/>
        </w:rPr>
        <w:t xml:space="preserve">The expected </w:t>
      </w:r>
      <w:r w:rsidRPr="00832F42">
        <w:rPr>
          <w:b/>
          <w:lang w:val="en-GB"/>
        </w:rPr>
        <w:t>accelerated economic development</w:t>
      </w:r>
      <w:r w:rsidRPr="00832F42">
        <w:rPr>
          <w:lang w:val="en-GB"/>
        </w:rPr>
        <w:t xml:space="preserve">, combined with </w:t>
      </w:r>
      <w:r w:rsidRPr="00832F42">
        <w:rPr>
          <w:b/>
          <w:lang w:val="en-GB"/>
        </w:rPr>
        <w:t>rapid population growth</w:t>
      </w:r>
      <w:r w:rsidRPr="00832F42">
        <w:rPr>
          <w:lang w:val="en-GB"/>
        </w:rPr>
        <w:t xml:space="preserve">, has created increasing pressure on the use of surface water resources. </w:t>
      </w:r>
      <w:r w:rsidRPr="00832F42">
        <w:rPr>
          <w:b/>
          <w:lang w:val="en-GB"/>
        </w:rPr>
        <w:t>In this context, it is expected that some rain-fed agricultural land will be converted to irrigation, which implies greater use of the freshwater resources of the Gambia River upstream of Kuntaur</w:t>
      </w:r>
      <w:r w:rsidRPr="00832F42">
        <w:rPr>
          <w:lang w:val="en-GB"/>
        </w:rPr>
        <w:t>.</w:t>
      </w:r>
    </w:p>
    <w:p w14:paraId="2FB67BE7" w14:textId="77777777" w:rsidR="00DC7C64" w:rsidRPr="00832F42" w:rsidRDefault="00C65018">
      <w:pPr>
        <w:pStyle w:val="ps"/>
        <w:rPr>
          <w:lang w:val="en-GB"/>
        </w:rPr>
      </w:pPr>
      <w:r w:rsidRPr="00832F42">
        <w:rPr>
          <w:lang w:val="en-GB"/>
        </w:rPr>
        <w:t>Since late 2016/early 2017, the country's democratic shift has resulted in a new national agricultural development programme (CAAP) for the period 2017-2026, but the country has only meagre financial resources to implement it (Jean Gecit, 12 February 2021).</w:t>
      </w:r>
    </w:p>
    <w:p w14:paraId="06BC2869" w14:textId="77777777" w:rsidR="00DC7C64" w:rsidRPr="00832F42" w:rsidRDefault="00C65018">
      <w:pPr>
        <w:pStyle w:val="T1"/>
        <w:rPr>
          <w:noProof w:val="0"/>
          <w:lang w:val="en-GB"/>
        </w:rPr>
      </w:pPr>
      <w:r w:rsidRPr="00832F42">
        <w:rPr>
          <w:noProof w:val="0"/>
          <w:lang w:val="en-GB"/>
        </w:rPr>
        <w:t>Guinea</w:t>
      </w:r>
    </w:p>
    <w:p w14:paraId="7B66EF4D" w14:textId="77777777" w:rsidR="00DC7C64" w:rsidRPr="00832F42" w:rsidRDefault="00C65018">
      <w:pPr>
        <w:pStyle w:val="ps"/>
        <w:pBdr>
          <w:top w:val="single" w:sz="4" w:space="1" w:color="auto"/>
          <w:left w:val="single" w:sz="4" w:space="4" w:color="auto"/>
          <w:bottom w:val="single" w:sz="4" w:space="1" w:color="auto"/>
          <w:right w:val="single" w:sz="4" w:space="4" w:color="auto"/>
        </w:pBdr>
        <w:rPr>
          <w:lang w:val="en-GB"/>
        </w:rPr>
      </w:pPr>
      <w:r w:rsidRPr="00832F42">
        <w:rPr>
          <w:lang w:val="en-GB"/>
        </w:rPr>
        <w:t xml:space="preserve">The country has an estimated arable land potential of 6.2 million hectares. According to data from the Direction Nationale du Génie Rural (DNGR), Guinea's </w:t>
      </w:r>
      <w:r w:rsidRPr="00832F42">
        <w:rPr>
          <w:b/>
          <w:lang w:val="en-GB"/>
        </w:rPr>
        <w:t xml:space="preserve">irrigable land potential </w:t>
      </w:r>
      <w:r w:rsidRPr="00832F42">
        <w:rPr>
          <w:lang w:val="en-GB"/>
        </w:rPr>
        <w:t xml:space="preserve">is estimated at 750,000 ha, of which </w:t>
      </w:r>
      <w:r w:rsidRPr="00832F42">
        <w:rPr>
          <w:b/>
          <w:lang w:val="en-GB"/>
        </w:rPr>
        <w:t xml:space="preserve">34,493 ha </w:t>
      </w:r>
      <w:r w:rsidR="0088544B" w:rsidRPr="00832F42">
        <w:rPr>
          <w:b/>
          <w:lang w:val="en-GB"/>
        </w:rPr>
        <w:t xml:space="preserve">are in the area of the three OMVG basins </w:t>
      </w:r>
      <w:r w:rsidR="0088544B" w:rsidRPr="00832F42">
        <w:rPr>
          <w:lang w:val="en-GB"/>
        </w:rPr>
        <w:t xml:space="preserve">(which represents 5% of the total hydro-agricultural irrigation potential); </w:t>
      </w:r>
      <w:r w:rsidR="0088544B" w:rsidRPr="00832F42">
        <w:rPr>
          <w:b/>
          <w:lang w:val="en-GB"/>
        </w:rPr>
        <w:t xml:space="preserve">in the dry season, the irrigable potential of the three OMVG basins amounts to 11,331 ha, </w:t>
      </w:r>
      <w:r w:rsidR="0088544B" w:rsidRPr="00832F42">
        <w:rPr>
          <w:bCs/>
          <w:lang w:val="en-GB"/>
        </w:rPr>
        <w:t xml:space="preserve">representing </w:t>
      </w:r>
      <w:r w:rsidR="0088544B" w:rsidRPr="00832F42">
        <w:rPr>
          <w:lang w:val="en-GB"/>
        </w:rPr>
        <w:t>10% of the country's irrigable potential in the dry season.</w:t>
      </w:r>
    </w:p>
    <w:p w14:paraId="36F74ECA" w14:textId="77777777" w:rsidR="00DC7C64" w:rsidRPr="00832F42" w:rsidRDefault="00C65018">
      <w:pPr>
        <w:pStyle w:val="ps"/>
        <w:pBdr>
          <w:top w:val="single" w:sz="4" w:space="1" w:color="auto"/>
          <w:left w:val="single" w:sz="4" w:space="4" w:color="auto"/>
          <w:bottom w:val="single" w:sz="4" w:space="1" w:color="auto"/>
          <w:right w:val="single" w:sz="4" w:space="4" w:color="auto"/>
        </w:pBdr>
        <w:rPr>
          <w:lang w:val="en-GB"/>
        </w:rPr>
      </w:pPr>
      <w:r w:rsidRPr="00832F42">
        <w:rPr>
          <w:b/>
          <w:lang w:val="en-GB"/>
        </w:rPr>
        <w:t>With a rice cultivated area of 214,259 ha in 2019, the three basins zone has a production of 269,766 tonnes of paddy rice</w:t>
      </w:r>
      <w:r w:rsidRPr="00832F42">
        <w:rPr>
          <w:lang w:val="en-GB"/>
        </w:rPr>
        <w:t>.</w:t>
      </w:r>
    </w:p>
    <w:p w14:paraId="489671ED" w14:textId="77777777" w:rsidR="00DC7C64" w:rsidRPr="00832F42" w:rsidRDefault="00C65018">
      <w:pPr>
        <w:pStyle w:val="P1"/>
        <w:rPr>
          <w:lang w:val="en-GB"/>
        </w:rPr>
      </w:pPr>
      <w:r w:rsidRPr="00832F42">
        <w:rPr>
          <w:lang w:val="en-GB"/>
        </w:rPr>
        <w:t>Upland rice cultivation is the most important with 91% of the cultivated area. It is practised according to the slash-and-burn system, which consists of "systematically cutting down the plant cover and burning it, exploiting the sown areas for 2 to 3 seasons, followed by a fallow period of 7 to 12 years. With the population increase, fallowing is reduced to a period of 3 to 5 years, which is insufficient for the regeneration of fertility.</w:t>
      </w:r>
    </w:p>
    <w:p w14:paraId="4E9D6312" w14:textId="77777777" w:rsidR="00DC7C64" w:rsidRPr="00832F42" w:rsidRDefault="00C65018">
      <w:pPr>
        <w:pStyle w:val="ps"/>
        <w:rPr>
          <w:lang w:val="en-GB"/>
        </w:rPr>
      </w:pPr>
      <w:r w:rsidRPr="00832F42">
        <w:rPr>
          <w:lang w:val="en-GB"/>
        </w:rPr>
        <w:t xml:space="preserve">Since 2007, the government has adopted a National Agricultural Development Policy (NADP). The implementation of </w:t>
      </w:r>
      <w:r w:rsidR="009A3C14" w:rsidRPr="00832F42">
        <w:rPr>
          <w:lang w:val="en-GB"/>
        </w:rPr>
        <w:t>the NADP is ensured through the National Agricultural Investment Plan for Food and Nutritional Security</w:t>
      </w:r>
      <w:r w:rsidR="0077463F" w:rsidRPr="00832F42">
        <w:rPr>
          <w:lang w:val="en-GB"/>
        </w:rPr>
        <w:t>. The general objective of the strategies to be implemented between now and 2025 is to increase the contribution of the agricultural sector to food security, nutrition and poverty reduction for the Guinean population. This general objective will be achieved through the strategic objective of increasing agricultural growth and trade, based on the achievement of three intermediate objectives: i) increasing productivity, ii) improving access to markets and iii) improving governance of the agricultural sector.</w:t>
      </w:r>
    </w:p>
    <w:p w14:paraId="06EE7871" w14:textId="77777777" w:rsidR="00DC7C64" w:rsidRPr="00832F42" w:rsidRDefault="00C65018">
      <w:pPr>
        <w:pStyle w:val="T1"/>
        <w:rPr>
          <w:noProof w:val="0"/>
          <w:lang w:val="en-GB"/>
        </w:rPr>
      </w:pPr>
      <w:r w:rsidRPr="00832F42">
        <w:rPr>
          <w:noProof w:val="0"/>
          <w:lang w:val="en-GB"/>
        </w:rPr>
        <w:t>Guinea-Bissau</w:t>
      </w:r>
    </w:p>
    <w:p w14:paraId="058F44CC" w14:textId="77777777" w:rsidR="00DC7C64" w:rsidRPr="00832F42" w:rsidRDefault="00C65018" w:rsidP="00660F99">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In terms of development, agriculture today is essentially occupied by two predominant crops: cashew and rice</w:t>
      </w:r>
      <w:r w:rsidRPr="00832F42">
        <w:rPr>
          <w:lang w:val="en-GB"/>
        </w:rPr>
        <w:t xml:space="preserve">. Rice is at the top of the Government's medium and long-term priorities, due to its role in the food supply and the economy of Guinea-Bissau. </w:t>
      </w:r>
      <w:r w:rsidRPr="00832F42">
        <w:rPr>
          <w:b/>
          <w:lang w:val="en-GB"/>
        </w:rPr>
        <w:t>Commercial agriculture is dominated by cashew nuts, which account for 20% of GDP and over 80% of export earnings.</w:t>
      </w:r>
    </w:p>
    <w:p w14:paraId="644EECFF" w14:textId="77777777" w:rsidR="00DC7C64" w:rsidRPr="00832F42" w:rsidRDefault="00C65018">
      <w:pPr>
        <w:pStyle w:val="ps"/>
        <w:rPr>
          <w:lang w:val="en-GB"/>
        </w:rPr>
      </w:pPr>
      <w:r w:rsidRPr="00832F42">
        <w:rPr>
          <w:lang w:val="en-GB"/>
        </w:rPr>
        <w:t>Food and nutrition security remains a structural challenge in the country. In 2017, 20% of rural households were food insecure during the lean season.</w:t>
      </w:r>
    </w:p>
    <w:p w14:paraId="42E6D6E4" w14:textId="77777777" w:rsidR="00DC7C64" w:rsidRPr="00832F42" w:rsidRDefault="00C65018">
      <w:pPr>
        <w:pStyle w:val="ps"/>
        <w:rPr>
          <w:lang w:val="en-GB"/>
        </w:rPr>
      </w:pPr>
      <w:r w:rsidRPr="00832F42">
        <w:rPr>
          <w:lang w:val="en-GB"/>
        </w:rPr>
        <w:t xml:space="preserve">The National Agricultural Investment Programme, initiated in April 2009, </w:t>
      </w:r>
      <w:r w:rsidR="00D66A28" w:rsidRPr="00832F42">
        <w:rPr>
          <w:lang w:val="en-GB"/>
        </w:rPr>
        <w:t xml:space="preserve">has </w:t>
      </w:r>
      <w:r w:rsidRPr="00832F42">
        <w:rPr>
          <w:lang w:val="en-GB"/>
        </w:rPr>
        <w:t xml:space="preserve">now evolved </w:t>
      </w:r>
      <w:r w:rsidR="00D66A28" w:rsidRPr="00832F42">
        <w:rPr>
          <w:lang w:val="en-GB"/>
        </w:rPr>
        <w:t xml:space="preserve">into </w:t>
      </w:r>
      <w:r w:rsidRPr="00832F42">
        <w:rPr>
          <w:lang w:val="en-GB"/>
        </w:rPr>
        <w:t xml:space="preserve">a second generation National Agricultural Investment Plan. </w:t>
      </w:r>
      <w:r w:rsidR="004A104A" w:rsidRPr="00832F42">
        <w:rPr>
          <w:lang w:val="en-GB"/>
        </w:rPr>
        <w:t>The plan is expected to generate agricultural growth of at least 6% per year, reduce poverty by half and consolidate food security.</w:t>
      </w:r>
    </w:p>
    <w:p w14:paraId="2CCEC404" w14:textId="77777777" w:rsidR="00DC7C64" w:rsidRPr="00832F42" w:rsidRDefault="00C65018">
      <w:pPr>
        <w:pStyle w:val="T1"/>
        <w:rPr>
          <w:noProof w:val="0"/>
          <w:lang w:val="en-GB"/>
        </w:rPr>
      </w:pPr>
      <w:r w:rsidRPr="00832F42">
        <w:rPr>
          <w:noProof w:val="0"/>
          <w:lang w:val="en-GB"/>
        </w:rPr>
        <w:t>Senegal</w:t>
      </w:r>
    </w:p>
    <w:p w14:paraId="1342A978" w14:textId="0E173BF1" w:rsidR="00DC7C64" w:rsidRPr="00832F42" w:rsidRDefault="00C65018">
      <w:pPr>
        <w:pStyle w:val="ps"/>
        <w:rPr>
          <w:lang w:val="en-GB"/>
        </w:rPr>
      </w:pPr>
      <w:r w:rsidRPr="00832F42">
        <w:rPr>
          <w:lang w:val="en-GB"/>
        </w:rPr>
        <w:t xml:space="preserve">Agriculture is considered the engine of the economy in the </w:t>
      </w:r>
      <w:r w:rsidR="00825256" w:rsidRPr="00825256">
        <w:rPr>
          <w:lang w:val="en-GB"/>
        </w:rPr>
        <w:t>Emerging Senegal Plan</w:t>
      </w:r>
      <w:r w:rsidRPr="00832F42">
        <w:rPr>
          <w:lang w:val="en-GB"/>
        </w:rPr>
        <w:t xml:space="preserve"> (PSE), which serves as a reference framework for public policies for the period 2014-2035. The Programme for Accelerated Agriculture in Senegal (PRACAS) operationalises the agricultural component of the PSE.</w:t>
      </w:r>
    </w:p>
    <w:p w14:paraId="7F6C162A" w14:textId="77777777" w:rsidR="00DC7C64" w:rsidRPr="00832F42" w:rsidRDefault="00C65018" w:rsidP="00660F99">
      <w:pPr>
        <w:pStyle w:val="ps"/>
        <w:pBdr>
          <w:top w:val="single" w:sz="4" w:space="1" w:color="auto"/>
          <w:left w:val="single" w:sz="4" w:space="4" w:color="auto"/>
          <w:bottom w:val="single" w:sz="4" w:space="1" w:color="auto"/>
          <w:right w:val="single" w:sz="4" w:space="4" w:color="auto"/>
        </w:pBdr>
        <w:rPr>
          <w:b/>
          <w:lang w:val="en-GB"/>
        </w:rPr>
      </w:pPr>
      <w:r w:rsidRPr="00832F42">
        <w:rPr>
          <w:lang w:val="en-GB"/>
        </w:rPr>
        <w:t xml:space="preserve">The country's more realistic </w:t>
      </w:r>
      <w:r w:rsidRPr="00832F42">
        <w:rPr>
          <w:b/>
          <w:lang w:val="en-GB"/>
        </w:rPr>
        <w:t xml:space="preserve">irrigation potential, taking into account </w:t>
      </w:r>
      <w:r w:rsidRPr="00832F42">
        <w:rPr>
          <w:lang w:val="en-GB"/>
        </w:rPr>
        <w:t xml:space="preserve">socio-economic and environmental constraints, </w:t>
      </w:r>
      <w:r w:rsidRPr="00832F42">
        <w:rPr>
          <w:b/>
          <w:lang w:val="en-GB"/>
        </w:rPr>
        <w:t>would be about 400,000 ha, of which 15,500 ha are in the upper Gambia basin, including 4,100 ha of alluvial plains and 5,000 ha of lowlands in the Kédougou area.</w:t>
      </w:r>
    </w:p>
    <w:p w14:paraId="709B4496" w14:textId="77777777" w:rsidR="00DC7C64" w:rsidRPr="00832F42" w:rsidRDefault="00C65018">
      <w:pPr>
        <w:pStyle w:val="Titre3"/>
        <w:rPr>
          <w:lang w:val="en-GB"/>
        </w:rPr>
      </w:pPr>
      <w:bookmarkStart w:id="40" w:name="_Toc89687288"/>
      <w:bookmarkStart w:id="41" w:name="_Toc90459369"/>
      <w:bookmarkStart w:id="42" w:name="_Toc103843866"/>
      <w:r w:rsidRPr="00832F42">
        <w:rPr>
          <w:lang w:val="en-GB"/>
        </w:rPr>
        <w:t>Livestock</w:t>
      </w:r>
      <w:bookmarkEnd w:id="40"/>
      <w:r w:rsidRPr="00832F42">
        <w:rPr>
          <w:lang w:val="en-GB"/>
        </w:rPr>
        <w:t xml:space="preserve"> farming, an essential economic activity, sometimes a source of conflict</w:t>
      </w:r>
      <w:bookmarkEnd w:id="41"/>
      <w:bookmarkEnd w:id="42"/>
    </w:p>
    <w:p w14:paraId="0FA32E19" w14:textId="77777777" w:rsidR="00DC7C64" w:rsidRPr="00832F42" w:rsidRDefault="00C65018">
      <w:pPr>
        <w:pStyle w:val="ps"/>
        <w:rPr>
          <w:lang w:val="en-GB"/>
        </w:rPr>
      </w:pPr>
      <w:r w:rsidRPr="00832F42">
        <w:rPr>
          <w:lang w:val="en-GB"/>
        </w:rPr>
        <w:t>The pastoral potential of the OMVG countries is not negligible, with diversified and relatively large animal resources, abundant water resources (surface and groundwater) and large grazing areas.</w:t>
      </w:r>
    </w:p>
    <w:p w14:paraId="022C3573" w14:textId="2C6350D0" w:rsidR="00DC7C64" w:rsidRPr="00832F42" w:rsidRDefault="00C65018">
      <w:pPr>
        <w:pStyle w:val="ps"/>
        <w:rPr>
          <w:lang w:val="en-GB"/>
        </w:rPr>
      </w:pPr>
      <w:r w:rsidRPr="00832F42">
        <w:rPr>
          <w:lang w:val="en-GB"/>
        </w:rPr>
        <w:t xml:space="preserve">In all four countries, poultry is numerically predominant, accounting for up to 81.5% of the total. </w:t>
      </w:r>
      <w:r w:rsidR="00DF42F6" w:rsidRPr="00832F42">
        <w:rPr>
          <w:lang w:val="en-GB"/>
        </w:rPr>
        <w:t xml:space="preserve">Excluding </w:t>
      </w:r>
      <w:r w:rsidR="00730F11" w:rsidRPr="00832F42">
        <w:rPr>
          <w:lang w:val="en-GB"/>
        </w:rPr>
        <w:t xml:space="preserve">poultry, </w:t>
      </w:r>
      <w:r w:rsidR="00DE2AC8" w:rsidRPr="00832F42">
        <w:rPr>
          <w:lang w:val="en-GB"/>
        </w:rPr>
        <w:t>livestock numbers are dominated by sheep and goats with 38.2% and 33.6% respectively, followed by cattle (19.9%). Cattle are predominant in Guinea and The Gambia, where they account for 54.9% and 48.9% of the livestock population respectively. Guinea Bissau stands out for the importance of pig farming, which accounts for 16% of livestock numbers.</w:t>
      </w:r>
    </w:p>
    <w:p w14:paraId="750B3160" w14:textId="77777777" w:rsidR="00DC7C64" w:rsidRPr="00832F42" w:rsidRDefault="00C65018">
      <w:pPr>
        <w:pStyle w:val="ps"/>
        <w:rPr>
          <w:lang w:val="en-GB"/>
        </w:rPr>
      </w:pPr>
      <w:r w:rsidRPr="00832F42">
        <w:rPr>
          <w:lang w:val="en-GB"/>
        </w:rPr>
        <w:t>In all countries, livestock production systems are dominated by extensive farming, characterised by the common use of natural vegetation in situ on natural rangelands and post-cultivation harvest residues.</w:t>
      </w:r>
      <w:r w:rsidRPr="00832F42">
        <w:rPr>
          <w:color w:val="000000"/>
          <w:lang w:val="en-GB"/>
        </w:rPr>
        <w:t xml:space="preserve"> Fodder crops are rarely grown.</w:t>
      </w:r>
    </w:p>
    <w:p w14:paraId="49721D59" w14:textId="77777777" w:rsidR="00DC7C64" w:rsidRPr="00832F42" w:rsidRDefault="00C65018">
      <w:pPr>
        <w:pStyle w:val="ps"/>
        <w:rPr>
          <w:lang w:val="en-GB"/>
        </w:rPr>
      </w:pPr>
      <w:r w:rsidRPr="00832F42">
        <w:rPr>
          <w:lang w:val="en-GB"/>
        </w:rPr>
        <w:t>Water resources that can be used for livestock watering include surface and groundwater. The availability and accessibility of surface water is often problematic at certain times of the year due to the cessation of rainfall, obstruction of livestock tracks by crops, etc.</w:t>
      </w:r>
    </w:p>
    <w:p w14:paraId="39DCB846" w14:textId="77777777" w:rsidR="00DC7C64" w:rsidRPr="00832F42" w:rsidRDefault="00C65018">
      <w:pPr>
        <w:pStyle w:val="ps"/>
        <w:rPr>
          <w:lang w:val="en-GB"/>
        </w:rPr>
      </w:pPr>
      <w:r w:rsidRPr="00832F42">
        <w:rPr>
          <w:lang w:val="en-GB"/>
        </w:rPr>
        <w:t>The main food animal products estimated are meat, milk and eggs.</w:t>
      </w:r>
    </w:p>
    <w:p w14:paraId="63962035" w14:textId="77777777" w:rsidR="00DC7C64" w:rsidRPr="00832F42" w:rsidRDefault="00C65018">
      <w:pPr>
        <w:pStyle w:val="ps"/>
        <w:rPr>
          <w:lang w:val="en-GB"/>
        </w:rPr>
      </w:pPr>
      <w:r w:rsidRPr="00832F42">
        <w:rPr>
          <w:lang w:val="en-GB"/>
        </w:rPr>
        <w:t>In all countries, extensive systems contribute most, if not almost exclusively, to national production. In Senegal, intensive and semi-intensive systems are making an increasingly important contribution thanks to imports of foreign genes (breeding of pure foreign breeds or crossbreeds resulting from their crossing with local breeds).</w:t>
      </w:r>
    </w:p>
    <w:p w14:paraId="115E75BC" w14:textId="77777777" w:rsidR="00DC7C64" w:rsidRPr="00832F42" w:rsidRDefault="00C65018">
      <w:pPr>
        <w:pStyle w:val="ps"/>
        <w:rPr>
          <w:lang w:val="en-GB"/>
        </w:rPr>
      </w:pPr>
      <w:r w:rsidRPr="00832F42">
        <w:rPr>
          <w:lang w:val="en-GB"/>
        </w:rPr>
        <w:t>Livestock can be either sedentary or transhumant, with more or less long journeys, motivated by the search for water and/or pasture. The search for water and pasture is not always due to the exhaustion of these resources, but in many cases to their inaccessibility due to the obstruction of access routes or the difficulty of cohabiting with crops.</w:t>
      </w:r>
    </w:p>
    <w:p w14:paraId="6FD77706" w14:textId="19147943" w:rsidR="00DC7C64" w:rsidRPr="00832F42" w:rsidRDefault="00C65018">
      <w:pPr>
        <w:pStyle w:val="ps"/>
        <w:rPr>
          <w:lang w:val="en-GB"/>
        </w:rPr>
      </w:pPr>
      <w:r w:rsidRPr="00832F42">
        <w:rPr>
          <w:lang w:val="en-GB"/>
        </w:rPr>
        <w:t>In spite of the numerous potentialities (existence of grazing land, rainfall favourable to the development of abundant and luxuriant vegetation in the rainy season, diversified and relatively abundant livestock, etc.), livestock farming encounters numerous problems in the OMVG river basins. These include</w:t>
      </w:r>
      <w:r w:rsidR="00F41E5E">
        <w:rPr>
          <w:lang w:val="en-GB"/>
        </w:rPr>
        <w:t>:</w:t>
      </w:r>
    </w:p>
    <w:p w14:paraId="37FE1731" w14:textId="25617672" w:rsidR="00DC7C64" w:rsidRPr="00832F42" w:rsidRDefault="005631D6">
      <w:pPr>
        <w:pStyle w:val="ea"/>
        <w:rPr>
          <w:lang w:val="en-GB"/>
        </w:rPr>
      </w:pPr>
      <w:r w:rsidRPr="00832F42">
        <w:rPr>
          <w:lang w:val="en-GB"/>
        </w:rPr>
        <w:t xml:space="preserve">Deadly </w:t>
      </w:r>
      <w:r w:rsidR="00C65018" w:rsidRPr="00832F42">
        <w:rPr>
          <w:lang w:val="en-GB"/>
        </w:rPr>
        <w:t>diseases (peste des petits ruminants, anthrax, symptomatic anthrax, bovine and ovine pasteurellosis, etc.) which decimate livestock;</w:t>
      </w:r>
    </w:p>
    <w:p w14:paraId="29CC8FF0" w14:textId="7920013E" w:rsidR="00DC7C64" w:rsidRPr="00832F42" w:rsidRDefault="005631D6">
      <w:pPr>
        <w:pStyle w:val="ea"/>
        <w:rPr>
          <w:lang w:val="en-GB"/>
        </w:rPr>
      </w:pPr>
      <w:r w:rsidRPr="00832F42">
        <w:rPr>
          <w:lang w:val="en-GB"/>
        </w:rPr>
        <w:t xml:space="preserve">Water </w:t>
      </w:r>
      <w:r w:rsidR="00C65018" w:rsidRPr="00832F42">
        <w:rPr>
          <w:lang w:val="en-GB"/>
        </w:rPr>
        <w:t>shortage during certain periods of the year or difficulties in accessing it due to the obstruction of passageways</w:t>
      </w:r>
      <w:r>
        <w:rPr>
          <w:lang w:val="en-GB"/>
        </w:rPr>
        <w:t>;</w:t>
      </w:r>
    </w:p>
    <w:p w14:paraId="27BABB90" w14:textId="408D7731" w:rsidR="00DC7C64" w:rsidRPr="00832F42" w:rsidRDefault="005631D6">
      <w:pPr>
        <w:pStyle w:val="ea"/>
        <w:rPr>
          <w:lang w:val="en-GB"/>
        </w:rPr>
      </w:pPr>
      <w:r w:rsidRPr="00832F42">
        <w:rPr>
          <w:lang w:val="en-GB"/>
        </w:rPr>
        <w:t xml:space="preserve">The </w:t>
      </w:r>
      <w:r w:rsidR="00C65018" w:rsidRPr="00832F42">
        <w:rPr>
          <w:lang w:val="en-GB"/>
        </w:rPr>
        <w:t>depletion of fodder resources and the decline in their quality during the dry season, but also the difficulties of access to rangelands;</w:t>
      </w:r>
    </w:p>
    <w:p w14:paraId="41BA40D4" w14:textId="21C3B1F8" w:rsidR="00DC7C64" w:rsidRPr="00832F42" w:rsidRDefault="005631D6">
      <w:pPr>
        <w:pStyle w:val="ea"/>
        <w:rPr>
          <w:lang w:val="en-GB"/>
        </w:rPr>
      </w:pPr>
      <w:r w:rsidRPr="00832F42">
        <w:rPr>
          <w:lang w:val="en-GB"/>
        </w:rPr>
        <w:t xml:space="preserve">The </w:t>
      </w:r>
      <w:r w:rsidR="00C65018" w:rsidRPr="00832F42">
        <w:rPr>
          <w:lang w:val="en-GB"/>
        </w:rPr>
        <w:t>absence of, or failure to respect, rules for the management of agro-sylvo-pastoral space and resources, including in the context of cross-border transhumance;</w:t>
      </w:r>
    </w:p>
    <w:p w14:paraId="2155E3BA" w14:textId="65E20AF7" w:rsidR="00DC7C64" w:rsidRPr="00832F42" w:rsidRDefault="005631D6">
      <w:pPr>
        <w:pStyle w:val="ea"/>
        <w:rPr>
          <w:lang w:val="en-GB"/>
        </w:rPr>
      </w:pPr>
      <w:r w:rsidRPr="00832F42">
        <w:rPr>
          <w:lang w:val="en-GB"/>
        </w:rPr>
        <w:t xml:space="preserve">The </w:t>
      </w:r>
      <w:r w:rsidR="00C65018" w:rsidRPr="00832F42">
        <w:rPr>
          <w:lang w:val="en-GB"/>
        </w:rPr>
        <w:t>absence of infrastructure to facilitate animal movements (cattle tracks, passage corridors, transhumance corridors, etc.), access to water and pasture</w:t>
      </w:r>
      <w:r w:rsidR="00EA031E">
        <w:rPr>
          <w:lang w:val="en-GB"/>
        </w:rPr>
        <w:t>;</w:t>
      </w:r>
    </w:p>
    <w:p w14:paraId="770E20D2" w14:textId="44C7059F" w:rsidR="00DC7C64" w:rsidRPr="00832F42" w:rsidRDefault="005631D6">
      <w:pPr>
        <w:pStyle w:val="ea"/>
        <w:rPr>
          <w:lang w:val="en-GB"/>
        </w:rPr>
      </w:pPr>
      <w:r w:rsidRPr="00832F42">
        <w:rPr>
          <w:lang w:val="en-GB"/>
        </w:rPr>
        <w:t xml:space="preserve">The </w:t>
      </w:r>
      <w:r w:rsidR="00C65018" w:rsidRPr="00832F42">
        <w:rPr>
          <w:lang w:val="en-GB"/>
        </w:rPr>
        <w:t xml:space="preserve">lack of monitoring of projects and programmes, </w:t>
      </w:r>
      <w:r w:rsidR="001052B3">
        <w:rPr>
          <w:lang w:val="en-GB"/>
        </w:rPr>
        <w:t>inadequate</w:t>
      </w:r>
      <w:r w:rsidR="00C65018" w:rsidRPr="00832F42">
        <w:rPr>
          <w:lang w:val="en-GB"/>
        </w:rPr>
        <w:t xml:space="preserve"> integrated development policies for agriculture in the broad sense.</w:t>
      </w:r>
    </w:p>
    <w:p w14:paraId="740E18B7" w14:textId="77777777" w:rsidR="00DC7C64" w:rsidRPr="00832F42" w:rsidRDefault="00C65018">
      <w:pPr>
        <w:pStyle w:val="Titre3"/>
        <w:rPr>
          <w:lang w:val="en-GB"/>
        </w:rPr>
      </w:pPr>
      <w:bookmarkStart w:id="43" w:name="_Toc103843867"/>
      <w:r w:rsidRPr="00832F42">
        <w:rPr>
          <w:lang w:val="en-GB"/>
        </w:rPr>
        <w:t xml:space="preserve">Forests </w:t>
      </w:r>
      <w:r w:rsidR="00267629" w:rsidRPr="00832F42">
        <w:rPr>
          <w:lang w:val="en-GB"/>
        </w:rPr>
        <w:t>and their environment as sources of essential services</w:t>
      </w:r>
      <w:bookmarkEnd w:id="43"/>
    </w:p>
    <w:p w14:paraId="5BD70B35" w14:textId="5BDCA4E1" w:rsidR="00DC7C64" w:rsidRPr="00832F42" w:rsidRDefault="00C65018">
      <w:pPr>
        <w:pStyle w:val="ps"/>
        <w:rPr>
          <w:lang w:val="en-GB"/>
        </w:rPr>
      </w:pPr>
      <w:r w:rsidRPr="00832F42">
        <w:rPr>
          <w:lang w:val="en-GB"/>
        </w:rPr>
        <w:t>The exploitation of non-timber forest products (NTFPs) and timber forest products (</w:t>
      </w:r>
      <w:r w:rsidR="009026FF">
        <w:rPr>
          <w:lang w:val="en-GB"/>
        </w:rPr>
        <w:t>T</w:t>
      </w:r>
      <w:r w:rsidRPr="00832F42">
        <w:rPr>
          <w:lang w:val="en-GB"/>
        </w:rPr>
        <w:t>FPs) shows the close links that can exist between people and 'riparian' woodlands. Forests help to improve the living conditions and incomes of local people. For rural populations, it is both a complementary resource (food and financial) and a vital resource when it allows them to ensure the survival of their families. These natural forests thus constitute a veritable green bank for the local populations, through the periodic collection of forest products and their sale at the weekly rural markets. Traditional hunting is also an opportunity for rural people to add animal protein to their daily meals.</w:t>
      </w:r>
    </w:p>
    <w:p w14:paraId="63D5CB4A" w14:textId="453DB7F0" w:rsidR="00DC7C64" w:rsidRPr="00832F42" w:rsidRDefault="00C65018">
      <w:pPr>
        <w:pStyle w:val="ps"/>
        <w:rPr>
          <w:lang w:val="en-GB"/>
        </w:rPr>
      </w:pPr>
      <w:r w:rsidRPr="00832F42">
        <w:rPr>
          <w:lang w:val="en-GB"/>
        </w:rPr>
        <w:t>Forest production (</w:t>
      </w:r>
      <w:r w:rsidR="00D17A66">
        <w:rPr>
          <w:lang w:val="en-GB"/>
        </w:rPr>
        <w:t>T</w:t>
      </w:r>
      <w:r w:rsidR="00D17A66" w:rsidRPr="00832F42">
        <w:rPr>
          <w:lang w:val="en-GB"/>
        </w:rPr>
        <w:t>FP</w:t>
      </w:r>
      <w:r w:rsidR="00D17A66">
        <w:rPr>
          <w:lang w:val="en-GB"/>
        </w:rPr>
        <w:t xml:space="preserve"> </w:t>
      </w:r>
      <w:r w:rsidRPr="00832F42">
        <w:rPr>
          <w:lang w:val="en-GB"/>
        </w:rPr>
        <w:t xml:space="preserve">and </w:t>
      </w:r>
      <w:r w:rsidR="00D17A66" w:rsidRPr="00832F42">
        <w:rPr>
          <w:lang w:val="en-GB"/>
        </w:rPr>
        <w:t>NTFP</w:t>
      </w:r>
      <w:r w:rsidRPr="00832F42">
        <w:rPr>
          <w:lang w:val="en-GB"/>
        </w:rPr>
        <w:t>) also contributes to the country's economic dynamics, through exports but also through the potential supply of jobs and income.</w:t>
      </w:r>
    </w:p>
    <w:p w14:paraId="004381A2" w14:textId="77777777" w:rsidR="00660F99" w:rsidRDefault="00660F99">
      <w:pPr>
        <w:pStyle w:val="ps"/>
        <w:rPr>
          <w:lang w:val="en-GB"/>
        </w:rPr>
      </w:pPr>
      <w:r>
        <w:rPr>
          <w:lang w:val="en-GB"/>
        </w:rPr>
        <w:br w:type="page"/>
      </w:r>
    </w:p>
    <w:p w14:paraId="1BE4CA53" w14:textId="4FFB8C55" w:rsidR="00DC7C64" w:rsidRPr="00832F42" w:rsidRDefault="00C65018">
      <w:pPr>
        <w:pStyle w:val="ps"/>
        <w:rPr>
          <w:lang w:val="en-GB"/>
        </w:rPr>
      </w:pPr>
      <w:r w:rsidRPr="00832F42">
        <w:rPr>
          <w:lang w:val="en-GB"/>
        </w:rPr>
        <w:t xml:space="preserve">The use of the forest resource and probably the pressure on the woodland seems to be closely conditioned by the dominant economic vocation. The tourism vocation of Kédougou shows less pressure on the forest than a territory with a more rural vocation focused on agriculture and livestock. The different sources of income induced by the development of tourism make it possible to envisage a different use of and pressure on woodlands compared with rural populations who exploit the most easily accessible and least </w:t>
      </w:r>
      <w:r w:rsidR="009118EB" w:rsidRPr="00832F42">
        <w:rPr>
          <w:lang w:val="en-GB"/>
        </w:rPr>
        <w:t xml:space="preserve">expensive </w:t>
      </w:r>
      <w:r w:rsidRPr="00832F42">
        <w:rPr>
          <w:lang w:val="en-GB"/>
        </w:rPr>
        <w:t xml:space="preserve">resource on a daily basis. </w:t>
      </w:r>
      <w:r w:rsidR="009118EB" w:rsidRPr="00832F42">
        <w:rPr>
          <w:lang w:val="en-GB"/>
        </w:rPr>
        <w:t>However, the option chosen by certain states for the development of mining operations (Guinea and Senegal) puts pressure on forest areas, threatening forest resources and the conservation of the area's biodiversity</w:t>
      </w:r>
      <w:r w:rsidR="00533988" w:rsidRPr="00832F42">
        <w:rPr>
          <w:lang w:val="en-GB"/>
        </w:rPr>
        <w:t>.</w:t>
      </w:r>
    </w:p>
    <w:p w14:paraId="33328FF8" w14:textId="77777777" w:rsidR="00DC7C64" w:rsidRPr="00832F42" w:rsidRDefault="00C65018">
      <w:pPr>
        <w:pStyle w:val="Titre3"/>
        <w:rPr>
          <w:lang w:val="en-GB"/>
        </w:rPr>
      </w:pPr>
      <w:bookmarkStart w:id="44" w:name="_Toc103843868"/>
      <w:r w:rsidRPr="00832F42">
        <w:rPr>
          <w:lang w:val="en-GB"/>
        </w:rPr>
        <w:t xml:space="preserve">Fisheries </w:t>
      </w:r>
      <w:r w:rsidR="004E1971" w:rsidRPr="00832F42">
        <w:rPr>
          <w:lang w:val="en-GB"/>
        </w:rPr>
        <w:t xml:space="preserve">and aquaculture, essential pillars of food </w:t>
      </w:r>
      <w:r w:rsidRPr="00832F42">
        <w:rPr>
          <w:lang w:val="en-GB"/>
        </w:rPr>
        <w:t>security</w:t>
      </w:r>
      <w:bookmarkEnd w:id="44"/>
    </w:p>
    <w:p w14:paraId="35C9F150" w14:textId="77777777" w:rsidR="00DC7C64" w:rsidRPr="00832F42" w:rsidRDefault="00C65018">
      <w:pPr>
        <w:pStyle w:val="ps"/>
        <w:rPr>
          <w:lang w:val="en-GB"/>
        </w:rPr>
      </w:pPr>
      <w:bookmarkStart w:id="45" w:name="_Toc90566183"/>
      <w:r w:rsidRPr="00832F42">
        <w:rPr>
          <w:lang w:val="en-GB"/>
        </w:rPr>
        <w:t>The Gambia River is among the aquatic ecosystems in West Africa least affected by climate change and human activities. Unlike the neighbouring Casamance and Sine Saloum estuaries, the Gambia estuary is free of major climatic disturbances and remains a 'normal' estuary, with a freshwater salinity range rarely exceeding 39 per thousand.</w:t>
      </w:r>
    </w:p>
    <w:p w14:paraId="1F3B6A33" w14:textId="77777777" w:rsidR="00DC7C64" w:rsidRPr="00832F42" w:rsidRDefault="00C65018">
      <w:pPr>
        <w:pStyle w:val="ps"/>
        <w:rPr>
          <w:lang w:val="en-GB"/>
        </w:rPr>
      </w:pPr>
      <w:r w:rsidRPr="00832F42">
        <w:rPr>
          <w:lang w:val="en-GB"/>
        </w:rPr>
        <w:t>The main fishing area on the Gambia River extends from the mouth of the river to 60 miles (about 100 km) upstream of Banjul. The main landing points for the fishery along this river are Mandinari (5 miles upstream from Banjul), Dog's Island (6.5 miles upstream from Banjul), Tubakolon (9.5 miles upstream from Banjul), Pirang (12 miles upstream from Banjul), Albreda (14 miles upstream from Banjul) and Bintang (30 miles upstream from Banjul</w:t>
      </w:r>
      <w:bookmarkStart w:id="46" w:name="_Hlk94202083"/>
      <w:r w:rsidRPr="00832F42">
        <w:rPr>
          <w:lang w:val="en-GB"/>
        </w:rPr>
        <w:t>)</w:t>
      </w:r>
      <w:bookmarkEnd w:id="46"/>
      <w:r w:rsidRPr="00832F42">
        <w:rPr>
          <w:lang w:val="en-GB"/>
        </w:rPr>
        <w:t>.</w:t>
      </w:r>
    </w:p>
    <w:p w14:paraId="4565DBBA" w14:textId="77777777" w:rsidR="00DC7C64" w:rsidRPr="00832F42" w:rsidRDefault="00C65018">
      <w:pPr>
        <w:pStyle w:val="ps"/>
        <w:rPr>
          <w:lang w:val="en-GB"/>
        </w:rPr>
      </w:pPr>
      <w:r w:rsidRPr="00832F42">
        <w:rPr>
          <w:lang w:val="en-GB"/>
        </w:rPr>
        <w:t>Shrimp and fish, and to a lesser extent marine molluscs including mangrove oysters, are the main resources exploited on the River Gambia in Gambian territory. In this area, the most important fishing effort is concentrated mainly on shrimp exploitation.</w:t>
      </w:r>
    </w:p>
    <w:p w14:paraId="6FAB470F" w14:textId="77777777" w:rsidR="00DC7C64" w:rsidRPr="00832F42" w:rsidRDefault="00C65018">
      <w:pPr>
        <w:pStyle w:val="ps"/>
        <w:rPr>
          <w:lang w:val="en-GB"/>
        </w:rPr>
      </w:pPr>
      <w:r w:rsidRPr="00832F42">
        <w:rPr>
          <w:lang w:val="en-GB"/>
        </w:rPr>
        <w:t xml:space="preserve">The main concerns regarding cockle and oyster harvesting are poor harvesting practices with the cutting of the stilt roots of mangroves on which oysters are naturally attached and the silting of mudflats for cockles. The adoption of best practices, the raising of awareness and sensitisation of harvesters, the introduction of aquaculture, the transfer of cockles from high density areas to low density areas and the establishment of alternative livelihoods during the closed season are recommended to promote the regeneration of the resource. On the Senegalese side, in the Kédougou region, the exploitation of fisheries resources along the Gambia River and the ponds it feeds, is confronted with the absence of infrastructure and equipment for the development of activities that will need to be financed. Apart from that, it will be necessary to consider how to better fight against the degradation of the quality of the water due to the mining that has developed a lot in recent years in the region. Another important point that needs to be addressed to ensure sustainable management of fisheries resources in the Kédougou region is the regulatory and legal framework. The texts governing these two aspects are not appropriate and must be revised to take into account the current realities on the ground.  </w:t>
      </w:r>
    </w:p>
    <w:p w14:paraId="18D1F826" w14:textId="32A16BBB" w:rsidR="00DC7C64" w:rsidRPr="00832F42" w:rsidRDefault="00C65018">
      <w:pPr>
        <w:pStyle w:val="ps"/>
        <w:rPr>
          <w:lang w:val="en-GB"/>
        </w:rPr>
      </w:pPr>
      <w:r w:rsidRPr="00832F42">
        <w:rPr>
          <w:lang w:val="en-GB"/>
        </w:rPr>
        <w:t xml:space="preserve">In the extension of the </w:t>
      </w:r>
      <w:r w:rsidR="00832F42">
        <w:rPr>
          <w:lang w:val="en-GB"/>
        </w:rPr>
        <w:t xml:space="preserve">Geba </w:t>
      </w:r>
      <w:r w:rsidRPr="00832F42">
        <w:rPr>
          <w:lang w:val="en-GB"/>
        </w:rPr>
        <w:t xml:space="preserve">basin in Senegal, at the level of the Anambé, the ichthyofauna is not very diversified and the fishing potential is not known. However, the catches made by fishermen on the water body </w:t>
      </w:r>
      <w:r w:rsidR="00A030D1" w:rsidRPr="00832F42">
        <w:rPr>
          <w:lang w:val="en-GB"/>
        </w:rPr>
        <w:t xml:space="preserve">seem to </w:t>
      </w:r>
      <w:r w:rsidRPr="00832F42">
        <w:rPr>
          <w:lang w:val="en-GB"/>
        </w:rPr>
        <w:t>attest to the existence of a significant potential that could be exploited by the development of fishing. As the indigenous populations of this area are not very attracted to fishing, they will have to be trained in fishing. In addition to training, it will be necessary to create infrastructures to access the landing sites for fishery products, for the conservation and processing of fish and equipment for fishing (pirogues, nets, etc.). Fish farming could be envisaged in this area alongside fishing in view of the significant potential for fresh water in the area. As with fishing, significant support for its development should be envisaged by developing accompanying research programmes, the creation of infrastructures and equipment, not forgetting the training of actors. The national aquaculture agency in collaboration with research and teaching institutions and NGOs can provide technical support.</w:t>
      </w:r>
    </w:p>
    <w:p w14:paraId="4A297A48" w14:textId="4BA00630" w:rsidR="00DC7C64" w:rsidRPr="00832F42" w:rsidRDefault="00C65018">
      <w:pPr>
        <w:pStyle w:val="ps"/>
        <w:rPr>
          <w:lang w:val="en-GB"/>
        </w:rPr>
      </w:pPr>
      <w:r w:rsidRPr="00832F42">
        <w:rPr>
          <w:lang w:val="en-GB"/>
        </w:rPr>
        <w:t xml:space="preserve">In the Corubal and </w:t>
      </w:r>
      <w:r w:rsidR="00832F42">
        <w:rPr>
          <w:lang w:val="en-GB"/>
        </w:rPr>
        <w:t xml:space="preserve">Geba </w:t>
      </w:r>
      <w:r w:rsidRPr="00832F42">
        <w:rPr>
          <w:lang w:val="en-GB"/>
        </w:rPr>
        <w:t xml:space="preserve">basins in Guinea Bissau, the fisheries resources in Guinea Bissau are more diversified and the fishing potential greater than those in Guinea and Senegal, but their exploitation would benefit foreign fishermen more than the indigenous ones. Actions towards local communities must be considered to correct this situation. These include the development of fishing and fish farming in these two basins in Guinea Bissau. </w:t>
      </w:r>
    </w:p>
    <w:p w14:paraId="6821F9F2" w14:textId="77777777" w:rsidR="00660F99" w:rsidRDefault="00C65018" w:rsidP="00660F99">
      <w:pPr>
        <w:pStyle w:val="ps"/>
        <w:rPr>
          <w:lang w:val="en-GB"/>
        </w:rPr>
      </w:pPr>
      <w:r w:rsidRPr="00832F42">
        <w:rPr>
          <w:lang w:val="en-GB"/>
        </w:rPr>
        <w:t>At the level of the three basins, there are practically no systems for monitoring the exploitation and commercial values of fisheries resources. The creation of systems for monitoring and analysing fisheries data specific to the basins should be undertaken.</w:t>
      </w:r>
      <w:bookmarkEnd w:id="45"/>
    </w:p>
    <w:p w14:paraId="579D86C7" w14:textId="7A7EA8C7" w:rsidR="00DC7C64" w:rsidRPr="00832F42" w:rsidRDefault="003F794B" w:rsidP="00660F99">
      <w:pPr>
        <w:pStyle w:val="Titre3"/>
        <w:rPr>
          <w:lang w:val="en-GB"/>
        </w:rPr>
      </w:pPr>
      <w:bookmarkStart w:id="47" w:name="_Toc103843869"/>
      <w:r w:rsidRPr="00832F42">
        <w:rPr>
          <w:lang w:val="en-GB"/>
        </w:rPr>
        <w:t>SWOT</w:t>
      </w:r>
      <w:r w:rsidR="00C65018" w:rsidRPr="00832F42">
        <w:rPr>
          <w:lang w:val="en-GB"/>
        </w:rPr>
        <w:t xml:space="preserve"> matrix</w:t>
      </w:r>
      <w:bookmarkEnd w:id="47"/>
    </w:p>
    <w:p w14:paraId="6179E7B8" w14:textId="16366F92" w:rsidR="00DC7C64" w:rsidRPr="00832F42" w:rsidRDefault="001052B3">
      <w:pPr>
        <w:pStyle w:val="ps"/>
        <w:rPr>
          <w:lang w:val="en-GB"/>
        </w:rPr>
      </w:pPr>
      <w:r>
        <w:rPr>
          <w:lang w:val="en-GB"/>
        </w:rPr>
        <w:t>The following table</w:t>
      </w:r>
      <w:r w:rsidR="00C65018" w:rsidRPr="00832F42">
        <w:rPr>
          <w:lang w:val="en-GB"/>
        </w:rPr>
        <w:t xml:space="preserve"> highlights the results of the analysis of the strengths, weaknesses, opportunities and threats (SWOT) </w:t>
      </w:r>
      <w:r w:rsidR="00BB131F" w:rsidRPr="00832F42">
        <w:rPr>
          <w:lang w:val="en-GB"/>
        </w:rPr>
        <w:t xml:space="preserve">of the </w:t>
      </w:r>
      <w:r w:rsidR="006F2C60" w:rsidRPr="00832F42">
        <w:rPr>
          <w:lang w:val="en-GB"/>
        </w:rPr>
        <w:t>agro-sylvo-pastoral and fisheries sector</w:t>
      </w:r>
      <w:r w:rsidR="00C65018" w:rsidRPr="00832F42">
        <w:rPr>
          <w:lang w:val="en-GB"/>
        </w:rPr>
        <w:t>.</w:t>
      </w:r>
    </w:p>
    <w:p w14:paraId="1CBB5C68" w14:textId="77777777" w:rsidR="00DC7C64" w:rsidRPr="00832F42" w:rsidRDefault="00C65018">
      <w:pPr>
        <w:pStyle w:val="Lgende"/>
        <w:rPr>
          <w:noProof w:val="0"/>
          <w:lang w:val="en-GB"/>
        </w:rPr>
      </w:pPr>
      <w:bookmarkStart w:id="48" w:name="_Ref92185831"/>
      <w:bookmarkStart w:id="49" w:name="_Toc103843982"/>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w:t>
      </w:r>
      <w:r w:rsidRPr="00832F42">
        <w:rPr>
          <w:noProof w:val="0"/>
          <w:lang w:val="en-GB"/>
        </w:rPr>
        <w:fldChar w:fldCharType="end"/>
      </w:r>
      <w:bookmarkEnd w:id="48"/>
      <w:r w:rsidRPr="00832F42">
        <w:rPr>
          <w:noProof w:val="0"/>
          <w:lang w:val="en-GB"/>
        </w:rPr>
        <w:t xml:space="preserve"> Strengths, Weaknesses, Opportunities and Threats (SWOT) </w:t>
      </w:r>
      <w:r w:rsidR="00025D9C" w:rsidRPr="00832F42">
        <w:rPr>
          <w:noProof w:val="0"/>
          <w:lang w:val="en-GB"/>
        </w:rPr>
        <w:t>of the agro-sylvo-pastoral and fisheries sector</w:t>
      </w:r>
      <w:bookmarkEnd w:id="49"/>
    </w:p>
    <w:tbl>
      <w:tblPr>
        <w:tblStyle w:val="Tab1gris"/>
        <w:tblW w:w="4944" w:type="pct"/>
        <w:tblLook w:val="04A0" w:firstRow="1" w:lastRow="0" w:firstColumn="1" w:lastColumn="0" w:noHBand="0" w:noVBand="1"/>
      </w:tblPr>
      <w:tblGrid>
        <w:gridCol w:w="1697"/>
        <w:gridCol w:w="3631"/>
        <w:gridCol w:w="3632"/>
      </w:tblGrid>
      <w:tr w:rsidR="00A529A5" w:rsidRPr="00832F42" w14:paraId="0B5B66CC" w14:textId="77777777" w:rsidTr="00A74AE3">
        <w:trPr>
          <w:cnfStyle w:val="100000000000" w:firstRow="1" w:lastRow="0" w:firstColumn="0" w:lastColumn="0" w:oddVBand="0" w:evenVBand="0" w:oddHBand="0" w:evenHBand="0" w:firstRowFirstColumn="0" w:firstRowLastColumn="0" w:lastRowFirstColumn="0" w:lastRowLastColumn="0"/>
          <w:trHeight w:val="64"/>
          <w:tblHeader/>
        </w:trPr>
        <w:tc>
          <w:tcPr>
            <w:tcW w:w="94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AD4BE19" w14:textId="77777777" w:rsidR="00DC7C64" w:rsidRPr="00832F42" w:rsidRDefault="00C65018">
            <w:pPr>
              <w:pStyle w:val="cg"/>
              <w:keepNext/>
              <w:rPr>
                <w:lang w:val="en-GB"/>
              </w:rPr>
            </w:pPr>
            <w:r w:rsidRPr="00832F42">
              <w:rPr>
                <w:lang w:val="en-GB"/>
              </w:rPr>
              <w:t>Dimensions</w:t>
            </w:r>
          </w:p>
        </w:tc>
        <w:tc>
          <w:tcPr>
            <w:tcW w:w="4053"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E8DA764" w14:textId="77777777" w:rsidR="00DC7C64" w:rsidRPr="00832F42" w:rsidRDefault="00C65018">
            <w:pPr>
              <w:pStyle w:val="cg"/>
              <w:keepNext/>
              <w:rPr>
                <w:lang w:val="en-GB"/>
              </w:rPr>
            </w:pPr>
            <w:r w:rsidRPr="00832F42">
              <w:rPr>
                <w:lang w:val="en-GB"/>
              </w:rPr>
              <w:t>Internal variables</w:t>
            </w:r>
          </w:p>
        </w:tc>
      </w:tr>
      <w:tr w:rsidR="00A529A5" w:rsidRPr="00832F42" w14:paraId="5CB8EDEA" w14:textId="77777777" w:rsidTr="00A74AE3">
        <w:trPr>
          <w:cnfStyle w:val="100000000000" w:firstRow="1" w:lastRow="0" w:firstColumn="0" w:lastColumn="0" w:oddVBand="0" w:evenVBand="0" w:oddHBand="0" w:evenHBand="0" w:firstRowFirstColumn="0" w:firstRowLastColumn="0" w:lastRowFirstColumn="0" w:lastRowLastColumn="0"/>
          <w:trHeight w:val="64"/>
          <w:tblHeader/>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C834DD1" w14:textId="77777777" w:rsidR="00A529A5" w:rsidRPr="00832F42" w:rsidRDefault="00A529A5">
            <w:pPr>
              <w:spacing w:before="0" w:after="0"/>
              <w:rPr>
                <w:rFonts w:cs="Arial"/>
                <w:noProof w:val="0"/>
                <w:sz w:val="18"/>
                <w:szCs w:val="18"/>
                <w:lang w:val="en-GB"/>
              </w:rPr>
            </w:pPr>
          </w:p>
        </w:tc>
        <w:tc>
          <w:tcPr>
            <w:tcW w:w="202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44D1D1F" w14:textId="58C81A8D" w:rsidR="00DC7C64" w:rsidRPr="00832F42" w:rsidRDefault="00AA1653">
            <w:pPr>
              <w:pStyle w:val="cg"/>
              <w:keepNext/>
              <w:rPr>
                <w:lang w:val="en-GB"/>
              </w:rPr>
            </w:pPr>
            <w:r w:rsidRPr="00AA1653">
              <w:rPr>
                <w:lang w:val="en-GB"/>
              </w:rPr>
              <w:t>Strengths</w:t>
            </w:r>
          </w:p>
        </w:tc>
        <w:tc>
          <w:tcPr>
            <w:tcW w:w="2027"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D631210" w14:textId="77777777" w:rsidR="00DC7C64" w:rsidRPr="00832F42" w:rsidRDefault="00C65018">
            <w:pPr>
              <w:pStyle w:val="cg"/>
              <w:keepNext/>
              <w:rPr>
                <w:lang w:val="en-GB"/>
              </w:rPr>
            </w:pPr>
            <w:r w:rsidRPr="00832F42">
              <w:rPr>
                <w:lang w:val="en-GB"/>
              </w:rPr>
              <w:t>Weaknesses</w:t>
            </w:r>
          </w:p>
        </w:tc>
      </w:tr>
      <w:tr w:rsidR="00A529A5" w:rsidRPr="000873BE" w14:paraId="68169FD5" w14:textId="77777777" w:rsidTr="00A74AE3">
        <w:trPr>
          <w:trHeight w:val="170"/>
        </w:trPr>
        <w:tc>
          <w:tcPr>
            <w:tcW w:w="94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D8C1ED2" w14:textId="77777777" w:rsidR="00DC7C64" w:rsidRPr="00832F42" w:rsidRDefault="00A529A5">
            <w:pPr>
              <w:pStyle w:val="cg"/>
              <w:rPr>
                <w:lang w:val="en-GB"/>
              </w:rPr>
            </w:pPr>
            <w:r w:rsidRPr="00832F42">
              <w:rPr>
                <w:lang w:val="en-GB"/>
              </w:rPr>
              <w:t xml:space="preserve">Natural and technological </w:t>
            </w:r>
            <w:r w:rsidR="002317F5" w:rsidRPr="00832F42">
              <w:rPr>
                <w:lang w:val="en-GB"/>
              </w:rPr>
              <w:t>resources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43873EF2" w14:textId="0FAF7229" w:rsidR="00DC7C64" w:rsidRPr="00832F42" w:rsidRDefault="00C65018">
            <w:pPr>
              <w:pStyle w:val="cg"/>
              <w:jc w:val="both"/>
              <w:rPr>
                <w:lang w:val="en-GB"/>
              </w:rPr>
            </w:pPr>
            <w:r w:rsidRPr="00832F42">
              <w:rPr>
                <w:lang w:val="en-GB"/>
              </w:rPr>
              <w:t>Favourable climate with good rainfall and high temperatures</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686AFE4" w14:textId="58BB47B0" w:rsidR="00DC7C64" w:rsidRPr="00832F42" w:rsidRDefault="00C65018">
            <w:pPr>
              <w:pStyle w:val="cg"/>
              <w:jc w:val="both"/>
              <w:rPr>
                <w:lang w:val="en-GB"/>
              </w:rPr>
            </w:pPr>
            <w:r w:rsidRPr="00832F42">
              <w:rPr>
                <w:lang w:val="en-GB"/>
              </w:rPr>
              <w:t>Climate variability and change with significant negative effects including reduced and disrupted rainfall</w:t>
            </w:r>
          </w:p>
        </w:tc>
      </w:tr>
      <w:tr w:rsidR="00C67687" w:rsidRPr="000873BE" w14:paraId="5727A186"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46FE9EB2" w14:textId="77777777" w:rsidR="00C67687" w:rsidRPr="00832F42" w:rsidRDefault="00C67687" w:rsidP="00C67687">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311AF738" w14:textId="77777777" w:rsidR="00DC7C64" w:rsidRPr="00832F42" w:rsidRDefault="00C65018">
            <w:pPr>
              <w:pStyle w:val="cg"/>
              <w:jc w:val="both"/>
              <w:rPr>
                <w:lang w:val="en-GB"/>
              </w:rPr>
            </w:pPr>
            <w:r w:rsidRPr="00832F42">
              <w:rPr>
                <w:lang w:val="en-GB"/>
              </w:rPr>
              <w:t xml:space="preserve">High availability of arable land with a high </w:t>
            </w:r>
            <w:r w:rsidR="00B51258" w:rsidRPr="00832F42">
              <w:rPr>
                <w:lang w:val="en-GB"/>
              </w:rPr>
              <w:t xml:space="preserve">potential for </w:t>
            </w:r>
            <w:r w:rsidR="000B255C" w:rsidRPr="00832F42">
              <w:rPr>
                <w:lang w:val="en-GB"/>
              </w:rPr>
              <w:t xml:space="preserve">irrigable </w:t>
            </w:r>
            <w:r w:rsidR="00B51258" w:rsidRPr="00832F42">
              <w:rPr>
                <w:lang w:val="en-GB"/>
              </w:rPr>
              <w:t>land</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728AF00A" w14:textId="77777777" w:rsidR="00DC7C64" w:rsidRPr="00832F42" w:rsidRDefault="00C65018">
            <w:pPr>
              <w:pStyle w:val="cg"/>
              <w:jc w:val="both"/>
              <w:rPr>
                <w:lang w:val="en-GB"/>
              </w:rPr>
            </w:pPr>
            <w:r w:rsidRPr="00832F42">
              <w:rPr>
                <w:lang w:val="en-GB"/>
              </w:rPr>
              <w:t>More than 90% of agriculture is dominated by "shifting cultivation" and less than 5% is irrigated.</w:t>
            </w:r>
          </w:p>
        </w:tc>
      </w:tr>
      <w:tr w:rsidR="00E153BC" w:rsidRPr="00832F42" w14:paraId="433946EE"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66C6F1E" w14:textId="77777777" w:rsidR="00E153BC" w:rsidRPr="00832F42" w:rsidRDefault="00E153BC" w:rsidP="00E153BC">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28EF98C8" w14:textId="77777777" w:rsidR="00DC7C64" w:rsidRPr="00832F42" w:rsidRDefault="00C65018">
            <w:pPr>
              <w:pStyle w:val="cg"/>
              <w:jc w:val="both"/>
              <w:rPr>
                <w:lang w:val="en-GB"/>
              </w:rPr>
            </w:pPr>
            <w:r w:rsidRPr="00832F42">
              <w:rPr>
                <w:lang w:val="en-GB"/>
              </w:rPr>
              <w:t>A relatively large and varied livestock population with hardy breeds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AC5040E" w14:textId="77777777" w:rsidR="00DC7C64" w:rsidRPr="00832F42" w:rsidRDefault="00C65018">
            <w:pPr>
              <w:pStyle w:val="cg"/>
              <w:jc w:val="both"/>
              <w:rPr>
                <w:lang w:val="en-GB"/>
              </w:rPr>
            </w:pPr>
            <w:r w:rsidRPr="00832F42">
              <w:rPr>
                <w:lang w:val="en-GB"/>
              </w:rPr>
              <w:t>Very fragile soil fertility</w:t>
            </w:r>
          </w:p>
        </w:tc>
      </w:tr>
      <w:tr w:rsidR="00DD79D6" w:rsidRPr="000873BE" w14:paraId="187376B4"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762FAFF"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7B43B6A4" w14:textId="77777777" w:rsidR="00DC7C64" w:rsidRPr="00832F42" w:rsidRDefault="00C65018">
            <w:pPr>
              <w:pStyle w:val="cg"/>
              <w:jc w:val="both"/>
              <w:rPr>
                <w:lang w:val="en-GB"/>
              </w:rPr>
            </w:pPr>
            <w:r w:rsidRPr="00832F42">
              <w:rPr>
                <w:lang w:val="en-GB"/>
              </w:rPr>
              <w:t>Significant grazing areas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FC29FA5" w14:textId="77777777" w:rsidR="00DC7C64" w:rsidRPr="00832F42" w:rsidRDefault="00C65018">
            <w:pPr>
              <w:pStyle w:val="cg"/>
              <w:jc w:val="both"/>
              <w:rPr>
                <w:lang w:val="en-GB"/>
              </w:rPr>
            </w:pPr>
            <w:r w:rsidRPr="00832F42">
              <w:rPr>
                <w:lang w:val="en-GB"/>
              </w:rPr>
              <w:t>Breeds with low productivity in meat, milk and eggs (low genetic potential of local breeds)</w:t>
            </w:r>
          </w:p>
        </w:tc>
      </w:tr>
      <w:tr w:rsidR="00DD79D6" w:rsidRPr="000873BE" w14:paraId="065B5361"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09D9150"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57DC6D32" w14:textId="36442AB4" w:rsidR="00DC7C64" w:rsidRPr="00832F42" w:rsidRDefault="00C65018">
            <w:pPr>
              <w:pStyle w:val="cg"/>
              <w:jc w:val="both"/>
              <w:rPr>
                <w:lang w:val="en-GB"/>
              </w:rPr>
            </w:pPr>
            <w:r w:rsidRPr="00832F42">
              <w:rPr>
                <w:lang w:val="en-GB"/>
              </w:rPr>
              <w:t>Existence of large areas of forest rich in biodiversity with a large supply of various products (</w:t>
            </w:r>
            <w:r w:rsidR="00B25AA7">
              <w:rPr>
                <w:lang w:val="en-GB"/>
              </w:rPr>
              <w:t>TFP</w:t>
            </w:r>
            <w:r w:rsidR="00B25AA7" w:rsidRPr="00832F42">
              <w:rPr>
                <w:lang w:val="en-GB"/>
              </w:rPr>
              <w:t xml:space="preserve"> </w:t>
            </w:r>
            <w:r w:rsidRPr="00832F42">
              <w:rPr>
                <w:lang w:val="en-GB"/>
              </w:rPr>
              <w:t xml:space="preserve">&amp; </w:t>
            </w:r>
            <w:r w:rsidR="00B25AA7">
              <w:rPr>
                <w:lang w:val="en-GB"/>
              </w:rPr>
              <w:t>NTFP</w:t>
            </w:r>
            <w:r w:rsidRPr="00832F42">
              <w:rPr>
                <w:lang w:val="en-GB"/>
              </w:rPr>
              <w:t>)</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E560DC7" w14:textId="77777777" w:rsidR="00DC7C64" w:rsidRPr="00832F42" w:rsidRDefault="00C65018">
            <w:pPr>
              <w:pStyle w:val="cg"/>
              <w:jc w:val="both"/>
              <w:rPr>
                <w:lang w:val="en-GB"/>
              </w:rPr>
            </w:pPr>
            <w:r w:rsidRPr="00832F42">
              <w:rPr>
                <w:lang w:val="en-GB"/>
              </w:rPr>
              <w:t>Low area and yield due to low level of equipment and input use</w:t>
            </w:r>
          </w:p>
        </w:tc>
      </w:tr>
      <w:tr w:rsidR="00DD79D6" w:rsidRPr="000873BE" w14:paraId="58FB2B01"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89A59AC"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546F067B" w14:textId="7026FDD9" w:rsidR="00DC7C64" w:rsidRPr="00832F42" w:rsidRDefault="00C65018">
            <w:pPr>
              <w:pStyle w:val="cg"/>
              <w:jc w:val="both"/>
              <w:rPr>
                <w:lang w:val="en-GB"/>
              </w:rPr>
            </w:pPr>
            <w:r w:rsidRPr="00832F42">
              <w:rPr>
                <w:lang w:val="en-GB"/>
              </w:rPr>
              <w:t xml:space="preserve">Presence of ecological niches in some natural vegetation </w:t>
            </w:r>
            <w:r w:rsidR="00447406" w:rsidRPr="00447406">
              <w:rPr>
                <w:lang w:val="en-GB"/>
              </w:rPr>
              <w:t>facies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2588535" w14:textId="77777777" w:rsidR="00DC7C64" w:rsidRPr="00832F42" w:rsidRDefault="00C65018">
            <w:pPr>
              <w:pStyle w:val="cg"/>
              <w:jc w:val="both"/>
              <w:rPr>
                <w:lang w:val="en-GB"/>
              </w:rPr>
            </w:pPr>
            <w:r w:rsidRPr="00832F42">
              <w:rPr>
                <w:lang w:val="en-GB"/>
              </w:rPr>
              <w:t xml:space="preserve">Forest areas are often subject to multiple anthropogenic aggressions (bush fires, agricultural or mining clearings, illicit felling, etc.). </w:t>
            </w:r>
          </w:p>
        </w:tc>
      </w:tr>
      <w:tr w:rsidR="00DD79D6" w:rsidRPr="000873BE" w14:paraId="43AB50B9"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6AD9CA8"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D5FA3F6" w14:textId="5764B976" w:rsidR="00DC7C64" w:rsidRPr="00832F42" w:rsidRDefault="00C65018">
            <w:pPr>
              <w:pStyle w:val="cg"/>
              <w:jc w:val="both"/>
              <w:rPr>
                <w:lang w:val="en-GB"/>
              </w:rPr>
            </w:pPr>
            <w:r w:rsidRPr="00832F42">
              <w:rPr>
                <w:lang w:val="en-GB"/>
              </w:rPr>
              <w:t xml:space="preserve">Large areas of water covered by the 3 </w:t>
            </w:r>
            <w:r w:rsidR="00B25AA7">
              <w:rPr>
                <w:lang w:val="en-GB"/>
              </w:rPr>
              <w:t>basins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921E06C" w14:textId="77777777" w:rsidR="00DC7C64" w:rsidRPr="00832F42" w:rsidRDefault="00C65018">
            <w:pPr>
              <w:pStyle w:val="cg"/>
              <w:jc w:val="both"/>
              <w:rPr>
                <w:lang w:val="en-GB"/>
              </w:rPr>
            </w:pPr>
            <w:r w:rsidRPr="00832F42">
              <w:rPr>
                <w:lang w:val="en-GB"/>
              </w:rPr>
              <w:t xml:space="preserve">Decline in forest areas due to human pressure on them </w:t>
            </w:r>
          </w:p>
        </w:tc>
      </w:tr>
      <w:tr w:rsidR="00DD79D6" w:rsidRPr="000873BE" w14:paraId="603A5149"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E44999C"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8C5A553" w14:textId="77777777" w:rsidR="00DC7C64" w:rsidRPr="00832F42" w:rsidRDefault="00C65018">
            <w:pPr>
              <w:pStyle w:val="cg"/>
              <w:jc w:val="both"/>
              <w:rPr>
                <w:lang w:val="en-GB"/>
              </w:rPr>
            </w:pPr>
            <w:r w:rsidRPr="00832F42">
              <w:rPr>
                <w:lang w:val="en-GB"/>
              </w:rPr>
              <w:t>Under-exploited fisheries potential, even if not known</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1644F12" w14:textId="4E2BBE3B" w:rsidR="00DC7C64" w:rsidRPr="00832F42" w:rsidRDefault="00C65018">
            <w:pPr>
              <w:pStyle w:val="cg"/>
              <w:jc w:val="both"/>
              <w:rPr>
                <w:lang w:val="en-GB"/>
              </w:rPr>
            </w:pPr>
            <w:r w:rsidRPr="00832F42">
              <w:rPr>
                <w:lang w:val="en-GB"/>
              </w:rPr>
              <w:t>Insufficient and poor management of water resources</w:t>
            </w:r>
          </w:p>
        </w:tc>
      </w:tr>
      <w:tr w:rsidR="00DD79D6" w:rsidRPr="000873BE" w14:paraId="042B2515"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384D3F01"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676C8E8" w14:textId="77777777" w:rsidR="00DC7C64" w:rsidRPr="00832F42" w:rsidRDefault="00C65018">
            <w:pPr>
              <w:pStyle w:val="cg"/>
              <w:jc w:val="both"/>
              <w:rPr>
                <w:lang w:val="en-GB"/>
              </w:rPr>
            </w:pPr>
            <w:r w:rsidRPr="00832F42">
              <w:rPr>
                <w:lang w:val="en-GB"/>
              </w:rPr>
              <w:t>Fish resources are the most accessible and least expensive animal protein for people</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60620F5" w14:textId="77777777" w:rsidR="00DC7C64" w:rsidRPr="00832F42" w:rsidRDefault="00C65018">
            <w:pPr>
              <w:pStyle w:val="cg"/>
              <w:jc w:val="both"/>
              <w:rPr>
                <w:lang w:val="en-GB"/>
              </w:rPr>
            </w:pPr>
            <w:r w:rsidRPr="00832F42">
              <w:rPr>
                <w:lang w:val="en-GB"/>
              </w:rPr>
              <w:t>Mostly extensive livestock systems dependent on natural pastures, which are themselves dependent on climatic conditions (especially rainfall)</w:t>
            </w:r>
          </w:p>
        </w:tc>
      </w:tr>
      <w:tr w:rsidR="00DD79D6" w:rsidRPr="000873BE" w14:paraId="1E9A021D"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63A5473"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6C66DA3"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568BFFD" w14:textId="77777777" w:rsidR="00DC7C64" w:rsidRPr="00832F42" w:rsidRDefault="00C65018">
            <w:pPr>
              <w:pStyle w:val="cg"/>
              <w:jc w:val="both"/>
              <w:rPr>
                <w:lang w:val="en-GB"/>
              </w:rPr>
            </w:pPr>
            <w:r w:rsidRPr="00832F42">
              <w:rPr>
                <w:lang w:val="en-GB"/>
              </w:rPr>
              <w:t>Qualitative and quantitative variations in food resources (depletion in the dry season)</w:t>
            </w:r>
          </w:p>
        </w:tc>
      </w:tr>
      <w:tr w:rsidR="00DD79D6" w:rsidRPr="00832F42" w14:paraId="3089CE03"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54FC4AA"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0387517"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0F0CA34" w14:textId="77777777" w:rsidR="00DC7C64" w:rsidRPr="00832F42" w:rsidRDefault="00C65018">
            <w:pPr>
              <w:pStyle w:val="cg"/>
              <w:jc w:val="both"/>
              <w:rPr>
                <w:lang w:val="en-GB"/>
              </w:rPr>
            </w:pPr>
            <w:r w:rsidRPr="00832F42">
              <w:rPr>
                <w:lang w:val="en-GB"/>
              </w:rPr>
              <w:t>Insufficient water points</w:t>
            </w:r>
          </w:p>
        </w:tc>
      </w:tr>
      <w:tr w:rsidR="00DD79D6" w:rsidRPr="000873BE" w14:paraId="0C34AE5E"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1B10782"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F79D0F7"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2F5287E8" w14:textId="77777777" w:rsidR="00DC7C64" w:rsidRPr="00832F42" w:rsidRDefault="00C65018">
            <w:pPr>
              <w:pStyle w:val="cg"/>
              <w:jc w:val="both"/>
              <w:rPr>
                <w:lang w:val="en-GB"/>
              </w:rPr>
            </w:pPr>
            <w:r w:rsidRPr="00832F42">
              <w:rPr>
                <w:lang w:val="en-GB"/>
              </w:rPr>
              <w:t xml:space="preserve">Scientific knowledge on fishing opportunities is lacking </w:t>
            </w:r>
          </w:p>
        </w:tc>
      </w:tr>
      <w:tr w:rsidR="00DD79D6" w:rsidRPr="000873BE" w14:paraId="32B8BDD6" w14:textId="77777777" w:rsidTr="00EA3E46">
        <w:trPr>
          <w:cantSplit/>
          <w:trHeight w:val="534"/>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5C1212E1"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6B2D90"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6BFAF65" w14:textId="77777777" w:rsidR="00DC7C64" w:rsidRPr="00832F42" w:rsidRDefault="00C65018">
            <w:pPr>
              <w:pStyle w:val="cg"/>
              <w:jc w:val="both"/>
              <w:rPr>
                <w:lang w:val="en-GB"/>
              </w:rPr>
            </w:pPr>
            <w:r w:rsidRPr="00832F42">
              <w:rPr>
                <w:lang w:val="en-GB"/>
              </w:rPr>
              <w:t>Lack of infrastructure and facilities for fishing</w:t>
            </w:r>
          </w:p>
        </w:tc>
      </w:tr>
      <w:tr w:rsidR="00DD79D6" w:rsidRPr="000873BE" w14:paraId="43556EF9" w14:textId="77777777" w:rsidTr="001E6F22">
        <w:trPr>
          <w:trHeight w:val="170"/>
        </w:trPr>
        <w:tc>
          <w:tcPr>
            <w:tcW w:w="947" w:type="pct"/>
            <w:vMerge w:val="restart"/>
            <w:tcBorders>
              <w:top w:val="single" w:sz="4" w:space="0" w:color="7F7F7F" w:themeColor="text1" w:themeTint="80"/>
              <w:left w:val="single" w:sz="4" w:space="0" w:color="7F7F7F" w:themeColor="text1" w:themeTint="80"/>
              <w:right w:val="single" w:sz="4" w:space="0" w:color="7F7F7F" w:themeColor="text1" w:themeTint="80"/>
            </w:tcBorders>
            <w:hideMark/>
          </w:tcPr>
          <w:p w14:paraId="7457963A" w14:textId="77777777" w:rsidR="00DC7C64" w:rsidRPr="00832F42" w:rsidRDefault="00C65018">
            <w:pPr>
              <w:pStyle w:val="cg"/>
              <w:rPr>
                <w:lang w:val="en-GB"/>
              </w:rPr>
            </w:pPr>
            <w:r w:rsidRPr="00832F42">
              <w:rPr>
                <w:lang w:val="en-GB"/>
              </w:rPr>
              <w:t>Socio-economic and structural factors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5F2B26F4" w14:textId="7F2DB984" w:rsidR="00DC7C64" w:rsidRPr="00832F42" w:rsidRDefault="00C65018">
            <w:pPr>
              <w:pStyle w:val="cg"/>
              <w:jc w:val="both"/>
              <w:rPr>
                <w:lang w:val="en-GB"/>
              </w:rPr>
            </w:pPr>
            <w:r w:rsidRPr="00832F42">
              <w:rPr>
                <w:lang w:val="en-GB"/>
              </w:rPr>
              <w:t>Production systems integrated with the overall management of the local community</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5825076" w14:textId="18330639" w:rsidR="00DC7C64" w:rsidRPr="00832F42" w:rsidRDefault="00C65018">
            <w:pPr>
              <w:pStyle w:val="cg"/>
              <w:jc w:val="both"/>
              <w:rPr>
                <w:lang w:val="en-GB"/>
              </w:rPr>
            </w:pPr>
            <w:r w:rsidRPr="00832F42">
              <w:rPr>
                <w:lang w:val="en-GB"/>
              </w:rPr>
              <w:t>Difficult access to equipment, agricultural inputs and finance due to rural poverty</w:t>
            </w:r>
          </w:p>
        </w:tc>
      </w:tr>
      <w:tr w:rsidR="00DD79D6" w:rsidRPr="000873BE" w14:paraId="06D23504" w14:textId="77777777" w:rsidTr="009B1569">
        <w:trPr>
          <w:trHeight w:val="170"/>
        </w:trPr>
        <w:tc>
          <w:tcPr>
            <w:tcW w:w="947" w:type="pct"/>
            <w:vMerge/>
            <w:tcBorders>
              <w:top w:val="single" w:sz="4" w:space="0" w:color="7F7F7F" w:themeColor="text1" w:themeTint="80"/>
              <w:left w:val="single" w:sz="4" w:space="0" w:color="7F7F7F" w:themeColor="text1" w:themeTint="80"/>
              <w:right w:val="single" w:sz="4" w:space="0" w:color="7F7F7F" w:themeColor="text1" w:themeTint="80"/>
            </w:tcBorders>
          </w:tcPr>
          <w:p w14:paraId="3F8F1176" w14:textId="77777777" w:rsidR="00DD79D6" w:rsidRPr="00832F42" w:rsidRDefault="00DD79D6" w:rsidP="00DD79D6">
            <w:pPr>
              <w:pStyle w:val="cg"/>
              <w:rPr>
                <w:lang w:val="en-GB"/>
              </w:rPr>
            </w:pP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E9DAEE3" w14:textId="77777777" w:rsidR="00DC7C64" w:rsidRPr="00832F42" w:rsidRDefault="00C65018">
            <w:pPr>
              <w:pStyle w:val="cg"/>
              <w:jc w:val="both"/>
              <w:rPr>
                <w:lang w:val="en-GB"/>
              </w:rPr>
            </w:pPr>
            <w:r w:rsidRPr="00832F42">
              <w:rPr>
                <w:lang w:val="en-GB"/>
              </w:rPr>
              <w:t>Availability of labour</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24B1E32" w14:textId="153B839D" w:rsidR="00DC7C64" w:rsidRPr="00832F42" w:rsidRDefault="00C65018">
            <w:pPr>
              <w:pStyle w:val="cg"/>
              <w:jc w:val="both"/>
              <w:rPr>
                <w:lang w:val="en-GB"/>
              </w:rPr>
            </w:pPr>
            <w:r w:rsidRPr="00832F42">
              <w:rPr>
                <w:lang w:val="en-GB"/>
              </w:rPr>
              <w:t>Weak structuring of farmers: inter</w:t>
            </w:r>
            <w:r w:rsidR="00077A66">
              <w:rPr>
                <w:lang w:val="en-GB"/>
              </w:rPr>
              <w:t>-</w:t>
            </w:r>
            <w:r w:rsidRPr="00832F42">
              <w:rPr>
                <w:lang w:val="en-GB"/>
              </w:rPr>
              <w:t>professions</w:t>
            </w:r>
          </w:p>
        </w:tc>
      </w:tr>
      <w:tr w:rsidR="00DD79D6" w:rsidRPr="00832F42" w14:paraId="0626603D"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hideMark/>
          </w:tcPr>
          <w:p w14:paraId="49488D8E"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7F6B55C7" w14:textId="77777777" w:rsidR="00DC7C64" w:rsidRPr="00832F42" w:rsidRDefault="00C65018">
            <w:pPr>
              <w:pStyle w:val="cg"/>
              <w:jc w:val="both"/>
              <w:rPr>
                <w:lang w:val="en-GB"/>
              </w:rPr>
            </w:pPr>
            <w:r w:rsidRPr="00832F42">
              <w:rPr>
                <w:lang w:val="en-GB"/>
              </w:rPr>
              <w:t>Potential market for cash crops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53C6A149" w14:textId="77777777" w:rsidR="00DC7C64" w:rsidRPr="00832F42" w:rsidRDefault="00C65018">
            <w:pPr>
              <w:pStyle w:val="cg"/>
              <w:jc w:val="both"/>
              <w:rPr>
                <w:lang w:val="en-GB"/>
              </w:rPr>
            </w:pPr>
            <w:r w:rsidRPr="00832F42">
              <w:rPr>
                <w:lang w:val="en-GB"/>
              </w:rPr>
              <w:t>Weak service provision</w:t>
            </w:r>
          </w:p>
        </w:tc>
      </w:tr>
      <w:tr w:rsidR="00DD79D6" w:rsidRPr="00832F42" w14:paraId="5E61E350"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hideMark/>
          </w:tcPr>
          <w:p w14:paraId="0946BB29"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7986D3CE" w14:textId="77777777" w:rsidR="00DC7C64" w:rsidRPr="00832F42" w:rsidRDefault="00C65018">
            <w:pPr>
              <w:pStyle w:val="cg"/>
              <w:jc w:val="both"/>
              <w:rPr>
                <w:lang w:val="en-GB"/>
              </w:rPr>
            </w:pPr>
            <w:r w:rsidRPr="00832F42">
              <w:rPr>
                <w:lang w:val="en-GB"/>
              </w:rPr>
              <w:t>Farm diversity = resilience</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447883B7" w14:textId="77777777" w:rsidR="00DC7C64" w:rsidRPr="00832F42" w:rsidRDefault="00C65018">
            <w:pPr>
              <w:pStyle w:val="cg"/>
              <w:jc w:val="both"/>
              <w:rPr>
                <w:lang w:val="en-GB"/>
              </w:rPr>
            </w:pPr>
            <w:r w:rsidRPr="00832F42">
              <w:rPr>
                <w:lang w:val="en-GB"/>
              </w:rPr>
              <w:t>Weak contractualisation between actors</w:t>
            </w:r>
          </w:p>
        </w:tc>
      </w:tr>
      <w:tr w:rsidR="00DD79D6" w:rsidRPr="000873BE" w14:paraId="23CC2A09" w14:textId="77777777" w:rsidTr="00652179">
        <w:trPr>
          <w:trHeight w:val="170"/>
        </w:trPr>
        <w:tc>
          <w:tcPr>
            <w:tcW w:w="947" w:type="pct"/>
            <w:vMerge/>
            <w:tcBorders>
              <w:left w:val="single" w:sz="4" w:space="0" w:color="7F7F7F" w:themeColor="text1" w:themeTint="80"/>
              <w:right w:val="single" w:sz="4" w:space="0" w:color="7F7F7F" w:themeColor="text1" w:themeTint="80"/>
            </w:tcBorders>
            <w:vAlign w:val="center"/>
            <w:hideMark/>
          </w:tcPr>
          <w:p w14:paraId="6C5A5A1D"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13FF382" w14:textId="77777777" w:rsidR="00DC7C64" w:rsidRPr="00832F42" w:rsidRDefault="00C65018">
            <w:pPr>
              <w:pStyle w:val="cg"/>
              <w:rPr>
                <w:lang w:val="en-GB"/>
              </w:rPr>
            </w:pPr>
            <w:r w:rsidRPr="00832F42">
              <w:rPr>
                <w:lang w:val="en-GB"/>
              </w:rPr>
              <w:t>Diversity of roles assigned to livestock (inalienable heritage)</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6D6DAE7F" w14:textId="77777777" w:rsidR="00DC7C64" w:rsidRPr="00832F42" w:rsidRDefault="00C65018">
            <w:pPr>
              <w:pStyle w:val="cg"/>
              <w:jc w:val="both"/>
              <w:rPr>
                <w:lang w:val="en-GB"/>
              </w:rPr>
            </w:pPr>
            <w:r w:rsidRPr="00832F42">
              <w:rPr>
                <w:lang w:val="en-GB"/>
              </w:rPr>
              <w:t>Weakness of the agro-industrial sector (storage and processing units)</w:t>
            </w:r>
          </w:p>
        </w:tc>
      </w:tr>
      <w:tr w:rsidR="00DD79D6" w:rsidRPr="00832F42" w14:paraId="214437BB"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hideMark/>
          </w:tcPr>
          <w:p w14:paraId="6A756453"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496A1D0"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11CA845A" w14:textId="77777777" w:rsidR="00DC7C64" w:rsidRPr="00832F42" w:rsidRDefault="00C65018">
            <w:pPr>
              <w:pStyle w:val="cg"/>
              <w:jc w:val="both"/>
              <w:rPr>
                <w:lang w:val="en-GB"/>
              </w:rPr>
            </w:pPr>
            <w:r w:rsidRPr="00832F42">
              <w:rPr>
                <w:lang w:val="en-GB"/>
              </w:rPr>
              <w:t>Enclavement of production areas</w:t>
            </w:r>
          </w:p>
        </w:tc>
      </w:tr>
      <w:tr w:rsidR="00DD79D6" w:rsidRPr="000873BE" w14:paraId="30FF1DEE"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tcPr>
          <w:p w14:paraId="511ABBE7"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9A764E3"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75D61561" w14:textId="7882898D" w:rsidR="00DC7C64" w:rsidRPr="00832F42" w:rsidRDefault="00C65018">
            <w:pPr>
              <w:pStyle w:val="cg"/>
              <w:jc w:val="both"/>
              <w:rPr>
                <w:lang w:val="en-GB"/>
              </w:rPr>
            </w:pPr>
            <w:r w:rsidRPr="00832F42">
              <w:rPr>
                <w:lang w:val="en-GB"/>
              </w:rPr>
              <w:t xml:space="preserve">Breeding sometimes </w:t>
            </w:r>
            <w:r w:rsidR="00941A2A">
              <w:rPr>
                <w:lang w:val="en-GB"/>
              </w:rPr>
              <w:t>less</w:t>
            </w:r>
            <w:r w:rsidRPr="00832F42">
              <w:rPr>
                <w:lang w:val="en-GB"/>
              </w:rPr>
              <w:t xml:space="preserve"> oriented towards production.</w:t>
            </w:r>
          </w:p>
        </w:tc>
      </w:tr>
      <w:tr w:rsidR="00DD79D6" w:rsidRPr="000873BE" w14:paraId="166CED55"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tcPr>
          <w:p w14:paraId="462BF852"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FE238DC"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4AC05F2" w14:textId="3B0143F0" w:rsidR="00DC7C64" w:rsidRPr="00832F42" w:rsidRDefault="00C65018" w:rsidP="0004356F">
            <w:pPr>
              <w:pStyle w:val="cg"/>
              <w:jc w:val="both"/>
              <w:rPr>
                <w:lang w:val="en-GB"/>
              </w:rPr>
            </w:pPr>
            <w:r w:rsidRPr="00832F42">
              <w:rPr>
                <w:lang w:val="en-GB"/>
              </w:rPr>
              <w:t xml:space="preserve">Weak structuring of </w:t>
            </w:r>
            <w:r w:rsidR="0004356F">
              <w:rPr>
                <w:lang w:val="en-GB"/>
              </w:rPr>
              <w:t xml:space="preserve">professional </w:t>
            </w:r>
            <w:r w:rsidRPr="00832F42">
              <w:rPr>
                <w:lang w:val="en-GB"/>
              </w:rPr>
              <w:t>and inter-professional</w:t>
            </w:r>
            <w:r w:rsidR="0004356F">
              <w:rPr>
                <w:lang w:val="en-GB"/>
              </w:rPr>
              <w:t xml:space="preserve"> organizations</w:t>
            </w:r>
          </w:p>
        </w:tc>
      </w:tr>
      <w:tr w:rsidR="00DD79D6" w:rsidRPr="00832F42" w14:paraId="1608A4FF"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tcPr>
          <w:p w14:paraId="6BD9963D"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565A37D"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773DB9AA" w14:textId="77777777" w:rsidR="00DC7C64" w:rsidRPr="00832F42" w:rsidRDefault="00C65018">
            <w:pPr>
              <w:pStyle w:val="cg"/>
              <w:jc w:val="both"/>
              <w:rPr>
                <w:lang w:val="en-GB"/>
              </w:rPr>
            </w:pPr>
            <w:r w:rsidRPr="00832F42">
              <w:rPr>
                <w:lang w:val="en-GB"/>
              </w:rPr>
              <w:t>Insufficient service provision: collection, storage and processing structures for animal products</w:t>
            </w:r>
          </w:p>
        </w:tc>
      </w:tr>
      <w:tr w:rsidR="00DD79D6" w:rsidRPr="000873BE" w14:paraId="1A98DBDE"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tcPr>
          <w:p w14:paraId="64AE9663"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8CC464F"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FB1FF37" w14:textId="3BFD5611" w:rsidR="00DC7C64" w:rsidRPr="00832F42" w:rsidRDefault="00C65018">
            <w:pPr>
              <w:pStyle w:val="cg"/>
              <w:jc w:val="both"/>
              <w:rPr>
                <w:lang w:val="en-GB"/>
              </w:rPr>
            </w:pPr>
            <w:r w:rsidRPr="00832F42">
              <w:rPr>
                <w:lang w:val="en-GB"/>
              </w:rPr>
              <w:t>Influx of gold miners from the sub-region into the mining areas of Guinea and Senegal, resulting in forest degradation, particularly of wildlife habitats, and pollution of river water</w:t>
            </w:r>
          </w:p>
        </w:tc>
      </w:tr>
      <w:tr w:rsidR="00DD79D6" w:rsidRPr="000873BE" w14:paraId="288813B0"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hideMark/>
          </w:tcPr>
          <w:p w14:paraId="753782ED"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DA6AF89"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2EA91B46" w14:textId="00DB9FC0" w:rsidR="00DC7C64" w:rsidRPr="00832F42" w:rsidRDefault="00C65018">
            <w:pPr>
              <w:pStyle w:val="cg"/>
              <w:jc w:val="both"/>
              <w:rPr>
                <w:lang w:val="en-GB"/>
              </w:rPr>
            </w:pPr>
            <w:r w:rsidRPr="00832F42">
              <w:rPr>
                <w:lang w:val="en-GB"/>
              </w:rPr>
              <w:t>Low level of training of actors and lack of qualified personnel for project management</w:t>
            </w:r>
          </w:p>
        </w:tc>
      </w:tr>
      <w:tr w:rsidR="00DD79D6" w:rsidRPr="000873BE" w14:paraId="7630AC84"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tcPr>
          <w:p w14:paraId="076816D1"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F3FF52A"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3AD30AA" w14:textId="77777777" w:rsidR="00DC7C64" w:rsidRPr="00832F42" w:rsidRDefault="00C65018">
            <w:pPr>
              <w:pStyle w:val="cg"/>
              <w:jc w:val="both"/>
              <w:rPr>
                <w:lang w:val="en-GB"/>
              </w:rPr>
            </w:pPr>
            <w:r w:rsidRPr="00832F42">
              <w:rPr>
                <w:lang w:val="en-GB"/>
              </w:rPr>
              <w:t>Lack of training adapted to the needs of inland fisheries development in some countries</w:t>
            </w:r>
          </w:p>
        </w:tc>
      </w:tr>
      <w:tr w:rsidR="00DD79D6" w:rsidRPr="00832F42" w14:paraId="378043BD" w14:textId="77777777" w:rsidTr="009B1569">
        <w:trPr>
          <w:trHeight w:val="170"/>
        </w:trPr>
        <w:tc>
          <w:tcPr>
            <w:tcW w:w="947" w:type="pct"/>
            <w:vMerge/>
            <w:tcBorders>
              <w:left w:val="single" w:sz="4" w:space="0" w:color="7F7F7F" w:themeColor="text1" w:themeTint="80"/>
              <w:right w:val="single" w:sz="4" w:space="0" w:color="7F7F7F" w:themeColor="text1" w:themeTint="80"/>
            </w:tcBorders>
            <w:vAlign w:val="center"/>
            <w:hideMark/>
          </w:tcPr>
          <w:p w14:paraId="44573E16" w14:textId="77777777" w:rsidR="00DD79D6" w:rsidRPr="00832F42" w:rsidRDefault="00DD79D6" w:rsidP="00DD79D6">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1F5AED4"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hideMark/>
          </w:tcPr>
          <w:p w14:paraId="2940D6E1" w14:textId="77777777" w:rsidR="00DC7C64" w:rsidRPr="00832F42" w:rsidRDefault="00C65018">
            <w:pPr>
              <w:pStyle w:val="cg"/>
              <w:jc w:val="both"/>
              <w:rPr>
                <w:lang w:val="en-GB"/>
              </w:rPr>
            </w:pPr>
            <w:r w:rsidRPr="00832F42">
              <w:rPr>
                <w:lang w:val="en-GB"/>
              </w:rPr>
              <w:t>Weak technical support</w:t>
            </w:r>
          </w:p>
        </w:tc>
      </w:tr>
      <w:tr w:rsidR="00DD79D6" w:rsidRPr="000873BE" w14:paraId="1554E63A" w14:textId="77777777" w:rsidTr="008335EF">
        <w:trPr>
          <w:trHeight w:val="170"/>
        </w:trPr>
        <w:tc>
          <w:tcPr>
            <w:tcW w:w="947" w:type="pct"/>
            <w:vMerge/>
            <w:tcBorders>
              <w:left w:val="single" w:sz="4" w:space="0" w:color="7F7F7F" w:themeColor="text1" w:themeTint="80"/>
              <w:bottom w:val="single" w:sz="4" w:space="0" w:color="7F7F7F" w:themeColor="text1" w:themeTint="80"/>
              <w:right w:val="single" w:sz="4" w:space="0" w:color="7F7F7F" w:themeColor="text1" w:themeTint="80"/>
            </w:tcBorders>
            <w:vAlign w:val="center"/>
          </w:tcPr>
          <w:p w14:paraId="4EB386DF" w14:textId="77777777" w:rsidR="00DD79D6" w:rsidRPr="00832F42" w:rsidRDefault="00DD79D6" w:rsidP="00DD79D6">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849F15A"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BCE975" w14:textId="77777777" w:rsidR="00DC7C64" w:rsidRPr="00832F42" w:rsidRDefault="00C65018">
            <w:pPr>
              <w:pStyle w:val="cg"/>
              <w:jc w:val="both"/>
              <w:rPr>
                <w:lang w:val="en-GB"/>
              </w:rPr>
            </w:pPr>
            <w:r w:rsidRPr="00832F42">
              <w:rPr>
                <w:lang w:val="en-GB"/>
              </w:rPr>
              <w:t>Low involvement of local populations in the exploitation of fisheries resources</w:t>
            </w:r>
          </w:p>
        </w:tc>
      </w:tr>
      <w:tr w:rsidR="00DD79D6" w:rsidRPr="00832F42" w14:paraId="2602BC51" w14:textId="77777777" w:rsidTr="009B1569">
        <w:trPr>
          <w:trHeight w:val="170"/>
        </w:trPr>
        <w:tc>
          <w:tcPr>
            <w:tcW w:w="947" w:type="pct"/>
            <w:vMerge w:val="restart"/>
            <w:tcBorders>
              <w:top w:val="single" w:sz="4" w:space="0" w:color="7F7F7F" w:themeColor="text1" w:themeTint="80"/>
              <w:left w:val="single" w:sz="4" w:space="0" w:color="7F7F7F" w:themeColor="text1" w:themeTint="80"/>
              <w:right w:val="single" w:sz="4" w:space="0" w:color="7F7F7F" w:themeColor="text1" w:themeTint="80"/>
            </w:tcBorders>
            <w:hideMark/>
          </w:tcPr>
          <w:p w14:paraId="751105CD" w14:textId="77777777" w:rsidR="00DC7C64" w:rsidRPr="00832F42" w:rsidRDefault="00C65018">
            <w:pPr>
              <w:pStyle w:val="cg"/>
              <w:rPr>
                <w:lang w:val="en-GB"/>
              </w:rPr>
            </w:pPr>
            <w:r w:rsidRPr="00832F42">
              <w:rPr>
                <w:lang w:val="en-GB"/>
              </w:rPr>
              <w:t>Environmental factors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2918754C" w14:textId="048C2680" w:rsidR="00DC7C64" w:rsidRPr="00832F42" w:rsidRDefault="00C65018">
            <w:pPr>
              <w:pStyle w:val="cg"/>
              <w:jc w:val="both"/>
              <w:rPr>
                <w:lang w:val="en-GB"/>
              </w:rPr>
            </w:pPr>
            <w:r w:rsidRPr="00832F42">
              <w:rPr>
                <w:lang w:val="en-GB"/>
              </w:rPr>
              <w:t>Rapid regeneration of some major environmental components including forests, springs and biodiversity</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2A58A6C6" w14:textId="0FADB440" w:rsidR="00DC7C64" w:rsidRPr="00832F42" w:rsidRDefault="00C65018">
            <w:pPr>
              <w:pStyle w:val="cg"/>
              <w:rPr>
                <w:lang w:val="en-GB"/>
              </w:rPr>
            </w:pPr>
            <w:r w:rsidRPr="00832F42">
              <w:rPr>
                <w:lang w:val="en-GB"/>
              </w:rPr>
              <w:t>Widely established monoculture regime</w:t>
            </w:r>
          </w:p>
        </w:tc>
      </w:tr>
      <w:tr w:rsidR="00DD79D6" w:rsidRPr="000873BE" w14:paraId="0450230A" w14:textId="77777777" w:rsidTr="009B1569">
        <w:trPr>
          <w:trHeight w:val="170"/>
        </w:trPr>
        <w:tc>
          <w:tcPr>
            <w:tcW w:w="947" w:type="pct"/>
            <w:vMerge/>
            <w:tcBorders>
              <w:top w:val="single" w:sz="4" w:space="0" w:color="7F7F7F" w:themeColor="text1" w:themeTint="80"/>
              <w:left w:val="single" w:sz="4" w:space="0" w:color="7F7F7F" w:themeColor="text1" w:themeTint="80"/>
              <w:right w:val="single" w:sz="4" w:space="0" w:color="7F7F7F" w:themeColor="text1" w:themeTint="80"/>
            </w:tcBorders>
          </w:tcPr>
          <w:p w14:paraId="51FF46B7" w14:textId="77777777" w:rsidR="00DD79D6" w:rsidRPr="00832F42" w:rsidRDefault="00DD79D6" w:rsidP="00DD79D6">
            <w:pPr>
              <w:pStyle w:val="cg"/>
              <w:rPr>
                <w:lang w:val="en-GB"/>
              </w:rPr>
            </w:pP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948CBC6" w14:textId="77777777" w:rsidR="00DC7C64" w:rsidRPr="00832F42" w:rsidRDefault="00C65018">
            <w:pPr>
              <w:pStyle w:val="cg"/>
              <w:jc w:val="both"/>
              <w:rPr>
                <w:lang w:val="en-GB"/>
              </w:rPr>
            </w:pPr>
            <w:r w:rsidRPr="00832F42">
              <w:rPr>
                <w:lang w:val="en-GB"/>
              </w:rPr>
              <w:t>The forest areas of the three basins contribute to the protection of the soil against water erosion during the winter months</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8BE36FC" w14:textId="77777777" w:rsidR="00DC7C64" w:rsidRPr="00832F42" w:rsidRDefault="00C65018">
            <w:pPr>
              <w:pStyle w:val="cg"/>
              <w:rPr>
                <w:lang w:val="en-GB"/>
              </w:rPr>
            </w:pPr>
            <w:r w:rsidRPr="00832F42">
              <w:rPr>
                <w:lang w:val="en-GB"/>
              </w:rPr>
              <w:t xml:space="preserve">Clearing for agriculture (slash and burn) threatens these forest areas  </w:t>
            </w:r>
          </w:p>
        </w:tc>
      </w:tr>
      <w:tr w:rsidR="00DD79D6" w:rsidRPr="00832F42" w14:paraId="69683499" w14:textId="77777777" w:rsidTr="009B1569">
        <w:trPr>
          <w:trHeight w:val="170"/>
        </w:trPr>
        <w:tc>
          <w:tcPr>
            <w:tcW w:w="947" w:type="pct"/>
            <w:vMerge/>
            <w:tcBorders>
              <w:left w:val="single" w:sz="4" w:space="0" w:color="7F7F7F" w:themeColor="text1" w:themeTint="80"/>
              <w:bottom w:val="single" w:sz="4" w:space="0" w:color="7F7F7F" w:themeColor="text1" w:themeTint="80"/>
              <w:right w:val="single" w:sz="4" w:space="0" w:color="7F7F7F" w:themeColor="text1" w:themeTint="80"/>
            </w:tcBorders>
          </w:tcPr>
          <w:p w14:paraId="115CE0AC" w14:textId="77777777" w:rsidR="00DD79D6" w:rsidRPr="00832F42" w:rsidRDefault="00DD79D6" w:rsidP="00DD79D6">
            <w:pPr>
              <w:pStyle w:val="cg"/>
              <w:rPr>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23D624"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0DAEAA4" w14:textId="15E8BF9F" w:rsidR="00DC7C64" w:rsidRPr="00832F42" w:rsidRDefault="00C65018">
            <w:pPr>
              <w:pStyle w:val="cg"/>
              <w:rPr>
                <w:lang w:val="en-GB"/>
              </w:rPr>
            </w:pPr>
            <w:r w:rsidRPr="00832F42">
              <w:rPr>
                <w:lang w:val="en-GB"/>
              </w:rPr>
              <w:t>Need to preserve biodiversity</w:t>
            </w:r>
          </w:p>
        </w:tc>
      </w:tr>
      <w:tr w:rsidR="00DD79D6" w:rsidRPr="000873BE" w14:paraId="732C32A9" w14:textId="77777777" w:rsidTr="008335EF">
        <w:trPr>
          <w:trHeight w:val="170"/>
        </w:trPr>
        <w:tc>
          <w:tcPr>
            <w:tcW w:w="94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B6B310" w14:textId="77777777" w:rsidR="00DC7C64" w:rsidRPr="00832F42" w:rsidRDefault="00C65018">
            <w:pPr>
              <w:pStyle w:val="cg"/>
              <w:rPr>
                <w:lang w:val="en-GB"/>
              </w:rPr>
            </w:pPr>
            <w:r w:rsidRPr="00832F42">
              <w:rPr>
                <w:lang w:val="en-GB"/>
              </w:rPr>
              <w:t>Political factors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5005E2E" w14:textId="1D0BEC18" w:rsidR="00DC7C64" w:rsidRPr="00832F42" w:rsidRDefault="00C65018">
            <w:pPr>
              <w:pStyle w:val="cg"/>
              <w:jc w:val="both"/>
              <w:rPr>
                <w:lang w:val="en-GB"/>
              </w:rPr>
            </w:pPr>
            <w:r w:rsidRPr="00832F42">
              <w:rPr>
                <w:lang w:val="en-GB"/>
              </w:rPr>
              <w:t>Political will expressed through agricultural development strategies and plans</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A29DDBB" w14:textId="6D6D1CA1" w:rsidR="00DC7C64" w:rsidRPr="00832F42" w:rsidRDefault="00C65018">
            <w:pPr>
              <w:pStyle w:val="cg"/>
              <w:jc w:val="both"/>
              <w:rPr>
                <w:lang w:val="en-GB"/>
              </w:rPr>
            </w:pPr>
            <w:r w:rsidRPr="00832F42">
              <w:rPr>
                <w:lang w:val="en-GB"/>
              </w:rPr>
              <w:t>Inadequacy of certain texts, particularly with regard to the Land Code</w:t>
            </w:r>
          </w:p>
        </w:tc>
      </w:tr>
      <w:tr w:rsidR="00DD79D6" w:rsidRPr="000873BE" w14:paraId="3F052E55" w14:textId="77777777" w:rsidTr="00A74AE3">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01A07489" w14:textId="77777777" w:rsidR="00DD79D6" w:rsidRPr="00832F42" w:rsidRDefault="00DD79D6" w:rsidP="00DD79D6">
            <w:pPr>
              <w:spacing w:before="0" w:after="0"/>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3A3580E"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2C75D1FA" w14:textId="0DF03C96" w:rsidR="00DC7C64" w:rsidRPr="00832F42" w:rsidRDefault="00C65018">
            <w:pPr>
              <w:pStyle w:val="cg"/>
              <w:jc w:val="both"/>
              <w:rPr>
                <w:lang w:val="en-GB"/>
              </w:rPr>
            </w:pPr>
            <w:r w:rsidRPr="00832F42">
              <w:rPr>
                <w:lang w:val="en-GB"/>
              </w:rPr>
              <w:t>Difficult and/or insufficient application of the texts due to poor governance and low financial resources allocated to the sector</w:t>
            </w:r>
          </w:p>
        </w:tc>
      </w:tr>
      <w:tr w:rsidR="00DD79D6" w:rsidRPr="000873BE" w14:paraId="25630845" w14:textId="77777777" w:rsidTr="002A709E">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4CF4A82" w14:textId="77777777" w:rsidR="00DD79D6" w:rsidRPr="00832F42" w:rsidRDefault="00DD79D6" w:rsidP="00DD79D6">
            <w:pPr>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5F6A344B" w14:textId="77777777" w:rsidR="00DD79D6" w:rsidRPr="00832F42" w:rsidRDefault="00DD79D6" w:rsidP="00DD79D6">
            <w:pPr>
              <w:pStyle w:val="cg"/>
              <w:jc w:val="both"/>
              <w:rPr>
                <w:lang w:val="en-GB"/>
              </w:rPr>
            </w:pP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864FDA3" w14:textId="77777777" w:rsidR="00DC7C64" w:rsidRPr="00832F42" w:rsidRDefault="00C65018">
            <w:pPr>
              <w:pStyle w:val="cg"/>
              <w:jc w:val="both"/>
              <w:rPr>
                <w:lang w:val="en-GB"/>
              </w:rPr>
            </w:pPr>
            <w:r w:rsidRPr="00832F42">
              <w:rPr>
                <w:lang w:val="en-GB"/>
              </w:rPr>
              <w:t>Absence or non-application of texts governing the delimitation and use of rangelands and water points</w:t>
            </w:r>
          </w:p>
        </w:tc>
      </w:tr>
      <w:tr w:rsidR="00DD79D6" w:rsidRPr="00832F42" w14:paraId="27C57331" w14:textId="77777777" w:rsidTr="002A709E">
        <w:trPr>
          <w:trHeight w:val="17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340FF6E" w14:textId="77777777" w:rsidR="00DD79D6" w:rsidRPr="00832F42" w:rsidRDefault="00DD79D6" w:rsidP="00DD79D6">
            <w:pPr>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F93F9EC" w14:textId="77777777" w:rsidR="00DD79D6" w:rsidRPr="00832F42" w:rsidRDefault="00DD79D6" w:rsidP="00DD79D6">
            <w:pPr>
              <w:pStyle w:val="cg"/>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E7C034" w14:textId="77777777" w:rsidR="00DC7C64" w:rsidRPr="00832F42" w:rsidRDefault="00C65018">
            <w:pPr>
              <w:pStyle w:val="cg"/>
              <w:jc w:val="both"/>
              <w:rPr>
                <w:lang w:val="en-GB"/>
              </w:rPr>
            </w:pPr>
            <w:r w:rsidRPr="00832F42">
              <w:rPr>
                <w:lang w:val="en-GB"/>
              </w:rPr>
              <w:t>Lack of funding</w:t>
            </w:r>
          </w:p>
        </w:tc>
      </w:tr>
    </w:tbl>
    <w:p w14:paraId="5CE0F2A5" w14:textId="3BAB08CE" w:rsidR="00660F99" w:rsidRDefault="00660F99">
      <w:pPr>
        <w:rPr>
          <w:noProof w:val="0"/>
          <w:lang w:val="en-GB"/>
        </w:rPr>
      </w:pPr>
      <w:r>
        <w:rPr>
          <w:noProof w:val="0"/>
          <w:lang w:val="en-GB"/>
        </w:rPr>
        <w:br w:type="page"/>
      </w:r>
    </w:p>
    <w:p w14:paraId="2B7D9596" w14:textId="77777777" w:rsidR="00CF054F" w:rsidRPr="00832F42" w:rsidRDefault="00CF054F">
      <w:pPr>
        <w:rPr>
          <w:noProof w:val="0"/>
          <w:lang w:val="en-GB"/>
        </w:rPr>
      </w:pPr>
    </w:p>
    <w:tbl>
      <w:tblPr>
        <w:tblStyle w:val="Tab1gris"/>
        <w:tblW w:w="4944" w:type="pct"/>
        <w:tblLook w:val="04A0" w:firstRow="1" w:lastRow="0" w:firstColumn="1" w:lastColumn="0" w:noHBand="0" w:noVBand="1"/>
      </w:tblPr>
      <w:tblGrid>
        <w:gridCol w:w="1697"/>
        <w:gridCol w:w="3631"/>
        <w:gridCol w:w="3632"/>
      </w:tblGrid>
      <w:tr w:rsidR="00695801" w:rsidRPr="00832F42" w14:paraId="00252696" w14:textId="77777777" w:rsidTr="00A0333C">
        <w:trPr>
          <w:cnfStyle w:val="100000000000" w:firstRow="1" w:lastRow="0" w:firstColumn="0" w:lastColumn="0" w:oddVBand="0" w:evenVBand="0" w:oddHBand="0" w:evenHBand="0" w:firstRowFirstColumn="0" w:firstRowLastColumn="0" w:lastRowFirstColumn="0" w:lastRowLastColumn="0"/>
          <w:trHeight w:val="170"/>
          <w:tblHeader/>
        </w:trPr>
        <w:tc>
          <w:tcPr>
            <w:tcW w:w="947" w:type="pct"/>
            <w:vMerge w:val="restart"/>
            <w:tcBorders>
              <w:top w:val="single" w:sz="4" w:space="0" w:color="7F7F7F" w:themeColor="text1" w:themeTint="80"/>
              <w:left w:val="single" w:sz="4" w:space="0" w:color="7F7F7F" w:themeColor="text1" w:themeTint="80"/>
              <w:right w:val="single" w:sz="4" w:space="0" w:color="7F7F7F" w:themeColor="text1" w:themeTint="80"/>
            </w:tcBorders>
          </w:tcPr>
          <w:p w14:paraId="3CC98799" w14:textId="77777777" w:rsidR="00DC7C64" w:rsidRPr="00832F42" w:rsidRDefault="00C65018">
            <w:pPr>
              <w:pStyle w:val="cg"/>
              <w:keepNext/>
              <w:rPr>
                <w:bCs/>
                <w:lang w:val="en-GB"/>
              </w:rPr>
            </w:pPr>
            <w:r w:rsidRPr="00832F42">
              <w:rPr>
                <w:bCs/>
                <w:lang w:val="en-GB"/>
              </w:rPr>
              <w:t>Dimensions</w:t>
            </w:r>
          </w:p>
        </w:tc>
        <w:tc>
          <w:tcPr>
            <w:tcW w:w="4053" w:type="pct"/>
            <w:gridSpan w:val="2"/>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A63C264" w14:textId="77777777" w:rsidR="00DC7C64" w:rsidRPr="00832F42" w:rsidRDefault="00C65018">
            <w:pPr>
              <w:pStyle w:val="cg"/>
              <w:keepNext/>
              <w:rPr>
                <w:bCs/>
                <w:lang w:val="en-GB"/>
              </w:rPr>
            </w:pPr>
            <w:r w:rsidRPr="00832F42">
              <w:rPr>
                <w:bCs/>
                <w:lang w:val="en-GB"/>
              </w:rPr>
              <w:t>External variables</w:t>
            </w:r>
          </w:p>
        </w:tc>
      </w:tr>
      <w:tr w:rsidR="00695801" w:rsidRPr="00832F42" w14:paraId="08610C2F" w14:textId="77777777" w:rsidTr="00A0333C">
        <w:trPr>
          <w:cnfStyle w:val="100000000000" w:firstRow="1" w:lastRow="0" w:firstColumn="0" w:lastColumn="0" w:oddVBand="0" w:evenVBand="0" w:oddHBand="0" w:evenHBand="0" w:firstRowFirstColumn="0" w:firstRowLastColumn="0" w:lastRowFirstColumn="0" w:lastRowLastColumn="0"/>
          <w:trHeight w:val="170"/>
          <w:tblHeader/>
        </w:trPr>
        <w:tc>
          <w:tcPr>
            <w:tcW w:w="947" w:type="pct"/>
            <w:vMerge/>
            <w:tcBorders>
              <w:left w:val="single" w:sz="4" w:space="0" w:color="7F7F7F" w:themeColor="text1" w:themeTint="80"/>
              <w:bottom w:val="single" w:sz="4" w:space="0" w:color="7F7F7F" w:themeColor="text1" w:themeTint="80"/>
              <w:right w:val="single" w:sz="4" w:space="0" w:color="7F7F7F" w:themeColor="text1" w:themeTint="80"/>
            </w:tcBorders>
          </w:tcPr>
          <w:p w14:paraId="2C45FB12" w14:textId="77777777" w:rsidR="00695801" w:rsidRPr="00832F42" w:rsidRDefault="00695801" w:rsidP="00695801">
            <w:pPr>
              <w:pStyle w:val="cg"/>
              <w:keepNext/>
              <w:rPr>
                <w:b w:val="0"/>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3BDAC52" w14:textId="77777777" w:rsidR="00DC7C64" w:rsidRPr="00832F42" w:rsidRDefault="00C65018">
            <w:pPr>
              <w:pStyle w:val="cg"/>
              <w:keepNext/>
              <w:rPr>
                <w:b w:val="0"/>
                <w:lang w:val="en-GB"/>
              </w:rPr>
            </w:pPr>
            <w:r w:rsidRPr="00832F42">
              <w:rPr>
                <w:lang w:val="en-GB"/>
              </w:rPr>
              <w:t>Opportunities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E88924A" w14:textId="77777777" w:rsidR="00DC7C64" w:rsidRPr="00832F42" w:rsidRDefault="00C65018">
            <w:pPr>
              <w:pStyle w:val="cg"/>
              <w:keepNext/>
              <w:rPr>
                <w:b w:val="0"/>
                <w:bCs/>
                <w:lang w:val="en-GB"/>
              </w:rPr>
            </w:pPr>
            <w:r w:rsidRPr="00832F42">
              <w:rPr>
                <w:bCs/>
                <w:lang w:val="en-GB"/>
              </w:rPr>
              <w:t>Threats</w:t>
            </w:r>
          </w:p>
        </w:tc>
      </w:tr>
      <w:tr w:rsidR="000B793E" w:rsidRPr="00832F42" w14:paraId="106573B6" w14:textId="77777777" w:rsidTr="00516F5C">
        <w:trPr>
          <w:trHeight w:val="20"/>
        </w:trPr>
        <w:tc>
          <w:tcPr>
            <w:tcW w:w="947" w:type="pct"/>
            <w:vMerge w:val="restart"/>
            <w:tcBorders>
              <w:top w:val="single" w:sz="4" w:space="0" w:color="7F7F7F" w:themeColor="text1" w:themeTint="80"/>
              <w:left w:val="single" w:sz="4" w:space="0" w:color="7F7F7F" w:themeColor="text1" w:themeTint="80"/>
              <w:right w:val="single" w:sz="4" w:space="0" w:color="7F7F7F" w:themeColor="text1" w:themeTint="80"/>
            </w:tcBorders>
            <w:vAlign w:val="center"/>
            <w:hideMark/>
          </w:tcPr>
          <w:p w14:paraId="0E1D1EC0" w14:textId="77777777" w:rsidR="00DC7C64" w:rsidRPr="00832F42" w:rsidRDefault="00C65018">
            <w:pPr>
              <w:pStyle w:val="cg"/>
              <w:rPr>
                <w:lang w:val="en-GB"/>
              </w:rPr>
            </w:pPr>
            <w:r w:rsidRPr="00832F42">
              <w:rPr>
                <w:lang w:val="en-GB"/>
              </w:rPr>
              <w:t>Natural and technological resources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E315DA8" w14:textId="5450EFC7" w:rsidR="00DC7C64" w:rsidRPr="00832F42" w:rsidRDefault="00C65018">
            <w:pPr>
              <w:pStyle w:val="cg"/>
              <w:jc w:val="both"/>
              <w:rPr>
                <w:lang w:val="en-GB"/>
              </w:rPr>
            </w:pPr>
            <w:r w:rsidRPr="00832F42">
              <w:rPr>
                <w:lang w:val="en-GB"/>
              </w:rPr>
              <w:t>Large areas of expansion are available in the OMVG countries, already provided for in the sector plans of each country</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6E2A876" w14:textId="400B825B" w:rsidR="00DC7C64" w:rsidRPr="00832F42" w:rsidRDefault="00C65018">
            <w:pPr>
              <w:pStyle w:val="cg"/>
              <w:jc w:val="both"/>
              <w:rPr>
                <w:lang w:val="en-GB"/>
              </w:rPr>
            </w:pPr>
            <w:r w:rsidRPr="00832F42">
              <w:rPr>
                <w:lang w:val="en-GB"/>
              </w:rPr>
              <w:t>Climate change</w:t>
            </w:r>
          </w:p>
        </w:tc>
      </w:tr>
      <w:tr w:rsidR="000B793E" w:rsidRPr="000873BE" w14:paraId="4472B1BE" w14:textId="77777777" w:rsidTr="00AD13EB">
        <w:trPr>
          <w:trHeight w:val="20"/>
        </w:trPr>
        <w:tc>
          <w:tcPr>
            <w:tcW w:w="947" w:type="pct"/>
            <w:vMerge/>
            <w:tcBorders>
              <w:left w:val="single" w:sz="4" w:space="0" w:color="7F7F7F" w:themeColor="text1" w:themeTint="80"/>
              <w:right w:val="single" w:sz="4" w:space="0" w:color="7F7F7F" w:themeColor="text1" w:themeTint="80"/>
            </w:tcBorders>
            <w:vAlign w:val="center"/>
          </w:tcPr>
          <w:p w14:paraId="1F14D37A" w14:textId="77777777" w:rsidR="000B793E" w:rsidRPr="00832F42" w:rsidRDefault="000B793E" w:rsidP="008F5EAC">
            <w:pPr>
              <w:pStyle w:val="cg"/>
              <w:rPr>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01B84C" w14:textId="1494A777" w:rsidR="00DC7C64" w:rsidRPr="00832F42" w:rsidRDefault="00C65018">
            <w:pPr>
              <w:pStyle w:val="cg"/>
              <w:jc w:val="both"/>
              <w:rPr>
                <w:lang w:val="en-GB"/>
              </w:rPr>
            </w:pPr>
            <w:r w:rsidRPr="00832F42">
              <w:rPr>
                <w:lang w:val="en-GB"/>
              </w:rPr>
              <w:t>Strong potential for development of the non-agricultural economy in the OMVG region</w:t>
            </w: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0838AA" w14:textId="25E941DF" w:rsidR="00DC7C64" w:rsidRPr="00832F42" w:rsidRDefault="00C65018">
            <w:pPr>
              <w:pStyle w:val="cg"/>
              <w:jc w:val="both"/>
              <w:rPr>
                <w:lang w:val="en-GB"/>
              </w:rPr>
            </w:pPr>
            <w:r w:rsidRPr="00832F42">
              <w:rPr>
                <w:lang w:val="en-GB"/>
              </w:rPr>
              <w:t xml:space="preserve">Existence of a rogue industry with the fraudulent exploitation of rosewood (Pteocarpus erinaceus) from </w:t>
            </w:r>
            <w:r w:rsidR="00860880">
              <w:rPr>
                <w:lang w:val="en-GB"/>
              </w:rPr>
              <w:t>T</w:t>
            </w:r>
            <w:r w:rsidRPr="00832F42">
              <w:rPr>
                <w:lang w:val="en-GB"/>
              </w:rPr>
              <w:t>he Gambia</w:t>
            </w:r>
          </w:p>
        </w:tc>
      </w:tr>
      <w:tr w:rsidR="000B793E" w:rsidRPr="00832F42" w14:paraId="5C24D1BC" w14:textId="77777777" w:rsidTr="00516F5C">
        <w:trPr>
          <w:trHeight w:val="20"/>
        </w:trPr>
        <w:tc>
          <w:tcPr>
            <w:tcW w:w="947" w:type="pct"/>
            <w:vMerge/>
            <w:tcBorders>
              <w:left w:val="single" w:sz="4" w:space="0" w:color="7F7F7F" w:themeColor="text1" w:themeTint="80"/>
              <w:bottom w:val="single" w:sz="4" w:space="0" w:color="7F7F7F" w:themeColor="text1" w:themeTint="80"/>
              <w:right w:val="single" w:sz="4" w:space="0" w:color="7F7F7F" w:themeColor="text1" w:themeTint="80"/>
            </w:tcBorders>
            <w:vAlign w:val="center"/>
          </w:tcPr>
          <w:p w14:paraId="7F1993A5" w14:textId="77777777" w:rsidR="000B793E" w:rsidRPr="00832F42" w:rsidRDefault="000B793E" w:rsidP="008F5EAC">
            <w:pPr>
              <w:pStyle w:val="cg"/>
              <w:rPr>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342280A" w14:textId="77777777" w:rsidR="00DC7C64" w:rsidRPr="00832F42" w:rsidRDefault="00C65018">
            <w:pPr>
              <w:pStyle w:val="cg"/>
              <w:jc w:val="both"/>
              <w:rPr>
                <w:lang w:val="en-GB"/>
              </w:rPr>
            </w:pPr>
            <w:r w:rsidRPr="00832F42">
              <w:rPr>
                <w:lang w:val="en-GB"/>
              </w:rPr>
              <w:t>Sustainable forest resource management programme in selected countries (Senegal &amp; Guinea)</w:t>
            </w: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06CE4A" w14:textId="77777777" w:rsidR="00DC7C64" w:rsidRPr="00832F42" w:rsidRDefault="00C65018">
            <w:pPr>
              <w:pStyle w:val="cg"/>
              <w:jc w:val="both"/>
              <w:rPr>
                <w:lang w:val="en-GB"/>
              </w:rPr>
            </w:pPr>
            <w:r w:rsidRPr="00832F42">
              <w:rPr>
                <w:lang w:val="en-GB"/>
              </w:rPr>
              <w:t>Proximity to mineral deposits</w:t>
            </w:r>
          </w:p>
        </w:tc>
      </w:tr>
      <w:tr w:rsidR="000B793E" w:rsidRPr="000873BE" w14:paraId="06E34662" w14:textId="77777777" w:rsidTr="00516F5C">
        <w:trPr>
          <w:trHeight w:val="20"/>
        </w:trPr>
        <w:tc>
          <w:tcPr>
            <w:tcW w:w="947" w:type="pct"/>
            <w:tcBorders>
              <w:left w:val="single" w:sz="4" w:space="0" w:color="7F7F7F" w:themeColor="text1" w:themeTint="80"/>
              <w:bottom w:val="single" w:sz="4" w:space="0" w:color="7F7F7F" w:themeColor="text1" w:themeTint="80"/>
              <w:right w:val="single" w:sz="4" w:space="0" w:color="7F7F7F" w:themeColor="text1" w:themeTint="80"/>
            </w:tcBorders>
            <w:vAlign w:val="center"/>
          </w:tcPr>
          <w:p w14:paraId="0B8F0605" w14:textId="77777777" w:rsidR="000B793E" w:rsidRPr="00832F42" w:rsidRDefault="000B793E" w:rsidP="008F5EAC">
            <w:pPr>
              <w:pStyle w:val="cg"/>
              <w:rPr>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E6B6CD" w14:textId="77777777" w:rsidR="00DC7C64" w:rsidRPr="00832F42" w:rsidRDefault="00C65018">
            <w:pPr>
              <w:pStyle w:val="cg"/>
              <w:jc w:val="both"/>
              <w:rPr>
                <w:lang w:val="en-GB"/>
              </w:rPr>
            </w:pPr>
            <w:r w:rsidRPr="00832F42">
              <w:rPr>
                <w:lang w:val="en-GB"/>
              </w:rPr>
              <w:t>Trend towards the establishment of community protected areas or national parks</w:t>
            </w: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5FF86CE" w14:textId="77777777" w:rsidR="000B793E" w:rsidRPr="00832F42" w:rsidRDefault="000B793E" w:rsidP="00037F60">
            <w:pPr>
              <w:pStyle w:val="cg"/>
              <w:jc w:val="both"/>
              <w:rPr>
                <w:lang w:val="en-GB"/>
              </w:rPr>
            </w:pPr>
          </w:p>
        </w:tc>
      </w:tr>
      <w:tr w:rsidR="00774E1E" w:rsidRPr="00832F42" w14:paraId="79A024F8" w14:textId="77777777" w:rsidTr="00516F5C">
        <w:trPr>
          <w:trHeight w:val="20"/>
        </w:trPr>
        <w:tc>
          <w:tcPr>
            <w:tcW w:w="94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580FE442" w14:textId="77777777" w:rsidR="00DC7C64" w:rsidRPr="00832F42" w:rsidRDefault="00C65018">
            <w:pPr>
              <w:pStyle w:val="cg"/>
              <w:rPr>
                <w:lang w:val="en-GB"/>
              </w:rPr>
            </w:pPr>
            <w:r w:rsidRPr="00832F42">
              <w:rPr>
                <w:lang w:val="en-GB"/>
              </w:rPr>
              <w:t>Socio-economic and structural factors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74B49CD4" w14:textId="77777777" w:rsidR="00DC7C64" w:rsidRPr="00832F42" w:rsidRDefault="00C65018">
            <w:pPr>
              <w:pStyle w:val="cg"/>
              <w:jc w:val="both"/>
              <w:rPr>
                <w:lang w:val="en-GB"/>
              </w:rPr>
            </w:pPr>
            <w:r w:rsidRPr="00832F42">
              <w:rPr>
                <w:lang w:val="en-GB"/>
              </w:rPr>
              <w:t>The presence of foreign migrant fishermen from Senegal and Mali has led to the introduction of new fishing techniques in Guinea Bissau and the Anambé basin in Senegal</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FF15D96" w14:textId="0090BFFD" w:rsidR="00DC7C64" w:rsidRPr="00832F42" w:rsidRDefault="00C65018">
            <w:pPr>
              <w:pStyle w:val="cg"/>
              <w:jc w:val="both"/>
              <w:rPr>
                <w:lang w:val="en-GB"/>
              </w:rPr>
            </w:pPr>
            <w:r w:rsidRPr="00832F42">
              <w:rPr>
                <w:lang w:val="en-GB"/>
              </w:rPr>
              <w:t>High risks: price volatility</w:t>
            </w:r>
          </w:p>
        </w:tc>
      </w:tr>
      <w:tr w:rsidR="00774E1E" w:rsidRPr="00832F42" w14:paraId="490F43BB" w14:textId="77777777" w:rsidTr="008F5EAC">
        <w:trPr>
          <w:trHeight w:val="2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0FB74A5D" w14:textId="77777777" w:rsidR="00774E1E" w:rsidRPr="00832F42" w:rsidRDefault="00774E1E" w:rsidP="00774E1E">
            <w:pPr>
              <w:spacing w:before="0" w:after="0"/>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5AC8677" w14:textId="77777777" w:rsidR="00DC7C64" w:rsidRPr="00832F42" w:rsidRDefault="00C65018">
            <w:pPr>
              <w:pStyle w:val="cg"/>
              <w:jc w:val="both"/>
              <w:rPr>
                <w:lang w:val="en-GB"/>
              </w:rPr>
            </w:pPr>
            <w:r w:rsidRPr="00832F42">
              <w:rPr>
                <w:lang w:val="en-GB"/>
              </w:rPr>
              <w:t>UEMOA's interventions in the fields of fisheries and aquaculture to support its development</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6AF2AF1" w14:textId="77777777" w:rsidR="00DC7C64" w:rsidRPr="00832F42" w:rsidRDefault="00C65018">
            <w:pPr>
              <w:pStyle w:val="cg"/>
              <w:jc w:val="both"/>
              <w:rPr>
                <w:lang w:val="en-GB"/>
              </w:rPr>
            </w:pPr>
            <w:r w:rsidRPr="00832F42">
              <w:rPr>
                <w:lang w:val="en-GB"/>
              </w:rPr>
              <w:t>Lack of funding</w:t>
            </w:r>
          </w:p>
        </w:tc>
      </w:tr>
      <w:tr w:rsidR="00774E1E" w:rsidRPr="00832F42" w14:paraId="370D7E43" w14:textId="77777777" w:rsidTr="008F5EAC">
        <w:trPr>
          <w:trHeight w:val="2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69A63127" w14:textId="77777777" w:rsidR="00774E1E" w:rsidRPr="00832F42" w:rsidRDefault="00774E1E" w:rsidP="00774E1E">
            <w:pPr>
              <w:spacing w:before="0" w:after="0"/>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27B8854E" w14:textId="4C21F452" w:rsidR="00DC7C64" w:rsidRPr="00832F42" w:rsidRDefault="00C65018">
            <w:pPr>
              <w:pStyle w:val="cg"/>
              <w:jc w:val="both"/>
              <w:rPr>
                <w:lang w:val="en-GB"/>
              </w:rPr>
            </w:pPr>
            <w:r w:rsidRPr="00832F42">
              <w:rPr>
                <w:lang w:val="en-GB"/>
              </w:rPr>
              <w:t>Fisheries agreements with the European Union, funding from the World Bank and development partners, and the actions of international development NGOs</w:t>
            </w:r>
          </w:p>
        </w:tc>
        <w:tc>
          <w:tcPr>
            <w:tcW w:w="2027" w:type="pct"/>
            <w:tcBorders>
              <w:top w:val="dashSmallGap"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6CDEB688" w14:textId="77777777" w:rsidR="00DC7C64" w:rsidRPr="00832F42" w:rsidRDefault="00C65018">
            <w:pPr>
              <w:pStyle w:val="cg"/>
              <w:jc w:val="both"/>
              <w:rPr>
                <w:lang w:val="en-GB"/>
              </w:rPr>
            </w:pPr>
            <w:r w:rsidRPr="00832F42">
              <w:rPr>
                <w:lang w:val="en-GB"/>
              </w:rPr>
              <w:t>Energy constraints</w:t>
            </w:r>
          </w:p>
        </w:tc>
      </w:tr>
      <w:tr w:rsidR="00C21C3E" w:rsidRPr="000873BE" w14:paraId="6E2E6C9E" w14:textId="77777777" w:rsidTr="008F5EAC">
        <w:trPr>
          <w:trHeight w:val="2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1BB197C0" w14:textId="77777777" w:rsidR="00C21C3E" w:rsidRPr="00832F42" w:rsidRDefault="00C21C3E" w:rsidP="00C21C3E">
            <w:pPr>
              <w:spacing w:before="0" w:after="0"/>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7175833" w14:textId="156464AD" w:rsidR="00DC7C64" w:rsidRPr="00832F42" w:rsidRDefault="00C65018">
            <w:pPr>
              <w:pStyle w:val="cg"/>
              <w:jc w:val="both"/>
              <w:rPr>
                <w:lang w:val="en-GB"/>
              </w:rPr>
            </w:pPr>
            <w:r w:rsidRPr="00832F42">
              <w:rPr>
                <w:lang w:val="en-GB"/>
              </w:rPr>
              <w:t xml:space="preserve">The development of the 3 basins in the framework of the </w:t>
            </w:r>
            <w:r w:rsidR="00854D08">
              <w:rPr>
                <w:lang w:val="en-GB"/>
              </w:rPr>
              <w:t>PDDI</w:t>
            </w: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59F5FE4" w14:textId="77777777" w:rsidR="00DC7C64" w:rsidRPr="00832F42" w:rsidRDefault="00C65018">
            <w:pPr>
              <w:pStyle w:val="cg"/>
              <w:jc w:val="both"/>
              <w:rPr>
                <w:lang w:val="en-GB"/>
              </w:rPr>
            </w:pPr>
            <w:r w:rsidRPr="00832F42">
              <w:rPr>
                <w:lang w:val="en-GB"/>
              </w:rPr>
              <w:t>Lack of restoration of mined sites</w:t>
            </w:r>
          </w:p>
        </w:tc>
      </w:tr>
      <w:tr w:rsidR="001F16AF" w:rsidRPr="000873BE" w14:paraId="353D93FD" w14:textId="77777777" w:rsidTr="00AD13EB">
        <w:trPr>
          <w:trHeight w:val="20"/>
        </w:trPr>
        <w:tc>
          <w:tcPr>
            <w:tcW w:w="947" w:type="pct"/>
            <w:vMerge w:val="restart"/>
            <w:tcBorders>
              <w:top w:val="single" w:sz="4" w:space="0" w:color="7F7F7F" w:themeColor="text1" w:themeTint="80"/>
              <w:left w:val="single" w:sz="4" w:space="0" w:color="7F7F7F" w:themeColor="text1" w:themeTint="80"/>
              <w:right w:val="single" w:sz="4" w:space="0" w:color="7F7F7F" w:themeColor="text1" w:themeTint="80"/>
            </w:tcBorders>
            <w:vAlign w:val="center"/>
            <w:hideMark/>
          </w:tcPr>
          <w:p w14:paraId="0609CB7C" w14:textId="77777777" w:rsidR="00DC7C64" w:rsidRPr="00832F42" w:rsidRDefault="00C65018">
            <w:pPr>
              <w:pStyle w:val="cg"/>
              <w:rPr>
                <w:lang w:val="en-GB"/>
              </w:rPr>
            </w:pPr>
            <w:r w:rsidRPr="00832F42">
              <w:rPr>
                <w:lang w:val="en-GB"/>
              </w:rPr>
              <w:t>Environmental factors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40CFFEAE" w14:textId="77777777" w:rsidR="00DC7C64" w:rsidRPr="00832F42" w:rsidRDefault="00C65018">
            <w:pPr>
              <w:pStyle w:val="cg"/>
              <w:jc w:val="both"/>
              <w:rPr>
                <w:lang w:val="en-GB"/>
              </w:rPr>
            </w:pPr>
            <w:r w:rsidRPr="00832F42">
              <w:rPr>
                <w:lang w:val="en-GB"/>
              </w:rPr>
              <w:t>Parks and reserves can be an important attraction for tourism (particularly domestic tourism), where the road network allows. These attractions would have the potential to stimulate the local economy and could have spillover effects on the agricultural sector</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066A409E" w14:textId="4776F11A" w:rsidR="00DC7C64" w:rsidRPr="00832F42" w:rsidRDefault="00C65018">
            <w:pPr>
              <w:pStyle w:val="cg"/>
              <w:jc w:val="both"/>
              <w:rPr>
                <w:lang w:val="en-GB"/>
              </w:rPr>
            </w:pPr>
            <w:r w:rsidRPr="00832F42">
              <w:rPr>
                <w:lang w:val="en-GB"/>
              </w:rPr>
              <w:t>The proximity of productive/agricultural areas to nature parks and reserves may require preventive measures of an environmental nature</w:t>
            </w:r>
          </w:p>
        </w:tc>
      </w:tr>
      <w:tr w:rsidR="001F16AF" w:rsidRPr="000873BE" w14:paraId="7B4E121A" w14:textId="77777777" w:rsidTr="00AD13EB">
        <w:trPr>
          <w:trHeight w:val="20"/>
        </w:trPr>
        <w:tc>
          <w:tcPr>
            <w:tcW w:w="947" w:type="pct"/>
            <w:vMerge/>
            <w:tcBorders>
              <w:left w:val="single" w:sz="4" w:space="0" w:color="7F7F7F" w:themeColor="text1" w:themeTint="80"/>
              <w:right w:val="single" w:sz="4" w:space="0" w:color="7F7F7F" w:themeColor="text1" w:themeTint="80"/>
            </w:tcBorders>
            <w:vAlign w:val="center"/>
            <w:hideMark/>
          </w:tcPr>
          <w:p w14:paraId="1663194B" w14:textId="77777777" w:rsidR="001F16AF" w:rsidRPr="00832F42" w:rsidRDefault="001F16AF" w:rsidP="00C21C3E">
            <w:pPr>
              <w:spacing w:before="0" w:after="0"/>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2CE178D" w14:textId="77777777" w:rsidR="001F16AF" w:rsidRPr="00832F42" w:rsidRDefault="001F16AF" w:rsidP="00C21C3E">
            <w:pPr>
              <w:pStyle w:val="cg"/>
              <w:jc w:val="both"/>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6A7D19" w14:textId="390C4B63" w:rsidR="00DC7C64" w:rsidRPr="00832F42" w:rsidRDefault="00C65018">
            <w:pPr>
              <w:pStyle w:val="cg"/>
              <w:jc w:val="both"/>
              <w:rPr>
                <w:lang w:val="en-GB"/>
              </w:rPr>
            </w:pPr>
            <w:r w:rsidRPr="00832F42">
              <w:rPr>
                <w:lang w:val="en-GB"/>
              </w:rPr>
              <w:t>Climate change can have an impact on production systems, by altering the behaviour of major rivers and their tributaries, as well as other climatic conditions</w:t>
            </w:r>
          </w:p>
        </w:tc>
      </w:tr>
      <w:tr w:rsidR="001F16AF" w:rsidRPr="000873BE" w14:paraId="758F3FB9" w14:textId="77777777" w:rsidTr="00AD13EB">
        <w:trPr>
          <w:trHeight w:val="20"/>
        </w:trPr>
        <w:tc>
          <w:tcPr>
            <w:tcW w:w="947" w:type="pct"/>
            <w:vMerge/>
            <w:tcBorders>
              <w:left w:val="single" w:sz="4" w:space="0" w:color="7F7F7F" w:themeColor="text1" w:themeTint="80"/>
              <w:bottom w:val="single" w:sz="4" w:space="0" w:color="7F7F7F" w:themeColor="text1" w:themeTint="80"/>
              <w:right w:val="single" w:sz="4" w:space="0" w:color="7F7F7F" w:themeColor="text1" w:themeTint="80"/>
            </w:tcBorders>
            <w:vAlign w:val="center"/>
          </w:tcPr>
          <w:p w14:paraId="7D197078" w14:textId="77777777" w:rsidR="001F16AF" w:rsidRPr="00832F42" w:rsidRDefault="001F16AF" w:rsidP="00C21C3E">
            <w:pPr>
              <w:rPr>
                <w:rFonts w:cs="Arial"/>
                <w:noProof w:val="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3FCA3B4" w14:textId="77777777" w:rsidR="001F16AF" w:rsidRPr="00832F42" w:rsidRDefault="001F16AF" w:rsidP="00C21C3E">
            <w:pPr>
              <w:pStyle w:val="cg"/>
              <w:jc w:val="both"/>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2110D3" w14:textId="77777777" w:rsidR="00DC7C64" w:rsidRPr="00832F42" w:rsidRDefault="00C65018">
            <w:pPr>
              <w:pStyle w:val="cg"/>
              <w:jc w:val="both"/>
              <w:rPr>
                <w:lang w:val="en-GB"/>
              </w:rPr>
            </w:pPr>
            <w:r w:rsidRPr="00832F42">
              <w:rPr>
                <w:lang w:val="en-GB"/>
              </w:rPr>
              <w:t>Irregular loggers of forest resources</w:t>
            </w:r>
          </w:p>
        </w:tc>
      </w:tr>
      <w:tr w:rsidR="00C21C3E" w:rsidRPr="000873BE" w14:paraId="45FD2B48" w14:textId="77777777" w:rsidTr="008F5EAC">
        <w:trPr>
          <w:trHeight w:val="20"/>
        </w:trPr>
        <w:tc>
          <w:tcPr>
            <w:tcW w:w="947" w:type="pct"/>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138C8A94" w14:textId="77777777" w:rsidR="00DC7C64" w:rsidRPr="00832F42" w:rsidRDefault="00C65018">
            <w:pPr>
              <w:pStyle w:val="cg"/>
              <w:rPr>
                <w:lang w:val="en-GB"/>
              </w:rPr>
            </w:pPr>
            <w:r w:rsidRPr="00832F42">
              <w:rPr>
                <w:lang w:val="en-GB"/>
              </w:rPr>
              <w:t>Political factors</w:t>
            </w:r>
          </w:p>
        </w:tc>
        <w:tc>
          <w:tcPr>
            <w:tcW w:w="2026"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11AD18AD" w14:textId="27B4DFBF" w:rsidR="00DC7C64" w:rsidRPr="00832F42" w:rsidRDefault="00C65018">
            <w:pPr>
              <w:pStyle w:val="cg"/>
              <w:jc w:val="both"/>
              <w:rPr>
                <w:lang w:val="en-GB"/>
              </w:rPr>
            </w:pPr>
            <w:r w:rsidRPr="00832F42">
              <w:rPr>
                <w:lang w:val="en-GB"/>
              </w:rPr>
              <w:t>Willingness displayed by the public authorities and materialised by programmes and projects</w:t>
            </w:r>
          </w:p>
        </w:tc>
        <w:tc>
          <w:tcPr>
            <w:tcW w:w="2027" w:type="pct"/>
            <w:tcBorders>
              <w:top w:val="single" w:sz="4" w:space="0" w:color="7F7F7F" w:themeColor="text1" w:themeTint="80"/>
              <w:left w:val="single" w:sz="4" w:space="0" w:color="7F7F7F" w:themeColor="text1" w:themeTint="80"/>
              <w:bottom w:val="dashSmallGap" w:sz="4" w:space="0" w:color="7F7F7F" w:themeColor="text1" w:themeTint="80"/>
              <w:right w:val="single" w:sz="4" w:space="0" w:color="7F7F7F" w:themeColor="text1" w:themeTint="80"/>
            </w:tcBorders>
          </w:tcPr>
          <w:p w14:paraId="38984E35" w14:textId="77777777" w:rsidR="00DC7C64" w:rsidRPr="00832F42" w:rsidRDefault="00C65018">
            <w:pPr>
              <w:pStyle w:val="cg"/>
              <w:jc w:val="both"/>
              <w:rPr>
                <w:lang w:val="en-GB"/>
              </w:rPr>
            </w:pPr>
            <w:r w:rsidRPr="00832F42">
              <w:rPr>
                <w:lang w:val="en-GB"/>
              </w:rPr>
              <w:t>Political instability (armed conflicts; poor governance of natural resources)</w:t>
            </w:r>
          </w:p>
        </w:tc>
      </w:tr>
      <w:tr w:rsidR="00C21C3E" w:rsidRPr="000873BE" w14:paraId="10BF657A" w14:textId="77777777" w:rsidTr="008F5EAC">
        <w:trPr>
          <w:trHeight w:val="20"/>
        </w:trPr>
        <w:tc>
          <w:tcPr>
            <w:tcW w:w="947" w:type="pct"/>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hideMark/>
          </w:tcPr>
          <w:p w14:paraId="1C7255CE" w14:textId="77777777" w:rsidR="00C21C3E" w:rsidRPr="00832F42" w:rsidRDefault="00C21C3E" w:rsidP="00C21C3E">
            <w:pPr>
              <w:spacing w:before="0" w:after="0"/>
              <w:rPr>
                <w:rFonts w:cs="Arial"/>
                <w:noProof w:val="0"/>
                <w:color w:val="0070C0"/>
                <w:sz w:val="18"/>
                <w:szCs w:val="18"/>
                <w:lang w:val="en-GB"/>
              </w:rPr>
            </w:pPr>
          </w:p>
        </w:tc>
        <w:tc>
          <w:tcPr>
            <w:tcW w:w="2026"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95281D8" w14:textId="77777777" w:rsidR="00C21C3E" w:rsidRPr="00832F42" w:rsidRDefault="00C21C3E" w:rsidP="00C21C3E">
            <w:pPr>
              <w:pStyle w:val="cg"/>
              <w:rPr>
                <w:lang w:val="en-GB"/>
              </w:rPr>
            </w:pPr>
          </w:p>
        </w:tc>
        <w:tc>
          <w:tcPr>
            <w:tcW w:w="2027" w:type="pct"/>
            <w:tcBorders>
              <w:top w:val="dashSmallGap"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4C3CA6" w14:textId="77777777" w:rsidR="00C21C3E" w:rsidRPr="00832F42" w:rsidRDefault="00C21C3E" w:rsidP="00C21C3E">
            <w:pPr>
              <w:pStyle w:val="cg"/>
              <w:jc w:val="center"/>
              <w:rPr>
                <w:lang w:val="en-GB"/>
              </w:rPr>
            </w:pPr>
          </w:p>
        </w:tc>
      </w:tr>
    </w:tbl>
    <w:p w14:paraId="65F0C700" w14:textId="77777777" w:rsidR="001D4F14" w:rsidRDefault="001D4F14">
      <w:pPr>
        <w:pStyle w:val="ps"/>
        <w:rPr>
          <w:lang w:val="en-GB"/>
        </w:rPr>
      </w:pPr>
      <w:r>
        <w:rPr>
          <w:lang w:val="en-GB"/>
        </w:rPr>
        <w:br w:type="page"/>
      </w:r>
    </w:p>
    <w:p w14:paraId="19A4C381" w14:textId="2CFC4BB2" w:rsidR="00DC7C64" w:rsidRPr="00832F42" w:rsidRDefault="00C65018">
      <w:pPr>
        <w:pStyle w:val="ps"/>
        <w:rPr>
          <w:lang w:val="en-GB"/>
        </w:rPr>
      </w:pPr>
      <w:r w:rsidRPr="00832F42">
        <w:rPr>
          <w:lang w:val="en-GB"/>
        </w:rPr>
        <w:t>The main obstacles to agro-sylvo-pastoral, fisheries and aquaculture development in the OMVG region and their respective mitigation measures are listed below.</w:t>
      </w:r>
    </w:p>
    <w:p w14:paraId="60ECD898" w14:textId="77777777" w:rsidR="00DC7C64" w:rsidRPr="00832F42" w:rsidRDefault="00C65018">
      <w:pPr>
        <w:pStyle w:val="Lgende"/>
        <w:rPr>
          <w:noProof w:val="0"/>
          <w:lang w:val="en-GB"/>
        </w:rPr>
      </w:pPr>
      <w:bookmarkStart w:id="50" w:name="_Toc103843983"/>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t xml:space="preserve"> Threats and mitigation measures</w:t>
      </w:r>
      <w:bookmarkEnd w:id="50"/>
    </w:p>
    <w:tbl>
      <w:tblPr>
        <w:tblStyle w:val="Tab1gris"/>
        <w:tblW w:w="0" w:type="auto"/>
        <w:tblLayout w:type="fixed"/>
        <w:tblLook w:val="04A0" w:firstRow="1" w:lastRow="0" w:firstColumn="1" w:lastColumn="0" w:noHBand="0" w:noVBand="1"/>
      </w:tblPr>
      <w:tblGrid>
        <w:gridCol w:w="2263"/>
        <w:gridCol w:w="3399"/>
        <w:gridCol w:w="3399"/>
      </w:tblGrid>
      <w:tr w:rsidR="00EA0A86" w:rsidRPr="00832F42" w14:paraId="7969CE62" w14:textId="77777777" w:rsidTr="00D448E8">
        <w:trPr>
          <w:cnfStyle w:val="100000000000" w:firstRow="1" w:lastRow="0" w:firstColumn="0" w:lastColumn="0" w:oddVBand="0" w:evenVBand="0" w:oddHBand="0" w:evenHBand="0" w:firstRowFirstColumn="0" w:firstRowLastColumn="0" w:lastRowFirstColumn="0" w:lastRowLastColumn="0"/>
          <w:trHeight w:val="64"/>
          <w:tblHeader/>
        </w:trPr>
        <w:tc>
          <w:tcPr>
            <w:tcW w:w="2263" w:type="dxa"/>
            <w:tcBorders>
              <w:bottom w:val="single" w:sz="4" w:space="0" w:color="7F7F7F" w:themeColor="text1" w:themeTint="80"/>
            </w:tcBorders>
          </w:tcPr>
          <w:p w14:paraId="793E29EA" w14:textId="77777777" w:rsidR="00DC7C64" w:rsidRPr="00832F42" w:rsidRDefault="00C65018">
            <w:pPr>
              <w:pStyle w:val="cg"/>
              <w:keepNext/>
              <w:rPr>
                <w:lang w:val="en-GB"/>
              </w:rPr>
            </w:pPr>
            <w:r w:rsidRPr="00832F42">
              <w:rPr>
                <w:lang w:val="en-GB"/>
              </w:rPr>
              <w:t>Dimensions</w:t>
            </w:r>
          </w:p>
        </w:tc>
        <w:tc>
          <w:tcPr>
            <w:tcW w:w="3399" w:type="dxa"/>
            <w:tcBorders>
              <w:bottom w:val="single" w:sz="4" w:space="0" w:color="7F7F7F" w:themeColor="text1" w:themeTint="80"/>
            </w:tcBorders>
          </w:tcPr>
          <w:p w14:paraId="60DAE905" w14:textId="77777777" w:rsidR="00DC7C64" w:rsidRPr="00832F42" w:rsidRDefault="00C65018">
            <w:pPr>
              <w:pStyle w:val="cg"/>
              <w:keepNext/>
              <w:rPr>
                <w:lang w:val="en-GB"/>
              </w:rPr>
            </w:pPr>
            <w:r w:rsidRPr="00832F42">
              <w:rPr>
                <w:lang w:val="en-GB"/>
              </w:rPr>
              <w:t>Threats</w:t>
            </w:r>
          </w:p>
        </w:tc>
        <w:tc>
          <w:tcPr>
            <w:tcW w:w="3399" w:type="dxa"/>
            <w:tcBorders>
              <w:bottom w:val="single" w:sz="4" w:space="0" w:color="7F7F7F" w:themeColor="text1" w:themeTint="80"/>
            </w:tcBorders>
          </w:tcPr>
          <w:p w14:paraId="492A5E20" w14:textId="77777777" w:rsidR="00DC7C64" w:rsidRPr="00832F42" w:rsidRDefault="00C65018">
            <w:pPr>
              <w:pStyle w:val="cg"/>
              <w:keepNext/>
              <w:rPr>
                <w:lang w:val="en-GB"/>
              </w:rPr>
            </w:pPr>
            <w:r w:rsidRPr="00832F42">
              <w:rPr>
                <w:lang w:val="en-GB"/>
              </w:rPr>
              <w:t>Mitigation measures</w:t>
            </w:r>
          </w:p>
        </w:tc>
      </w:tr>
      <w:tr w:rsidR="0051718D" w:rsidRPr="000873BE" w14:paraId="7E520997" w14:textId="77777777" w:rsidTr="00D448E8">
        <w:trPr>
          <w:trHeight w:val="170"/>
        </w:trPr>
        <w:tc>
          <w:tcPr>
            <w:tcW w:w="2263" w:type="dxa"/>
            <w:vMerge w:val="restart"/>
            <w:vAlign w:val="center"/>
            <w:hideMark/>
          </w:tcPr>
          <w:p w14:paraId="6B1F80DB" w14:textId="77777777" w:rsidR="00DC7C64" w:rsidRPr="00832F42" w:rsidRDefault="00C65018">
            <w:pPr>
              <w:pStyle w:val="cg"/>
              <w:rPr>
                <w:lang w:val="en-GB"/>
              </w:rPr>
            </w:pPr>
            <w:r w:rsidRPr="00832F42">
              <w:rPr>
                <w:lang w:val="en-GB"/>
              </w:rPr>
              <w:t>Natural and technological resources</w:t>
            </w:r>
          </w:p>
        </w:tc>
        <w:tc>
          <w:tcPr>
            <w:tcW w:w="3399" w:type="dxa"/>
            <w:tcBorders>
              <w:bottom w:val="dashSmallGap" w:sz="4" w:space="0" w:color="7F7F7F" w:themeColor="text1" w:themeTint="80"/>
            </w:tcBorders>
          </w:tcPr>
          <w:p w14:paraId="329F4A1F" w14:textId="77777777" w:rsidR="00DC7C64" w:rsidRPr="00832F42" w:rsidRDefault="0051718D">
            <w:pPr>
              <w:pStyle w:val="cg"/>
              <w:jc w:val="both"/>
              <w:rPr>
                <w:lang w:val="en-GB"/>
              </w:rPr>
            </w:pPr>
            <w:r w:rsidRPr="00832F42">
              <w:rPr>
                <w:lang w:val="en-GB"/>
              </w:rPr>
              <w:t xml:space="preserve">Population </w:t>
            </w:r>
            <w:r w:rsidR="00C65018" w:rsidRPr="00832F42">
              <w:rPr>
                <w:lang w:val="en-GB"/>
              </w:rPr>
              <w:t>growth</w:t>
            </w:r>
          </w:p>
          <w:p w14:paraId="23EB44C8" w14:textId="77777777" w:rsidR="00DC7C64" w:rsidRPr="00832F42" w:rsidRDefault="00C65018">
            <w:pPr>
              <w:pStyle w:val="cg"/>
              <w:jc w:val="both"/>
              <w:rPr>
                <w:lang w:val="en-GB"/>
              </w:rPr>
            </w:pPr>
            <w:r w:rsidRPr="00832F42">
              <w:rPr>
                <w:lang w:val="en-GB"/>
              </w:rPr>
              <w:t>Mining, oil and gas, climate change</w:t>
            </w:r>
          </w:p>
        </w:tc>
        <w:tc>
          <w:tcPr>
            <w:tcW w:w="3399" w:type="dxa"/>
            <w:tcBorders>
              <w:bottom w:val="dashSmallGap" w:sz="4" w:space="0" w:color="7F7F7F" w:themeColor="text1" w:themeTint="80"/>
            </w:tcBorders>
          </w:tcPr>
          <w:p w14:paraId="13BA6501" w14:textId="4311A11A" w:rsidR="00DC7C64" w:rsidRPr="00832F42" w:rsidRDefault="00C65018">
            <w:pPr>
              <w:pStyle w:val="cg"/>
              <w:jc w:val="both"/>
              <w:rPr>
                <w:lang w:val="en-GB"/>
              </w:rPr>
            </w:pPr>
            <w:r w:rsidRPr="00832F42">
              <w:rPr>
                <w:lang w:val="en-GB"/>
              </w:rPr>
              <w:t>Implementation of sustainable development projects on natural resources</w:t>
            </w:r>
            <w:r w:rsidR="00BF6807">
              <w:rPr>
                <w:lang w:val="en-GB"/>
              </w:rPr>
              <w:t>.</w:t>
            </w:r>
          </w:p>
          <w:p w14:paraId="70C1A19D" w14:textId="77777777" w:rsidR="00DC7C64" w:rsidRPr="00832F42" w:rsidRDefault="00C65018">
            <w:pPr>
              <w:pStyle w:val="cg"/>
              <w:jc w:val="both"/>
              <w:rPr>
                <w:lang w:val="en-GB"/>
              </w:rPr>
            </w:pPr>
            <w:r w:rsidRPr="00832F42">
              <w:rPr>
                <w:lang w:val="en-GB"/>
              </w:rPr>
              <w:t>Development and implementation of programmes and projects on adaptation and resilience.</w:t>
            </w:r>
          </w:p>
          <w:p w14:paraId="4F620476" w14:textId="77777777" w:rsidR="00DC7C64" w:rsidRPr="00832F42" w:rsidRDefault="00C65018">
            <w:pPr>
              <w:pStyle w:val="cg"/>
              <w:jc w:val="both"/>
              <w:rPr>
                <w:lang w:val="en-GB"/>
              </w:rPr>
            </w:pPr>
            <w:r w:rsidRPr="00832F42">
              <w:rPr>
                <w:lang w:val="en-GB"/>
              </w:rPr>
              <w:t>Implementation of technical cooperation between states for sustainable management of natural resources. The WAEMU already has such a structure. The countries of the Gambia River Basin have practically all joined this organisation, so it could be envisaged to use it.</w:t>
            </w:r>
          </w:p>
        </w:tc>
      </w:tr>
      <w:tr w:rsidR="0051718D" w:rsidRPr="000873BE" w14:paraId="77ADF8B6" w14:textId="77777777" w:rsidTr="00D448E8">
        <w:trPr>
          <w:trHeight w:val="170"/>
        </w:trPr>
        <w:tc>
          <w:tcPr>
            <w:tcW w:w="2263" w:type="dxa"/>
            <w:vMerge/>
            <w:vAlign w:val="center"/>
          </w:tcPr>
          <w:p w14:paraId="2C46E72F" w14:textId="77777777" w:rsidR="0051718D" w:rsidRPr="00832F42" w:rsidRDefault="0051718D" w:rsidP="00FE72B3">
            <w:pPr>
              <w:pStyle w:val="cg"/>
              <w:rPr>
                <w:lang w:val="en-GB"/>
              </w:rPr>
            </w:pPr>
          </w:p>
        </w:tc>
        <w:tc>
          <w:tcPr>
            <w:tcW w:w="3399" w:type="dxa"/>
            <w:tcBorders>
              <w:top w:val="dashSmallGap" w:sz="4" w:space="0" w:color="7F7F7F" w:themeColor="text1" w:themeTint="80"/>
              <w:bottom w:val="dashSmallGap" w:sz="4" w:space="0" w:color="7F7F7F" w:themeColor="text1" w:themeTint="80"/>
            </w:tcBorders>
          </w:tcPr>
          <w:p w14:paraId="371FBD55" w14:textId="77777777" w:rsidR="00DC7C64" w:rsidRPr="00832F42" w:rsidRDefault="00C65018">
            <w:pPr>
              <w:pStyle w:val="cg"/>
              <w:jc w:val="both"/>
              <w:rPr>
                <w:lang w:val="en-GB"/>
              </w:rPr>
            </w:pPr>
            <w:r w:rsidRPr="00832F42">
              <w:rPr>
                <w:lang w:val="en-GB"/>
              </w:rPr>
              <w:t>Insufficient scientific knowledge of the resources</w:t>
            </w:r>
          </w:p>
        </w:tc>
        <w:tc>
          <w:tcPr>
            <w:tcW w:w="3399" w:type="dxa"/>
            <w:tcBorders>
              <w:top w:val="dashSmallGap" w:sz="4" w:space="0" w:color="7F7F7F" w:themeColor="text1" w:themeTint="80"/>
              <w:bottom w:val="dashSmallGap" w:sz="4" w:space="0" w:color="7F7F7F" w:themeColor="text1" w:themeTint="80"/>
            </w:tcBorders>
          </w:tcPr>
          <w:p w14:paraId="57AF35C0" w14:textId="77777777" w:rsidR="00DC7C64" w:rsidRPr="00832F42" w:rsidRDefault="00C65018">
            <w:pPr>
              <w:pStyle w:val="cg"/>
              <w:jc w:val="both"/>
              <w:rPr>
                <w:lang w:val="en-GB"/>
              </w:rPr>
            </w:pPr>
            <w:r w:rsidRPr="00832F42">
              <w:rPr>
                <w:lang w:val="en-GB"/>
              </w:rPr>
              <w:t>Implementation of research and development projects on sustainable natural resource management</w:t>
            </w:r>
          </w:p>
        </w:tc>
      </w:tr>
      <w:tr w:rsidR="0051718D" w:rsidRPr="000873BE" w14:paraId="27544FCB" w14:textId="77777777" w:rsidTr="009B1569">
        <w:trPr>
          <w:trHeight w:val="170"/>
        </w:trPr>
        <w:tc>
          <w:tcPr>
            <w:tcW w:w="2263" w:type="dxa"/>
            <w:vMerge/>
            <w:vAlign w:val="center"/>
          </w:tcPr>
          <w:p w14:paraId="682B68E2" w14:textId="77777777" w:rsidR="0051718D" w:rsidRPr="00832F42" w:rsidRDefault="0051718D" w:rsidP="00FE72B3">
            <w:pPr>
              <w:pStyle w:val="cg"/>
              <w:rPr>
                <w:lang w:val="en-GB"/>
              </w:rPr>
            </w:pPr>
          </w:p>
        </w:tc>
        <w:tc>
          <w:tcPr>
            <w:tcW w:w="3399" w:type="dxa"/>
            <w:tcBorders>
              <w:top w:val="dashSmallGap" w:sz="4" w:space="0" w:color="7F7F7F" w:themeColor="text1" w:themeTint="80"/>
              <w:bottom w:val="single" w:sz="4" w:space="0" w:color="7F7F7F" w:themeColor="text1" w:themeTint="80"/>
            </w:tcBorders>
          </w:tcPr>
          <w:p w14:paraId="64638F39" w14:textId="60F86080" w:rsidR="00DC7C64" w:rsidRPr="00832F42" w:rsidRDefault="00C65018">
            <w:pPr>
              <w:pStyle w:val="cg"/>
              <w:jc w:val="both"/>
              <w:rPr>
                <w:lang w:val="en-GB"/>
              </w:rPr>
            </w:pPr>
            <w:r w:rsidRPr="00832F42">
              <w:rPr>
                <w:lang w:val="en-GB"/>
              </w:rPr>
              <w:t>The uncontrolled development of agrof</w:t>
            </w:r>
            <w:r w:rsidR="00BF44E5">
              <w:rPr>
                <w:lang w:val="en-GB"/>
              </w:rPr>
              <w:t>ore</w:t>
            </w:r>
            <w:r w:rsidRPr="00832F42">
              <w:rPr>
                <w:lang w:val="en-GB"/>
              </w:rPr>
              <w:t>stry</w:t>
            </w:r>
          </w:p>
        </w:tc>
        <w:tc>
          <w:tcPr>
            <w:tcW w:w="3399" w:type="dxa"/>
            <w:tcBorders>
              <w:top w:val="dashSmallGap" w:sz="4" w:space="0" w:color="7F7F7F" w:themeColor="text1" w:themeTint="80"/>
              <w:bottom w:val="single" w:sz="4" w:space="0" w:color="7F7F7F" w:themeColor="text1" w:themeTint="80"/>
            </w:tcBorders>
          </w:tcPr>
          <w:p w14:paraId="5A7A77D7" w14:textId="339AFE98" w:rsidR="00DC7C64" w:rsidRPr="00832F42" w:rsidRDefault="00C65018">
            <w:pPr>
              <w:pStyle w:val="cg"/>
              <w:jc w:val="both"/>
              <w:rPr>
                <w:lang w:val="en-GB"/>
              </w:rPr>
            </w:pPr>
            <w:r w:rsidRPr="00832F42">
              <w:rPr>
                <w:lang w:val="en-GB"/>
              </w:rPr>
              <w:t xml:space="preserve">Review of the regulatory and legislative framework for the conservation and exploitation of inland fisheries resources in the 3 basins of the </w:t>
            </w:r>
            <w:r w:rsidR="00854D08">
              <w:rPr>
                <w:lang w:val="en-GB"/>
              </w:rPr>
              <w:t>PDDI</w:t>
            </w:r>
          </w:p>
        </w:tc>
      </w:tr>
      <w:tr w:rsidR="00181041" w:rsidRPr="000873BE" w14:paraId="6A3C7670" w14:textId="77777777" w:rsidTr="009B1569">
        <w:trPr>
          <w:trHeight w:val="170"/>
        </w:trPr>
        <w:tc>
          <w:tcPr>
            <w:tcW w:w="2263" w:type="dxa"/>
            <w:vMerge/>
            <w:vAlign w:val="center"/>
          </w:tcPr>
          <w:p w14:paraId="6885ECAB" w14:textId="77777777" w:rsidR="00181041" w:rsidRPr="00832F42" w:rsidRDefault="00181041" w:rsidP="00181041">
            <w:pPr>
              <w:pStyle w:val="cg"/>
              <w:rPr>
                <w:lang w:val="en-GB"/>
              </w:rPr>
            </w:pPr>
          </w:p>
        </w:tc>
        <w:tc>
          <w:tcPr>
            <w:tcW w:w="3399" w:type="dxa"/>
            <w:tcBorders>
              <w:top w:val="dashSmallGap" w:sz="4" w:space="0" w:color="7F7F7F" w:themeColor="text1" w:themeTint="80"/>
              <w:bottom w:val="single" w:sz="4" w:space="0" w:color="7F7F7F" w:themeColor="text1" w:themeTint="80"/>
            </w:tcBorders>
          </w:tcPr>
          <w:p w14:paraId="74D558B9" w14:textId="77777777" w:rsidR="00DC7C64" w:rsidRPr="00832F42" w:rsidRDefault="00C65018">
            <w:pPr>
              <w:pStyle w:val="cg"/>
              <w:jc w:val="both"/>
              <w:rPr>
                <w:lang w:val="en-GB"/>
              </w:rPr>
            </w:pPr>
            <w:r w:rsidRPr="00832F42">
              <w:rPr>
                <w:lang w:val="en-GB"/>
              </w:rPr>
              <w:t>Passages of virulent bushfires</w:t>
            </w:r>
          </w:p>
        </w:tc>
        <w:tc>
          <w:tcPr>
            <w:tcW w:w="3399" w:type="dxa"/>
            <w:tcBorders>
              <w:top w:val="dashSmallGap" w:sz="4" w:space="0" w:color="7F7F7F" w:themeColor="text1" w:themeTint="80"/>
              <w:bottom w:val="single" w:sz="4" w:space="0" w:color="7F7F7F" w:themeColor="text1" w:themeTint="80"/>
            </w:tcBorders>
          </w:tcPr>
          <w:p w14:paraId="37B9B408" w14:textId="77777777" w:rsidR="00DC7C64" w:rsidRPr="00832F42" w:rsidRDefault="00C65018">
            <w:pPr>
              <w:pStyle w:val="cg"/>
              <w:jc w:val="both"/>
              <w:rPr>
                <w:lang w:val="en-GB"/>
              </w:rPr>
            </w:pPr>
            <w:r w:rsidRPr="00832F42">
              <w:rPr>
                <w:lang w:val="en-GB"/>
              </w:rPr>
              <w:t xml:space="preserve">Forest protection through preventive control </w:t>
            </w:r>
            <w:r w:rsidR="009768E0" w:rsidRPr="00832F42">
              <w:rPr>
                <w:lang w:val="en-GB"/>
              </w:rPr>
              <w:t>(</w:t>
            </w:r>
            <w:r w:rsidRPr="00832F42">
              <w:rPr>
                <w:lang w:val="en-GB"/>
              </w:rPr>
              <w:t xml:space="preserve">information and awareness-raising of local populations </w:t>
            </w:r>
            <w:r w:rsidR="009768E0" w:rsidRPr="00832F42">
              <w:rPr>
                <w:lang w:val="en-GB"/>
              </w:rPr>
              <w:t xml:space="preserve">and </w:t>
            </w:r>
            <w:r w:rsidRPr="00832F42">
              <w:rPr>
                <w:lang w:val="en-GB"/>
              </w:rPr>
              <w:t>early fire setting</w:t>
            </w:r>
            <w:r w:rsidR="009768E0" w:rsidRPr="00832F42">
              <w:rPr>
                <w:lang w:val="en-GB"/>
              </w:rPr>
              <w:t>)</w:t>
            </w:r>
          </w:p>
        </w:tc>
      </w:tr>
      <w:tr w:rsidR="00181041" w:rsidRPr="000873BE" w14:paraId="042923AE" w14:textId="77777777" w:rsidTr="009B1569">
        <w:trPr>
          <w:trHeight w:val="170"/>
        </w:trPr>
        <w:tc>
          <w:tcPr>
            <w:tcW w:w="2263" w:type="dxa"/>
            <w:vMerge/>
            <w:vAlign w:val="center"/>
          </w:tcPr>
          <w:p w14:paraId="2C98973B" w14:textId="77777777" w:rsidR="00181041" w:rsidRPr="00832F42" w:rsidRDefault="00181041" w:rsidP="00181041">
            <w:pPr>
              <w:pStyle w:val="cg"/>
              <w:rPr>
                <w:lang w:val="en-GB"/>
              </w:rPr>
            </w:pPr>
          </w:p>
        </w:tc>
        <w:tc>
          <w:tcPr>
            <w:tcW w:w="3399" w:type="dxa"/>
            <w:tcBorders>
              <w:top w:val="dashSmallGap" w:sz="4" w:space="0" w:color="7F7F7F" w:themeColor="text1" w:themeTint="80"/>
              <w:bottom w:val="single" w:sz="4" w:space="0" w:color="7F7F7F" w:themeColor="text1" w:themeTint="80"/>
            </w:tcBorders>
          </w:tcPr>
          <w:p w14:paraId="74EE8587" w14:textId="5C25DCDE" w:rsidR="00DC7C64" w:rsidRPr="00832F42" w:rsidRDefault="00C65018">
            <w:pPr>
              <w:pStyle w:val="cg"/>
              <w:jc w:val="both"/>
              <w:rPr>
                <w:lang w:val="en-GB"/>
              </w:rPr>
            </w:pPr>
            <w:r w:rsidRPr="00832F42">
              <w:rPr>
                <w:lang w:val="en-GB"/>
              </w:rPr>
              <w:t>Degradation of forest cover due to the activities of gold miners who use timber for open tunnels</w:t>
            </w:r>
          </w:p>
        </w:tc>
        <w:tc>
          <w:tcPr>
            <w:tcW w:w="3399" w:type="dxa"/>
            <w:tcBorders>
              <w:top w:val="dashSmallGap" w:sz="4" w:space="0" w:color="7F7F7F" w:themeColor="text1" w:themeTint="80"/>
              <w:bottom w:val="single" w:sz="4" w:space="0" w:color="7F7F7F" w:themeColor="text1" w:themeTint="80"/>
            </w:tcBorders>
          </w:tcPr>
          <w:p w14:paraId="7D8576BD" w14:textId="33970DB6" w:rsidR="00DC7C64" w:rsidRPr="00832F42" w:rsidRDefault="00C65018">
            <w:pPr>
              <w:pStyle w:val="cg"/>
              <w:jc w:val="both"/>
              <w:rPr>
                <w:lang w:val="en-GB"/>
              </w:rPr>
            </w:pPr>
            <w:r w:rsidRPr="00832F42">
              <w:rPr>
                <w:lang w:val="en-GB"/>
              </w:rPr>
              <w:t>Surveillance of forest areas with the involvement of village vigilance committees</w:t>
            </w:r>
          </w:p>
        </w:tc>
      </w:tr>
      <w:tr w:rsidR="00982732" w:rsidRPr="000873BE" w14:paraId="4F765D75" w14:textId="77777777" w:rsidTr="00FE72B3">
        <w:trPr>
          <w:trHeight w:val="170"/>
        </w:trPr>
        <w:tc>
          <w:tcPr>
            <w:tcW w:w="2263" w:type="dxa"/>
            <w:vMerge w:val="restart"/>
            <w:tcBorders>
              <w:top w:val="single" w:sz="4" w:space="0" w:color="7F7F7F" w:themeColor="text1" w:themeTint="80"/>
            </w:tcBorders>
            <w:vAlign w:val="center"/>
          </w:tcPr>
          <w:p w14:paraId="394A76CB" w14:textId="77777777" w:rsidR="00DC7C64" w:rsidRPr="00832F42" w:rsidRDefault="00C65018">
            <w:pPr>
              <w:pStyle w:val="cg"/>
              <w:rPr>
                <w:lang w:val="en-GB"/>
              </w:rPr>
            </w:pPr>
            <w:r w:rsidRPr="00832F42">
              <w:rPr>
                <w:lang w:val="en-GB"/>
              </w:rPr>
              <w:t>Socio-economic and structural factors</w:t>
            </w:r>
          </w:p>
        </w:tc>
        <w:tc>
          <w:tcPr>
            <w:tcW w:w="3399" w:type="dxa"/>
            <w:tcBorders>
              <w:top w:val="single" w:sz="4" w:space="0" w:color="7F7F7F" w:themeColor="text1" w:themeTint="80"/>
              <w:bottom w:val="dashSmallGap" w:sz="4" w:space="0" w:color="7F7F7F" w:themeColor="text1" w:themeTint="80"/>
            </w:tcBorders>
          </w:tcPr>
          <w:p w14:paraId="78BC2681" w14:textId="44F5C985" w:rsidR="00DC7C64" w:rsidRPr="00832F42" w:rsidRDefault="00C65018">
            <w:pPr>
              <w:pStyle w:val="cg"/>
              <w:jc w:val="both"/>
              <w:rPr>
                <w:lang w:val="en-GB"/>
              </w:rPr>
            </w:pPr>
            <w:r w:rsidRPr="00832F42">
              <w:rPr>
                <w:lang w:val="en-GB"/>
              </w:rPr>
              <w:t>Extreme poverty and underemployment in rural areas leading to rural exodus within and outside the country</w:t>
            </w:r>
          </w:p>
        </w:tc>
        <w:tc>
          <w:tcPr>
            <w:tcW w:w="3399" w:type="dxa"/>
            <w:tcBorders>
              <w:top w:val="single" w:sz="4" w:space="0" w:color="7F7F7F" w:themeColor="text1" w:themeTint="80"/>
              <w:bottom w:val="dashSmallGap" w:sz="4" w:space="0" w:color="7F7F7F" w:themeColor="text1" w:themeTint="80"/>
            </w:tcBorders>
          </w:tcPr>
          <w:p w14:paraId="651E1E1E" w14:textId="2440DB52" w:rsidR="00DC7C64" w:rsidRPr="00832F42" w:rsidRDefault="00C65018">
            <w:pPr>
              <w:pStyle w:val="cg"/>
              <w:jc w:val="both"/>
              <w:rPr>
                <w:lang w:val="en-GB"/>
              </w:rPr>
            </w:pPr>
            <w:r w:rsidRPr="00832F42">
              <w:rPr>
                <w:lang w:val="en-GB"/>
              </w:rPr>
              <w:t>The development of cooperation between states</w:t>
            </w:r>
          </w:p>
        </w:tc>
      </w:tr>
      <w:tr w:rsidR="00BD182B" w:rsidRPr="000873BE" w14:paraId="1ED47F4A" w14:textId="77777777" w:rsidTr="00AD13EB">
        <w:trPr>
          <w:trHeight w:val="170"/>
        </w:trPr>
        <w:tc>
          <w:tcPr>
            <w:tcW w:w="2263" w:type="dxa"/>
            <w:vMerge/>
            <w:vAlign w:val="center"/>
          </w:tcPr>
          <w:p w14:paraId="0AEC3550" w14:textId="77777777" w:rsidR="00BD182B" w:rsidRPr="00832F42" w:rsidRDefault="00BD182B" w:rsidP="00BD182B">
            <w:pPr>
              <w:pStyle w:val="cg"/>
              <w:rPr>
                <w:lang w:val="en-GB"/>
              </w:rPr>
            </w:pPr>
          </w:p>
        </w:tc>
        <w:tc>
          <w:tcPr>
            <w:tcW w:w="3399" w:type="dxa"/>
            <w:tcBorders>
              <w:top w:val="single" w:sz="4" w:space="0" w:color="7F7F7F" w:themeColor="text1" w:themeTint="80"/>
              <w:bottom w:val="dashSmallGap" w:sz="4" w:space="0" w:color="7F7F7F" w:themeColor="text1" w:themeTint="80"/>
            </w:tcBorders>
          </w:tcPr>
          <w:p w14:paraId="22C5EF71" w14:textId="77777777" w:rsidR="00DC7C64" w:rsidRPr="00832F42" w:rsidRDefault="00C65018">
            <w:pPr>
              <w:pStyle w:val="cg"/>
              <w:jc w:val="both"/>
              <w:rPr>
                <w:lang w:val="en-GB"/>
              </w:rPr>
            </w:pPr>
            <w:r w:rsidRPr="00832F42">
              <w:rPr>
                <w:lang w:val="en-GB"/>
              </w:rPr>
              <w:t>Existence of rogue channels for the illegal exploitation of forest resources</w:t>
            </w:r>
          </w:p>
        </w:tc>
        <w:tc>
          <w:tcPr>
            <w:tcW w:w="3399" w:type="dxa"/>
            <w:tcBorders>
              <w:top w:val="single" w:sz="4" w:space="0" w:color="7F7F7F" w:themeColor="text1" w:themeTint="80"/>
              <w:bottom w:val="dashSmallGap" w:sz="4" w:space="0" w:color="7F7F7F" w:themeColor="text1" w:themeTint="80"/>
            </w:tcBorders>
          </w:tcPr>
          <w:p w14:paraId="1E7F906E" w14:textId="77777777" w:rsidR="00DC7C64" w:rsidRPr="00832F42" w:rsidRDefault="00C65018">
            <w:pPr>
              <w:pStyle w:val="cg"/>
              <w:jc w:val="both"/>
              <w:rPr>
                <w:lang w:val="en-GB"/>
              </w:rPr>
            </w:pPr>
            <w:r w:rsidRPr="00832F42">
              <w:rPr>
                <w:lang w:val="en-GB"/>
              </w:rPr>
              <w:t xml:space="preserve">Coordination of the actions of the forestry services of the four countries to better control the cross-border circulation of products  </w:t>
            </w:r>
          </w:p>
        </w:tc>
      </w:tr>
      <w:tr w:rsidR="001B4D88" w:rsidRPr="000873BE" w14:paraId="63D4BA65" w14:textId="77777777" w:rsidTr="00FE72B3">
        <w:trPr>
          <w:trHeight w:val="170"/>
        </w:trPr>
        <w:tc>
          <w:tcPr>
            <w:tcW w:w="2263" w:type="dxa"/>
            <w:vMerge w:val="restart"/>
            <w:vAlign w:val="center"/>
          </w:tcPr>
          <w:p w14:paraId="5923FD9E" w14:textId="77777777" w:rsidR="00DC7C64" w:rsidRPr="00832F42" w:rsidRDefault="00C65018">
            <w:pPr>
              <w:pStyle w:val="cg"/>
              <w:rPr>
                <w:lang w:val="en-GB"/>
              </w:rPr>
            </w:pPr>
            <w:r w:rsidRPr="00832F42">
              <w:rPr>
                <w:lang w:val="en-GB"/>
              </w:rPr>
              <w:t>Environmental factors</w:t>
            </w:r>
          </w:p>
        </w:tc>
        <w:tc>
          <w:tcPr>
            <w:tcW w:w="3399" w:type="dxa"/>
            <w:tcBorders>
              <w:bottom w:val="dashSmallGap" w:sz="4" w:space="0" w:color="7F7F7F" w:themeColor="text1" w:themeTint="80"/>
            </w:tcBorders>
          </w:tcPr>
          <w:p w14:paraId="54C57807" w14:textId="672A90C2" w:rsidR="00DC7C64" w:rsidRPr="00832F42" w:rsidRDefault="00C65018">
            <w:pPr>
              <w:pStyle w:val="cg"/>
              <w:jc w:val="both"/>
              <w:rPr>
                <w:lang w:val="en-GB"/>
              </w:rPr>
            </w:pPr>
            <w:r w:rsidRPr="00832F42">
              <w:rPr>
                <w:lang w:val="en-GB"/>
              </w:rPr>
              <w:t>Erosion, loss of fertility and salini</w:t>
            </w:r>
            <w:r w:rsidR="008A0DAD">
              <w:rPr>
                <w:lang w:val="en-GB"/>
              </w:rPr>
              <w:t>z</w:t>
            </w:r>
            <w:r w:rsidRPr="00832F42">
              <w:rPr>
                <w:lang w:val="en-GB"/>
              </w:rPr>
              <w:t>ation of soils.</w:t>
            </w:r>
          </w:p>
        </w:tc>
        <w:tc>
          <w:tcPr>
            <w:tcW w:w="3399" w:type="dxa"/>
            <w:tcBorders>
              <w:bottom w:val="dashSmallGap" w:sz="4" w:space="0" w:color="7F7F7F" w:themeColor="text1" w:themeTint="80"/>
            </w:tcBorders>
          </w:tcPr>
          <w:p w14:paraId="369A9862" w14:textId="6700569D" w:rsidR="00DC7C64" w:rsidRPr="00832F42" w:rsidRDefault="00C65018">
            <w:pPr>
              <w:pStyle w:val="cg"/>
              <w:jc w:val="both"/>
              <w:rPr>
                <w:lang w:val="en-GB"/>
              </w:rPr>
            </w:pPr>
            <w:r w:rsidRPr="00832F42">
              <w:rPr>
                <w:lang w:val="en-GB"/>
              </w:rPr>
              <w:t xml:space="preserve">Recovery of </w:t>
            </w:r>
            <w:r w:rsidR="0054682E" w:rsidRPr="00832F42">
              <w:rPr>
                <w:lang w:val="en-GB"/>
              </w:rPr>
              <w:t xml:space="preserve">degraded </w:t>
            </w:r>
            <w:r w:rsidRPr="00832F42">
              <w:rPr>
                <w:lang w:val="en-GB"/>
              </w:rPr>
              <w:t>soils. Scientific knowledge in this area exists and could be used in the implementation of this activity</w:t>
            </w:r>
          </w:p>
        </w:tc>
      </w:tr>
      <w:tr w:rsidR="001B4D88" w:rsidRPr="00832F42" w14:paraId="4A6E7E23" w14:textId="77777777" w:rsidTr="00FE72B3">
        <w:trPr>
          <w:trHeight w:val="170"/>
        </w:trPr>
        <w:tc>
          <w:tcPr>
            <w:tcW w:w="2263" w:type="dxa"/>
            <w:vMerge/>
            <w:vAlign w:val="center"/>
          </w:tcPr>
          <w:p w14:paraId="72FFA9E0" w14:textId="77777777" w:rsidR="001B4D88" w:rsidRPr="00832F42" w:rsidRDefault="001B4D88" w:rsidP="00FE72B3">
            <w:pPr>
              <w:pStyle w:val="cg"/>
              <w:rPr>
                <w:lang w:val="en-GB"/>
              </w:rPr>
            </w:pPr>
          </w:p>
        </w:tc>
        <w:tc>
          <w:tcPr>
            <w:tcW w:w="3399" w:type="dxa"/>
            <w:tcBorders>
              <w:bottom w:val="dashSmallGap" w:sz="4" w:space="0" w:color="7F7F7F" w:themeColor="text1" w:themeTint="80"/>
            </w:tcBorders>
          </w:tcPr>
          <w:p w14:paraId="5524F9E0" w14:textId="77777777" w:rsidR="00DC7C64" w:rsidRPr="00832F42" w:rsidRDefault="00C65018">
            <w:pPr>
              <w:pStyle w:val="cg"/>
              <w:jc w:val="both"/>
              <w:rPr>
                <w:lang w:val="en-GB"/>
              </w:rPr>
            </w:pPr>
            <w:r w:rsidRPr="00832F42">
              <w:rPr>
                <w:lang w:val="en-GB"/>
              </w:rPr>
              <w:t>Drought cycle</w:t>
            </w:r>
          </w:p>
        </w:tc>
        <w:tc>
          <w:tcPr>
            <w:tcW w:w="3399" w:type="dxa"/>
            <w:tcBorders>
              <w:bottom w:val="dashSmallGap" w:sz="4" w:space="0" w:color="7F7F7F" w:themeColor="text1" w:themeTint="80"/>
            </w:tcBorders>
          </w:tcPr>
          <w:p w14:paraId="0692D7D3" w14:textId="77777777" w:rsidR="001B4D88" w:rsidRPr="00832F42" w:rsidRDefault="001B4D88" w:rsidP="009B1569">
            <w:pPr>
              <w:pStyle w:val="cg"/>
              <w:jc w:val="both"/>
              <w:rPr>
                <w:lang w:val="en-GB"/>
              </w:rPr>
            </w:pPr>
          </w:p>
        </w:tc>
      </w:tr>
      <w:tr w:rsidR="00EA0A86" w:rsidRPr="000873BE" w14:paraId="68490C94" w14:textId="77777777" w:rsidTr="00FE72B3">
        <w:trPr>
          <w:trHeight w:val="170"/>
        </w:trPr>
        <w:tc>
          <w:tcPr>
            <w:tcW w:w="2263" w:type="dxa"/>
            <w:tcBorders>
              <w:bottom w:val="single" w:sz="4" w:space="0" w:color="7F7F7F" w:themeColor="text1" w:themeTint="80"/>
            </w:tcBorders>
            <w:vAlign w:val="center"/>
          </w:tcPr>
          <w:p w14:paraId="0BE9DF4F" w14:textId="77777777" w:rsidR="00DC7C64" w:rsidRPr="00832F42" w:rsidRDefault="00C65018">
            <w:pPr>
              <w:pStyle w:val="cg"/>
              <w:rPr>
                <w:lang w:val="en-GB"/>
              </w:rPr>
            </w:pPr>
            <w:r w:rsidRPr="00832F42">
              <w:rPr>
                <w:lang w:val="en-GB"/>
              </w:rPr>
              <w:t>Political factors</w:t>
            </w:r>
          </w:p>
        </w:tc>
        <w:tc>
          <w:tcPr>
            <w:tcW w:w="3399" w:type="dxa"/>
            <w:tcBorders>
              <w:bottom w:val="single" w:sz="4" w:space="0" w:color="7F7F7F" w:themeColor="text1" w:themeTint="80"/>
            </w:tcBorders>
          </w:tcPr>
          <w:p w14:paraId="26287DF7" w14:textId="77777777" w:rsidR="00DC7C64" w:rsidRPr="00832F42" w:rsidRDefault="00C65018">
            <w:pPr>
              <w:pStyle w:val="cg"/>
              <w:jc w:val="both"/>
              <w:rPr>
                <w:lang w:val="en-GB"/>
              </w:rPr>
            </w:pPr>
            <w:r w:rsidRPr="00832F42">
              <w:rPr>
                <w:lang w:val="en-GB"/>
              </w:rPr>
              <w:t>Political conflicts</w:t>
            </w:r>
            <w:r w:rsidR="00AC627F" w:rsidRPr="00832F42">
              <w:rPr>
                <w:lang w:val="en-GB"/>
              </w:rPr>
              <w:t>.</w:t>
            </w:r>
          </w:p>
          <w:p w14:paraId="7A754345" w14:textId="77777777" w:rsidR="00DC7C64" w:rsidRPr="00832F42" w:rsidRDefault="00C65018">
            <w:pPr>
              <w:pStyle w:val="cg"/>
              <w:jc w:val="both"/>
              <w:rPr>
                <w:lang w:val="en-GB"/>
              </w:rPr>
            </w:pPr>
            <w:r w:rsidRPr="00832F42">
              <w:rPr>
                <w:lang w:val="en-GB"/>
              </w:rPr>
              <w:t>Conflicts related to the use of cross-border natural resources</w:t>
            </w:r>
            <w:r w:rsidR="00AC627F" w:rsidRPr="00832F42">
              <w:rPr>
                <w:lang w:val="en-GB"/>
              </w:rPr>
              <w:t>.</w:t>
            </w:r>
          </w:p>
        </w:tc>
        <w:tc>
          <w:tcPr>
            <w:tcW w:w="3399" w:type="dxa"/>
            <w:tcBorders>
              <w:bottom w:val="single" w:sz="4" w:space="0" w:color="7F7F7F" w:themeColor="text1" w:themeTint="80"/>
            </w:tcBorders>
          </w:tcPr>
          <w:p w14:paraId="7FA2A666" w14:textId="77777777" w:rsidR="00DC7C64" w:rsidRPr="00832F42" w:rsidRDefault="00C65018">
            <w:pPr>
              <w:pStyle w:val="cg"/>
              <w:jc w:val="both"/>
              <w:rPr>
                <w:lang w:val="en-GB"/>
              </w:rPr>
            </w:pPr>
            <w:r w:rsidRPr="00832F42">
              <w:rPr>
                <w:lang w:val="en-GB"/>
              </w:rPr>
              <w:t>Develop frank and fair cooperation between states</w:t>
            </w:r>
            <w:r w:rsidR="00AC627F" w:rsidRPr="00832F42">
              <w:rPr>
                <w:lang w:val="en-GB"/>
              </w:rPr>
              <w:t>.</w:t>
            </w:r>
          </w:p>
          <w:p w14:paraId="1DD68C78" w14:textId="77777777" w:rsidR="00DC7C64" w:rsidRPr="00832F42" w:rsidRDefault="00C65018">
            <w:pPr>
              <w:pStyle w:val="cg"/>
              <w:jc w:val="both"/>
              <w:rPr>
                <w:lang w:val="en-GB"/>
              </w:rPr>
            </w:pPr>
            <w:r w:rsidRPr="00832F42">
              <w:rPr>
                <w:lang w:val="en-GB"/>
              </w:rPr>
              <w:t>Inclusive approach to resource management.</w:t>
            </w:r>
          </w:p>
          <w:p w14:paraId="4AD7A359" w14:textId="77777777" w:rsidR="00DC7C64" w:rsidRPr="00832F42" w:rsidRDefault="00C65018">
            <w:pPr>
              <w:pStyle w:val="cg"/>
              <w:jc w:val="both"/>
              <w:rPr>
                <w:lang w:val="en-GB"/>
              </w:rPr>
            </w:pPr>
            <w:r w:rsidRPr="00832F42">
              <w:rPr>
                <w:lang w:val="en-GB"/>
              </w:rPr>
              <w:t>Organisation of internal and external transhumance by defining concerted rules for the management of space and its resources (delimitation of transhumance corridors, etc.)</w:t>
            </w:r>
            <w:r w:rsidR="00D863E7" w:rsidRPr="00832F42">
              <w:rPr>
                <w:lang w:val="en-GB"/>
              </w:rPr>
              <w:t>.</w:t>
            </w:r>
          </w:p>
          <w:p w14:paraId="4DA2594F" w14:textId="77777777" w:rsidR="00DC7C64" w:rsidRPr="00832F42" w:rsidRDefault="00C65018">
            <w:pPr>
              <w:pStyle w:val="cg"/>
              <w:jc w:val="both"/>
              <w:rPr>
                <w:lang w:val="en-GB"/>
              </w:rPr>
            </w:pPr>
            <w:r w:rsidRPr="00832F42">
              <w:rPr>
                <w:lang w:val="en-GB"/>
              </w:rPr>
              <w:t xml:space="preserve">Sub-regional structures for technical cooperation such as OMVG, ECOWAS could be useful in resolving or avoiding conflicts between states. </w:t>
            </w:r>
          </w:p>
        </w:tc>
      </w:tr>
    </w:tbl>
    <w:p w14:paraId="557484A6" w14:textId="77777777" w:rsidR="00DC7C64" w:rsidRPr="00832F42" w:rsidRDefault="00C65018">
      <w:pPr>
        <w:pStyle w:val="Titre2"/>
        <w:rPr>
          <w:lang w:val="en-GB"/>
        </w:rPr>
      </w:pPr>
      <w:bookmarkStart w:id="51" w:name="_Toc103843870"/>
      <w:r w:rsidRPr="00832F42">
        <w:rPr>
          <w:lang w:val="en-GB"/>
        </w:rPr>
        <w:t>Projection of needs and potential to 2040</w:t>
      </w:r>
      <w:bookmarkEnd w:id="51"/>
    </w:p>
    <w:p w14:paraId="7211A9F2" w14:textId="77777777" w:rsidR="00DC7C64" w:rsidRPr="00832F42" w:rsidRDefault="00C65018">
      <w:pPr>
        <w:pStyle w:val="ps"/>
        <w:rPr>
          <w:lang w:val="en-GB"/>
        </w:rPr>
      </w:pPr>
      <w:r w:rsidRPr="00832F42">
        <w:rPr>
          <w:lang w:val="en-GB"/>
        </w:rPr>
        <w:t xml:space="preserve">The analysis presented here is the result of the current state of the sector in the OMVG area and the objectives defined in the regional policies. </w:t>
      </w:r>
      <w:r w:rsidRPr="001052B3">
        <w:rPr>
          <w:b/>
          <w:lang w:val="en-GB"/>
        </w:rPr>
        <w:t>There are several commonalities in the policies of each country, including food security, poverty alleviation and natural resource conservation.</w:t>
      </w:r>
    </w:p>
    <w:p w14:paraId="2AB19A5B" w14:textId="77777777" w:rsidR="00DC7C64" w:rsidRPr="00832F42" w:rsidRDefault="00C65018">
      <w:pPr>
        <w:pStyle w:val="Titre3"/>
        <w:numPr>
          <w:ilvl w:val="2"/>
          <w:numId w:val="19"/>
        </w:numPr>
        <w:rPr>
          <w:lang w:val="en-GB"/>
        </w:rPr>
      </w:pPr>
      <w:bookmarkStart w:id="52" w:name="_Toc103843871"/>
      <w:r w:rsidRPr="00832F42">
        <w:rPr>
          <w:lang w:val="en-GB"/>
        </w:rPr>
        <w:t>Agricultural production</w:t>
      </w:r>
      <w:bookmarkEnd w:id="52"/>
      <w:r w:rsidRPr="00832F42">
        <w:rPr>
          <w:lang w:val="en-GB"/>
        </w:rPr>
        <w:t xml:space="preserve"> </w:t>
      </w:r>
    </w:p>
    <w:p w14:paraId="7A7B6F32" w14:textId="77777777" w:rsidR="00DC7C64" w:rsidRPr="00832F42" w:rsidRDefault="00C65018">
      <w:pPr>
        <w:pStyle w:val="ps"/>
        <w:rPr>
          <w:lang w:val="en-GB"/>
        </w:rPr>
      </w:pPr>
      <w:r w:rsidRPr="00832F42">
        <w:rPr>
          <w:lang w:val="en-GB"/>
        </w:rPr>
        <w:t xml:space="preserve">In terms of agricultural production, </w:t>
      </w:r>
      <w:r w:rsidRPr="001052B3">
        <w:rPr>
          <w:b/>
          <w:lang w:val="en-GB"/>
        </w:rPr>
        <w:t>the four countries aim to be self-sufficient in rice in the short term</w:t>
      </w:r>
      <w:r w:rsidRPr="00832F42">
        <w:rPr>
          <w:lang w:val="en-GB"/>
        </w:rPr>
        <w:t>. Meeting their rice needs will require a significant increase in production through an increase in cultivated areas and yields. In the perspective of sustainable agriculture, efforts should focus on increasing yields.</w:t>
      </w:r>
    </w:p>
    <w:p w14:paraId="6C65BEB5" w14:textId="2D224DFF" w:rsidR="00DC7C64" w:rsidRPr="00832F42" w:rsidRDefault="00C65018">
      <w:pPr>
        <w:pStyle w:val="ps"/>
        <w:rPr>
          <w:lang w:val="en-GB"/>
        </w:rPr>
      </w:pPr>
      <w:r w:rsidRPr="001052B3">
        <w:rPr>
          <w:b/>
          <w:lang w:val="en-GB"/>
        </w:rPr>
        <w:t>This increase in crop yields</w:t>
      </w:r>
      <w:r w:rsidRPr="00832F42">
        <w:rPr>
          <w:lang w:val="en-GB"/>
        </w:rPr>
        <w:t xml:space="preserve"> is one of the main chall</w:t>
      </w:r>
      <w:r w:rsidR="001052B3">
        <w:rPr>
          <w:lang w:val="en-GB"/>
        </w:rPr>
        <w:t xml:space="preserve">enges for food self-sufficiency, in addition to </w:t>
      </w:r>
      <w:r w:rsidR="00B617B1" w:rsidRPr="00832F42">
        <w:rPr>
          <w:lang w:val="en-GB"/>
        </w:rPr>
        <w:t xml:space="preserve">the </w:t>
      </w:r>
      <w:r w:rsidRPr="00832F42">
        <w:rPr>
          <w:lang w:val="en-GB"/>
        </w:rPr>
        <w:t>preservation of natural resources.</w:t>
      </w:r>
    </w:p>
    <w:p w14:paraId="1652152D" w14:textId="77777777" w:rsidR="00DC7C64" w:rsidRPr="00832F42" w:rsidRDefault="00C65018">
      <w:pPr>
        <w:pStyle w:val="ps"/>
        <w:rPr>
          <w:lang w:val="en-GB"/>
        </w:rPr>
      </w:pPr>
      <w:r w:rsidRPr="00832F42">
        <w:rPr>
          <w:lang w:val="en-GB"/>
        </w:rPr>
        <w:t>In order to meet the rice requirement, the area that should be cultivated was determined for different crop yield scenarios. The tables and figures below show the results obtained</w:t>
      </w:r>
    </w:p>
    <w:p w14:paraId="660316B8" w14:textId="209BB712" w:rsidR="00DC7C64" w:rsidRPr="00832F42" w:rsidRDefault="001B3E43">
      <w:pPr>
        <w:pStyle w:val="T1"/>
        <w:rPr>
          <w:noProof w:val="0"/>
          <w:lang w:val="en-GB"/>
        </w:rPr>
      </w:pPr>
      <w:r>
        <w:rPr>
          <w:noProof w:val="0"/>
          <w:lang w:val="en-GB"/>
        </w:rPr>
        <w:t xml:space="preserve">The </w:t>
      </w:r>
      <w:r w:rsidR="00C65018" w:rsidRPr="00832F42">
        <w:rPr>
          <w:noProof w:val="0"/>
          <w:lang w:val="en-GB"/>
        </w:rPr>
        <w:t>Gambia</w:t>
      </w:r>
    </w:p>
    <w:p w14:paraId="1F8B739A" w14:textId="77777777" w:rsidR="00DC7C64" w:rsidRPr="00832F42" w:rsidRDefault="00C65018">
      <w:pPr>
        <w:pStyle w:val="Lgende"/>
        <w:rPr>
          <w:noProof w:val="0"/>
          <w:lang w:val="en-GB"/>
        </w:rPr>
      </w:pPr>
      <w:bookmarkStart w:id="53" w:name="_Toc103843984"/>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3</w:t>
      </w:r>
      <w:r w:rsidRPr="00832F42">
        <w:rPr>
          <w:noProof w:val="0"/>
          <w:lang w:val="en-GB"/>
        </w:rPr>
        <w:fldChar w:fldCharType="end"/>
      </w:r>
      <w:r w:rsidRPr="00832F42">
        <w:rPr>
          <w:noProof w:val="0"/>
          <w:lang w:val="en-GB"/>
        </w:rPr>
        <w:t xml:space="preserve"> Projections of cultivated area (ha) in </w:t>
      </w:r>
      <w:r w:rsidR="00500D9E" w:rsidRPr="00832F42">
        <w:rPr>
          <w:noProof w:val="0"/>
          <w:lang w:val="en-GB"/>
        </w:rPr>
        <w:t xml:space="preserve">The Gambia in the OMVG area for </w:t>
      </w:r>
      <w:r w:rsidRPr="00832F42">
        <w:rPr>
          <w:noProof w:val="0"/>
          <w:lang w:val="en-GB"/>
        </w:rPr>
        <w:t>self-sufficiency</w:t>
      </w:r>
      <w:bookmarkEnd w:id="53"/>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FFFFF" w:themeFill="background1"/>
        <w:tblCellMar>
          <w:left w:w="28" w:type="dxa"/>
          <w:right w:w="28" w:type="dxa"/>
        </w:tblCellMar>
        <w:tblLook w:val="04A0" w:firstRow="1" w:lastRow="0" w:firstColumn="1" w:lastColumn="0" w:noHBand="0" w:noVBand="1"/>
      </w:tblPr>
      <w:tblGrid>
        <w:gridCol w:w="700"/>
        <w:gridCol w:w="874"/>
        <w:gridCol w:w="883"/>
        <w:gridCol w:w="1657"/>
        <w:gridCol w:w="1229"/>
        <w:gridCol w:w="1238"/>
        <w:gridCol w:w="1244"/>
        <w:gridCol w:w="1240"/>
      </w:tblGrid>
      <w:tr w:rsidR="00B468EF" w:rsidRPr="000873BE" w14:paraId="1EAEF5B8" w14:textId="77777777" w:rsidTr="001052B3">
        <w:trPr>
          <w:trHeight w:val="297"/>
        </w:trPr>
        <w:tc>
          <w:tcPr>
            <w:tcW w:w="386" w:type="pct"/>
            <w:vMerge w:val="restart"/>
            <w:shd w:val="clear" w:color="auto" w:fill="BFBFBF" w:themeFill="background1" w:themeFillShade="BF"/>
            <w:noWrap/>
            <w:vAlign w:val="center"/>
            <w:hideMark/>
          </w:tcPr>
          <w:p w14:paraId="43DE9DDB"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Horizon</w:t>
            </w:r>
          </w:p>
        </w:tc>
        <w:tc>
          <w:tcPr>
            <w:tcW w:w="482" w:type="pct"/>
            <w:vMerge w:val="restart"/>
            <w:shd w:val="clear" w:color="auto" w:fill="BFBFBF" w:themeFill="background1" w:themeFillShade="BF"/>
            <w:vAlign w:val="center"/>
            <w:hideMark/>
          </w:tcPr>
          <w:p w14:paraId="4E5ABC44"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 xml:space="preserve">Total population </w:t>
            </w:r>
            <w:r w:rsidR="007B710B" w:rsidRPr="00832F42">
              <w:rPr>
                <w:rFonts w:cs="Arial"/>
                <w:b/>
                <w:bCs/>
                <w:noProof w:val="0"/>
                <w:sz w:val="16"/>
                <w:szCs w:val="16"/>
                <w:lang w:val="en-GB" w:eastAsia="pt-PT"/>
              </w:rPr>
              <w:t xml:space="preserve">of the country </w:t>
            </w:r>
            <w:r w:rsidR="00DF4029" w:rsidRPr="00832F42">
              <w:rPr>
                <w:rFonts w:cs="Arial"/>
                <w:b/>
                <w:bCs/>
                <w:noProof w:val="0"/>
                <w:sz w:val="16"/>
                <w:szCs w:val="16"/>
                <w:lang w:val="en-GB" w:eastAsia="pt-PT"/>
              </w:rPr>
              <w:t xml:space="preserve">in </w:t>
            </w:r>
            <w:r w:rsidR="00DE7160" w:rsidRPr="00832F42">
              <w:rPr>
                <w:rFonts w:cs="Arial"/>
                <w:b/>
                <w:bCs/>
                <w:noProof w:val="0"/>
                <w:sz w:val="16"/>
                <w:szCs w:val="16"/>
                <w:lang w:val="en-GB" w:eastAsia="pt-PT"/>
              </w:rPr>
              <w:t>2020 (inhab.)</w:t>
            </w:r>
          </w:p>
        </w:tc>
        <w:tc>
          <w:tcPr>
            <w:tcW w:w="487" w:type="pct"/>
            <w:vMerge w:val="restart"/>
            <w:shd w:val="clear" w:color="auto" w:fill="BFBFBF" w:themeFill="background1" w:themeFillShade="BF"/>
            <w:vAlign w:val="bottom"/>
            <w:hideMark/>
          </w:tcPr>
          <w:p w14:paraId="09F55127"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Population of The Gambia in the OMVG area (inhab.)</w:t>
            </w:r>
          </w:p>
        </w:tc>
        <w:tc>
          <w:tcPr>
            <w:tcW w:w="914" w:type="pct"/>
            <w:vMerge w:val="restart"/>
            <w:shd w:val="clear" w:color="auto" w:fill="BFBFBF" w:themeFill="background1" w:themeFillShade="BF"/>
            <w:noWrap/>
            <w:vAlign w:val="center"/>
            <w:hideMark/>
          </w:tcPr>
          <w:p w14:paraId="2336ED7B"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Rice requirements (t)</w:t>
            </w:r>
          </w:p>
        </w:tc>
        <w:tc>
          <w:tcPr>
            <w:tcW w:w="2731" w:type="pct"/>
            <w:gridSpan w:val="4"/>
            <w:shd w:val="clear" w:color="auto" w:fill="BFBFBF" w:themeFill="background1" w:themeFillShade="BF"/>
            <w:noWrap/>
            <w:vAlign w:val="bottom"/>
            <w:hideMark/>
          </w:tcPr>
          <w:p w14:paraId="0D4156E3"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Cultivated area requirements (ha) for self-sufficiency</w:t>
            </w:r>
          </w:p>
        </w:tc>
      </w:tr>
      <w:tr w:rsidR="00B468EF" w:rsidRPr="00832F42" w14:paraId="41FD6435" w14:textId="77777777" w:rsidTr="001052B3">
        <w:trPr>
          <w:trHeight w:val="720"/>
        </w:trPr>
        <w:tc>
          <w:tcPr>
            <w:tcW w:w="386" w:type="pct"/>
            <w:vMerge/>
            <w:shd w:val="clear" w:color="auto" w:fill="BFBFBF" w:themeFill="background1" w:themeFillShade="BF"/>
            <w:vAlign w:val="center"/>
            <w:hideMark/>
          </w:tcPr>
          <w:p w14:paraId="3915509D" w14:textId="77777777" w:rsidR="00DE7160" w:rsidRPr="00832F42" w:rsidRDefault="00DE7160" w:rsidP="00B468EF">
            <w:pPr>
              <w:rPr>
                <w:rFonts w:cs="Arial"/>
                <w:b/>
                <w:bCs/>
                <w:noProof w:val="0"/>
                <w:sz w:val="16"/>
                <w:szCs w:val="16"/>
                <w:lang w:val="en-GB" w:eastAsia="pt-PT"/>
              </w:rPr>
            </w:pPr>
          </w:p>
        </w:tc>
        <w:tc>
          <w:tcPr>
            <w:tcW w:w="482" w:type="pct"/>
            <w:vMerge/>
            <w:shd w:val="clear" w:color="auto" w:fill="BFBFBF" w:themeFill="background1" w:themeFillShade="BF"/>
            <w:vAlign w:val="center"/>
            <w:hideMark/>
          </w:tcPr>
          <w:p w14:paraId="01C2566E" w14:textId="77777777" w:rsidR="00DE7160" w:rsidRPr="00832F42" w:rsidRDefault="00DE7160" w:rsidP="00B468EF">
            <w:pPr>
              <w:rPr>
                <w:rFonts w:cs="Arial"/>
                <w:b/>
                <w:bCs/>
                <w:noProof w:val="0"/>
                <w:sz w:val="16"/>
                <w:szCs w:val="16"/>
                <w:lang w:val="en-GB" w:eastAsia="pt-PT"/>
              </w:rPr>
            </w:pPr>
          </w:p>
        </w:tc>
        <w:tc>
          <w:tcPr>
            <w:tcW w:w="487" w:type="pct"/>
            <w:vMerge/>
            <w:shd w:val="clear" w:color="auto" w:fill="BFBFBF" w:themeFill="background1" w:themeFillShade="BF"/>
            <w:vAlign w:val="center"/>
            <w:hideMark/>
          </w:tcPr>
          <w:p w14:paraId="177A60B4" w14:textId="77777777" w:rsidR="00DE7160" w:rsidRPr="00832F42" w:rsidRDefault="00DE7160" w:rsidP="00B468EF">
            <w:pPr>
              <w:rPr>
                <w:rFonts w:cs="Arial"/>
                <w:b/>
                <w:bCs/>
                <w:noProof w:val="0"/>
                <w:sz w:val="16"/>
                <w:szCs w:val="16"/>
                <w:lang w:val="en-GB" w:eastAsia="pt-PT"/>
              </w:rPr>
            </w:pPr>
          </w:p>
        </w:tc>
        <w:tc>
          <w:tcPr>
            <w:tcW w:w="914" w:type="pct"/>
            <w:vMerge/>
            <w:shd w:val="clear" w:color="auto" w:fill="BFBFBF" w:themeFill="background1" w:themeFillShade="BF"/>
            <w:vAlign w:val="center"/>
            <w:hideMark/>
          </w:tcPr>
          <w:p w14:paraId="4CDC8959" w14:textId="77777777" w:rsidR="00DE7160" w:rsidRPr="00832F42" w:rsidRDefault="00DE7160" w:rsidP="00B468EF">
            <w:pPr>
              <w:rPr>
                <w:rFonts w:cs="Arial"/>
                <w:b/>
                <w:bCs/>
                <w:noProof w:val="0"/>
                <w:sz w:val="16"/>
                <w:szCs w:val="16"/>
                <w:lang w:val="en-GB" w:eastAsia="pt-PT"/>
              </w:rPr>
            </w:pPr>
          </w:p>
        </w:tc>
        <w:tc>
          <w:tcPr>
            <w:tcW w:w="678" w:type="pct"/>
            <w:shd w:val="clear" w:color="auto" w:fill="BFBFBF" w:themeFill="background1" w:themeFillShade="BF"/>
            <w:vAlign w:val="center"/>
            <w:hideMark/>
          </w:tcPr>
          <w:p w14:paraId="438DEF67"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 xml:space="preserve">Average yield </w:t>
            </w:r>
            <w:r w:rsidR="007B710B" w:rsidRPr="00832F42">
              <w:rPr>
                <w:rFonts w:cs="Arial"/>
                <w:b/>
                <w:bCs/>
                <w:noProof w:val="0"/>
                <w:sz w:val="16"/>
                <w:szCs w:val="16"/>
                <w:lang w:val="en-GB" w:eastAsia="pt-PT"/>
              </w:rPr>
              <w:br/>
            </w:r>
            <w:r w:rsidRPr="00832F42">
              <w:rPr>
                <w:rFonts w:cs="Arial"/>
                <w:b/>
                <w:bCs/>
                <w:noProof w:val="0"/>
                <w:sz w:val="16"/>
                <w:szCs w:val="16"/>
                <w:lang w:val="en-GB" w:eastAsia="pt-PT"/>
              </w:rPr>
              <w:t>0.7 t/ha</w:t>
            </w:r>
          </w:p>
        </w:tc>
        <w:tc>
          <w:tcPr>
            <w:tcW w:w="683" w:type="pct"/>
            <w:shd w:val="clear" w:color="auto" w:fill="BFBFBF" w:themeFill="background1" w:themeFillShade="BF"/>
            <w:vAlign w:val="center"/>
            <w:hideMark/>
          </w:tcPr>
          <w:p w14:paraId="3726149D"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 xml:space="preserve">Average yield </w:t>
            </w:r>
            <w:r w:rsidR="007B710B" w:rsidRPr="00832F42">
              <w:rPr>
                <w:rFonts w:cs="Arial"/>
                <w:b/>
                <w:bCs/>
                <w:noProof w:val="0"/>
                <w:sz w:val="16"/>
                <w:szCs w:val="16"/>
                <w:lang w:val="en-GB" w:eastAsia="pt-PT"/>
              </w:rPr>
              <w:br/>
            </w:r>
            <w:r w:rsidRPr="00832F42">
              <w:rPr>
                <w:rFonts w:cs="Arial"/>
                <w:b/>
                <w:bCs/>
                <w:noProof w:val="0"/>
                <w:sz w:val="16"/>
                <w:szCs w:val="16"/>
                <w:lang w:val="en-GB" w:eastAsia="pt-PT"/>
              </w:rPr>
              <w:t>2 t/ha</w:t>
            </w:r>
          </w:p>
        </w:tc>
        <w:tc>
          <w:tcPr>
            <w:tcW w:w="685" w:type="pct"/>
            <w:shd w:val="clear" w:color="auto" w:fill="BFBFBF" w:themeFill="background1" w:themeFillShade="BF"/>
            <w:vAlign w:val="center"/>
            <w:hideMark/>
          </w:tcPr>
          <w:p w14:paraId="4AF1AED7"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 xml:space="preserve">Average yield </w:t>
            </w:r>
            <w:r w:rsidR="007B710B" w:rsidRPr="00832F42">
              <w:rPr>
                <w:rFonts w:cs="Arial"/>
                <w:b/>
                <w:bCs/>
                <w:noProof w:val="0"/>
                <w:sz w:val="16"/>
                <w:szCs w:val="16"/>
                <w:lang w:val="en-GB" w:eastAsia="pt-PT"/>
              </w:rPr>
              <w:br/>
            </w:r>
            <w:r w:rsidRPr="00832F42">
              <w:rPr>
                <w:rFonts w:cs="Arial"/>
                <w:b/>
                <w:bCs/>
                <w:noProof w:val="0"/>
                <w:sz w:val="16"/>
                <w:szCs w:val="16"/>
                <w:lang w:val="en-GB" w:eastAsia="pt-PT"/>
              </w:rPr>
              <w:t>3 t/ha</w:t>
            </w:r>
          </w:p>
        </w:tc>
        <w:tc>
          <w:tcPr>
            <w:tcW w:w="684" w:type="pct"/>
            <w:shd w:val="clear" w:color="auto" w:fill="BFBFBF" w:themeFill="background1" w:themeFillShade="BF"/>
            <w:vAlign w:val="center"/>
            <w:hideMark/>
          </w:tcPr>
          <w:p w14:paraId="34CD45D9"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 xml:space="preserve">Average yield </w:t>
            </w:r>
            <w:r w:rsidR="007B710B" w:rsidRPr="00832F42">
              <w:rPr>
                <w:rFonts w:cs="Arial"/>
                <w:b/>
                <w:bCs/>
                <w:noProof w:val="0"/>
                <w:sz w:val="16"/>
                <w:szCs w:val="16"/>
                <w:lang w:val="en-GB" w:eastAsia="pt-PT"/>
              </w:rPr>
              <w:br/>
            </w:r>
            <w:r w:rsidRPr="00832F42">
              <w:rPr>
                <w:rFonts w:cs="Arial"/>
                <w:b/>
                <w:bCs/>
                <w:noProof w:val="0"/>
                <w:sz w:val="16"/>
                <w:szCs w:val="16"/>
                <w:lang w:val="en-GB" w:eastAsia="pt-PT"/>
              </w:rPr>
              <w:t>4 t/ha</w:t>
            </w:r>
          </w:p>
        </w:tc>
      </w:tr>
      <w:tr w:rsidR="00B468EF" w:rsidRPr="00832F42" w14:paraId="4F7F1733" w14:textId="77777777" w:rsidTr="001052B3">
        <w:trPr>
          <w:trHeight w:val="244"/>
        </w:trPr>
        <w:tc>
          <w:tcPr>
            <w:tcW w:w="386" w:type="pct"/>
            <w:shd w:val="clear" w:color="auto" w:fill="FFFFFF" w:themeFill="background1"/>
            <w:vAlign w:val="bottom"/>
            <w:hideMark/>
          </w:tcPr>
          <w:p w14:paraId="30FA1EF2" w14:textId="77777777" w:rsidR="00DE7160" w:rsidRPr="00832F42" w:rsidRDefault="00DE7160" w:rsidP="00B468EF">
            <w:pPr>
              <w:rPr>
                <w:rFonts w:cs="Arial"/>
                <w:b/>
                <w:bCs/>
                <w:noProof w:val="0"/>
                <w:sz w:val="16"/>
                <w:szCs w:val="16"/>
                <w:lang w:val="en-GB" w:eastAsia="pt-PT"/>
              </w:rPr>
            </w:pPr>
            <w:r w:rsidRPr="00832F42">
              <w:rPr>
                <w:rFonts w:cs="Arial"/>
                <w:b/>
                <w:bCs/>
                <w:noProof w:val="0"/>
                <w:sz w:val="16"/>
                <w:szCs w:val="16"/>
                <w:lang w:val="en-GB" w:eastAsia="pt-PT"/>
              </w:rPr>
              <w:t> </w:t>
            </w:r>
          </w:p>
        </w:tc>
        <w:tc>
          <w:tcPr>
            <w:tcW w:w="482" w:type="pct"/>
            <w:shd w:val="clear" w:color="auto" w:fill="FFFFFF" w:themeFill="background1"/>
            <w:noWrap/>
            <w:vAlign w:val="bottom"/>
            <w:hideMark/>
          </w:tcPr>
          <w:p w14:paraId="0681EDA7" w14:textId="77777777" w:rsidR="00DC7C64" w:rsidRPr="00832F42" w:rsidRDefault="00C65018">
            <w:pPr>
              <w:rPr>
                <w:rFonts w:cs="Arial"/>
                <w:noProof w:val="0"/>
                <w:sz w:val="16"/>
                <w:szCs w:val="16"/>
                <w:lang w:val="en-GB" w:eastAsia="pt-PT"/>
              </w:rPr>
            </w:pPr>
            <w:r w:rsidRPr="00832F42">
              <w:rPr>
                <w:rFonts w:cs="Arial"/>
                <w:noProof w:val="0"/>
                <w:sz w:val="16"/>
                <w:szCs w:val="16"/>
                <w:lang w:val="en-GB" w:eastAsia="pt-PT"/>
              </w:rPr>
              <w:t>2 416 664</w:t>
            </w:r>
          </w:p>
        </w:tc>
        <w:tc>
          <w:tcPr>
            <w:tcW w:w="487" w:type="pct"/>
            <w:shd w:val="clear" w:color="auto" w:fill="FFFFFF" w:themeFill="background1"/>
            <w:noWrap/>
            <w:vAlign w:val="bottom"/>
            <w:hideMark/>
          </w:tcPr>
          <w:p w14:paraId="4186DAF0" w14:textId="77777777" w:rsidR="00DE7160" w:rsidRPr="00832F42" w:rsidRDefault="00DE7160" w:rsidP="00B468EF">
            <w:pPr>
              <w:rPr>
                <w:rFonts w:cs="Arial"/>
                <w:noProof w:val="0"/>
                <w:sz w:val="16"/>
                <w:szCs w:val="16"/>
                <w:lang w:val="en-GB" w:eastAsia="pt-PT"/>
              </w:rPr>
            </w:pPr>
            <w:r w:rsidRPr="00832F42">
              <w:rPr>
                <w:rFonts w:cs="Arial"/>
                <w:noProof w:val="0"/>
                <w:sz w:val="16"/>
                <w:szCs w:val="16"/>
                <w:lang w:val="en-GB" w:eastAsia="pt-PT"/>
              </w:rPr>
              <w:t> </w:t>
            </w:r>
          </w:p>
        </w:tc>
        <w:tc>
          <w:tcPr>
            <w:tcW w:w="914" w:type="pct"/>
            <w:shd w:val="clear" w:color="auto" w:fill="FFFFFF" w:themeFill="background1"/>
            <w:noWrap/>
            <w:vAlign w:val="bottom"/>
            <w:hideMark/>
          </w:tcPr>
          <w:p w14:paraId="6D89F6A9"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458 100</w:t>
            </w:r>
          </w:p>
        </w:tc>
        <w:tc>
          <w:tcPr>
            <w:tcW w:w="678" w:type="pct"/>
            <w:shd w:val="clear" w:color="auto" w:fill="FFFFFF" w:themeFill="background1"/>
            <w:noWrap/>
            <w:vAlign w:val="bottom"/>
            <w:hideMark/>
          </w:tcPr>
          <w:p w14:paraId="60C8AA8D"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654 500</w:t>
            </w:r>
          </w:p>
        </w:tc>
        <w:tc>
          <w:tcPr>
            <w:tcW w:w="683" w:type="pct"/>
            <w:shd w:val="clear" w:color="auto" w:fill="FFFFFF" w:themeFill="background1"/>
            <w:noWrap/>
            <w:vAlign w:val="bottom"/>
            <w:hideMark/>
          </w:tcPr>
          <w:p w14:paraId="0D43D87D"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229 100</w:t>
            </w:r>
          </w:p>
        </w:tc>
        <w:tc>
          <w:tcPr>
            <w:tcW w:w="685" w:type="pct"/>
            <w:shd w:val="clear" w:color="auto" w:fill="FFFFFF" w:themeFill="background1"/>
            <w:noWrap/>
            <w:vAlign w:val="bottom"/>
            <w:hideMark/>
          </w:tcPr>
          <w:p w14:paraId="7ED4F126"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152 700</w:t>
            </w:r>
          </w:p>
        </w:tc>
        <w:tc>
          <w:tcPr>
            <w:tcW w:w="684" w:type="pct"/>
            <w:shd w:val="clear" w:color="auto" w:fill="FFFFFF" w:themeFill="background1"/>
            <w:noWrap/>
            <w:vAlign w:val="bottom"/>
            <w:hideMark/>
          </w:tcPr>
          <w:p w14:paraId="4A34326B"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114 600</w:t>
            </w:r>
          </w:p>
        </w:tc>
      </w:tr>
      <w:tr w:rsidR="00B468EF" w:rsidRPr="00832F42" w14:paraId="2BDA4379" w14:textId="77777777" w:rsidTr="001052B3">
        <w:trPr>
          <w:trHeight w:val="244"/>
        </w:trPr>
        <w:tc>
          <w:tcPr>
            <w:tcW w:w="386" w:type="pct"/>
            <w:shd w:val="clear" w:color="auto" w:fill="FFFFFF" w:themeFill="background1"/>
            <w:noWrap/>
            <w:vAlign w:val="bottom"/>
            <w:hideMark/>
          </w:tcPr>
          <w:p w14:paraId="59A9E1AF"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2020</w:t>
            </w:r>
          </w:p>
        </w:tc>
        <w:tc>
          <w:tcPr>
            <w:tcW w:w="482" w:type="pct"/>
            <w:shd w:val="clear" w:color="auto" w:fill="FFFFFF" w:themeFill="background1"/>
            <w:noWrap/>
            <w:vAlign w:val="bottom"/>
            <w:hideMark/>
          </w:tcPr>
          <w:p w14:paraId="6543CE77" w14:textId="77777777" w:rsidR="00DE7160" w:rsidRPr="00832F42" w:rsidRDefault="00DE7160" w:rsidP="00B468EF">
            <w:pPr>
              <w:rPr>
                <w:rFonts w:cs="Arial"/>
                <w:noProof w:val="0"/>
                <w:sz w:val="16"/>
                <w:szCs w:val="16"/>
                <w:lang w:val="en-GB" w:eastAsia="pt-PT"/>
              </w:rPr>
            </w:pPr>
            <w:r w:rsidRPr="00832F42">
              <w:rPr>
                <w:rFonts w:cs="Arial"/>
                <w:noProof w:val="0"/>
                <w:sz w:val="16"/>
                <w:szCs w:val="16"/>
                <w:lang w:val="en-GB" w:eastAsia="pt-PT"/>
              </w:rPr>
              <w:t> </w:t>
            </w:r>
          </w:p>
        </w:tc>
        <w:tc>
          <w:tcPr>
            <w:tcW w:w="487" w:type="pct"/>
            <w:shd w:val="clear" w:color="auto" w:fill="FFFFFF" w:themeFill="background1"/>
            <w:noWrap/>
            <w:vAlign w:val="bottom"/>
            <w:hideMark/>
          </w:tcPr>
          <w:p w14:paraId="7554878A"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745 090</w:t>
            </w:r>
          </w:p>
        </w:tc>
        <w:tc>
          <w:tcPr>
            <w:tcW w:w="914" w:type="pct"/>
            <w:shd w:val="clear" w:color="auto" w:fill="FFFFFF" w:themeFill="background1"/>
            <w:noWrap/>
            <w:vAlign w:val="bottom"/>
            <w:hideMark/>
          </w:tcPr>
          <w:p w14:paraId="46E0B0F1"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344 300</w:t>
            </w:r>
          </w:p>
        </w:tc>
        <w:tc>
          <w:tcPr>
            <w:tcW w:w="678" w:type="pct"/>
            <w:shd w:val="clear" w:color="auto" w:fill="FFFFFF" w:themeFill="background1"/>
            <w:noWrap/>
            <w:vAlign w:val="bottom"/>
            <w:hideMark/>
          </w:tcPr>
          <w:p w14:paraId="34F0F879"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491 900</w:t>
            </w:r>
          </w:p>
        </w:tc>
        <w:tc>
          <w:tcPr>
            <w:tcW w:w="683" w:type="pct"/>
            <w:shd w:val="clear" w:color="auto" w:fill="FFFFFF" w:themeFill="background1"/>
            <w:noWrap/>
            <w:vAlign w:val="bottom"/>
            <w:hideMark/>
          </w:tcPr>
          <w:p w14:paraId="1B791B84"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172 200</w:t>
            </w:r>
          </w:p>
        </w:tc>
        <w:tc>
          <w:tcPr>
            <w:tcW w:w="685" w:type="pct"/>
            <w:shd w:val="clear" w:color="auto" w:fill="FFFFFF" w:themeFill="background1"/>
            <w:noWrap/>
            <w:vAlign w:val="bottom"/>
            <w:hideMark/>
          </w:tcPr>
          <w:p w14:paraId="10215D77"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114 800</w:t>
            </w:r>
          </w:p>
        </w:tc>
        <w:tc>
          <w:tcPr>
            <w:tcW w:w="684" w:type="pct"/>
            <w:shd w:val="clear" w:color="auto" w:fill="FFFFFF" w:themeFill="background1"/>
            <w:noWrap/>
            <w:vAlign w:val="bottom"/>
            <w:hideMark/>
          </w:tcPr>
          <w:p w14:paraId="6B0B4EC8"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86 100</w:t>
            </w:r>
          </w:p>
        </w:tc>
      </w:tr>
      <w:tr w:rsidR="00B468EF" w:rsidRPr="00832F42" w14:paraId="7F027417" w14:textId="77777777" w:rsidTr="001052B3">
        <w:trPr>
          <w:trHeight w:val="240"/>
        </w:trPr>
        <w:tc>
          <w:tcPr>
            <w:tcW w:w="386" w:type="pct"/>
            <w:shd w:val="clear" w:color="auto" w:fill="FFFFFF" w:themeFill="background1"/>
            <w:noWrap/>
            <w:vAlign w:val="bottom"/>
            <w:hideMark/>
          </w:tcPr>
          <w:p w14:paraId="6F5B3353"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2025</w:t>
            </w:r>
          </w:p>
        </w:tc>
        <w:tc>
          <w:tcPr>
            <w:tcW w:w="482" w:type="pct"/>
            <w:shd w:val="clear" w:color="auto" w:fill="FFFFFF" w:themeFill="background1"/>
            <w:noWrap/>
            <w:vAlign w:val="bottom"/>
            <w:hideMark/>
          </w:tcPr>
          <w:p w14:paraId="18CCE41A" w14:textId="77777777" w:rsidR="00DE7160" w:rsidRPr="00832F42" w:rsidRDefault="00DE7160" w:rsidP="00B468EF">
            <w:pPr>
              <w:rPr>
                <w:rFonts w:cs="Arial"/>
                <w:noProof w:val="0"/>
                <w:sz w:val="16"/>
                <w:szCs w:val="16"/>
                <w:lang w:val="en-GB" w:eastAsia="pt-PT"/>
              </w:rPr>
            </w:pPr>
            <w:r w:rsidRPr="00832F42">
              <w:rPr>
                <w:rFonts w:cs="Arial"/>
                <w:noProof w:val="0"/>
                <w:sz w:val="16"/>
                <w:szCs w:val="16"/>
                <w:lang w:val="en-GB" w:eastAsia="pt-PT"/>
              </w:rPr>
              <w:t> </w:t>
            </w:r>
          </w:p>
        </w:tc>
        <w:tc>
          <w:tcPr>
            <w:tcW w:w="487" w:type="pct"/>
            <w:shd w:val="clear" w:color="auto" w:fill="FFFFFF" w:themeFill="background1"/>
            <w:noWrap/>
            <w:vAlign w:val="bottom"/>
            <w:hideMark/>
          </w:tcPr>
          <w:p w14:paraId="0757711F"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813 233</w:t>
            </w:r>
          </w:p>
        </w:tc>
        <w:tc>
          <w:tcPr>
            <w:tcW w:w="914" w:type="pct"/>
            <w:shd w:val="clear" w:color="auto" w:fill="FFFFFF" w:themeFill="background1"/>
            <w:noWrap/>
            <w:vAlign w:val="bottom"/>
            <w:hideMark/>
          </w:tcPr>
          <w:p w14:paraId="409B642A"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375 800</w:t>
            </w:r>
          </w:p>
        </w:tc>
        <w:tc>
          <w:tcPr>
            <w:tcW w:w="678" w:type="pct"/>
            <w:shd w:val="clear" w:color="auto" w:fill="FFFFFF" w:themeFill="background1"/>
            <w:noWrap/>
            <w:vAlign w:val="bottom"/>
            <w:hideMark/>
          </w:tcPr>
          <w:p w14:paraId="245E780D"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536 900</w:t>
            </w:r>
          </w:p>
        </w:tc>
        <w:tc>
          <w:tcPr>
            <w:tcW w:w="683" w:type="pct"/>
            <w:shd w:val="clear" w:color="auto" w:fill="FFFFFF" w:themeFill="background1"/>
            <w:noWrap/>
            <w:vAlign w:val="bottom"/>
            <w:hideMark/>
          </w:tcPr>
          <w:p w14:paraId="57304790"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187 900</w:t>
            </w:r>
          </w:p>
        </w:tc>
        <w:tc>
          <w:tcPr>
            <w:tcW w:w="685" w:type="pct"/>
            <w:shd w:val="clear" w:color="auto" w:fill="FFFFFF" w:themeFill="background1"/>
            <w:noWrap/>
            <w:vAlign w:val="bottom"/>
            <w:hideMark/>
          </w:tcPr>
          <w:p w14:paraId="72364C08"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125 300</w:t>
            </w:r>
          </w:p>
        </w:tc>
        <w:tc>
          <w:tcPr>
            <w:tcW w:w="684" w:type="pct"/>
            <w:shd w:val="clear" w:color="auto" w:fill="FFFFFF" w:themeFill="background1"/>
            <w:noWrap/>
            <w:vAlign w:val="bottom"/>
            <w:hideMark/>
          </w:tcPr>
          <w:p w14:paraId="280FBE40"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94 000</w:t>
            </w:r>
          </w:p>
        </w:tc>
      </w:tr>
      <w:tr w:rsidR="00B468EF" w:rsidRPr="00832F42" w14:paraId="4A7CC6CA" w14:textId="77777777" w:rsidTr="001052B3">
        <w:trPr>
          <w:trHeight w:val="240"/>
        </w:trPr>
        <w:tc>
          <w:tcPr>
            <w:tcW w:w="386" w:type="pct"/>
            <w:shd w:val="clear" w:color="auto" w:fill="FFFFFF" w:themeFill="background1"/>
            <w:noWrap/>
            <w:vAlign w:val="bottom"/>
            <w:hideMark/>
          </w:tcPr>
          <w:p w14:paraId="1C2C8434"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2030</w:t>
            </w:r>
          </w:p>
        </w:tc>
        <w:tc>
          <w:tcPr>
            <w:tcW w:w="482" w:type="pct"/>
            <w:shd w:val="clear" w:color="auto" w:fill="FFFFFF" w:themeFill="background1"/>
            <w:noWrap/>
            <w:vAlign w:val="bottom"/>
            <w:hideMark/>
          </w:tcPr>
          <w:p w14:paraId="72D87D74" w14:textId="77777777" w:rsidR="00DE7160" w:rsidRPr="00832F42" w:rsidRDefault="00DE7160" w:rsidP="00B468EF">
            <w:pPr>
              <w:rPr>
                <w:rFonts w:cs="Arial"/>
                <w:noProof w:val="0"/>
                <w:sz w:val="16"/>
                <w:szCs w:val="16"/>
                <w:lang w:val="en-GB" w:eastAsia="pt-PT"/>
              </w:rPr>
            </w:pPr>
            <w:r w:rsidRPr="00832F42">
              <w:rPr>
                <w:rFonts w:cs="Arial"/>
                <w:noProof w:val="0"/>
                <w:sz w:val="16"/>
                <w:szCs w:val="16"/>
                <w:lang w:val="en-GB" w:eastAsia="pt-PT"/>
              </w:rPr>
              <w:t> </w:t>
            </w:r>
          </w:p>
        </w:tc>
        <w:tc>
          <w:tcPr>
            <w:tcW w:w="487" w:type="pct"/>
            <w:shd w:val="clear" w:color="auto" w:fill="FFFFFF" w:themeFill="background1"/>
            <w:noWrap/>
            <w:vAlign w:val="bottom"/>
            <w:hideMark/>
          </w:tcPr>
          <w:p w14:paraId="7651BEAD"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882 229</w:t>
            </w:r>
          </w:p>
        </w:tc>
        <w:tc>
          <w:tcPr>
            <w:tcW w:w="914" w:type="pct"/>
            <w:shd w:val="clear" w:color="auto" w:fill="FFFFFF" w:themeFill="background1"/>
            <w:noWrap/>
            <w:vAlign w:val="bottom"/>
            <w:hideMark/>
          </w:tcPr>
          <w:p w14:paraId="390CF6A6"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407 700</w:t>
            </w:r>
          </w:p>
        </w:tc>
        <w:tc>
          <w:tcPr>
            <w:tcW w:w="678" w:type="pct"/>
            <w:shd w:val="clear" w:color="auto" w:fill="FFFFFF" w:themeFill="background1"/>
            <w:noWrap/>
            <w:vAlign w:val="bottom"/>
            <w:hideMark/>
          </w:tcPr>
          <w:p w14:paraId="415F0543"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582 500</w:t>
            </w:r>
          </w:p>
        </w:tc>
        <w:tc>
          <w:tcPr>
            <w:tcW w:w="683" w:type="pct"/>
            <w:shd w:val="clear" w:color="auto" w:fill="FFFFFF" w:themeFill="background1"/>
            <w:noWrap/>
            <w:vAlign w:val="bottom"/>
            <w:hideMark/>
          </w:tcPr>
          <w:p w14:paraId="7559B5B3"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203 900</w:t>
            </w:r>
          </w:p>
        </w:tc>
        <w:tc>
          <w:tcPr>
            <w:tcW w:w="685" w:type="pct"/>
            <w:shd w:val="clear" w:color="auto" w:fill="FFFFFF" w:themeFill="background1"/>
            <w:noWrap/>
            <w:vAlign w:val="bottom"/>
            <w:hideMark/>
          </w:tcPr>
          <w:p w14:paraId="0D9C967B"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135 900</w:t>
            </w:r>
          </w:p>
        </w:tc>
        <w:tc>
          <w:tcPr>
            <w:tcW w:w="684" w:type="pct"/>
            <w:shd w:val="clear" w:color="auto" w:fill="FFFFFF" w:themeFill="background1"/>
            <w:noWrap/>
            <w:vAlign w:val="bottom"/>
            <w:hideMark/>
          </w:tcPr>
          <w:p w14:paraId="4B45A94D"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102 000</w:t>
            </w:r>
          </w:p>
        </w:tc>
      </w:tr>
      <w:tr w:rsidR="00B468EF" w:rsidRPr="00832F42" w14:paraId="6C5B6158" w14:textId="77777777" w:rsidTr="001052B3">
        <w:trPr>
          <w:trHeight w:val="240"/>
        </w:trPr>
        <w:tc>
          <w:tcPr>
            <w:tcW w:w="386" w:type="pct"/>
            <w:shd w:val="clear" w:color="auto" w:fill="FFFFFF" w:themeFill="background1"/>
            <w:noWrap/>
            <w:vAlign w:val="bottom"/>
            <w:hideMark/>
          </w:tcPr>
          <w:p w14:paraId="2FE308BA" w14:textId="77777777" w:rsidR="00DC7C64" w:rsidRPr="00832F42" w:rsidRDefault="00C65018">
            <w:pPr>
              <w:jc w:val="center"/>
              <w:rPr>
                <w:rFonts w:cs="Arial"/>
                <w:b/>
                <w:bCs/>
                <w:noProof w:val="0"/>
                <w:sz w:val="16"/>
                <w:szCs w:val="16"/>
                <w:lang w:val="en-GB" w:eastAsia="pt-PT"/>
              </w:rPr>
            </w:pPr>
            <w:r w:rsidRPr="00832F42">
              <w:rPr>
                <w:rFonts w:cs="Arial"/>
                <w:b/>
                <w:bCs/>
                <w:noProof w:val="0"/>
                <w:sz w:val="16"/>
                <w:szCs w:val="16"/>
                <w:lang w:val="en-GB" w:eastAsia="pt-PT"/>
              </w:rPr>
              <w:t>2040</w:t>
            </w:r>
          </w:p>
        </w:tc>
        <w:tc>
          <w:tcPr>
            <w:tcW w:w="482" w:type="pct"/>
            <w:shd w:val="clear" w:color="auto" w:fill="FFFFFF" w:themeFill="background1"/>
            <w:noWrap/>
            <w:vAlign w:val="bottom"/>
            <w:hideMark/>
          </w:tcPr>
          <w:p w14:paraId="33D29D24" w14:textId="77777777" w:rsidR="00DE7160" w:rsidRPr="00832F42" w:rsidRDefault="00DE7160" w:rsidP="00B468EF">
            <w:pPr>
              <w:rPr>
                <w:rFonts w:cs="Arial"/>
                <w:noProof w:val="0"/>
                <w:sz w:val="16"/>
                <w:szCs w:val="16"/>
                <w:lang w:val="en-GB" w:eastAsia="pt-PT"/>
              </w:rPr>
            </w:pPr>
            <w:r w:rsidRPr="00832F42">
              <w:rPr>
                <w:rFonts w:cs="Arial"/>
                <w:noProof w:val="0"/>
                <w:sz w:val="16"/>
                <w:szCs w:val="16"/>
                <w:lang w:val="en-GB" w:eastAsia="pt-PT"/>
              </w:rPr>
              <w:t> </w:t>
            </w:r>
          </w:p>
        </w:tc>
        <w:tc>
          <w:tcPr>
            <w:tcW w:w="487" w:type="pct"/>
            <w:shd w:val="clear" w:color="auto" w:fill="FFFFFF" w:themeFill="background1"/>
            <w:noWrap/>
            <w:vAlign w:val="bottom"/>
            <w:hideMark/>
          </w:tcPr>
          <w:p w14:paraId="31E33230"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1 018 561</w:t>
            </w:r>
          </w:p>
        </w:tc>
        <w:tc>
          <w:tcPr>
            <w:tcW w:w="914" w:type="pct"/>
            <w:shd w:val="clear" w:color="auto" w:fill="FFFFFF" w:themeFill="background1"/>
            <w:noWrap/>
            <w:vAlign w:val="bottom"/>
            <w:hideMark/>
          </w:tcPr>
          <w:p w14:paraId="7409398B"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470 700</w:t>
            </w:r>
          </w:p>
        </w:tc>
        <w:tc>
          <w:tcPr>
            <w:tcW w:w="678" w:type="pct"/>
            <w:shd w:val="clear" w:color="auto" w:fill="FFFFFF" w:themeFill="background1"/>
            <w:noWrap/>
            <w:vAlign w:val="bottom"/>
            <w:hideMark/>
          </w:tcPr>
          <w:p w14:paraId="20F18F18"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672 500</w:t>
            </w:r>
          </w:p>
        </w:tc>
        <w:tc>
          <w:tcPr>
            <w:tcW w:w="683" w:type="pct"/>
            <w:shd w:val="clear" w:color="auto" w:fill="FFFFFF" w:themeFill="background1"/>
            <w:noWrap/>
            <w:vAlign w:val="bottom"/>
            <w:hideMark/>
          </w:tcPr>
          <w:p w14:paraId="6E0B6076"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235 400</w:t>
            </w:r>
          </w:p>
        </w:tc>
        <w:tc>
          <w:tcPr>
            <w:tcW w:w="685" w:type="pct"/>
            <w:shd w:val="clear" w:color="auto" w:fill="FFFFFF" w:themeFill="background1"/>
            <w:noWrap/>
            <w:vAlign w:val="bottom"/>
            <w:hideMark/>
          </w:tcPr>
          <w:p w14:paraId="4580796A"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156 900</w:t>
            </w:r>
          </w:p>
        </w:tc>
        <w:tc>
          <w:tcPr>
            <w:tcW w:w="684" w:type="pct"/>
            <w:shd w:val="clear" w:color="auto" w:fill="FFFFFF" w:themeFill="background1"/>
            <w:noWrap/>
            <w:vAlign w:val="bottom"/>
            <w:hideMark/>
          </w:tcPr>
          <w:p w14:paraId="6CBEBCBC" w14:textId="77777777" w:rsidR="00DC7C64" w:rsidRPr="00832F42" w:rsidRDefault="00C65018">
            <w:pPr>
              <w:jc w:val="right"/>
              <w:rPr>
                <w:rFonts w:cs="Arial"/>
                <w:noProof w:val="0"/>
                <w:sz w:val="16"/>
                <w:szCs w:val="16"/>
                <w:lang w:val="en-GB" w:eastAsia="pt-PT"/>
              </w:rPr>
            </w:pPr>
            <w:r w:rsidRPr="00832F42">
              <w:rPr>
                <w:rFonts w:cs="Arial"/>
                <w:noProof w:val="0"/>
                <w:sz w:val="16"/>
                <w:szCs w:val="16"/>
                <w:lang w:val="en-GB" w:eastAsia="pt-PT"/>
              </w:rPr>
              <w:t>117 700</w:t>
            </w:r>
          </w:p>
        </w:tc>
      </w:tr>
      <w:tr w:rsidR="00B468EF" w:rsidRPr="00832F42" w14:paraId="1D0D7B1A" w14:textId="77777777" w:rsidTr="001052B3">
        <w:trPr>
          <w:trHeight w:val="297"/>
        </w:trPr>
        <w:tc>
          <w:tcPr>
            <w:tcW w:w="4316" w:type="pct"/>
            <w:gridSpan w:val="7"/>
            <w:shd w:val="clear" w:color="auto" w:fill="F2F2F2" w:themeFill="background1" w:themeFillShade="F2"/>
            <w:vAlign w:val="bottom"/>
            <w:hideMark/>
          </w:tcPr>
          <w:p w14:paraId="08B26049" w14:textId="1307B3B5"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Area currently cultivated (ha) in The Gambia:</w:t>
            </w:r>
          </w:p>
        </w:tc>
        <w:tc>
          <w:tcPr>
            <w:tcW w:w="684" w:type="pct"/>
            <w:shd w:val="clear" w:color="auto" w:fill="F2F2F2" w:themeFill="background1" w:themeFillShade="F2"/>
            <w:vAlign w:val="bottom"/>
            <w:hideMark/>
          </w:tcPr>
          <w:p w14:paraId="3E2498FA" w14:textId="77777777"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57 370</w:t>
            </w:r>
          </w:p>
        </w:tc>
      </w:tr>
      <w:tr w:rsidR="00B468EF" w:rsidRPr="00832F42" w14:paraId="348B3A34" w14:textId="77777777" w:rsidTr="001052B3">
        <w:trPr>
          <w:trHeight w:val="297"/>
        </w:trPr>
        <w:tc>
          <w:tcPr>
            <w:tcW w:w="4316" w:type="pct"/>
            <w:gridSpan w:val="7"/>
            <w:shd w:val="clear" w:color="auto" w:fill="F2F2F2" w:themeFill="background1" w:themeFillShade="F2"/>
            <w:vAlign w:val="bottom"/>
            <w:hideMark/>
          </w:tcPr>
          <w:p w14:paraId="2938447A" w14:textId="2985E519"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Area currently cultivated (ha) in The Gambia in the OMVG area:</w:t>
            </w:r>
          </w:p>
        </w:tc>
        <w:tc>
          <w:tcPr>
            <w:tcW w:w="684" w:type="pct"/>
            <w:shd w:val="clear" w:color="auto" w:fill="F2F2F2" w:themeFill="background1" w:themeFillShade="F2"/>
            <w:noWrap/>
            <w:vAlign w:val="bottom"/>
            <w:hideMark/>
          </w:tcPr>
          <w:p w14:paraId="6EA7C05A" w14:textId="77777777"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43 527</w:t>
            </w:r>
          </w:p>
        </w:tc>
      </w:tr>
      <w:tr w:rsidR="00B468EF" w:rsidRPr="00832F42" w14:paraId="15963EB0" w14:textId="77777777" w:rsidTr="001052B3">
        <w:trPr>
          <w:trHeight w:val="244"/>
        </w:trPr>
        <w:tc>
          <w:tcPr>
            <w:tcW w:w="4316" w:type="pct"/>
            <w:gridSpan w:val="7"/>
            <w:shd w:val="clear" w:color="auto" w:fill="D9D9D9" w:themeFill="background1" w:themeFillShade="D9"/>
            <w:vAlign w:val="bottom"/>
            <w:hideMark/>
          </w:tcPr>
          <w:p w14:paraId="5C4499F5" w14:textId="10B2A85B"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Potential for rice cultivation in The Gambia (ha):</w:t>
            </w:r>
          </w:p>
        </w:tc>
        <w:tc>
          <w:tcPr>
            <w:tcW w:w="684" w:type="pct"/>
            <w:shd w:val="clear" w:color="auto" w:fill="D9D9D9" w:themeFill="background1" w:themeFillShade="D9"/>
            <w:noWrap/>
            <w:vAlign w:val="bottom"/>
            <w:hideMark/>
          </w:tcPr>
          <w:p w14:paraId="4ED32744" w14:textId="77777777"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216 121</w:t>
            </w:r>
          </w:p>
        </w:tc>
      </w:tr>
      <w:tr w:rsidR="00B468EF" w:rsidRPr="00832F42" w14:paraId="53E0180D" w14:textId="77777777" w:rsidTr="001052B3">
        <w:trPr>
          <w:trHeight w:val="244"/>
        </w:trPr>
        <w:tc>
          <w:tcPr>
            <w:tcW w:w="4316" w:type="pct"/>
            <w:gridSpan w:val="7"/>
            <w:shd w:val="clear" w:color="auto" w:fill="D9D9D9" w:themeFill="background1" w:themeFillShade="D9"/>
            <w:vAlign w:val="bottom"/>
            <w:hideMark/>
          </w:tcPr>
          <w:p w14:paraId="3FEF9764" w14:textId="30F16E58"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Potential for rice cultivation in The Gambia in the OMVG area (ha):</w:t>
            </w:r>
          </w:p>
        </w:tc>
        <w:tc>
          <w:tcPr>
            <w:tcW w:w="684" w:type="pct"/>
            <w:shd w:val="clear" w:color="auto" w:fill="D9D9D9" w:themeFill="background1" w:themeFillShade="D9"/>
            <w:noWrap/>
            <w:vAlign w:val="bottom"/>
            <w:hideMark/>
          </w:tcPr>
          <w:p w14:paraId="658FACAB" w14:textId="77777777" w:rsidR="00DC7C64" w:rsidRPr="00832F42" w:rsidRDefault="00C65018">
            <w:pPr>
              <w:jc w:val="right"/>
              <w:rPr>
                <w:rFonts w:cs="Arial"/>
                <w:b/>
                <w:bCs/>
                <w:noProof w:val="0"/>
                <w:sz w:val="16"/>
                <w:szCs w:val="16"/>
                <w:lang w:val="en-GB" w:eastAsia="pt-PT"/>
              </w:rPr>
            </w:pPr>
            <w:r w:rsidRPr="00832F42">
              <w:rPr>
                <w:rFonts w:cs="Arial"/>
                <w:b/>
                <w:bCs/>
                <w:noProof w:val="0"/>
                <w:sz w:val="16"/>
                <w:szCs w:val="16"/>
                <w:lang w:val="en-GB" w:eastAsia="pt-PT"/>
              </w:rPr>
              <w:t>162 100</w:t>
            </w:r>
          </w:p>
        </w:tc>
      </w:tr>
    </w:tbl>
    <w:p w14:paraId="443934F7" w14:textId="77777777" w:rsidR="001052B3" w:rsidRPr="00B42AA1" w:rsidRDefault="001052B3" w:rsidP="001052B3">
      <w:pPr>
        <w:pStyle w:val="source"/>
        <w:rPr>
          <w:sz w:val="14"/>
          <w:lang w:val="en-GB"/>
        </w:rPr>
      </w:pPr>
      <w:r w:rsidRPr="00B42AA1">
        <w:rPr>
          <w:sz w:val="14"/>
          <w:lang w:val="en-GB"/>
        </w:rPr>
        <w:t>Source: Compilation based on: population data - Gambia Census 2013 - Population and Housing Census and data from the World Bank link: https://databank.worldbank.org/source/population-estimates-and-projections; data from the 2020 National Agricultural Sample Survey (NASS), Ministry of Agriculture, The Gambia; and taking into account a rice consumption of about 100 kg/capita/year and a conversion efficiency from paddy to white rice of about 67%.</w:t>
      </w:r>
    </w:p>
    <w:p w14:paraId="57079532" w14:textId="34F8C38F" w:rsidR="001D4F14" w:rsidRDefault="001D4F14" w:rsidP="00B468EF">
      <w:pPr>
        <w:pStyle w:val="ps"/>
        <w:rPr>
          <w:lang w:val="en-GB"/>
        </w:rPr>
      </w:pPr>
      <w:r>
        <w:rPr>
          <w:lang w:val="en-GB"/>
        </w:rPr>
        <w:br w:type="page"/>
      </w:r>
    </w:p>
    <w:p w14:paraId="58F37D46" w14:textId="77777777" w:rsidR="00DC7C64" w:rsidRPr="00832F42" w:rsidRDefault="00C65018">
      <w:pPr>
        <w:pStyle w:val="ps"/>
        <w:rPr>
          <w:lang w:val="en-GB"/>
        </w:rPr>
      </w:pPr>
      <w:r w:rsidRPr="00832F42">
        <w:rPr>
          <w:noProof/>
        </w:rPr>
        <mc:AlternateContent>
          <mc:Choice Requires="wps">
            <w:drawing>
              <wp:anchor distT="0" distB="0" distL="114300" distR="114300" simplePos="0" relativeHeight="251658248" behindDoc="0" locked="0" layoutInCell="1" allowOverlap="1" wp14:anchorId="364921BB" wp14:editId="2E9FD62E">
                <wp:simplePos x="0" y="0"/>
                <wp:positionH relativeFrom="column">
                  <wp:posOffset>2493010</wp:posOffset>
                </wp:positionH>
                <wp:positionV relativeFrom="paragraph">
                  <wp:posOffset>1640672</wp:posOffset>
                </wp:positionV>
                <wp:extent cx="3324297" cy="244698"/>
                <wp:effectExtent l="0" t="0" r="0" b="3175"/>
                <wp:wrapNone/>
                <wp:docPr id="14" name="CaixaDeTexto 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397B217-6FF3-4529-A60C-9215808DF78C}"/>
                    </a:ext>
                  </a:extLst>
                </wp:docPr>
                <wp:cNvGraphicFramePr/>
                <a:graphic xmlns:a="http://schemas.openxmlformats.org/drawingml/2006/main">
                  <a:graphicData uri="http://schemas.microsoft.com/office/word/2010/wordprocessingShape">
                    <wps:wsp>
                      <wps:cNvSpPr txBox="1"/>
                      <wps:spPr>
                        <a:xfrm>
                          <a:off x="0" y="0"/>
                          <a:ext cx="3324297" cy="244698"/>
                        </a:xfrm>
                        <a:prstGeom prst="rect">
                          <a:avLst/>
                        </a:prstGeom>
                        <a:noFill/>
                        <a:ln>
                          <a:noFill/>
                        </a:ln>
                        <a:effectLst/>
                      </wps:spPr>
                      <wps:txbx>
                        <w:txbxContent>
                          <w:p w14:paraId="26D6FAC4"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The Gambia in the OMVG area</w:t>
                            </w:r>
                          </w:p>
                        </w:txbxContent>
                      </wps:txbx>
                      <wps:bodyPr vertOverflow="clip" horzOverflow="clip" wrap="none" rtlCol="0" anchor="t">
                        <a:noAutofit/>
                      </wps:bodyPr>
                    </wps:wsp>
                  </a:graphicData>
                </a:graphic>
                <wp14:sizeRelV relativeFrom="margin">
                  <wp14:pctHeight>0</wp14:pctHeight>
                </wp14:sizeRelV>
              </wp:anchor>
            </w:drawing>
          </mc:Choice>
          <mc:Fallback>
            <w:pict>
              <v:shape w14:anchorId="364921BB" id="CaixaDeTexto 6" o:spid="_x0000_s1027" type="#_x0000_t202" style="position:absolute;left:0;text-align:left;margin-left:196.3pt;margin-top:129.2pt;width:261.75pt;height:19.25pt;z-index:2516582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" filled="f" stroked="f">
                <v:textbox>
                  <w:txbxContent>
                    <w:p w14:paraId="26D6FAC4"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The Gambia in the OMVG area</w:t>
                      </w:r>
                    </w:p>
                  </w:txbxContent>
                </v:textbox>
              </v:shape>
            </w:pict>
          </mc:Fallback>
        </mc:AlternateContent>
      </w:r>
      <w:r w:rsidRPr="00832F42">
        <w:rPr>
          <w:noProof/>
        </w:rPr>
        <mc:AlternateContent>
          <mc:Choice Requires="wps">
            <w:drawing>
              <wp:anchor distT="0" distB="0" distL="114300" distR="114300" simplePos="0" relativeHeight="251658247" behindDoc="0" locked="0" layoutInCell="1" allowOverlap="1" wp14:anchorId="44E874FB" wp14:editId="24DCABF5">
                <wp:simplePos x="0" y="0"/>
                <wp:positionH relativeFrom="column">
                  <wp:posOffset>2419350</wp:posOffset>
                </wp:positionH>
                <wp:positionV relativeFrom="paragraph">
                  <wp:posOffset>1303798</wp:posOffset>
                </wp:positionV>
                <wp:extent cx="3293745" cy="217170"/>
                <wp:effectExtent l="0" t="0" r="0" b="0"/>
                <wp:wrapNone/>
                <wp:docPr id="4" name="CaixaDeTexto 7"/>
                <wp:cNvGraphicFramePr/>
                <a:graphic xmlns:a="http://schemas.openxmlformats.org/drawingml/2006/main">
                  <a:graphicData uri="http://schemas.microsoft.com/office/word/2010/wordprocessingShape">
                    <wps:wsp>
                      <wps:cNvSpPr txBox="1"/>
                      <wps:spPr>
                        <a:xfrm>
                          <a:off x="0" y="0"/>
                          <a:ext cx="3293745" cy="217170"/>
                        </a:xfrm>
                        <a:prstGeom prst="rect">
                          <a:avLst/>
                        </a:prstGeom>
                        <a:noFill/>
                        <a:ln>
                          <a:noFill/>
                        </a:ln>
                        <a:effectLst/>
                      </wps:spPr>
                      <wps:txbx>
                        <w:txbxContent>
                          <w:p w14:paraId="767FD5F6"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The Gambia in the OMVG area</w:t>
                            </w:r>
                          </w:p>
                        </w:txbxContent>
                      </wps:txbx>
                      <wps:bodyPr vertOverflow="clip" horzOverflow="clip" wrap="none" rtlCol="0" anchor="t">
                        <a:spAutoFit/>
                      </wps:bodyPr>
                    </wps:wsp>
                  </a:graphicData>
                </a:graphic>
              </wp:anchor>
            </w:drawing>
          </mc:Choice>
          <mc:Fallback>
            <w:pict>
              <v:shape w14:anchorId="44E874FB" id="CaixaDeTexto 7" o:spid="_x0000_s1028" type="#_x0000_t202" style="position:absolute;left:0;text-align:left;margin-left:190.5pt;margin-top:102.65pt;width:259.35pt;height:17.1pt;z-index:25165824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" filled="f" stroked="f">
                <v:textbox style="mso-fit-shape-to-text:t">
                  <w:txbxContent>
                    <w:p w14:paraId="767FD5F6"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The Gambia in the OMVG area</w:t>
                      </w:r>
                    </w:p>
                  </w:txbxContent>
                </v:textbox>
              </v:shape>
            </w:pict>
          </mc:Fallback>
        </mc:AlternateContent>
      </w:r>
      <w:r w:rsidR="00DF278C" w:rsidRPr="00832F42">
        <w:rPr>
          <w:noProof/>
        </w:rPr>
        <w:drawing>
          <wp:inline distT="0" distB="0" distL="0" distR="0" wp14:anchorId="40BDA9A0" wp14:editId="053CEF3F">
            <wp:extent cx="5760085" cy="2574290"/>
            <wp:effectExtent l="0" t="0" r="0" b="0"/>
            <wp:docPr id="1" name="Chart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2C536DF3-FC25-4572-B7B1-40E7F5AD3C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14:paraId="1019C5AB" w14:textId="77777777" w:rsidR="00133109" w:rsidRPr="00832F42" w:rsidRDefault="00133109" w:rsidP="002B391B">
      <w:pPr>
        <w:pStyle w:val="ps"/>
        <w:rPr>
          <w:lang w:val="en-GB"/>
        </w:rPr>
      </w:pPr>
    </w:p>
    <w:p w14:paraId="47C0DF6D" w14:textId="77777777" w:rsidR="00DC7C64" w:rsidRPr="00832F42" w:rsidRDefault="00C65018">
      <w:pPr>
        <w:pStyle w:val="T1"/>
        <w:rPr>
          <w:noProof w:val="0"/>
          <w:lang w:val="en-GB"/>
        </w:rPr>
      </w:pPr>
      <w:r w:rsidRPr="00832F42">
        <w:rPr>
          <w:noProof w:val="0"/>
          <w:lang w:val="en-GB"/>
        </w:rPr>
        <w:t>Guinea</w:t>
      </w:r>
    </w:p>
    <w:p w14:paraId="4D483C2D" w14:textId="77777777" w:rsidR="00DC7C64" w:rsidRPr="00832F42" w:rsidRDefault="00C65018">
      <w:pPr>
        <w:pStyle w:val="Lgende"/>
        <w:rPr>
          <w:noProof w:val="0"/>
          <w:lang w:val="en-GB"/>
        </w:rPr>
      </w:pPr>
      <w:bookmarkStart w:id="54" w:name="_Toc103843985"/>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4</w:t>
      </w:r>
      <w:r w:rsidRPr="00832F42">
        <w:rPr>
          <w:noProof w:val="0"/>
          <w:lang w:val="en-GB"/>
        </w:rPr>
        <w:fldChar w:fldCharType="end"/>
      </w:r>
      <w:r w:rsidRPr="00832F42">
        <w:rPr>
          <w:noProof w:val="0"/>
          <w:lang w:val="en-GB"/>
        </w:rPr>
        <w:t xml:space="preserve"> Projections of cultivated area (ha) in </w:t>
      </w:r>
      <w:r w:rsidR="00D875A4" w:rsidRPr="00832F42">
        <w:rPr>
          <w:noProof w:val="0"/>
          <w:lang w:val="en-GB"/>
        </w:rPr>
        <w:t xml:space="preserve">Guinea </w:t>
      </w:r>
      <w:r w:rsidRPr="00832F42">
        <w:rPr>
          <w:noProof w:val="0"/>
          <w:lang w:val="en-GB"/>
        </w:rPr>
        <w:t>in the OMVG area for self-sufficiency</w:t>
      </w:r>
      <w:bookmarkEnd w:id="54"/>
    </w:p>
    <w:tbl>
      <w:tblPr>
        <w:tblW w:w="5000" w:type="pct"/>
        <w:tblCellMar>
          <w:left w:w="0" w:type="dxa"/>
          <w:right w:w="0" w:type="dxa"/>
        </w:tblCellMar>
        <w:tblLook w:val="04A0" w:firstRow="1" w:lastRow="0" w:firstColumn="1" w:lastColumn="0" w:noHBand="0" w:noVBand="1"/>
      </w:tblPr>
      <w:tblGrid>
        <w:gridCol w:w="742"/>
        <w:gridCol w:w="1293"/>
        <w:gridCol w:w="936"/>
        <w:gridCol w:w="1576"/>
        <w:gridCol w:w="1129"/>
        <w:gridCol w:w="1129"/>
        <w:gridCol w:w="1131"/>
        <w:gridCol w:w="1129"/>
      </w:tblGrid>
      <w:tr w:rsidR="001E6C02" w:rsidRPr="000873BE" w14:paraId="55948943" w14:textId="77777777" w:rsidTr="001052B3">
        <w:trPr>
          <w:trHeight w:val="295"/>
        </w:trPr>
        <w:tc>
          <w:tcPr>
            <w:tcW w:w="409" w:type="pct"/>
            <w:vMerge w:val="restart"/>
            <w:tcBorders>
              <w:top w:val="single" w:sz="2" w:space="0" w:color="auto"/>
              <w:left w:val="single" w:sz="2" w:space="0" w:color="auto"/>
              <w:bottom w:val="single" w:sz="2" w:space="0" w:color="auto"/>
              <w:right w:val="single" w:sz="2" w:space="0" w:color="auto"/>
            </w:tcBorders>
            <w:shd w:val="clear" w:color="auto" w:fill="BFBFBF" w:themeFill="background1" w:themeFillShade="BF"/>
            <w:noWrap/>
            <w:vAlign w:val="center"/>
            <w:hideMark/>
          </w:tcPr>
          <w:p w14:paraId="6739738B"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Horizon</w:t>
            </w:r>
          </w:p>
        </w:tc>
        <w:tc>
          <w:tcPr>
            <w:tcW w:w="713" w:type="pct"/>
            <w:vMerge w:val="restar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22129C9A"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Total population 2020 (inhab.)</w:t>
            </w:r>
          </w:p>
        </w:tc>
        <w:tc>
          <w:tcPr>
            <w:tcW w:w="516" w:type="pct"/>
            <w:vMerge w:val="restar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bottom"/>
            <w:hideMark/>
          </w:tcPr>
          <w:p w14:paraId="3F0E7226"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Population of Guinea in the OMVG area (inhab.)</w:t>
            </w:r>
          </w:p>
        </w:tc>
        <w:tc>
          <w:tcPr>
            <w:tcW w:w="869" w:type="pct"/>
            <w:vMerge w:val="restart"/>
            <w:tcBorders>
              <w:top w:val="single" w:sz="2" w:space="0" w:color="auto"/>
              <w:left w:val="single" w:sz="2" w:space="0" w:color="auto"/>
              <w:bottom w:val="single" w:sz="2" w:space="0" w:color="auto"/>
              <w:right w:val="single" w:sz="2" w:space="0" w:color="auto"/>
            </w:tcBorders>
            <w:shd w:val="clear" w:color="auto" w:fill="BFBFBF" w:themeFill="background1" w:themeFillShade="BF"/>
            <w:noWrap/>
            <w:vAlign w:val="center"/>
            <w:hideMark/>
          </w:tcPr>
          <w:p w14:paraId="283DEA1B"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Rice requirements</w:t>
            </w:r>
            <w:r w:rsidR="008B479B" w:rsidRPr="00832F42">
              <w:rPr>
                <w:rFonts w:cs="Arial"/>
                <w:b/>
                <w:bCs/>
                <w:noProof w:val="0"/>
                <w:sz w:val="18"/>
                <w:szCs w:val="18"/>
                <w:lang w:val="en-GB" w:eastAsia="pt-PT"/>
              </w:rPr>
              <w:br/>
            </w:r>
            <w:r w:rsidRPr="00832F42">
              <w:rPr>
                <w:rFonts w:cs="Arial"/>
                <w:b/>
                <w:bCs/>
                <w:noProof w:val="0"/>
                <w:sz w:val="18"/>
                <w:szCs w:val="18"/>
                <w:lang w:val="en-GB" w:eastAsia="pt-PT"/>
              </w:rPr>
              <w:t xml:space="preserve"> rice (t)</w:t>
            </w:r>
          </w:p>
        </w:tc>
        <w:tc>
          <w:tcPr>
            <w:tcW w:w="2493" w:type="pct"/>
            <w:gridSpan w:val="4"/>
            <w:tcBorders>
              <w:top w:val="single" w:sz="2" w:space="0" w:color="auto"/>
              <w:left w:val="single" w:sz="2" w:space="0" w:color="auto"/>
              <w:bottom w:val="single" w:sz="2" w:space="0" w:color="auto"/>
              <w:right w:val="single" w:sz="2" w:space="0" w:color="auto"/>
            </w:tcBorders>
            <w:shd w:val="clear" w:color="auto" w:fill="BFBFBF" w:themeFill="background1" w:themeFillShade="BF"/>
            <w:noWrap/>
            <w:vAlign w:val="bottom"/>
            <w:hideMark/>
          </w:tcPr>
          <w:p w14:paraId="6A4AE087"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Cultivated area requirements (ha) for self-sufficiency</w:t>
            </w:r>
          </w:p>
        </w:tc>
      </w:tr>
      <w:tr w:rsidR="001E6C02" w:rsidRPr="00832F42" w14:paraId="7CD2AC24" w14:textId="77777777" w:rsidTr="001052B3">
        <w:trPr>
          <w:trHeight w:val="735"/>
        </w:trPr>
        <w:tc>
          <w:tcPr>
            <w:tcW w:w="409" w:type="pct"/>
            <w:vMerge/>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3E62B099" w14:textId="77777777" w:rsidR="001E6C02" w:rsidRPr="00832F42" w:rsidRDefault="001E6C02" w:rsidP="00E3213F">
            <w:pPr>
              <w:rPr>
                <w:rFonts w:cs="Arial"/>
                <w:b/>
                <w:bCs/>
                <w:noProof w:val="0"/>
                <w:sz w:val="18"/>
                <w:szCs w:val="18"/>
                <w:lang w:val="en-GB" w:eastAsia="pt-PT"/>
              </w:rPr>
            </w:pPr>
          </w:p>
        </w:tc>
        <w:tc>
          <w:tcPr>
            <w:tcW w:w="713" w:type="pct"/>
            <w:vMerge/>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6B1DAE94" w14:textId="77777777" w:rsidR="001E6C02" w:rsidRPr="00832F42" w:rsidRDefault="001E6C02" w:rsidP="00E3213F">
            <w:pPr>
              <w:rPr>
                <w:rFonts w:cs="Arial"/>
                <w:b/>
                <w:bCs/>
                <w:noProof w:val="0"/>
                <w:sz w:val="18"/>
                <w:szCs w:val="18"/>
                <w:lang w:val="en-GB" w:eastAsia="pt-PT"/>
              </w:rPr>
            </w:pPr>
          </w:p>
        </w:tc>
        <w:tc>
          <w:tcPr>
            <w:tcW w:w="516" w:type="pct"/>
            <w:vMerge/>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6CBF4B2A" w14:textId="77777777" w:rsidR="001E6C02" w:rsidRPr="00832F42" w:rsidRDefault="001E6C02" w:rsidP="00E3213F">
            <w:pPr>
              <w:rPr>
                <w:rFonts w:cs="Arial"/>
                <w:b/>
                <w:bCs/>
                <w:noProof w:val="0"/>
                <w:sz w:val="18"/>
                <w:szCs w:val="18"/>
                <w:lang w:val="en-GB" w:eastAsia="pt-PT"/>
              </w:rPr>
            </w:pPr>
          </w:p>
        </w:tc>
        <w:tc>
          <w:tcPr>
            <w:tcW w:w="869" w:type="pct"/>
            <w:vMerge/>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01B37D94" w14:textId="77777777" w:rsidR="001E6C02" w:rsidRPr="00832F42" w:rsidRDefault="001E6C02" w:rsidP="00E3213F">
            <w:pPr>
              <w:rPr>
                <w:rFonts w:cs="Arial"/>
                <w:b/>
                <w:bCs/>
                <w:noProof w:val="0"/>
                <w:sz w:val="18"/>
                <w:szCs w:val="18"/>
                <w:lang w:val="en-GB" w:eastAsia="pt-PT"/>
              </w:rPr>
            </w:pPr>
          </w:p>
        </w:tc>
        <w:tc>
          <w:tcPr>
            <w:tcW w:w="623" w:type="pc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5DE538DB"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Average yield 1.1 t/ha</w:t>
            </w:r>
          </w:p>
        </w:tc>
        <w:tc>
          <w:tcPr>
            <w:tcW w:w="623" w:type="pc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3DC31C34"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Average yield 1.5 t/ha</w:t>
            </w:r>
          </w:p>
        </w:tc>
        <w:tc>
          <w:tcPr>
            <w:tcW w:w="623" w:type="pc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011DBDED"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Average yield 1.8 t/ha</w:t>
            </w:r>
          </w:p>
        </w:tc>
        <w:tc>
          <w:tcPr>
            <w:tcW w:w="623" w:type="pc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hideMark/>
          </w:tcPr>
          <w:p w14:paraId="6D0BE810"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Average yield 2 t/ha</w:t>
            </w:r>
          </w:p>
        </w:tc>
      </w:tr>
      <w:tr w:rsidR="001E6C02" w:rsidRPr="00832F42" w14:paraId="129775E8" w14:textId="77777777" w:rsidTr="001052B3">
        <w:trPr>
          <w:trHeight w:val="245"/>
        </w:trPr>
        <w:tc>
          <w:tcPr>
            <w:tcW w:w="409" w:type="pct"/>
            <w:tcBorders>
              <w:top w:val="single" w:sz="2" w:space="0" w:color="auto"/>
              <w:left w:val="single" w:sz="2" w:space="0" w:color="auto"/>
              <w:bottom w:val="single" w:sz="2" w:space="0" w:color="auto"/>
              <w:right w:val="single" w:sz="2" w:space="0" w:color="auto"/>
            </w:tcBorders>
            <w:shd w:val="clear" w:color="auto" w:fill="auto"/>
            <w:vAlign w:val="bottom"/>
            <w:hideMark/>
          </w:tcPr>
          <w:p w14:paraId="3922CFE6" w14:textId="77777777" w:rsidR="001E6C02" w:rsidRPr="00832F42" w:rsidRDefault="001E6C02" w:rsidP="00E3213F">
            <w:pPr>
              <w:rPr>
                <w:rFonts w:cs="Arial"/>
                <w:b/>
                <w:bCs/>
                <w:noProof w:val="0"/>
                <w:sz w:val="18"/>
                <w:szCs w:val="18"/>
                <w:lang w:val="en-GB" w:eastAsia="pt-PT"/>
              </w:rPr>
            </w:pPr>
            <w:r w:rsidRPr="00832F42">
              <w:rPr>
                <w:rFonts w:cs="Arial"/>
                <w:b/>
                <w:bCs/>
                <w:noProof w:val="0"/>
                <w:sz w:val="18"/>
                <w:szCs w:val="18"/>
                <w:lang w:val="en-GB" w:eastAsia="pt-PT"/>
              </w:rPr>
              <w:t> </w:t>
            </w:r>
          </w:p>
        </w:tc>
        <w:tc>
          <w:tcPr>
            <w:tcW w:w="71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078E76E9" w14:textId="77777777" w:rsidR="00DC7C64" w:rsidRPr="00832F42" w:rsidRDefault="00C65018">
            <w:pPr>
              <w:rPr>
                <w:rFonts w:cs="Arial"/>
                <w:noProof w:val="0"/>
                <w:sz w:val="18"/>
                <w:szCs w:val="18"/>
                <w:lang w:val="en-GB" w:eastAsia="pt-PT"/>
              </w:rPr>
            </w:pPr>
            <w:r w:rsidRPr="00832F42">
              <w:rPr>
                <w:rFonts w:cs="Arial"/>
                <w:noProof w:val="0"/>
                <w:sz w:val="18"/>
                <w:szCs w:val="18"/>
                <w:lang w:val="en-GB" w:eastAsia="pt-PT"/>
              </w:rPr>
              <w:t>13 132 792</w:t>
            </w:r>
          </w:p>
        </w:tc>
        <w:tc>
          <w:tcPr>
            <w:tcW w:w="516"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7F747FA3" w14:textId="77777777" w:rsidR="001E6C02" w:rsidRPr="00832F42" w:rsidRDefault="001E6C02" w:rsidP="00E3213F">
            <w:pPr>
              <w:rPr>
                <w:rFonts w:cs="Arial"/>
                <w:noProof w:val="0"/>
                <w:sz w:val="18"/>
                <w:szCs w:val="18"/>
                <w:lang w:val="en-GB" w:eastAsia="pt-PT"/>
              </w:rPr>
            </w:pPr>
            <w:r w:rsidRPr="00832F42">
              <w:rPr>
                <w:rFonts w:cs="Arial"/>
                <w:noProof w:val="0"/>
                <w:sz w:val="18"/>
                <w:szCs w:val="18"/>
                <w:lang w:val="en-GB" w:eastAsia="pt-PT"/>
              </w:rPr>
              <w:t> </w:t>
            </w:r>
          </w:p>
        </w:tc>
        <w:tc>
          <w:tcPr>
            <w:tcW w:w="86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3519CDB"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2 548 200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5CFB552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2 316 600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0FE799C"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1 698 800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2D8C113E"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1 415 700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717E3A8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1 274 100</w:t>
            </w:r>
          </w:p>
        </w:tc>
      </w:tr>
      <w:tr w:rsidR="001E6C02" w:rsidRPr="00832F42" w14:paraId="7F15CBE7" w14:textId="77777777" w:rsidTr="001052B3">
        <w:trPr>
          <w:trHeight w:val="245"/>
        </w:trPr>
        <w:tc>
          <w:tcPr>
            <w:tcW w:w="40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5792EF51"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2020</w:t>
            </w:r>
          </w:p>
        </w:tc>
        <w:tc>
          <w:tcPr>
            <w:tcW w:w="71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AF3CC72" w14:textId="77777777" w:rsidR="001E6C02" w:rsidRPr="00832F42" w:rsidRDefault="001E6C02" w:rsidP="00E3213F">
            <w:pPr>
              <w:rPr>
                <w:rFonts w:cs="Arial"/>
                <w:noProof w:val="0"/>
                <w:sz w:val="18"/>
                <w:szCs w:val="18"/>
                <w:lang w:val="en-GB" w:eastAsia="pt-PT"/>
              </w:rPr>
            </w:pPr>
            <w:r w:rsidRPr="00832F42">
              <w:rPr>
                <w:rFonts w:cs="Arial"/>
                <w:noProof w:val="0"/>
                <w:sz w:val="18"/>
                <w:szCs w:val="18"/>
                <w:lang w:val="en-GB" w:eastAsia="pt-PT"/>
              </w:rPr>
              <w:t> </w:t>
            </w:r>
          </w:p>
        </w:tc>
        <w:tc>
          <w:tcPr>
            <w:tcW w:w="516"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5F6F8F9"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1 084 366</w:t>
            </w:r>
          </w:p>
        </w:tc>
        <w:tc>
          <w:tcPr>
            <w:tcW w:w="86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5EBA2DD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210 400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277D729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191 300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12A1CA6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140 300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3DE5FBA"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116 900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50B570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105 200</w:t>
            </w:r>
          </w:p>
        </w:tc>
      </w:tr>
      <w:tr w:rsidR="001E6C02" w:rsidRPr="00832F42" w14:paraId="71551A03" w14:textId="77777777" w:rsidTr="001052B3">
        <w:trPr>
          <w:trHeight w:val="245"/>
        </w:trPr>
        <w:tc>
          <w:tcPr>
            <w:tcW w:w="40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023C5781"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2025</w:t>
            </w:r>
          </w:p>
        </w:tc>
        <w:tc>
          <w:tcPr>
            <w:tcW w:w="71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5FF5A9A2" w14:textId="77777777" w:rsidR="001E6C02" w:rsidRPr="00832F42" w:rsidRDefault="001E6C02" w:rsidP="00E3213F">
            <w:pPr>
              <w:rPr>
                <w:rFonts w:cs="Arial"/>
                <w:noProof w:val="0"/>
                <w:sz w:val="18"/>
                <w:szCs w:val="18"/>
                <w:lang w:val="en-GB" w:eastAsia="pt-PT"/>
              </w:rPr>
            </w:pPr>
            <w:r w:rsidRPr="00832F42">
              <w:rPr>
                <w:rFonts w:cs="Arial"/>
                <w:noProof w:val="0"/>
                <w:sz w:val="18"/>
                <w:szCs w:val="18"/>
                <w:lang w:val="en-GB" w:eastAsia="pt-PT"/>
              </w:rPr>
              <w:t> </w:t>
            </w:r>
          </w:p>
        </w:tc>
        <w:tc>
          <w:tcPr>
            <w:tcW w:w="516"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E79876A"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1 218 530</w:t>
            </w:r>
          </w:p>
        </w:tc>
        <w:tc>
          <w:tcPr>
            <w:tcW w:w="86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474CDD00"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236 500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AC72DA0"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215 000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762E512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157 700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9EC331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131 400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2570BED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118 300</w:t>
            </w:r>
          </w:p>
        </w:tc>
      </w:tr>
      <w:tr w:rsidR="001E6C02" w:rsidRPr="00832F42" w14:paraId="18937B9A" w14:textId="77777777" w:rsidTr="001052B3">
        <w:trPr>
          <w:trHeight w:val="245"/>
        </w:trPr>
        <w:tc>
          <w:tcPr>
            <w:tcW w:w="40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8D3C6DE"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2030</w:t>
            </w:r>
          </w:p>
        </w:tc>
        <w:tc>
          <w:tcPr>
            <w:tcW w:w="71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1F813480" w14:textId="77777777" w:rsidR="001E6C02" w:rsidRPr="00832F42" w:rsidRDefault="001E6C02" w:rsidP="00E3213F">
            <w:pPr>
              <w:rPr>
                <w:rFonts w:cs="Arial"/>
                <w:noProof w:val="0"/>
                <w:sz w:val="18"/>
                <w:szCs w:val="18"/>
                <w:lang w:val="en-GB" w:eastAsia="pt-PT"/>
              </w:rPr>
            </w:pPr>
            <w:r w:rsidRPr="00832F42">
              <w:rPr>
                <w:rFonts w:cs="Arial"/>
                <w:noProof w:val="0"/>
                <w:sz w:val="18"/>
                <w:szCs w:val="18"/>
                <w:lang w:val="en-GB" w:eastAsia="pt-PT"/>
              </w:rPr>
              <w:t> </w:t>
            </w:r>
          </w:p>
        </w:tc>
        <w:tc>
          <w:tcPr>
            <w:tcW w:w="516"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AC7E40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1 355 320</w:t>
            </w:r>
          </w:p>
        </w:tc>
        <w:tc>
          <w:tcPr>
            <w:tcW w:w="86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218385A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263 000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4DAA6E5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239 100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1E570ACB"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175 400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0C45E0C5"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146 200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FCCA2EE"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131 500</w:t>
            </w:r>
          </w:p>
        </w:tc>
      </w:tr>
      <w:tr w:rsidR="001E6C02" w:rsidRPr="00832F42" w14:paraId="05B8B238" w14:textId="77777777" w:rsidTr="001052B3">
        <w:trPr>
          <w:trHeight w:val="245"/>
        </w:trPr>
        <w:tc>
          <w:tcPr>
            <w:tcW w:w="40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6CF96F3A"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2040</w:t>
            </w:r>
          </w:p>
        </w:tc>
        <w:tc>
          <w:tcPr>
            <w:tcW w:w="71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82CEB53" w14:textId="77777777" w:rsidR="001E6C02" w:rsidRPr="00832F42" w:rsidRDefault="001E6C02" w:rsidP="00E3213F">
            <w:pPr>
              <w:rPr>
                <w:rFonts w:cs="Arial"/>
                <w:noProof w:val="0"/>
                <w:sz w:val="18"/>
                <w:szCs w:val="18"/>
                <w:lang w:val="en-GB" w:eastAsia="pt-PT"/>
              </w:rPr>
            </w:pPr>
            <w:r w:rsidRPr="00832F42">
              <w:rPr>
                <w:rFonts w:cs="Arial"/>
                <w:noProof w:val="0"/>
                <w:sz w:val="18"/>
                <w:szCs w:val="18"/>
                <w:lang w:val="en-GB" w:eastAsia="pt-PT"/>
              </w:rPr>
              <w:t> </w:t>
            </w:r>
          </w:p>
        </w:tc>
        <w:tc>
          <w:tcPr>
            <w:tcW w:w="516"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2E4C8E5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1 619 977</w:t>
            </w:r>
          </w:p>
        </w:tc>
        <w:tc>
          <w:tcPr>
            <w:tcW w:w="869"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49FC97FC"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336 100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7A5F8139"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305 600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CED7060"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224 100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7BFCF8B3"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186 800</w:t>
            </w:r>
          </w:p>
        </w:tc>
        <w:tc>
          <w:tcPr>
            <w:tcW w:w="623" w:type="pct"/>
            <w:tcBorders>
              <w:top w:val="single" w:sz="2" w:space="0" w:color="auto"/>
              <w:left w:val="single" w:sz="2" w:space="0" w:color="auto"/>
              <w:bottom w:val="single" w:sz="2" w:space="0" w:color="auto"/>
              <w:right w:val="single" w:sz="2" w:space="0" w:color="auto"/>
            </w:tcBorders>
            <w:shd w:val="clear" w:color="auto" w:fill="auto"/>
            <w:noWrap/>
            <w:vAlign w:val="bottom"/>
            <w:hideMark/>
          </w:tcPr>
          <w:p w14:paraId="32DDE57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168 100</w:t>
            </w:r>
          </w:p>
        </w:tc>
      </w:tr>
      <w:tr w:rsidR="00E3213F" w:rsidRPr="00832F42" w14:paraId="063DEFDD" w14:textId="77777777" w:rsidTr="001052B3">
        <w:trPr>
          <w:trHeight w:val="295"/>
        </w:trPr>
        <w:tc>
          <w:tcPr>
            <w:tcW w:w="4377" w:type="pct"/>
            <w:gridSpan w:val="7"/>
            <w:tcBorders>
              <w:top w:val="single" w:sz="2" w:space="0" w:color="auto"/>
              <w:left w:val="single" w:sz="2" w:space="0" w:color="auto"/>
              <w:bottom w:val="single" w:sz="2" w:space="0" w:color="auto"/>
              <w:right w:val="single" w:sz="2" w:space="0" w:color="auto"/>
            </w:tcBorders>
            <w:shd w:val="clear" w:color="auto" w:fill="F2F2F2" w:themeFill="background1" w:themeFillShade="F2"/>
            <w:vAlign w:val="bottom"/>
            <w:hideMark/>
          </w:tcPr>
          <w:p w14:paraId="1999B35C" w14:textId="39230428"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Area currently cultivated (ha) in Guinea:</w:t>
            </w:r>
          </w:p>
        </w:tc>
        <w:tc>
          <w:tcPr>
            <w:tcW w:w="623"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bottom"/>
            <w:hideMark/>
          </w:tcPr>
          <w:p w14:paraId="38829FEC"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1 663 774</w:t>
            </w:r>
          </w:p>
        </w:tc>
      </w:tr>
      <w:tr w:rsidR="00E3213F" w:rsidRPr="00832F42" w14:paraId="74AE2B79" w14:textId="77777777" w:rsidTr="001052B3">
        <w:trPr>
          <w:trHeight w:val="295"/>
        </w:trPr>
        <w:tc>
          <w:tcPr>
            <w:tcW w:w="4377" w:type="pct"/>
            <w:gridSpan w:val="7"/>
            <w:tcBorders>
              <w:top w:val="single" w:sz="2" w:space="0" w:color="auto"/>
              <w:left w:val="single" w:sz="2" w:space="0" w:color="auto"/>
              <w:bottom w:val="single" w:sz="2" w:space="0" w:color="auto"/>
              <w:right w:val="single" w:sz="2" w:space="0" w:color="auto"/>
            </w:tcBorders>
            <w:shd w:val="clear" w:color="auto" w:fill="F2F2F2" w:themeFill="background1" w:themeFillShade="F2"/>
            <w:vAlign w:val="bottom"/>
            <w:hideMark/>
          </w:tcPr>
          <w:p w14:paraId="11279D92" w14:textId="0F633260"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Cultivated area (ha) in 2017 in Guinea in the OMVG area:</w:t>
            </w:r>
          </w:p>
        </w:tc>
        <w:tc>
          <w:tcPr>
            <w:tcW w:w="623" w:type="pct"/>
            <w:tcBorders>
              <w:top w:val="single" w:sz="2" w:space="0" w:color="auto"/>
              <w:left w:val="single" w:sz="2" w:space="0" w:color="auto"/>
              <w:bottom w:val="single" w:sz="2" w:space="0" w:color="auto"/>
              <w:right w:val="single" w:sz="2" w:space="0" w:color="auto"/>
            </w:tcBorders>
            <w:shd w:val="clear" w:color="auto" w:fill="F2F2F2" w:themeFill="background1" w:themeFillShade="F2"/>
            <w:noWrap/>
            <w:vAlign w:val="bottom"/>
            <w:hideMark/>
          </w:tcPr>
          <w:p w14:paraId="37D4AAEE"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177 566</w:t>
            </w:r>
          </w:p>
        </w:tc>
      </w:tr>
      <w:tr w:rsidR="00E3213F" w:rsidRPr="00832F42" w14:paraId="353F9A84" w14:textId="77777777" w:rsidTr="001052B3">
        <w:trPr>
          <w:trHeight w:val="245"/>
        </w:trPr>
        <w:tc>
          <w:tcPr>
            <w:tcW w:w="4377" w:type="pct"/>
            <w:gridSpan w:val="7"/>
            <w:tcBorders>
              <w:top w:val="single" w:sz="2" w:space="0" w:color="auto"/>
              <w:left w:val="single" w:sz="2" w:space="0" w:color="auto"/>
              <w:bottom w:val="single" w:sz="2" w:space="0" w:color="auto"/>
              <w:right w:val="single" w:sz="2" w:space="0" w:color="auto"/>
            </w:tcBorders>
            <w:shd w:val="clear" w:color="auto" w:fill="D9D9D9" w:themeFill="background1" w:themeFillShade="D9"/>
            <w:vAlign w:val="bottom"/>
            <w:hideMark/>
          </w:tcPr>
          <w:p w14:paraId="58C6B7F1" w14:textId="6B90370F"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Potential for rice cultivation in Guinea (ha):</w:t>
            </w:r>
          </w:p>
        </w:tc>
        <w:tc>
          <w:tcPr>
            <w:tcW w:w="623" w:type="pct"/>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hideMark/>
          </w:tcPr>
          <w:p w14:paraId="5A8B8379"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2 000 000</w:t>
            </w:r>
          </w:p>
        </w:tc>
      </w:tr>
      <w:tr w:rsidR="00E3213F" w:rsidRPr="00832F42" w14:paraId="6CF2BE78" w14:textId="77777777" w:rsidTr="001052B3">
        <w:trPr>
          <w:trHeight w:val="245"/>
        </w:trPr>
        <w:tc>
          <w:tcPr>
            <w:tcW w:w="4377" w:type="pct"/>
            <w:gridSpan w:val="7"/>
            <w:tcBorders>
              <w:top w:val="single" w:sz="2" w:space="0" w:color="auto"/>
              <w:left w:val="single" w:sz="2" w:space="0" w:color="auto"/>
              <w:bottom w:val="single" w:sz="2" w:space="0" w:color="auto"/>
              <w:right w:val="single" w:sz="2" w:space="0" w:color="auto"/>
            </w:tcBorders>
            <w:shd w:val="clear" w:color="auto" w:fill="D9D9D9" w:themeFill="background1" w:themeFillShade="D9"/>
            <w:vAlign w:val="bottom"/>
            <w:hideMark/>
          </w:tcPr>
          <w:p w14:paraId="64178075" w14:textId="169D1E68"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Potential for rice cultivation in Guinea (ha) in the OMVG area:</w:t>
            </w:r>
          </w:p>
        </w:tc>
        <w:tc>
          <w:tcPr>
            <w:tcW w:w="623" w:type="pct"/>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hideMark/>
          </w:tcPr>
          <w:p w14:paraId="74A805C8"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250 000</w:t>
            </w:r>
          </w:p>
        </w:tc>
      </w:tr>
    </w:tbl>
    <w:p w14:paraId="7BD1AA68" w14:textId="77777777" w:rsidR="001052B3" w:rsidRDefault="001052B3" w:rsidP="001052B3">
      <w:pPr>
        <w:pStyle w:val="source"/>
        <w:rPr>
          <w:sz w:val="14"/>
          <w:lang w:val="en-GB"/>
        </w:rPr>
      </w:pPr>
      <w:r w:rsidRPr="00B42AA1">
        <w:rPr>
          <w:sz w:val="14"/>
          <w:lang w:val="en-GB"/>
        </w:rPr>
        <w:t xml:space="preserve">Source: Compilation based on: demographic data - RGPH-2014/ Demographic Prospects 2017/ INS/Ministry of Planning and Economic Development MPDE and data from the World Bank link: </w:t>
      </w:r>
      <w:hyperlink r:id="rId111" w:history="1">
        <w:r w:rsidRPr="00B42AA1">
          <w:rPr>
            <w:rStyle w:val="Lienhypertexte"/>
            <w:noProof w:val="0"/>
            <w:sz w:val="14"/>
            <w:lang w:val="en-GB"/>
          </w:rPr>
          <w:t>https:</w:t>
        </w:r>
      </w:hyperlink>
      <w:r w:rsidRPr="00B42AA1">
        <w:rPr>
          <w:sz w:val="14"/>
          <w:lang w:val="en-GB"/>
        </w:rPr>
        <w:t>//databank.worldbank.org/source/population-estimates-and-projections; data from the Agricultural Survey: 2014/2015 and 2019/2020 - ANASA, Guinea and taking into account a rice consumption of about 100 kg/inhab/na and a conversion yield of paddy rice into white rice of about 67%.</w:t>
      </w:r>
    </w:p>
    <w:p w14:paraId="35834806" w14:textId="77777777" w:rsidR="001052B3" w:rsidRPr="00B42AA1" w:rsidRDefault="001052B3" w:rsidP="001052B3">
      <w:pPr>
        <w:pStyle w:val="source"/>
        <w:rPr>
          <w:sz w:val="14"/>
          <w:lang w:val="en-GB"/>
        </w:rPr>
      </w:pPr>
    </w:p>
    <w:p w14:paraId="0CD4772D" w14:textId="77777777" w:rsidR="00DC7C64" w:rsidRPr="00832F42" w:rsidRDefault="00C65018">
      <w:pPr>
        <w:pStyle w:val="ps"/>
        <w:rPr>
          <w:lang w:val="en-GB"/>
        </w:rPr>
      </w:pPr>
      <w:r w:rsidRPr="00832F42">
        <w:rPr>
          <w:noProof/>
        </w:rPr>
        <mc:AlternateContent>
          <mc:Choice Requires="wps">
            <w:drawing>
              <wp:anchor distT="0" distB="0" distL="114300" distR="114300" simplePos="0" relativeHeight="251658255" behindDoc="0" locked="0" layoutInCell="1" allowOverlap="1" wp14:anchorId="5EE9C08A" wp14:editId="488C69FD">
                <wp:simplePos x="0" y="0"/>
                <wp:positionH relativeFrom="column">
                  <wp:posOffset>2583815</wp:posOffset>
                </wp:positionH>
                <wp:positionV relativeFrom="paragraph">
                  <wp:posOffset>956215</wp:posOffset>
                </wp:positionV>
                <wp:extent cx="3324225" cy="203200"/>
                <wp:effectExtent l="0" t="0" r="0" b="6350"/>
                <wp:wrapNone/>
                <wp:docPr id="97" name="CaixaDeTexto 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CB28A5B-24CB-4352-8D33-BE0E9143E58D}"/>
                    </a:ext>
                  </a:extLst>
                </wp:docPr>
                <wp:cNvGraphicFramePr/>
                <a:graphic xmlns:a="http://schemas.openxmlformats.org/drawingml/2006/main">
                  <a:graphicData uri="http://schemas.microsoft.com/office/word/2010/wordprocessingShape">
                    <wps:wsp>
                      <wps:cNvSpPr txBox="1"/>
                      <wps:spPr>
                        <a:xfrm>
                          <a:off x="0" y="0"/>
                          <a:ext cx="3324225" cy="203200"/>
                        </a:xfrm>
                        <a:prstGeom prst="rect">
                          <a:avLst/>
                        </a:prstGeom>
                        <a:noFill/>
                        <a:ln>
                          <a:noFill/>
                        </a:ln>
                        <a:effectLst/>
                      </wps:spPr>
                      <wps:txbx>
                        <w:txbxContent>
                          <w:p w14:paraId="389639D2"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Guinea in the OMVG area</w:t>
                            </w:r>
                          </w:p>
                        </w:txbxContent>
                      </wps:txbx>
                      <wps:bodyPr vertOverflow="clip" horzOverflow="clip" wrap="none" rtlCol="0" anchor="t">
                        <a:noAutofit/>
                      </wps:bodyPr>
                    </wps:wsp>
                  </a:graphicData>
                </a:graphic>
                <wp14:sizeRelV relativeFrom="margin">
                  <wp14:pctHeight>0</wp14:pctHeight>
                </wp14:sizeRelV>
              </wp:anchor>
            </w:drawing>
          </mc:Choice>
          <mc:Fallback>
            <w:pict>
              <v:shape w14:anchorId="5EE9C08A" id="_x0000_s1029" type="#_x0000_t202" style="position:absolute;left:0;text-align:left;margin-left:203.45pt;margin-top:75.3pt;width:261.75pt;height:16pt;z-index:251658255;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" filled="f" stroked="f">
                <v:textbox>
                  <w:txbxContent>
                    <w:p w14:paraId="389639D2"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Guinea in the OMVG area</w:t>
                      </w:r>
                    </w:p>
                  </w:txbxContent>
                </v:textbox>
              </v:shape>
            </w:pict>
          </mc:Fallback>
        </mc:AlternateContent>
      </w:r>
      <w:r w:rsidRPr="00832F42">
        <w:rPr>
          <w:noProof/>
        </w:rPr>
        <mc:AlternateContent>
          <mc:Choice Requires="wps">
            <w:drawing>
              <wp:anchor distT="0" distB="0" distL="114300" distR="114300" simplePos="0" relativeHeight="251658254" behindDoc="0" locked="0" layoutInCell="1" allowOverlap="1" wp14:anchorId="4DCAF26A" wp14:editId="7DC2AEBC">
                <wp:simplePos x="0" y="0"/>
                <wp:positionH relativeFrom="column">
                  <wp:posOffset>2390775</wp:posOffset>
                </wp:positionH>
                <wp:positionV relativeFrom="paragraph">
                  <wp:posOffset>585794</wp:posOffset>
                </wp:positionV>
                <wp:extent cx="3288401" cy="217560"/>
                <wp:effectExtent l="0" t="0" r="0" b="0"/>
                <wp:wrapNone/>
                <wp:docPr id="98" name="CaixaDeTexto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196D614-1690-4D7A-A874-F1926B948D1D}"/>
                    </a:ext>
                  </a:extLst>
                </wp:docPr>
                <wp:cNvGraphicFramePr/>
                <a:graphic xmlns:a="http://schemas.openxmlformats.org/drawingml/2006/main">
                  <a:graphicData uri="http://schemas.microsoft.com/office/word/2010/wordprocessingShape">
                    <wps:wsp>
                      <wps:cNvSpPr txBox="1"/>
                      <wps:spPr>
                        <a:xfrm>
                          <a:off x="0" y="0"/>
                          <a:ext cx="3288401" cy="217560"/>
                        </a:xfrm>
                        <a:prstGeom prst="rect">
                          <a:avLst/>
                        </a:prstGeom>
                        <a:noFill/>
                        <a:ln>
                          <a:noFill/>
                        </a:ln>
                        <a:effectLst/>
                      </wps:spPr>
                      <wps:txbx>
                        <w:txbxContent>
                          <w:p w14:paraId="6B8A6CB8"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Guinea in the OMVG area</w:t>
                            </w:r>
                          </w:p>
                        </w:txbxContent>
                      </wps:txbx>
                      <wps:bodyPr vertOverflow="clip" horzOverflow="clip" wrap="none" rtlCol="0" anchor="t">
                        <a:spAutoFit/>
                      </wps:bodyPr>
                    </wps:wsp>
                  </a:graphicData>
                </a:graphic>
              </wp:anchor>
            </w:drawing>
          </mc:Choice>
          <mc:Fallback>
            <w:pict>
              <v:shape w14:anchorId="4DCAF26A" id="_x0000_s1030" type="#_x0000_t202" style="position:absolute;left:0;text-align:left;margin-left:188.25pt;margin-top:46.15pt;width:258.95pt;height:17.15pt;z-index:25165825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" filled="f" stroked="f">
                <v:textbox style="mso-fit-shape-to-text:t">
                  <w:txbxContent>
                    <w:p w14:paraId="6B8A6CB8"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Guinea in the OMVG area</w:t>
                      </w:r>
                    </w:p>
                  </w:txbxContent>
                </v:textbox>
              </v:shape>
            </w:pict>
          </mc:Fallback>
        </mc:AlternateContent>
      </w:r>
      <w:r w:rsidR="002217B8" w:rsidRPr="00832F42">
        <w:rPr>
          <w:noProof/>
        </w:rPr>
        <w:drawing>
          <wp:inline distT="0" distB="0" distL="0" distR="0" wp14:anchorId="30B66785" wp14:editId="0DB2F664">
            <wp:extent cx="5760085" cy="2447925"/>
            <wp:effectExtent l="0" t="0" r="0" b="0"/>
            <wp:docPr id="25" name="Gráfico 2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ABB30DE5-01F8-455A-91D4-60132C5D6F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14:paraId="4DECB7D6" w14:textId="77777777" w:rsidR="00DC7C64" w:rsidRPr="00832F42" w:rsidRDefault="00C65018">
      <w:pPr>
        <w:pStyle w:val="T1"/>
        <w:rPr>
          <w:noProof w:val="0"/>
          <w:lang w:val="en-GB"/>
        </w:rPr>
      </w:pPr>
      <w:r w:rsidRPr="00832F42">
        <w:rPr>
          <w:noProof w:val="0"/>
          <w:lang w:val="en-GB"/>
        </w:rPr>
        <w:t>Guinea Bissau</w:t>
      </w:r>
    </w:p>
    <w:p w14:paraId="0D557951" w14:textId="77777777" w:rsidR="00DC7C64" w:rsidRPr="00832F42" w:rsidRDefault="00C65018">
      <w:pPr>
        <w:pStyle w:val="Lgende"/>
        <w:rPr>
          <w:noProof w:val="0"/>
          <w:lang w:val="en-GB"/>
        </w:rPr>
      </w:pPr>
      <w:bookmarkStart w:id="55" w:name="_Toc103843986"/>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5</w:t>
      </w:r>
      <w:r w:rsidRPr="00832F42">
        <w:rPr>
          <w:noProof w:val="0"/>
          <w:lang w:val="en-GB"/>
        </w:rPr>
        <w:fldChar w:fldCharType="end"/>
      </w:r>
      <w:r w:rsidRPr="00832F42">
        <w:rPr>
          <w:noProof w:val="0"/>
          <w:lang w:val="en-GB"/>
        </w:rPr>
        <w:t xml:space="preserve"> Projections of cultivated area (ha) in Guinea Bissau in the OMVG area for self-sufficiency</w:t>
      </w:r>
      <w:bookmarkEnd w:id="55"/>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A0" w:firstRow="1" w:lastRow="0" w:firstColumn="1" w:lastColumn="0" w:noHBand="0" w:noVBand="1"/>
      </w:tblPr>
      <w:tblGrid>
        <w:gridCol w:w="702"/>
        <w:gridCol w:w="925"/>
        <w:gridCol w:w="936"/>
        <w:gridCol w:w="1576"/>
        <w:gridCol w:w="1231"/>
        <w:gridCol w:w="1233"/>
        <w:gridCol w:w="1233"/>
        <w:gridCol w:w="1229"/>
      </w:tblGrid>
      <w:tr w:rsidR="00227BAC" w:rsidRPr="000873BE" w14:paraId="72BC9757" w14:textId="77777777" w:rsidTr="001052B3">
        <w:trPr>
          <w:trHeight w:val="297"/>
        </w:trPr>
        <w:tc>
          <w:tcPr>
            <w:tcW w:w="388" w:type="pct"/>
            <w:vMerge w:val="restart"/>
            <w:shd w:val="clear" w:color="auto" w:fill="BFBFBF" w:themeFill="background1" w:themeFillShade="BF"/>
            <w:noWrap/>
            <w:vAlign w:val="center"/>
            <w:hideMark/>
          </w:tcPr>
          <w:p w14:paraId="231BD379"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Horizon</w:t>
            </w:r>
          </w:p>
        </w:tc>
        <w:tc>
          <w:tcPr>
            <w:tcW w:w="510" w:type="pct"/>
            <w:vMerge w:val="restart"/>
            <w:shd w:val="clear" w:color="auto" w:fill="BFBFBF" w:themeFill="background1" w:themeFillShade="BF"/>
            <w:vAlign w:val="center"/>
            <w:hideMark/>
          </w:tcPr>
          <w:p w14:paraId="7D8C8186"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Total population 2020 (inhab.)</w:t>
            </w:r>
          </w:p>
        </w:tc>
        <w:tc>
          <w:tcPr>
            <w:tcW w:w="516" w:type="pct"/>
            <w:vMerge w:val="restart"/>
            <w:shd w:val="clear" w:color="auto" w:fill="BFBFBF" w:themeFill="background1" w:themeFillShade="BF"/>
            <w:vAlign w:val="bottom"/>
            <w:hideMark/>
          </w:tcPr>
          <w:p w14:paraId="1251F734"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Population of Guinea Bissau in the OMVG area (inhab.)</w:t>
            </w:r>
          </w:p>
        </w:tc>
        <w:tc>
          <w:tcPr>
            <w:tcW w:w="869" w:type="pct"/>
            <w:vMerge w:val="restart"/>
            <w:shd w:val="clear" w:color="auto" w:fill="BFBFBF" w:themeFill="background1" w:themeFillShade="BF"/>
            <w:noWrap/>
            <w:vAlign w:val="center"/>
            <w:hideMark/>
          </w:tcPr>
          <w:p w14:paraId="6D8553BD"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 xml:space="preserve">Rice requirements </w:t>
            </w:r>
            <w:r w:rsidR="00E3213F" w:rsidRPr="00832F42">
              <w:rPr>
                <w:rFonts w:cs="Arial"/>
                <w:b/>
                <w:bCs/>
                <w:noProof w:val="0"/>
                <w:sz w:val="18"/>
                <w:szCs w:val="18"/>
                <w:lang w:val="en-GB" w:eastAsia="pt-PT"/>
              </w:rPr>
              <w:br/>
            </w:r>
            <w:r w:rsidRPr="00832F42">
              <w:rPr>
                <w:rFonts w:cs="Arial"/>
                <w:b/>
                <w:bCs/>
                <w:noProof w:val="0"/>
                <w:sz w:val="18"/>
                <w:szCs w:val="18"/>
                <w:lang w:val="en-GB" w:eastAsia="pt-PT"/>
              </w:rPr>
              <w:t>rice (t)</w:t>
            </w:r>
          </w:p>
        </w:tc>
        <w:tc>
          <w:tcPr>
            <w:tcW w:w="2717" w:type="pct"/>
            <w:gridSpan w:val="4"/>
            <w:shd w:val="clear" w:color="auto" w:fill="BFBFBF" w:themeFill="background1" w:themeFillShade="BF"/>
            <w:noWrap/>
            <w:vAlign w:val="bottom"/>
            <w:hideMark/>
          </w:tcPr>
          <w:p w14:paraId="2EEA6F4D"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Cultivated area requirements (ha) for self-sufficiency</w:t>
            </w:r>
          </w:p>
        </w:tc>
      </w:tr>
      <w:tr w:rsidR="00227BAC" w:rsidRPr="00832F42" w14:paraId="3789644E" w14:textId="77777777" w:rsidTr="001052B3">
        <w:trPr>
          <w:trHeight w:val="720"/>
        </w:trPr>
        <w:tc>
          <w:tcPr>
            <w:tcW w:w="388" w:type="pct"/>
            <w:vMerge/>
            <w:shd w:val="clear" w:color="auto" w:fill="BFBFBF" w:themeFill="background1" w:themeFillShade="BF"/>
            <w:vAlign w:val="center"/>
            <w:hideMark/>
          </w:tcPr>
          <w:p w14:paraId="4806D18D" w14:textId="77777777" w:rsidR="0095176E" w:rsidRPr="00832F42" w:rsidRDefault="0095176E" w:rsidP="00E3213F">
            <w:pPr>
              <w:rPr>
                <w:rFonts w:cs="Arial"/>
                <w:b/>
                <w:bCs/>
                <w:noProof w:val="0"/>
                <w:sz w:val="18"/>
                <w:szCs w:val="18"/>
                <w:lang w:val="en-GB" w:eastAsia="pt-PT"/>
              </w:rPr>
            </w:pPr>
          </w:p>
        </w:tc>
        <w:tc>
          <w:tcPr>
            <w:tcW w:w="510" w:type="pct"/>
            <w:vMerge/>
            <w:shd w:val="clear" w:color="auto" w:fill="BFBFBF" w:themeFill="background1" w:themeFillShade="BF"/>
            <w:vAlign w:val="center"/>
            <w:hideMark/>
          </w:tcPr>
          <w:p w14:paraId="48A1EC42" w14:textId="77777777" w:rsidR="0095176E" w:rsidRPr="00832F42" w:rsidRDefault="0095176E" w:rsidP="00E3213F">
            <w:pPr>
              <w:rPr>
                <w:rFonts w:cs="Arial"/>
                <w:b/>
                <w:bCs/>
                <w:noProof w:val="0"/>
                <w:sz w:val="18"/>
                <w:szCs w:val="18"/>
                <w:lang w:val="en-GB" w:eastAsia="pt-PT"/>
              </w:rPr>
            </w:pPr>
          </w:p>
        </w:tc>
        <w:tc>
          <w:tcPr>
            <w:tcW w:w="516" w:type="pct"/>
            <w:vMerge/>
            <w:shd w:val="clear" w:color="auto" w:fill="BFBFBF" w:themeFill="background1" w:themeFillShade="BF"/>
            <w:vAlign w:val="center"/>
            <w:hideMark/>
          </w:tcPr>
          <w:p w14:paraId="06F1783F" w14:textId="77777777" w:rsidR="0095176E" w:rsidRPr="00832F42" w:rsidRDefault="0095176E" w:rsidP="00E3213F">
            <w:pPr>
              <w:rPr>
                <w:rFonts w:cs="Arial"/>
                <w:b/>
                <w:bCs/>
                <w:noProof w:val="0"/>
                <w:sz w:val="18"/>
                <w:szCs w:val="18"/>
                <w:lang w:val="en-GB" w:eastAsia="pt-PT"/>
              </w:rPr>
            </w:pPr>
          </w:p>
        </w:tc>
        <w:tc>
          <w:tcPr>
            <w:tcW w:w="869" w:type="pct"/>
            <w:vMerge/>
            <w:shd w:val="clear" w:color="auto" w:fill="BFBFBF" w:themeFill="background1" w:themeFillShade="BF"/>
            <w:vAlign w:val="center"/>
            <w:hideMark/>
          </w:tcPr>
          <w:p w14:paraId="789EBB4F" w14:textId="77777777" w:rsidR="0095176E" w:rsidRPr="00832F42" w:rsidRDefault="0095176E" w:rsidP="00E3213F">
            <w:pPr>
              <w:rPr>
                <w:rFonts w:cs="Arial"/>
                <w:b/>
                <w:bCs/>
                <w:noProof w:val="0"/>
                <w:sz w:val="18"/>
                <w:szCs w:val="18"/>
                <w:lang w:val="en-GB" w:eastAsia="pt-PT"/>
              </w:rPr>
            </w:pPr>
          </w:p>
        </w:tc>
        <w:tc>
          <w:tcPr>
            <w:tcW w:w="679" w:type="pct"/>
            <w:shd w:val="clear" w:color="auto" w:fill="BFBFBF" w:themeFill="background1" w:themeFillShade="BF"/>
            <w:vAlign w:val="center"/>
            <w:hideMark/>
          </w:tcPr>
          <w:p w14:paraId="7C84CF44"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 xml:space="preserve">Average yield </w:t>
            </w:r>
            <w:r w:rsidR="00845091" w:rsidRPr="00832F42">
              <w:rPr>
                <w:rFonts w:cs="Arial"/>
                <w:b/>
                <w:bCs/>
                <w:noProof w:val="0"/>
                <w:sz w:val="18"/>
                <w:szCs w:val="18"/>
                <w:lang w:val="en-GB" w:eastAsia="pt-PT"/>
              </w:rPr>
              <w:br/>
            </w:r>
            <w:r w:rsidRPr="00832F42">
              <w:rPr>
                <w:rFonts w:cs="Arial"/>
                <w:b/>
                <w:bCs/>
                <w:noProof w:val="0"/>
                <w:sz w:val="18"/>
                <w:szCs w:val="18"/>
                <w:lang w:val="en-GB" w:eastAsia="pt-PT"/>
              </w:rPr>
              <w:t>1.15 t/ha</w:t>
            </w:r>
          </w:p>
        </w:tc>
        <w:tc>
          <w:tcPr>
            <w:tcW w:w="680" w:type="pct"/>
            <w:shd w:val="clear" w:color="auto" w:fill="BFBFBF" w:themeFill="background1" w:themeFillShade="BF"/>
            <w:vAlign w:val="center"/>
            <w:hideMark/>
          </w:tcPr>
          <w:p w14:paraId="0E10506D"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 xml:space="preserve">Average yield </w:t>
            </w:r>
            <w:r w:rsidR="00845091" w:rsidRPr="00832F42">
              <w:rPr>
                <w:rFonts w:cs="Arial"/>
                <w:b/>
                <w:bCs/>
                <w:noProof w:val="0"/>
                <w:sz w:val="18"/>
                <w:szCs w:val="18"/>
                <w:lang w:val="en-GB" w:eastAsia="pt-PT"/>
              </w:rPr>
              <w:br/>
            </w:r>
            <w:r w:rsidRPr="00832F42">
              <w:rPr>
                <w:rFonts w:cs="Arial"/>
                <w:b/>
                <w:bCs/>
                <w:noProof w:val="0"/>
                <w:sz w:val="18"/>
                <w:szCs w:val="18"/>
                <w:lang w:val="en-GB" w:eastAsia="pt-PT"/>
              </w:rPr>
              <w:t>2 t/ha</w:t>
            </w:r>
          </w:p>
        </w:tc>
        <w:tc>
          <w:tcPr>
            <w:tcW w:w="680" w:type="pct"/>
            <w:shd w:val="clear" w:color="auto" w:fill="BFBFBF" w:themeFill="background1" w:themeFillShade="BF"/>
            <w:vAlign w:val="center"/>
            <w:hideMark/>
          </w:tcPr>
          <w:p w14:paraId="22EA2EA8"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 xml:space="preserve">Average yield </w:t>
            </w:r>
            <w:r w:rsidR="00845091" w:rsidRPr="00832F42">
              <w:rPr>
                <w:rFonts w:cs="Arial"/>
                <w:b/>
                <w:bCs/>
                <w:noProof w:val="0"/>
                <w:sz w:val="18"/>
                <w:szCs w:val="18"/>
                <w:lang w:val="en-GB" w:eastAsia="pt-PT"/>
              </w:rPr>
              <w:br/>
            </w:r>
            <w:r w:rsidRPr="00832F42">
              <w:rPr>
                <w:rFonts w:cs="Arial"/>
                <w:b/>
                <w:bCs/>
                <w:noProof w:val="0"/>
                <w:sz w:val="18"/>
                <w:szCs w:val="18"/>
                <w:lang w:val="en-GB" w:eastAsia="pt-PT"/>
              </w:rPr>
              <w:t>3 t/ha</w:t>
            </w:r>
          </w:p>
        </w:tc>
        <w:tc>
          <w:tcPr>
            <w:tcW w:w="678" w:type="pct"/>
            <w:shd w:val="clear" w:color="auto" w:fill="BFBFBF" w:themeFill="background1" w:themeFillShade="BF"/>
            <w:vAlign w:val="center"/>
            <w:hideMark/>
          </w:tcPr>
          <w:p w14:paraId="0D0C9A55"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 xml:space="preserve">Average yield </w:t>
            </w:r>
            <w:r w:rsidR="00845091" w:rsidRPr="00832F42">
              <w:rPr>
                <w:rFonts w:cs="Arial"/>
                <w:b/>
                <w:bCs/>
                <w:noProof w:val="0"/>
                <w:sz w:val="18"/>
                <w:szCs w:val="18"/>
                <w:lang w:val="en-GB" w:eastAsia="pt-PT"/>
              </w:rPr>
              <w:br/>
            </w:r>
            <w:r w:rsidRPr="00832F42">
              <w:rPr>
                <w:rFonts w:cs="Arial"/>
                <w:b/>
                <w:bCs/>
                <w:noProof w:val="0"/>
                <w:sz w:val="18"/>
                <w:szCs w:val="18"/>
                <w:lang w:val="en-GB" w:eastAsia="pt-PT"/>
              </w:rPr>
              <w:t>4 t/ha</w:t>
            </w:r>
          </w:p>
        </w:tc>
      </w:tr>
      <w:tr w:rsidR="00227BAC" w:rsidRPr="00832F42" w14:paraId="3C48B8EF" w14:textId="77777777" w:rsidTr="001052B3">
        <w:trPr>
          <w:trHeight w:val="244"/>
        </w:trPr>
        <w:tc>
          <w:tcPr>
            <w:tcW w:w="388" w:type="pct"/>
            <w:shd w:val="clear" w:color="auto" w:fill="auto"/>
            <w:vAlign w:val="bottom"/>
            <w:hideMark/>
          </w:tcPr>
          <w:p w14:paraId="2CD9CB5F" w14:textId="77777777" w:rsidR="0095176E" w:rsidRPr="00832F42" w:rsidRDefault="0095176E" w:rsidP="0095176E">
            <w:pPr>
              <w:rPr>
                <w:rFonts w:cs="Arial"/>
                <w:b/>
                <w:bCs/>
                <w:noProof w:val="0"/>
                <w:sz w:val="18"/>
                <w:szCs w:val="18"/>
                <w:lang w:val="en-GB" w:eastAsia="pt-PT"/>
              </w:rPr>
            </w:pPr>
            <w:r w:rsidRPr="00832F42">
              <w:rPr>
                <w:rFonts w:cs="Arial"/>
                <w:b/>
                <w:bCs/>
                <w:noProof w:val="0"/>
                <w:sz w:val="18"/>
                <w:szCs w:val="18"/>
                <w:lang w:val="en-GB" w:eastAsia="pt-PT"/>
              </w:rPr>
              <w:t> </w:t>
            </w:r>
          </w:p>
        </w:tc>
        <w:tc>
          <w:tcPr>
            <w:tcW w:w="510" w:type="pct"/>
            <w:shd w:val="clear" w:color="auto" w:fill="auto"/>
            <w:noWrap/>
            <w:vAlign w:val="bottom"/>
            <w:hideMark/>
          </w:tcPr>
          <w:p w14:paraId="3A5BB67B" w14:textId="77777777" w:rsidR="00DC7C64" w:rsidRPr="00832F42" w:rsidRDefault="00C65018">
            <w:pPr>
              <w:rPr>
                <w:rFonts w:cs="Arial"/>
                <w:noProof w:val="0"/>
                <w:sz w:val="18"/>
                <w:szCs w:val="18"/>
                <w:lang w:val="en-GB" w:eastAsia="pt-PT"/>
              </w:rPr>
            </w:pPr>
            <w:r w:rsidRPr="00832F42">
              <w:rPr>
                <w:rFonts w:cs="Arial"/>
                <w:noProof w:val="0"/>
                <w:sz w:val="18"/>
                <w:szCs w:val="18"/>
                <w:lang w:val="en-GB" w:eastAsia="pt-PT"/>
              </w:rPr>
              <w:t>1 967 998</w:t>
            </w:r>
          </w:p>
        </w:tc>
        <w:tc>
          <w:tcPr>
            <w:tcW w:w="516" w:type="pct"/>
            <w:shd w:val="clear" w:color="auto" w:fill="auto"/>
            <w:noWrap/>
            <w:vAlign w:val="bottom"/>
            <w:hideMark/>
          </w:tcPr>
          <w:p w14:paraId="6B7464A6" w14:textId="77777777" w:rsidR="0095176E" w:rsidRPr="00832F42" w:rsidRDefault="0095176E" w:rsidP="0095176E">
            <w:pPr>
              <w:rPr>
                <w:rFonts w:cs="Arial"/>
                <w:noProof w:val="0"/>
                <w:sz w:val="18"/>
                <w:szCs w:val="18"/>
                <w:lang w:val="en-GB" w:eastAsia="pt-PT"/>
              </w:rPr>
            </w:pPr>
            <w:r w:rsidRPr="00832F42">
              <w:rPr>
                <w:rFonts w:cs="Arial"/>
                <w:noProof w:val="0"/>
                <w:sz w:val="18"/>
                <w:szCs w:val="18"/>
                <w:lang w:val="en-GB" w:eastAsia="pt-PT"/>
              </w:rPr>
              <w:t> </w:t>
            </w:r>
          </w:p>
        </w:tc>
        <w:tc>
          <w:tcPr>
            <w:tcW w:w="869" w:type="pct"/>
            <w:shd w:val="clear" w:color="auto" w:fill="auto"/>
            <w:noWrap/>
            <w:vAlign w:val="bottom"/>
            <w:hideMark/>
          </w:tcPr>
          <w:p w14:paraId="6B461795"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373 100</w:t>
            </w:r>
          </w:p>
        </w:tc>
        <w:tc>
          <w:tcPr>
            <w:tcW w:w="679" w:type="pct"/>
            <w:shd w:val="clear" w:color="auto" w:fill="auto"/>
            <w:noWrap/>
            <w:vAlign w:val="bottom"/>
            <w:hideMark/>
          </w:tcPr>
          <w:p w14:paraId="7B03A2E4"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324 500</w:t>
            </w:r>
          </w:p>
        </w:tc>
        <w:tc>
          <w:tcPr>
            <w:tcW w:w="680" w:type="pct"/>
            <w:shd w:val="clear" w:color="auto" w:fill="auto"/>
            <w:noWrap/>
            <w:vAlign w:val="bottom"/>
            <w:hideMark/>
          </w:tcPr>
          <w:p w14:paraId="558CF718"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186 600</w:t>
            </w:r>
          </w:p>
        </w:tc>
        <w:tc>
          <w:tcPr>
            <w:tcW w:w="680" w:type="pct"/>
            <w:shd w:val="clear" w:color="auto" w:fill="auto"/>
            <w:noWrap/>
            <w:vAlign w:val="bottom"/>
            <w:hideMark/>
          </w:tcPr>
          <w:p w14:paraId="1BF02DB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124 400</w:t>
            </w:r>
          </w:p>
        </w:tc>
        <w:tc>
          <w:tcPr>
            <w:tcW w:w="678" w:type="pct"/>
            <w:shd w:val="clear" w:color="auto" w:fill="auto"/>
            <w:noWrap/>
            <w:vAlign w:val="bottom"/>
            <w:hideMark/>
          </w:tcPr>
          <w:p w14:paraId="6816585C"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93 300</w:t>
            </w:r>
          </w:p>
        </w:tc>
      </w:tr>
      <w:tr w:rsidR="00227BAC" w:rsidRPr="00832F42" w14:paraId="3A25A256" w14:textId="77777777" w:rsidTr="001052B3">
        <w:trPr>
          <w:trHeight w:val="244"/>
        </w:trPr>
        <w:tc>
          <w:tcPr>
            <w:tcW w:w="388" w:type="pct"/>
            <w:shd w:val="clear" w:color="auto" w:fill="auto"/>
            <w:noWrap/>
            <w:vAlign w:val="bottom"/>
            <w:hideMark/>
          </w:tcPr>
          <w:p w14:paraId="4CEB77CC"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2020</w:t>
            </w:r>
          </w:p>
        </w:tc>
        <w:tc>
          <w:tcPr>
            <w:tcW w:w="510" w:type="pct"/>
            <w:shd w:val="clear" w:color="auto" w:fill="auto"/>
            <w:noWrap/>
            <w:vAlign w:val="bottom"/>
            <w:hideMark/>
          </w:tcPr>
          <w:p w14:paraId="005FB830" w14:textId="77777777" w:rsidR="0095176E" w:rsidRPr="00832F42" w:rsidRDefault="0095176E" w:rsidP="0095176E">
            <w:pPr>
              <w:rPr>
                <w:rFonts w:cs="Arial"/>
                <w:noProof w:val="0"/>
                <w:sz w:val="18"/>
                <w:szCs w:val="18"/>
                <w:lang w:val="en-GB" w:eastAsia="pt-PT"/>
              </w:rPr>
            </w:pPr>
            <w:r w:rsidRPr="00832F42">
              <w:rPr>
                <w:rFonts w:cs="Arial"/>
                <w:noProof w:val="0"/>
                <w:sz w:val="18"/>
                <w:szCs w:val="18"/>
                <w:lang w:val="en-GB" w:eastAsia="pt-PT"/>
              </w:rPr>
              <w:t> </w:t>
            </w:r>
          </w:p>
        </w:tc>
        <w:tc>
          <w:tcPr>
            <w:tcW w:w="516" w:type="pct"/>
            <w:shd w:val="clear" w:color="auto" w:fill="auto"/>
            <w:noWrap/>
            <w:vAlign w:val="bottom"/>
            <w:hideMark/>
          </w:tcPr>
          <w:p w14:paraId="7329AC34"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525 108</w:t>
            </w:r>
          </w:p>
        </w:tc>
        <w:tc>
          <w:tcPr>
            <w:tcW w:w="869" w:type="pct"/>
            <w:shd w:val="clear" w:color="auto" w:fill="auto"/>
            <w:noWrap/>
            <w:vAlign w:val="bottom"/>
            <w:hideMark/>
          </w:tcPr>
          <w:p w14:paraId="20C02B8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99 600</w:t>
            </w:r>
          </w:p>
        </w:tc>
        <w:tc>
          <w:tcPr>
            <w:tcW w:w="679" w:type="pct"/>
            <w:shd w:val="clear" w:color="auto" w:fill="auto"/>
            <w:noWrap/>
            <w:vAlign w:val="bottom"/>
            <w:hideMark/>
          </w:tcPr>
          <w:p w14:paraId="07527373"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86 700</w:t>
            </w:r>
          </w:p>
        </w:tc>
        <w:tc>
          <w:tcPr>
            <w:tcW w:w="680" w:type="pct"/>
            <w:shd w:val="clear" w:color="auto" w:fill="auto"/>
            <w:noWrap/>
            <w:vAlign w:val="bottom"/>
            <w:hideMark/>
          </w:tcPr>
          <w:p w14:paraId="0123A5FF"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49 800</w:t>
            </w:r>
          </w:p>
        </w:tc>
        <w:tc>
          <w:tcPr>
            <w:tcW w:w="680" w:type="pct"/>
            <w:shd w:val="clear" w:color="auto" w:fill="auto"/>
            <w:noWrap/>
            <w:vAlign w:val="bottom"/>
            <w:hideMark/>
          </w:tcPr>
          <w:p w14:paraId="4FA3E959"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33 200</w:t>
            </w:r>
          </w:p>
        </w:tc>
        <w:tc>
          <w:tcPr>
            <w:tcW w:w="678" w:type="pct"/>
            <w:shd w:val="clear" w:color="auto" w:fill="auto"/>
            <w:noWrap/>
            <w:vAlign w:val="bottom"/>
            <w:hideMark/>
          </w:tcPr>
          <w:p w14:paraId="5E3BE0A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24 900</w:t>
            </w:r>
          </w:p>
        </w:tc>
      </w:tr>
      <w:tr w:rsidR="00227BAC" w:rsidRPr="00832F42" w14:paraId="30B3E490" w14:textId="77777777" w:rsidTr="001052B3">
        <w:trPr>
          <w:trHeight w:val="240"/>
        </w:trPr>
        <w:tc>
          <w:tcPr>
            <w:tcW w:w="388" w:type="pct"/>
            <w:shd w:val="clear" w:color="auto" w:fill="auto"/>
            <w:noWrap/>
            <w:vAlign w:val="bottom"/>
            <w:hideMark/>
          </w:tcPr>
          <w:p w14:paraId="50D17DE8"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2025</w:t>
            </w:r>
          </w:p>
        </w:tc>
        <w:tc>
          <w:tcPr>
            <w:tcW w:w="510" w:type="pct"/>
            <w:shd w:val="clear" w:color="auto" w:fill="auto"/>
            <w:noWrap/>
            <w:vAlign w:val="bottom"/>
            <w:hideMark/>
          </w:tcPr>
          <w:p w14:paraId="0FD7FDC2" w14:textId="77777777" w:rsidR="0095176E" w:rsidRPr="00832F42" w:rsidRDefault="0095176E" w:rsidP="0095176E">
            <w:pPr>
              <w:rPr>
                <w:rFonts w:cs="Arial"/>
                <w:noProof w:val="0"/>
                <w:sz w:val="18"/>
                <w:szCs w:val="18"/>
                <w:lang w:val="en-GB" w:eastAsia="pt-PT"/>
              </w:rPr>
            </w:pPr>
            <w:r w:rsidRPr="00832F42">
              <w:rPr>
                <w:rFonts w:cs="Arial"/>
                <w:noProof w:val="0"/>
                <w:sz w:val="18"/>
                <w:szCs w:val="18"/>
                <w:lang w:val="en-GB" w:eastAsia="pt-PT"/>
              </w:rPr>
              <w:t> </w:t>
            </w:r>
          </w:p>
        </w:tc>
        <w:tc>
          <w:tcPr>
            <w:tcW w:w="516" w:type="pct"/>
            <w:shd w:val="clear" w:color="auto" w:fill="auto"/>
            <w:noWrap/>
            <w:vAlign w:val="bottom"/>
            <w:hideMark/>
          </w:tcPr>
          <w:p w14:paraId="6C2EB219"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579 995</w:t>
            </w:r>
          </w:p>
        </w:tc>
        <w:tc>
          <w:tcPr>
            <w:tcW w:w="869" w:type="pct"/>
            <w:shd w:val="clear" w:color="auto" w:fill="auto"/>
            <w:noWrap/>
            <w:vAlign w:val="bottom"/>
            <w:hideMark/>
          </w:tcPr>
          <w:p w14:paraId="567352E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110 000</w:t>
            </w:r>
          </w:p>
        </w:tc>
        <w:tc>
          <w:tcPr>
            <w:tcW w:w="679" w:type="pct"/>
            <w:shd w:val="clear" w:color="auto" w:fill="auto"/>
            <w:noWrap/>
            <w:vAlign w:val="bottom"/>
            <w:hideMark/>
          </w:tcPr>
          <w:p w14:paraId="213F6DDD"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95 700</w:t>
            </w:r>
          </w:p>
        </w:tc>
        <w:tc>
          <w:tcPr>
            <w:tcW w:w="680" w:type="pct"/>
            <w:shd w:val="clear" w:color="auto" w:fill="auto"/>
            <w:noWrap/>
            <w:vAlign w:val="bottom"/>
            <w:hideMark/>
          </w:tcPr>
          <w:p w14:paraId="19666EE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55 000</w:t>
            </w:r>
          </w:p>
        </w:tc>
        <w:tc>
          <w:tcPr>
            <w:tcW w:w="680" w:type="pct"/>
            <w:shd w:val="clear" w:color="auto" w:fill="auto"/>
            <w:noWrap/>
            <w:vAlign w:val="bottom"/>
            <w:hideMark/>
          </w:tcPr>
          <w:p w14:paraId="09B8A56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36 700</w:t>
            </w:r>
          </w:p>
        </w:tc>
        <w:tc>
          <w:tcPr>
            <w:tcW w:w="678" w:type="pct"/>
            <w:shd w:val="clear" w:color="auto" w:fill="auto"/>
            <w:noWrap/>
            <w:vAlign w:val="bottom"/>
            <w:hideMark/>
          </w:tcPr>
          <w:p w14:paraId="0BAE16F8"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27 500</w:t>
            </w:r>
          </w:p>
        </w:tc>
      </w:tr>
      <w:tr w:rsidR="00227BAC" w:rsidRPr="00832F42" w14:paraId="7ACF420C" w14:textId="77777777" w:rsidTr="001052B3">
        <w:trPr>
          <w:trHeight w:val="240"/>
        </w:trPr>
        <w:tc>
          <w:tcPr>
            <w:tcW w:w="388" w:type="pct"/>
            <w:shd w:val="clear" w:color="auto" w:fill="auto"/>
            <w:noWrap/>
            <w:vAlign w:val="bottom"/>
            <w:hideMark/>
          </w:tcPr>
          <w:p w14:paraId="00543232"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2030</w:t>
            </w:r>
          </w:p>
        </w:tc>
        <w:tc>
          <w:tcPr>
            <w:tcW w:w="510" w:type="pct"/>
            <w:shd w:val="clear" w:color="auto" w:fill="auto"/>
            <w:noWrap/>
            <w:vAlign w:val="bottom"/>
            <w:hideMark/>
          </w:tcPr>
          <w:p w14:paraId="39165F63" w14:textId="77777777" w:rsidR="0095176E" w:rsidRPr="00832F42" w:rsidRDefault="0095176E" w:rsidP="0095176E">
            <w:pPr>
              <w:rPr>
                <w:rFonts w:cs="Arial"/>
                <w:noProof w:val="0"/>
                <w:sz w:val="18"/>
                <w:szCs w:val="18"/>
                <w:lang w:val="en-GB" w:eastAsia="pt-PT"/>
              </w:rPr>
            </w:pPr>
            <w:r w:rsidRPr="00832F42">
              <w:rPr>
                <w:rFonts w:cs="Arial"/>
                <w:noProof w:val="0"/>
                <w:sz w:val="18"/>
                <w:szCs w:val="18"/>
                <w:lang w:val="en-GB" w:eastAsia="pt-PT"/>
              </w:rPr>
              <w:t> </w:t>
            </w:r>
          </w:p>
        </w:tc>
        <w:tc>
          <w:tcPr>
            <w:tcW w:w="516" w:type="pct"/>
            <w:shd w:val="clear" w:color="auto" w:fill="auto"/>
            <w:noWrap/>
            <w:vAlign w:val="bottom"/>
            <w:hideMark/>
          </w:tcPr>
          <w:p w14:paraId="2A562DC9"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635 415</w:t>
            </w:r>
          </w:p>
        </w:tc>
        <w:tc>
          <w:tcPr>
            <w:tcW w:w="869" w:type="pct"/>
            <w:shd w:val="clear" w:color="auto" w:fill="auto"/>
            <w:noWrap/>
            <w:vAlign w:val="bottom"/>
            <w:hideMark/>
          </w:tcPr>
          <w:p w14:paraId="4727518F"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120 500</w:t>
            </w:r>
          </w:p>
        </w:tc>
        <w:tc>
          <w:tcPr>
            <w:tcW w:w="679" w:type="pct"/>
            <w:shd w:val="clear" w:color="auto" w:fill="auto"/>
            <w:noWrap/>
            <w:vAlign w:val="bottom"/>
            <w:hideMark/>
          </w:tcPr>
          <w:p w14:paraId="4A70B71C"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104 800</w:t>
            </w:r>
          </w:p>
        </w:tc>
        <w:tc>
          <w:tcPr>
            <w:tcW w:w="680" w:type="pct"/>
            <w:shd w:val="clear" w:color="auto" w:fill="auto"/>
            <w:noWrap/>
            <w:vAlign w:val="bottom"/>
            <w:hideMark/>
          </w:tcPr>
          <w:p w14:paraId="612D970B"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60 300</w:t>
            </w:r>
          </w:p>
        </w:tc>
        <w:tc>
          <w:tcPr>
            <w:tcW w:w="680" w:type="pct"/>
            <w:shd w:val="clear" w:color="auto" w:fill="auto"/>
            <w:noWrap/>
            <w:vAlign w:val="bottom"/>
            <w:hideMark/>
          </w:tcPr>
          <w:p w14:paraId="2D08741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40 200</w:t>
            </w:r>
          </w:p>
        </w:tc>
        <w:tc>
          <w:tcPr>
            <w:tcW w:w="678" w:type="pct"/>
            <w:shd w:val="clear" w:color="auto" w:fill="auto"/>
            <w:noWrap/>
            <w:vAlign w:val="bottom"/>
            <w:hideMark/>
          </w:tcPr>
          <w:p w14:paraId="385A49D5"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30 200</w:t>
            </w:r>
          </w:p>
        </w:tc>
      </w:tr>
      <w:tr w:rsidR="00227BAC" w:rsidRPr="00832F42" w14:paraId="0D5D2F48" w14:textId="77777777" w:rsidTr="001052B3">
        <w:trPr>
          <w:trHeight w:val="240"/>
        </w:trPr>
        <w:tc>
          <w:tcPr>
            <w:tcW w:w="388" w:type="pct"/>
            <w:shd w:val="clear" w:color="auto" w:fill="auto"/>
            <w:noWrap/>
            <w:vAlign w:val="bottom"/>
            <w:hideMark/>
          </w:tcPr>
          <w:p w14:paraId="7C25C61C"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2040</w:t>
            </w:r>
          </w:p>
        </w:tc>
        <w:tc>
          <w:tcPr>
            <w:tcW w:w="510" w:type="pct"/>
            <w:shd w:val="clear" w:color="auto" w:fill="auto"/>
            <w:noWrap/>
            <w:vAlign w:val="bottom"/>
            <w:hideMark/>
          </w:tcPr>
          <w:p w14:paraId="502E14D6" w14:textId="77777777" w:rsidR="0095176E" w:rsidRPr="00832F42" w:rsidRDefault="0095176E" w:rsidP="0095176E">
            <w:pPr>
              <w:rPr>
                <w:rFonts w:cs="Arial"/>
                <w:noProof w:val="0"/>
                <w:sz w:val="18"/>
                <w:szCs w:val="18"/>
                <w:lang w:val="en-GB" w:eastAsia="pt-PT"/>
              </w:rPr>
            </w:pPr>
            <w:r w:rsidRPr="00832F42">
              <w:rPr>
                <w:rFonts w:cs="Arial"/>
                <w:noProof w:val="0"/>
                <w:sz w:val="18"/>
                <w:szCs w:val="18"/>
                <w:lang w:val="en-GB" w:eastAsia="pt-PT"/>
              </w:rPr>
              <w:t> </w:t>
            </w:r>
          </w:p>
        </w:tc>
        <w:tc>
          <w:tcPr>
            <w:tcW w:w="516" w:type="pct"/>
            <w:shd w:val="clear" w:color="auto" w:fill="auto"/>
            <w:noWrap/>
            <w:vAlign w:val="bottom"/>
            <w:hideMark/>
          </w:tcPr>
          <w:p w14:paraId="12E2288B"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747 007</w:t>
            </w:r>
          </w:p>
        </w:tc>
        <w:tc>
          <w:tcPr>
            <w:tcW w:w="869" w:type="pct"/>
            <w:shd w:val="clear" w:color="auto" w:fill="auto"/>
            <w:noWrap/>
            <w:vAlign w:val="bottom"/>
            <w:hideMark/>
          </w:tcPr>
          <w:p w14:paraId="093A04F6"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141 600</w:t>
            </w:r>
          </w:p>
        </w:tc>
        <w:tc>
          <w:tcPr>
            <w:tcW w:w="679" w:type="pct"/>
            <w:shd w:val="clear" w:color="auto" w:fill="auto"/>
            <w:noWrap/>
            <w:vAlign w:val="bottom"/>
            <w:hideMark/>
          </w:tcPr>
          <w:p w14:paraId="11DD0825"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123 200</w:t>
            </w:r>
          </w:p>
        </w:tc>
        <w:tc>
          <w:tcPr>
            <w:tcW w:w="680" w:type="pct"/>
            <w:shd w:val="clear" w:color="auto" w:fill="auto"/>
            <w:noWrap/>
            <w:vAlign w:val="bottom"/>
            <w:hideMark/>
          </w:tcPr>
          <w:p w14:paraId="678E1E73"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70 800</w:t>
            </w:r>
          </w:p>
        </w:tc>
        <w:tc>
          <w:tcPr>
            <w:tcW w:w="680" w:type="pct"/>
            <w:shd w:val="clear" w:color="auto" w:fill="auto"/>
            <w:noWrap/>
            <w:vAlign w:val="bottom"/>
            <w:hideMark/>
          </w:tcPr>
          <w:p w14:paraId="523305A8"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47 200</w:t>
            </w:r>
          </w:p>
        </w:tc>
        <w:tc>
          <w:tcPr>
            <w:tcW w:w="678" w:type="pct"/>
            <w:shd w:val="clear" w:color="auto" w:fill="auto"/>
            <w:noWrap/>
            <w:vAlign w:val="bottom"/>
            <w:hideMark/>
          </w:tcPr>
          <w:p w14:paraId="0A6CDCBF"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35 400</w:t>
            </w:r>
          </w:p>
        </w:tc>
      </w:tr>
      <w:tr w:rsidR="00227BAC" w:rsidRPr="00832F42" w14:paraId="7041F3BD" w14:textId="77777777" w:rsidTr="001052B3">
        <w:trPr>
          <w:trHeight w:val="297"/>
        </w:trPr>
        <w:tc>
          <w:tcPr>
            <w:tcW w:w="4322" w:type="pct"/>
            <w:gridSpan w:val="7"/>
            <w:shd w:val="clear" w:color="auto" w:fill="F2F2F2" w:themeFill="background1" w:themeFillShade="F2"/>
            <w:vAlign w:val="bottom"/>
            <w:hideMark/>
          </w:tcPr>
          <w:p w14:paraId="4AEB90DB" w14:textId="24A43B3F"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Area (ha) currently cultivated in Guinea-Bissau:</w:t>
            </w:r>
          </w:p>
        </w:tc>
        <w:tc>
          <w:tcPr>
            <w:tcW w:w="678" w:type="pct"/>
            <w:shd w:val="clear" w:color="auto" w:fill="F2F2F2" w:themeFill="background1" w:themeFillShade="F2"/>
            <w:vAlign w:val="bottom"/>
            <w:hideMark/>
          </w:tcPr>
          <w:p w14:paraId="4A210823"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62 000</w:t>
            </w:r>
          </w:p>
        </w:tc>
      </w:tr>
      <w:tr w:rsidR="00227BAC" w:rsidRPr="00832F42" w14:paraId="00F97B93" w14:textId="77777777" w:rsidTr="001052B3">
        <w:trPr>
          <w:trHeight w:val="297"/>
        </w:trPr>
        <w:tc>
          <w:tcPr>
            <w:tcW w:w="4322" w:type="pct"/>
            <w:gridSpan w:val="7"/>
            <w:shd w:val="clear" w:color="auto" w:fill="F2F2F2" w:themeFill="background1" w:themeFillShade="F2"/>
            <w:vAlign w:val="bottom"/>
            <w:hideMark/>
          </w:tcPr>
          <w:p w14:paraId="2D308F60" w14:textId="4B81B3F5"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Area currently cultivated (ha) in Guinea-Bissau in the OMVG area:</w:t>
            </w:r>
          </w:p>
        </w:tc>
        <w:tc>
          <w:tcPr>
            <w:tcW w:w="678" w:type="pct"/>
            <w:shd w:val="clear" w:color="auto" w:fill="F2F2F2" w:themeFill="background1" w:themeFillShade="F2"/>
            <w:noWrap/>
            <w:vAlign w:val="bottom"/>
            <w:hideMark/>
          </w:tcPr>
          <w:p w14:paraId="3AF91723"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13 776</w:t>
            </w:r>
          </w:p>
        </w:tc>
      </w:tr>
      <w:tr w:rsidR="00227BAC" w:rsidRPr="00832F42" w14:paraId="0442FE9D" w14:textId="77777777" w:rsidTr="001052B3">
        <w:trPr>
          <w:trHeight w:val="244"/>
        </w:trPr>
        <w:tc>
          <w:tcPr>
            <w:tcW w:w="4322" w:type="pct"/>
            <w:gridSpan w:val="7"/>
            <w:shd w:val="clear" w:color="auto" w:fill="D9D9D9" w:themeFill="background1" w:themeFillShade="D9"/>
            <w:vAlign w:val="bottom"/>
            <w:hideMark/>
          </w:tcPr>
          <w:p w14:paraId="7E06726B" w14:textId="49E19033"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Potential for rice cultivation in Guinea Bissau (ha):</w:t>
            </w:r>
          </w:p>
        </w:tc>
        <w:tc>
          <w:tcPr>
            <w:tcW w:w="678" w:type="pct"/>
            <w:shd w:val="clear" w:color="auto" w:fill="D9D9D9" w:themeFill="background1" w:themeFillShade="D9"/>
            <w:noWrap/>
            <w:vAlign w:val="bottom"/>
            <w:hideMark/>
          </w:tcPr>
          <w:p w14:paraId="58605FAB"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256 000</w:t>
            </w:r>
          </w:p>
        </w:tc>
      </w:tr>
      <w:tr w:rsidR="00227BAC" w:rsidRPr="00832F42" w14:paraId="106D40DE" w14:textId="77777777" w:rsidTr="001052B3">
        <w:trPr>
          <w:trHeight w:val="244"/>
        </w:trPr>
        <w:tc>
          <w:tcPr>
            <w:tcW w:w="4322" w:type="pct"/>
            <w:gridSpan w:val="7"/>
            <w:shd w:val="clear" w:color="auto" w:fill="D9D9D9" w:themeFill="background1" w:themeFillShade="D9"/>
            <w:vAlign w:val="bottom"/>
            <w:hideMark/>
          </w:tcPr>
          <w:p w14:paraId="192E7832" w14:textId="6D65D854"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Potential for rice cultivation in Guinea Bissau (ha) in the OMVG area:</w:t>
            </w:r>
          </w:p>
        </w:tc>
        <w:tc>
          <w:tcPr>
            <w:tcW w:w="678" w:type="pct"/>
            <w:shd w:val="clear" w:color="auto" w:fill="D9D9D9" w:themeFill="background1" w:themeFillShade="D9"/>
            <w:noWrap/>
            <w:vAlign w:val="bottom"/>
            <w:hideMark/>
          </w:tcPr>
          <w:p w14:paraId="26C5E19E"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55 000</w:t>
            </w:r>
          </w:p>
        </w:tc>
      </w:tr>
    </w:tbl>
    <w:p w14:paraId="225D52C4" w14:textId="77777777" w:rsidR="001052B3" w:rsidRDefault="001052B3" w:rsidP="001052B3">
      <w:pPr>
        <w:pStyle w:val="source"/>
        <w:rPr>
          <w:sz w:val="14"/>
          <w:lang w:val="en-GB"/>
        </w:rPr>
      </w:pPr>
      <w:r w:rsidRPr="00B42AA1">
        <w:rPr>
          <w:sz w:val="14"/>
          <w:lang w:val="en-GB"/>
        </w:rPr>
        <w:t>Source: Compilation based on: population data - National Institute for the Population Census, INEC, 2009 and data from the World Bank link: https:</w:t>
      </w:r>
      <w:r w:rsidRPr="00B42AA1">
        <w:rPr>
          <w:lang w:val="en-GB"/>
        </w:rPr>
        <w:t xml:space="preserve">//databank.worldbank.org/source/population-estimates-and-projections </w:t>
      </w:r>
      <w:r w:rsidRPr="00B42AA1">
        <w:rPr>
          <w:sz w:val="14"/>
          <w:lang w:val="en-GB"/>
        </w:rPr>
        <w:t>FOOD/2007/136902. Analysis of data from the 2008/2009 agricultural survey. PART 2 and taking into account a rice consumption of about 100 kg/capita/na and a conversion efficiency of paddy rice into white rice of about 67%.</w:t>
      </w:r>
    </w:p>
    <w:p w14:paraId="5357A08F" w14:textId="77777777" w:rsidR="001052B3" w:rsidRPr="00B42AA1" w:rsidRDefault="001052B3" w:rsidP="001052B3">
      <w:pPr>
        <w:pStyle w:val="ps"/>
        <w:rPr>
          <w:lang w:val="en-GB"/>
        </w:rPr>
      </w:pPr>
    </w:p>
    <w:p w14:paraId="1F228CB1" w14:textId="77777777" w:rsidR="00DC7C64" w:rsidRPr="00832F42" w:rsidRDefault="00C65018">
      <w:pPr>
        <w:pStyle w:val="ps"/>
        <w:rPr>
          <w:lang w:val="en-GB"/>
        </w:rPr>
      </w:pPr>
      <w:r w:rsidRPr="00832F42">
        <w:rPr>
          <w:noProof/>
        </w:rPr>
        <mc:AlternateContent>
          <mc:Choice Requires="wps">
            <w:drawing>
              <wp:anchor distT="0" distB="0" distL="114300" distR="114300" simplePos="0" relativeHeight="251658250" behindDoc="0" locked="0" layoutInCell="1" allowOverlap="1" wp14:anchorId="15B3D9CB" wp14:editId="2FB6F978">
                <wp:simplePos x="0" y="0"/>
                <wp:positionH relativeFrom="column">
                  <wp:posOffset>2163337</wp:posOffset>
                </wp:positionH>
                <wp:positionV relativeFrom="paragraph">
                  <wp:posOffset>1074743</wp:posOffset>
                </wp:positionV>
                <wp:extent cx="3522887" cy="217560"/>
                <wp:effectExtent l="0" t="0" r="0" b="0"/>
                <wp:wrapNone/>
                <wp:docPr id="8" name="CaixaDeTexto 7"/>
                <wp:cNvGraphicFramePr/>
                <a:graphic xmlns:a="http://schemas.openxmlformats.org/drawingml/2006/main">
                  <a:graphicData uri="http://schemas.microsoft.com/office/word/2010/wordprocessingShape">
                    <wps:wsp>
                      <wps:cNvSpPr txBox="1"/>
                      <wps:spPr>
                        <a:xfrm>
                          <a:off x="0" y="0"/>
                          <a:ext cx="3522887" cy="217560"/>
                        </a:xfrm>
                        <a:prstGeom prst="rect">
                          <a:avLst/>
                        </a:prstGeom>
                        <a:noFill/>
                        <a:ln>
                          <a:noFill/>
                        </a:ln>
                        <a:effectLst/>
                      </wps:spPr>
                      <wps:txbx>
                        <w:txbxContent>
                          <w:p w14:paraId="3076BA3C"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Guinea Bissau in the OMVG area</w:t>
                            </w:r>
                          </w:p>
                        </w:txbxContent>
                      </wps:txbx>
                      <wps:bodyPr vertOverflow="clip" horzOverflow="clip" wrap="none" rtlCol="0" anchor="t">
                        <a:spAutoFit/>
                      </wps:bodyPr>
                    </wps:wsp>
                  </a:graphicData>
                </a:graphic>
              </wp:anchor>
            </w:drawing>
          </mc:Choice>
          <mc:Fallback>
            <w:pict>
              <v:shape w14:anchorId="15B3D9CB" id="_x0000_s1031" type="#_x0000_t202" style="position:absolute;left:0;text-align:left;margin-left:170.35pt;margin-top:84.65pt;width:277.4pt;height:17.15pt;z-index:25165825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" filled="f" stroked="f">
                <v:textbox style="mso-fit-shape-to-text:t">
                  <w:txbxContent>
                    <w:p w14:paraId="3076BA3C"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Guinea Bissau in the OMVG area</w:t>
                      </w:r>
                    </w:p>
                  </w:txbxContent>
                </v:textbox>
              </v:shape>
            </w:pict>
          </mc:Fallback>
        </mc:AlternateContent>
      </w:r>
      <w:r w:rsidRPr="00832F42">
        <w:rPr>
          <w:noProof/>
        </w:rPr>
        <mc:AlternateContent>
          <mc:Choice Requires="wps">
            <w:drawing>
              <wp:anchor distT="0" distB="0" distL="114300" distR="114300" simplePos="0" relativeHeight="251658249" behindDoc="0" locked="0" layoutInCell="1" allowOverlap="1" wp14:anchorId="198D3754" wp14:editId="599056F9">
                <wp:simplePos x="0" y="0"/>
                <wp:positionH relativeFrom="column">
                  <wp:posOffset>2218690</wp:posOffset>
                </wp:positionH>
                <wp:positionV relativeFrom="paragraph">
                  <wp:posOffset>1579880</wp:posOffset>
                </wp:positionV>
                <wp:extent cx="3324225" cy="218440"/>
                <wp:effectExtent l="0" t="0" r="0" b="0"/>
                <wp:wrapNone/>
                <wp:docPr id="7" name="CaixaDeTexto 6"/>
                <wp:cNvGraphicFramePr/>
                <a:graphic xmlns:a="http://schemas.openxmlformats.org/drawingml/2006/main">
                  <a:graphicData uri="http://schemas.microsoft.com/office/word/2010/wordprocessingShape">
                    <wps:wsp>
                      <wps:cNvSpPr txBox="1"/>
                      <wps:spPr>
                        <a:xfrm>
                          <a:off x="0" y="0"/>
                          <a:ext cx="3324225" cy="218440"/>
                        </a:xfrm>
                        <a:prstGeom prst="rect">
                          <a:avLst/>
                        </a:prstGeom>
                        <a:noFill/>
                        <a:ln>
                          <a:noFill/>
                        </a:ln>
                        <a:effectLst/>
                      </wps:spPr>
                      <wps:txbx>
                        <w:txbxContent>
                          <w:p w14:paraId="26AE703F"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Guinea-Bissau in the OMVG area</w:t>
                            </w:r>
                          </w:p>
                        </w:txbxContent>
                      </wps:txbx>
                      <wps:bodyPr vertOverflow="clip" horzOverflow="clip" wrap="none" rtlCol="0" anchor="t">
                        <a:noAutofit/>
                      </wps:bodyPr>
                    </wps:wsp>
                  </a:graphicData>
                </a:graphic>
                <wp14:sizeRelV relativeFrom="margin">
                  <wp14:pctHeight>0</wp14:pctHeight>
                </wp14:sizeRelV>
              </wp:anchor>
            </w:drawing>
          </mc:Choice>
          <mc:Fallback>
            <w:pict>
              <v:shape w14:anchorId="198D3754" id="_x0000_s1032" type="#_x0000_t202" style="position:absolute;left:0;text-align:left;margin-left:174.7pt;margin-top:124.4pt;width:261.75pt;height:17.2pt;z-index:25165824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" filled="f" stroked="f">
                <v:textbox>
                  <w:txbxContent>
                    <w:p w14:paraId="26AE703F"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Guinea-Bissau in the OMVG area</w:t>
                      </w:r>
                    </w:p>
                  </w:txbxContent>
                </v:textbox>
              </v:shape>
            </w:pict>
          </mc:Fallback>
        </mc:AlternateContent>
      </w:r>
      <w:r w:rsidRPr="00832F42">
        <w:rPr>
          <w:noProof/>
        </w:rPr>
        <w:drawing>
          <wp:inline distT="0" distB="0" distL="0" distR="0" wp14:anchorId="116576E9" wp14:editId="25A31E24">
            <wp:extent cx="5760085" cy="2615565"/>
            <wp:effectExtent l="0" t="0" r="0" b="0"/>
            <wp:docPr id="9" name="Chart 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3200843B-E7FE-40A3-9755-D671754BFC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14:paraId="0B7C1FAC" w14:textId="08993C58" w:rsidR="00DC7C64" w:rsidRPr="00832F42" w:rsidRDefault="00C65018">
      <w:pPr>
        <w:pStyle w:val="T1"/>
        <w:rPr>
          <w:noProof w:val="0"/>
          <w:lang w:val="en-GB"/>
        </w:rPr>
      </w:pPr>
      <w:r w:rsidRPr="00832F42">
        <w:rPr>
          <w:noProof w:val="0"/>
          <w:lang w:val="en-GB"/>
        </w:rPr>
        <w:t>Senegal</w:t>
      </w:r>
    </w:p>
    <w:p w14:paraId="33D7B3E5" w14:textId="77777777" w:rsidR="00DC7C64" w:rsidRPr="00832F42" w:rsidRDefault="00C65018">
      <w:pPr>
        <w:pStyle w:val="Lgende"/>
        <w:rPr>
          <w:noProof w:val="0"/>
          <w:lang w:val="en-GB"/>
        </w:rPr>
      </w:pPr>
      <w:bookmarkStart w:id="56" w:name="_Toc103843987"/>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6</w:t>
      </w:r>
      <w:r w:rsidRPr="00832F42">
        <w:rPr>
          <w:noProof w:val="0"/>
          <w:lang w:val="en-GB"/>
        </w:rPr>
        <w:fldChar w:fldCharType="end"/>
      </w:r>
      <w:r w:rsidRPr="00832F42">
        <w:rPr>
          <w:noProof w:val="0"/>
          <w:lang w:val="en-GB"/>
        </w:rPr>
        <w:t xml:space="preserve"> Projections of cultivated area (ha) in </w:t>
      </w:r>
      <w:r w:rsidR="0048036E" w:rsidRPr="00832F42">
        <w:rPr>
          <w:noProof w:val="0"/>
          <w:lang w:val="en-GB"/>
        </w:rPr>
        <w:t xml:space="preserve">Senegal </w:t>
      </w:r>
      <w:r w:rsidRPr="00832F42">
        <w:rPr>
          <w:noProof w:val="0"/>
          <w:lang w:val="en-GB"/>
        </w:rPr>
        <w:t>in the OMVG area for self-sufficiency</w:t>
      </w:r>
      <w:bookmarkEnd w:id="56"/>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A0" w:firstRow="1" w:lastRow="0" w:firstColumn="1" w:lastColumn="0" w:noHBand="0" w:noVBand="1"/>
      </w:tblPr>
      <w:tblGrid>
        <w:gridCol w:w="1191"/>
        <w:gridCol w:w="1033"/>
        <w:gridCol w:w="856"/>
        <w:gridCol w:w="1467"/>
        <w:gridCol w:w="1130"/>
        <w:gridCol w:w="1129"/>
        <w:gridCol w:w="1131"/>
        <w:gridCol w:w="1128"/>
      </w:tblGrid>
      <w:tr w:rsidR="00334717" w:rsidRPr="000873BE" w14:paraId="7AB1F378" w14:textId="77777777" w:rsidTr="00660F99">
        <w:trPr>
          <w:trHeight w:val="297"/>
        </w:trPr>
        <w:tc>
          <w:tcPr>
            <w:tcW w:w="657" w:type="pct"/>
            <w:vMerge w:val="restart"/>
            <w:shd w:val="clear" w:color="auto" w:fill="BFBFBF" w:themeFill="background1" w:themeFillShade="BF"/>
            <w:noWrap/>
            <w:vAlign w:val="center"/>
            <w:hideMark/>
          </w:tcPr>
          <w:p w14:paraId="751D2AAF"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Horizon</w:t>
            </w:r>
          </w:p>
        </w:tc>
        <w:tc>
          <w:tcPr>
            <w:tcW w:w="570" w:type="pct"/>
            <w:vMerge w:val="restart"/>
            <w:shd w:val="clear" w:color="auto" w:fill="BFBFBF" w:themeFill="background1" w:themeFillShade="BF"/>
            <w:vAlign w:val="center"/>
            <w:hideMark/>
          </w:tcPr>
          <w:p w14:paraId="7AFB7B40"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 xml:space="preserve">Total population </w:t>
            </w:r>
            <w:r w:rsidR="001B03BB" w:rsidRPr="00832F42">
              <w:rPr>
                <w:rFonts w:cs="Arial"/>
                <w:noProof w:val="0"/>
                <w:sz w:val="18"/>
                <w:szCs w:val="18"/>
                <w:lang w:val="en-GB" w:eastAsia="pt-PT"/>
              </w:rPr>
              <w:t>2020 (inhab.)</w:t>
            </w:r>
          </w:p>
        </w:tc>
        <w:tc>
          <w:tcPr>
            <w:tcW w:w="472" w:type="pct"/>
            <w:vMerge w:val="restart"/>
            <w:shd w:val="clear" w:color="auto" w:fill="BFBFBF" w:themeFill="background1" w:themeFillShade="BF"/>
            <w:vAlign w:val="bottom"/>
            <w:hideMark/>
          </w:tcPr>
          <w:p w14:paraId="1CB433DF"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 xml:space="preserve">Population </w:t>
            </w:r>
            <w:r w:rsidR="004B015F" w:rsidRPr="00832F42">
              <w:rPr>
                <w:rFonts w:cs="Arial"/>
                <w:noProof w:val="0"/>
                <w:sz w:val="18"/>
                <w:szCs w:val="18"/>
                <w:lang w:val="en-GB" w:eastAsia="pt-PT"/>
              </w:rPr>
              <w:t xml:space="preserve">of Senegal </w:t>
            </w:r>
            <w:r w:rsidRPr="00832F42">
              <w:rPr>
                <w:rFonts w:cs="Arial"/>
                <w:noProof w:val="0"/>
                <w:sz w:val="18"/>
                <w:szCs w:val="18"/>
                <w:lang w:val="en-GB" w:eastAsia="pt-PT"/>
              </w:rPr>
              <w:t>in the OMVG area (inhab.)</w:t>
            </w:r>
          </w:p>
        </w:tc>
        <w:tc>
          <w:tcPr>
            <w:tcW w:w="809" w:type="pct"/>
            <w:vMerge w:val="restart"/>
            <w:shd w:val="clear" w:color="auto" w:fill="BFBFBF" w:themeFill="background1" w:themeFillShade="BF"/>
            <w:noWrap/>
            <w:vAlign w:val="center"/>
            <w:hideMark/>
          </w:tcPr>
          <w:p w14:paraId="4836C1F6"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Rice requirements</w:t>
            </w:r>
            <w:r w:rsidR="00334717" w:rsidRPr="00832F42">
              <w:rPr>
                <w:rFonts w:cs="Arial"/>
                <w:noProof w:val="0"/>
                <w:sz w:val="18"/>
                <w:szCs w:val="18"/>
                <w:lang w:val="en-GB" w:eastAsia="pt-PT"/>
              </w:rPr>
              <w:br/>
            </w:r>
            <w:r w:rsidRPr="00832F42">
              <w:rPr>
                <w:rFonts w:cs="Arial"/>
                <w:noProof w:val="0"/>
                <w:sz w:val="18"/>
                <w:szCs w:val="18"/>
                <w:lang w:val="en-GB" w:eastAsia="pt-PT"/>
              </w:rPr>
              <w:t>(t)</w:t>
            </w:r>
          </w:p>
        </w:tc>
        <w:tc>
          <w:tcPr>
            <w:tcW w:w="2491" w:type="pct"/>
            <w:gridSpan w:val="4"/>
            <w:shd w:val="clear" w:color="auto" w:fill="BFBFBF" w:themeFill="background1" w:themeFillShade="BF"/>
            <w:noWrap/>
            <w:vAlign w:val="bottom"/>
            <w:hideMark/>
          </w:tcPr>
          <w:p w14:paraId="77BBCCEF"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Cultivated area requirements (ha) for self-sufficiency</w:t>
            </w:r>
          </w:p>
        </w:tc>
      </w:tr>
      <w:tr w:rsidR="00334717" w:rsidRPr="00832F42" w14:paraId="352C5412" w14:textId="77777777" w:rsidTr="00660F99">
        <w:trPr>
          <w:trHeight w:val="720"/>
        </w:trPr>
        <w:tc>
          <w:tcPr>
            <w:tcW w:w="657" w:type="pct"/>
            <w:vMerge/>
            <w:shd w:val="clear" w:color="auto" w:fill="BFBFBF" w:themeFill="background1" w:themeFillShade="BF"/>
            <w:vAlign w:val="center"/>
            <w:hideMark/>
          </w:tcPr>
          <w:p w14:paraId="17D62C2C" w14:textId="77777777" w:rsidR="001B03BB" w:rsidRPr="00832F42" w:rsidRDefault="001B03BB" w:rsidP="001B03BB">
            <w:pPr>
              <w:rPr>
                <w:rFonts w:cs="Arial"/>
                <w:b/>
                <w:bCs/>
                <w:noProof w:val="0"/>
                <w:sz w:val="18"/>
                <w:szCs w:val="18"/>
                <w:lang w:val="en-GB" w:eastAsia="pt-PT"/>
              </w:rPr>
            </w:pPr>
          </w:p>
        </w:tc>
        <w:tc>
          <w:tcPr>
            <w:tcW w:w="570" w:type="pct"/>
            <w:vMerge/>
            <w:shd w:val="clear" w:color="auto" w:fill="BFBFBF" w:themeFill="background1" w:themeFillShade="BF"/>
            <w:vAlign w:val="center"/>
            <w:hideMark/>
          </w:tcPr>
          <w:p w14:paraId="0E6944EA" w14:textId="77777777" w:rsidR="001B03BB" w:rsidRPr="00832F42" w:rsidRDefault="001B03BB" w:rsidP="001B03BB">
            <w:pPr>
              <w:rPr>
                <w:rFonts w:cs="Arial"/>
                <w:noProof w:val="0"/>
                <w:sz w:val="18"/>
                <w:szCs w:val="18"/>
                <w:lang w:val="en-GB" w:eastAsia="pt-PT"/>
              </w:rPr>
            </w:pPr>
          </w:p>
        </w:tc>
        <w:tc>
          <w:tcPr>
            <w:tcW w:w="472" w:type="pct"/>
            <w:vMerge/>
            <w:shd w:val="clear" w:color="auto" w:fill="BFBFBF" w:themeFill="background1" w:themeFillShade="BF"/>
            <w:vAlign w:val="center"/>
            <w:hideMark/>
          </w:tcPr>
          <w:p w14:paraId="77858FEF" w14:textId="77777777" w:rsidR="001B03BB" w:rsidRPr="00832F42" w:rsidRDefault="001B03BB" w:rsidP="001B03BB">
            <w:pPr>
              <w:rPr>
                <w:rFonts w:cs="Arial"/>
                <w:noProof w:val="0"/>
                <w:sz w:val="18"/>
                <w:szCs w:val="18"/>
                <w:lang w:val="en-GB" w:eastAsia="pt-PT"/>
              </w:rPr>
            </w:pPr>
          </w:p>
        </w:tc>
        <w:tc>
          <w:tcPr>
            <w:tcW w:w="809" w:type="pct"/>
            <w:vMerge/>
            <w:shd w:val="clear" w:color="auto" w:fill="BFBFBF" w:themeFill="background1" w:themeFillShade="BF"/>
            <w:vAlign w:val="center"/>
            <w:hideMark/>
          </w:tcPr>
          <w:p w14:paraId="59EFB63D" w14:textId="77777777" w:rsidR="001B03BB" w:rsidRPr="00832F42" w:rsidRDefault="001B03BB" w:rsidP="001B03BB">
            <w:pPr>
              <w:rPr>
                <w:rFonts w:cs="Arial"/>
                <w:noProof w:val="0"/>
                <w:sz w:val="18"/>
                <w:szCs w:val="18"/>
                <w:lang w:val="en-GB" w:eastAsia="pt-PT"/>
              </w:rPr>
            </w:pPr>
          </w:p>
        </w:tc>
        <w:tc>
          <w:tcPr>
            <w:tcW w:w="623" w:type="pct"/>
            <w:shd w:val="clear" w:color="auto" w:fill="BFBFBF" w:themeFill="background1" w:themeFillShade="BF"/>
            <w:vAlign w:val="center"/>
            <w:hideMark/>
          </w:tcPr>
          <w:p w14:paraId="5C2F2A16"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 xml:space="preserve">Average yield </w:t>
            </w:r>
            <w:r w:rsidR="004B015F" w:rsidRPr="00832F42">
              <w:rPr>
                <w:rFonts w:cs="Arial"/>
                <w:noProof w:val="0"/>
                <w:sz w:val="18"/>
                <w:szCs w:val="18"/>
                <w:lang w:val="en-GB" w:eastAsia="pt-PT"/>
              </w:rPr>
              <w:br/>
            </w:r>
            <w:r w:rsidRPr="00832F42">
              <w:rPr>
                <w:rFonts w:cs="Arial"/>
                <w:noProof w:val="0"/>
                <w:sz w:val="18"/>
                <w:szCs w:val="18"/>
                <w:lang w:val="en-GB" w:eastAsia="pt-PT"/>
              </w:rPr>
              <w:t>2.7 t/ha</w:t>
            </w:r>
          </w:p>
        </w:tc>
        <w:tc>
          <w:tcPr>
            <w:tcW w:w="623" w:type="pct"/>
            <w:shd w:val="clear" w:color="auto" w:fill="BFBFBF" w:themeFill="background1" w:themeFillShade="BF"/>
            <w:vAlign w:val="center"/>
            <w:hideMark/>
          </w:tcPr>
          <w:p w14:paraId="186E655C"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 xml:space="preserve">Average yield </w:t>
            </w:r>
            <w:r w:rsidR="004B015F" w:rsidRPr="00832F42">
              <w:rPr>
                <w:rFonts w:cs="Arial"/>
                <w:noProof w:val="0"/>
                <w:sz w:val="18"/>
                <w:szCs w:val="18"/>
                <w:lang w:val="en-GB" w:eastAsia="pt-PT"/>
              </w:rPr>
              <w:br/>
            </w:r>
            <w:r w:rsidRPr="00832F42">
              <w:rPr>
                <w:rFonts w:cs="Arial"/>
                <w:noProof w:val="0"/>
                <w:sz w:val="18"/>
                <w:szCs w:val="18"/>
                <w:lang w:val="en-GB" w:eastAsia="pt-PT"/>
              </w:rPr>
              <w:t>4 t/ha</w:t>
            </w:r>
          </w:p>
        </w:tc>
        <w:tc>
          <w:tcPr>
            <w:tcW w:w="624" w:type="pct"/>
            <w:shd w:val="clear" w:color="auto" w:fill="BFBFBF" w:themeFill="background1" w:themeFillShade="BF"/>
            <w:vAlign w:val="center"/>
            <w:hideMark/>
          </w:tcPr>
          <w:p w14:paraId="5E334C51"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 xml:space="preserve">Average yield </w:t>
            </w:r>
            <w:r w:rsidR="004B015F" w:rsidRPr="00832F42">
              <w:rPr>
                <w:rFonts w:cs="Arial"/>
                <w:noProof w:val="0"/>
                <w:sz w:val="18"/>
                <w:szCs w:val="18"/>
                <w:lang w:val="en-GB" w:eastAsia="pt-PT"/>
              </w:rPr>
              <w:br/>
            </w:r>
            <w:r w:rsidRPr="00832F42">
              <w:rPr>
                <w:rFonts w:cs="Arial"/>
                <w:noProof w:val="0"/>
                <w:sz w:val="18"/>
                <w:szCs w:val="18"/>
                <w:lang w:val="en-GB" w:eastAsia="pt-PT"/>
              </w:rPr>
              <w:t>5 t/ha</w:t>
            </w:r>
          </w:p>
        </w:tc>
        <w:tc>
          <w:tcPr>
            <w:tcW w:w="622" w:type="pct"/>
            <w:shd w:val="clear" w:color="auto" w:fill="BFBFBF" w:themeFill="background1" w:themeFillShade="BF"/>
            <w:vAlign w:val="center"/>
            <w:hideMark/>
          </w:tcPr>
          <w:p w14:paraId="7103ADB8" w14:textId="77777777" w:rsidR="00DC7C64" w:rsidRPr="00832F42" w:rsidRDefault="00C65018">
            <w:pPr>
              <w:jc w:val="center"/>
              <w:rPr>
                <w:rFonts w:cs="Arial"/>
                <w:noProof w:val="0"/>
                <w:sz w:val="18"/>
                <w:szCs w:val="18"/>
                <w:lang w:val="en-GB" w:eastAsia="pt-PT"/>
              </w:rPr>
            </w:pPr>
            <w:r w:rsidRPr="00832F42">
              <w:rPr>
                <w:rFonts w:cs="Arial"/>
                <w:noProof w:val="0"/>
                <w:sz w:val="18"/>
                <w:szCs w:val="18"/>
                <w:lang w:val="en-GB" w:eastAsia="pt-PT"/>
              </w:rPr>
              <w:t xml:space="preserve">Average yield </w:t>
            </w:r>
            <w:r w:rsidR="004B015F" w:rsidRPr="00832F42">
              <w:rPr>
                <w:rFonts w:cs="Arial"/>
                <w:noProof w:val="0"/>
                <w:sz w:val="18"/>
                <w:szCs w:val="18"/>
                <w:lang w:val="en-GB" w:eastAsia="pt-PT"/>
              </w:rPr>
              <w:br/>
            </w:r>
            <w:r w:rsidRPr="00832F42">
              <w:rPr>
                <w:rFonts w:cs="Arial"/>
                <w:noProof w:val="0"/>
                <w:sz w:val="18"/>
                <w:szCs w:val="18"/>
                <w:lang w:val="en-GB" w:eastAsia="pt-PT"/>
              </w:rPr>
              <w:t>6 t/ha</w:t>
            </w:r>
          </w:p>
        </w:tc>
      </w:tr>
      <w:tr w:rsidR="00334717" w:rsidRPr="00832F42" w14:paraId="61D44FDB" w14:textId="77777777" w:rsidTr="00660F99">
        <w:trPr>
          <w:trHeight w:val="244"/>
        </w:trPr>
        <w:tc>
          <w:tcPr>
            <w:tcW w:w="657" w:type="pct"/>
            <w:shd w:val="clear" w:color="auto" w:fill="auto"/>
            <w:vAlign w:val="bottom"/>
            <w:hideMark/>
          </w:tcPr>
          <w:p w14:paraId="00A2037F" w14:textId="77777777" w:rsidR="001B03BB" w:rsidRPr="00832F42" w:rsidRDefault="001B03BB" w:rsidP="001B03BB">
            <w:pPr>
              <w:rPr>
                <w:rFonts w:cs="Arial"/>
                <w:b/>
                <w:bCs/>
                <w:noProof w:val="0"/>
                <w:sz w:val="18"/>
                <w:szCs w:val="18"/>
                <w:lang w:val="en-GB" w:eastAsia="pt-PT"/>
              </w:rPr>
            </w:pPr>
            <w:r w:rsidRPr="00832F42">
              <w:rPr>
                <w:rFonts w:cs="Arial"/>
                <w:b/>
                <w:bCs/>
                <w:noProof w:val="0"/>
                <w:sz w:val="18"/>
                <w:szCs w:val="18"/>
                <w:lang w:val="en-GB" w:eastAsia="pt-PT"/>
              </w:rPr>
              <w:t> </w:t>
            </w:r>
          </w:p>
        </w:tc>
        <w:tc>
          <w:tcPr>
            <w:tcW w:w="570" w:type="pct"/>
            <w:shd w:val="clear" w:color="auto" w:fill="auto"/>
            <w:noWrap/>
            <w:vAlign w:val="bottom"/>
            <w:hideMark/>
          </w:tcPr>
          <w:p w14:paraId="626CC127" w14:textId="77777777" w:rsidR="00DC7C64" w:rsidRPr="00832F42" w:rsidRDefault="00C65018">
            <w:pPr>
              <w:rPr>
                <w:rFonts w:cs="Arial"/>
                <w:noProof w:val="0"/>
                <w:sz w:val="18"/>
                <w:szCs w:val="18"/>
                <w:lang w:val="en-GB" w:eastAsia="pt-PT"/>
              </w:rPr>
            </w:pPr>
            <w:r w:rsidRPr="00832F42">
              <w:rPr>
                <w:rFonts w:cs="Arial"/>
                <w:noProof w:val="0"/>
                <w:sz w:val="18"/>
                <w:szCs w:val="18"/>
                <w:lang w:val="en-GB" w:eastAsia="pt-PT"/>
              </w:rPr>
              <w:t>16 743 930</w:t>
            </w:r>
          </w:p>
        </w:tc>
        <w:tc>
          <w:tcPr>
            <w:tcW w:w="472" w:type="pct"/>
            <w:shd w:val="clear" w:color="auto" w:fill="auto"/>
            <w:noWrap/>
            <w:vAlign w:val="bottom"/>
            <w:hideMark/>
          </w:tcPr>
          <w:p w14:paraId="013AE0D8" w14:textId="77777777" w:rsidR="001B03BB" w:rsidRPr="00832F42" w:rsidRDefault="001B03BB" w:rsidP="001B03BB">
            <w:pPr>
              <w:rPr>
                <w:rFonts w:cs="Arial"/>
                <w:noProof w:val="0"/>
                <w:sz w:val="18"/>
                <w:szCs w:val="18"/>
                <w:lang w:val="en-GB" w:eastAsia="pt-PT"/>
              </w:rPr>
            </w:pPr>
            <w:r w:rsidRPr="00832F42">
              <w:rPr>
                <w:rFonts w:cs="Arial"/>
                <w:noProof w:val="0"/>
                <w:sz w:val="18"/>
                <w:szCs w:val="18"/>
                <w:lang w:val="en-GB" w:eastAsia="pt-PT"/>
              </w:rPr>
              <w:t> </w:t>
            </w:r>
          </w:p>
        </w:tc>
        <w:tc>
          <w:tcPr>
            <w:tcW w:w="809" w:type="pct"/>
            <w:shd w:val="clear" w:color="auto" w:fill="auto"/>
            <w:noWrap/>
            <w:vAlign w:val="bottom"/>
            <w:hideMark/>
          </w:tcPr>
          <w:p w14:paraId="4AD07E15"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3 173 900</w:t>
            </w:r>
          </w:p>
        </w:tc>
        <w:tc>
          <w:tcPr>
            <w:tcW w:w="623" w:type="pct"/>
            <w:shd w:val="clear" w:color="auto" w:fill="auto"/>
            <w:noWrap/>
            <w:vAlign w:val="bottom"/>
            <w:hideMark/>
          </w:tcPr>
          <w:p w14:paraId="3B81CDA3"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1 175 600</w:t>
            </w:r>
          </w:p>
        </w:tc>
        <w:tc>
          <w:tcPr>
            <w:tcW w:w="623" w:type="pct"/>
            <w:shd w:val="clear" w:color="auto" w:fill="auto"/>
            <w:noWrap/>
            <w:vAlign w:val="bottom"/>
            <w:hideMark/>
          </w:tcPr>
          <w:p w14:paraId="7DBABBA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793 500</w:t>
            </w:r>
          </w:p>
        </w:tc>
        <w:tc>
          <w:tcPr>
            <w:tcW w:w="624" w:type="pct"/>
            <w:shd w:val="clear" w:color="auto" w:fill="auto"/>
            <w:noWrap/>
            <w:vAlign w:val="bottom"/>
            <w:hideMark/>
          </w:tcPr>
          <w:p w14:paraId="7FBD126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634 800</w:t>
            </w:r>
          </w:p>
        </w:tc>
        <w:tc>
          <w:tcPr>
            <w:tcW w:w="622" w:type="pct"/>
            <w:shd w:val="clear" w:color="auto" w:fill="auto"/>
            <w:noWrap/>
            <w:vAlign w:val="bottom"/>
            <w:hideMark/>
          </w:tcPr>
          <w:p w14:paraId="13774665"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529 000</w:t>
            </w:r>
          </w:p>
        </w:tc>
      </w:tr>
      <w:tr w:rsidR="00334717" w:rsidRPr="00832F42" w14:paraId="7646BFD5" w14:textId="77777777" w:rsidTr="00660F99">
        <w:trPr>
          <w:trHeight w:val="244"/>
        </w:trPr>
        <w:tc>
          <w:tcPr>
            <w:tcW w:w="657" w:type="pct"/>
            <w:shd w:val="clear" w:color="auto" w:fill="auto"/>
            <w:noWrap/>
            <w:vAlign w:val="bottom"/>
            <w:hideMark/>
          </w:tcPr>
          <w:p w14:paraId="2908631F"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2020</w:t>
            </w:r>
          </w:p>
        </w:tc>
        <w:tc>
          <w:tcPr>
            <w:tcW w:w="570" w:type="pct"/>
            <w:shd w:val="clear" w:color="auto" w:fill="auto"/>
            <w:noWrap/>
            <w:vAlign w:val="bottom"/>
            <w:hideMark/>
          </w:tcPr>
          <w:p w14:paraId="41CF5894" w14:textId="77777777" w:rsidR="001B03BB" w:rsidRPr="00832F42" w:rsidRDefault="001B03BB" w:rsidP="001B03BB">
            <w:pPr>
              <w:rPr>
                <w:rFonts w:cs="Arial"/>
                <w:noProof w:val="0"/>
                <w:sz w:val="18"/>
                <w:szCs w:val="18"/>
                <w:lang w:val="en-GB" w:eastAsia="pt-PT"/>
              </w:rPr>
            </w:pPr>
            <w:r w:rsidRPr="00832F42">
              <w:rPr>
                <w:rFonts w:cs="Arial"/>
                <w:noProof w:val="0"/>
                <w:sz w:val="18"/>
                <w:szCs w:val="18"/>
                <w:lang w:val="en-GB" w:eastAsia="pt-PT"/>
              </w:rPr>
              <w:t> </w:t>
            </w:r>
          </w:p>
        </w:tc>
        <w:tc>
          <w:tcPr>
            <w:tcW w:w="472" w:type="pct"/>
            <w:shd w:val="clear" w:color="auto" w:fill="auto"/>
            <w:noWrap/>
            <w:vAlign w:val="bottom"/>
            <w:hideMark/>
          </w:tcPr>
          <w:p w14:paraId="4A86081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1 750 937</w:t>
            </w:r>
          </w:p>
        </w:tc>
        <w:tc>
          <w:tcPr>
            <w:tcW w:w="809" w:type="pct"/>
            <w:shd w:val="clear" w:color="auto" w:fill="auto"/>
            <w:noWrap/>
            <w:vAlign w:val="bottom"/>
            <w:hideMark/>
          </w:tcPr>
          <w:p w14:paraId="12F0805F"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331 900</w:t>
            </w:r>
          </w:p>
        </w:tc>
        <w:tc>
          <w:tcPr>
            <w:tcW w:w="623" w:type="pct"/>
            <w:shd w:val="clear" w:color="auto" w:fill="auto"/>
            <w:noWrap/>
            <w:vAlign w:val="bottom"/>
            <w:hideMark/>
          </w:tcPr>
          <w:p w14:paraId="2F796A38"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123 000</w:t>
            </w:r>
          </w:p>
        </w:tc>
        <w:tc>
          <w:tcPr>
            <w:tcW w:w="623" w:type="pct"/>
            <w:shd w:val="clear" w:color="auto" w:fill="auto"/>
            <w:noWrap/>
            <w:vAlign w:val="bottom"/>
            <w:hideMark/>
          </w:tcPr>
          <w:p w14:paraId="5FECB88A"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83 000</w:t>
            </w:r>
          </w:p>
        </w:tc>
        <w:tc>
          <w:tcPr>
            <w:tcW w:w="624" w:type="pct"/>
            <w:shd w:val="clear" w:color="auto" w:fill="auto"/>
            <w:noWrap/>
            <w:vAlign w:val="bottom"/>
            <w:hideMark/>
          </w:tcPr>
          <w:p w14:paraId="177069F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66 400</w:t>
            </w:r>
          </w:p>
        </w:tc>
        <w:tc>
          <w:tcPr>
            <w:tcW w:w="622" w:type="pct"/>
            <w:shd w:val="clear" w:color="auto" w:fill="auto"/>
            <w:noWrap/>
            <w:vAlign w:val="bottom"/>
            <w:hideMark/>
          </w:tcPr>
          <w:p w14:paraId="4E9CF3EE"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55 400</w:t>
            </w:r>
          </w:p>
        </w:tc>
      </w:tr>
      <w:tr w:rsidR="00334717" w:rsidRPr="00832F42" w14:paraId="35BF69DE" w14:textId="77777777" w:rsidTr="00660F99">
        <w:trPr>
          <w:trHeight w:val="240"/>
        </w:trPr>
        <w:tc>
          <w:tcPr>
            <w:tcW w:w="657" w:type="pct"/>
            <w:shd w:val="clear" w:color="auto" w:fill="auto"/>
            <w:noWrap/>
            <w:vAlign w:val="bottom"/>
            <w:hideMark/>
          </w:tcPr>
          <w:p w14:paraId="133A4E6F"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2025</w:t>
            </w:r>
          </w:p>
        </w:tc>
        <w:tc>
          <w:tcPr>
            <w:tcW w:w="570" w:type="pct"/>
            <w:shd w:val="clear" w:color="auto" w:fill="auto"/>
            <w:noWrap/>
            <w:vAlign w:val="bottom"/>
            <w:hideMark/>
          </w:tcPr>
          <w:p w14:paraId="3EDFBC22" w14:textId="77777777" w:rsidR="001B03BB" w:rsidRPr="00832F42" w:rsidRDefault="001B03BB" w:rsidP="001B03BB">
            <w:pPr>
              <w:rPr>
                <w:rFonts w:cs="Arial"/>
                <w:noProof w:val="0"/>
                <w:sz w:val="18"/>
                <w:szCs w:val="18"/>
                <w:lang w:val="en-GB" w:eastAsia="pt-PT"/>
              </w:rPr>
            </w:pPr>
            <w:r w:rsidRPr="00832F42">
              <w:rPr>
                <w:rFonts w:cs="Arial"/>
                <w:noProof w:val="0"/>
                <w:sz w:val="18"/>
                <w:szCs w:val="18"/>
                <w:lang w:val="en-GB" w:eastAsia="pt-PT"/>
              </w:rPr>
              <w:t> </w:t>
            </w:r>
          </w:p>
        </w:tc>
        <w:tc>
          <w:tcPr>
            <w:tcW w:w="472" w:type="pct"/>
            <w:shd w:val="clear" w:color="auto" w:fill="auto"/>
            <w:noWrap/>
            <w:vAlign w:val="bottom"/>
            <w:hideMark/>
          </w:tcPr>
          <w:p w14:paraId="28414CF4"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1 953 645</w:t>
            </w:r>
          </w:p>
        </w:tc>
        <w:tc>
          <w:tcPr>
            <w:tcW w:w="809" w:type="pct"/>
            <w:shd w:val="clear" w:color="auto" w:fill="auto"/>
            <w:noWrap/>
            <w:vAlign w:val="bottom"/>
            <w:hideMark/>
          </w:tcPr>
          <w:p w14:paraId="6C31F5FE"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370 400</w:t>
            </w:r>
          </w:p>
        </w:tc>
        <w:tc>
          <w:tcPr>
            <w:tcW w:w="623" w:type="pct"/>
            <w:shd w:val="clear" w:color="auto" w:fill="auto"/>
            <w:noWrap/>
            <w:vAlign w:val="bottom"/>
            <w:hideMark/>
          </w:tcPr>
          <w:p w14:paraId="53B70ACE"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137 200</w:t>
            </w:r>
          </w:p>
        </w:tc>
        <w:tc>
          <w:tcPr>
            <w:tcW w:w="623" w:type="pct"/>
            <w:shd w:val="clear" w:color="auto" w:fill="auto"/>
            <w:noWrap/>
            <w:vAlign w:val="bottom"/>
            <w:hideMark/>
          </w:tcPr>
          <w:p w14:paraId="302672A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92 600</w:t>
            </w:r>
          </w:p>
        </w:tc>
        <w:tc>
          <w:tcPr>
            <w:tcW w:w="624" w:type="pct"/>
            <w:shd w:val="clear" w:color="auto" w:fill="auto"/>
            <w:noWrap/>
            <w:vAlign w:val="bottom"/>
            <w:hideMark/>
          </w:tcPr>
          <w:p w14:paraId="4E094722"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74 100</w:t>
            </w:r>
          </w:p>
        </w:tc>
        <w:tc>
          <w:tcPr>
            <w:tcW w:w="622" w:type="pct"/>
            <w:shd w:val="clear" w:color="auto" w:fill="auto"/>
            <w:noWrap/>
            <w:vAlign w:val="bottom"/>
            <w:hideMark/>
          </w:tcPr>
          <w:p w14:paraId="54FAD4B8"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61 800</w:t>
            </w:r>
          </w:p>
        </w:tc>
      </w:tr>
      <w:tr w:rsidR="00334717" w:rsidRPr="00832F42" w14:paraId="56DAF930" w14:textId="77777777" w:rsidTr="00660F99">
        <w:trPr>
          <w:trHeight w:val="240"/>
        </w:trPr>
        <w:tc>
          <w:tcPr>
            <w:tcW w:w="657" w:type="pct"/>
            <w:shd w:val="clear" w:color="auto" w:fill="auto"/>
            <w:noWrap/>
            <w:vAlign w:val="bottom"/>
            <w:hideMark/>
          </w:tcPr>
          <w:p w14:paraId="0B4D2705"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2030</w:t>
            </w:r>
          </w:p>
        </w:tc>
        <w:tc>
          <w:tcPr>
            <w:tcW w:w="570" w:type="pct"/>
            <w:shd w:val="clear" w:color="auto" w:fill="auto"/>
            <w:noWrap/>
            <w:vAlign w:val="bottom"/>
            <w:hideMark/>
          </w:tcPr>
          <w:p w14:paraId="29DE953A" w14:textId="77777777" w:rsidR="001B03BB" w:rsidRPr="00832F42" w:rsidRDefault="001B03BB" w:rsidP="001B03BB">
            <w:pPr>
              <w:rPr>
                <w:rFonts w:cs="Arial"/>
                <w:noProof w:val="0"/>
                <w:sz w:val="18"/>
                <w:szCs w:val="18"/>
                <w:lang w:val="en-GB" w:eastAsia="pt-PT"/>
              </w:rPr>
            </w:pPr>
            <w:r w:rsidRPr="00832F42">
              <w:rPr>
                <w:rFonts w:cs="Arial"/>
                <w:noProof w:val="0"/>
                <w:sz w:val="18"/>
                <w:szCs w:val="18"/>
                <w:lang w:val="en-GB" w:eastAsia="pt-PT"/>
              </w:rPr>
              <w:t> </w:t>
            </w:r>
          </w:p>
        </w:tc>
        <w:tc>
          <w:tcPr>
            <w:tcW w:w="472" w:type="pct"/>
            <w:shd w:val="clear" w:color="auto" w:fill="auto"/>
            <w:noWrap/>
            <w:vAlign w:val="bottom"/>
            <w:hideMark/>
          </w:tcPr>
          <w:p w14:paraId="5B0FA491"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2 160 521</w:t>
            </w:r>
          </w:p>
        </w:tc>
        <w:tc>
          <w:tcPr>
            <w:tcW w:w="809" w:type="pct"/>
            <w:shd w:val="clear" w:color="auto" w:fill="auto"/>
            <w:noWrap/>
            <w:vAlign w:val="bottom"/>
            <w:hideMark/>
          </w:tcPr>
          <w:p w14:paraId="022927FF"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409 600</w:t>
            </w:r>
          </w:p>
        </w:tc>
        <w:tc>
          <w:tcPr>
            <w:tcW w:w="623" w:type="pct"/>
            <w:shd w:val="clear" w:color="auto" w:fill="auto"/>
            <w:noWrap/>
            <w:vAlign w:val="bottom"/>
            <w:hideMark/>
          </w:tcPr>
          <w:p w14:paraId="7FF0028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151 800</w:t>
            </w:r>
          </w:p>
        </w:tc>
        <w:tc>
          <w:tcPr>
            <w:tcW w:w="623" w:type="pct"/>
            <w:shd w:val="clear" w:color="auto" w:fill="auto"/>
            <w:noWrap/>
            <w:vAlign w:val="bottom"/>
            <w:hideMark/>
          </w:tcPr>
          <w:p w14:paraId="359DEB48"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102 400</w:t>
            </w:r>
          </w:p>
        </w:tc>
        <w:tc>
          <w:tcPr>
            <w:tcW w:w="624" w:type="pct"/>
            <w:shd w:val="clear" w:color="auto" w:fill="auto"/>
            <w:noWrap/>
            <w:vAlign w:val="bottom"/>
            <w:hideMark/>
          </w:tcPr>
          <w:p w14:paraId="06580BD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82 000</w:t>
            </w:r>
          </w:p>
        </w:tc>
        <w:tc>
          <w:tcPr>
            <w:tcW w:w="622" w:type="pct"/>
            <w:shd w:val="clear" w:color="auto" w:fill="auto"/>
            <w:noWrap/>
            <w:vAlign w:val="bottom"/>
            <w:hideMark/>
          </w:tcPr>
          <w:p w14:paraId="7ACAF30B"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68 300</w:t>
            </w:r>
          </w:p>
        </w:tc>
      </w:tr>
      <w:tr w:rsidR="00334717" w:rsidRPr="00832F42" w14:paraId="6494F439" w14:textId="77777777" w:rsidTr="00660F99">
        <w:trPr>
          <w:trHeight w:val="240"/>
        </w:trPr>
        <w:tc>
          <w:tcPr>
            <w:tcW w:w="657" w:type="pct"/>
            <w:shd w:val="clear" w:color="auto" w:fill="auto"/>
            <w:noWrap/>
            <w:vAlign w:val="bottom"/>
            <w:hideMark/>
          </w:tcPr>
          <w:p w14:paraId="29967A95" w14:textId="77777777" w:rsidR="00DC7C64" w:rsidRPr="00832F42" w:rsidRDefault="00C65018">
            <w:pPr>
              <w:jc w:val="center"/>
              <w:rPr>
                <w:rFonts w:cs="Arial"/>
                <w:b/>
                <w:bCs/>
                <w:noProof w:val="0"/>
                <w:sz w:val="18"/>
                <w:szCs w:val="18"/>
                <w:lang w:val="en-GB" w:eastAsia="pt-PT"/>
              </w:rPr>
            </w:pPr>
            <w:r w:rsidRPr="00832F42">
              <w:rPr>
                <w:rFonts w:cs="Arial"/>
                <w:b/>
                <w:bCs/>
                <w:noProof w:val="0"/>
                <w:sz w:val="18"/>
                <w:szCs w:val="18"/>
                <w:lang w:val="en-GB" w:eastAsia="pt-PT"/>
              </w:rPr>
              <w:t>2040</w:t>
            </w:r>
          </w:p>
        </w:tc>
        <w:tc>
          <w:tcPr>
            <w:tcW w:w="570" w:type="pct"/>
            <w:shd w:val="clear" w:color="auto" w:fill="auto"/>
            <w:noWrap/>
            <w:vAlign w:val="bottom"/>
            <w:hideMark/>
          </w:tcPr>
          <w:p w14:paraId="0CE97F4C" w14:textId="77777777" w:rsidR="001B03BB" w:rsidRPr="00832F42" w:rsidRDefault="001B03BB" w:rsidP="001B03BB">
            <w:pPr>
              <w:rPr>
                <w:rFonts w:cs="Arial"/>
                <w:noProof w:val="0"/>
                <w:sz w:val="18"/>
                <w:szCs w:val="18"/>
                <w:lang w:val="en-GB" w:eastAsia="pt-PT"/>
              </w:rPr>
            </w:pPr>
            <w:r w:rsidRPr="00832F42">
              <w:rPr>
                <w:rFonts w:cs="Arial"/>
                <w:noProof w:val="0"/>
                <w:sz w:val="18"/>
                <w:szCs w:val="18"/>
                <w:lang w:val="en-GB" w:eastAsia="pt-PT"/>
              </w:rPr>
              <w:t> </w:t>
            </w:r>
          </w:p>
        </w:tc>
        <w:tc>
          <w:tcPr>
            <w:tcW w:w="472" w:type="pct"/>
            <w:shd w:val="clear" w:color="auto" w:fill="auto"/>
            <w:noWrap/>
            <w:vAlign w:val="bottom"/>
            <w:hideMark/>
          </w:tcPr>
          <w:p w14:paraId="74C53FED"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2 586 275</w:t>
            </w:r>
          </w:p>
        </w:tc>
        <w:tc>
          <w:tcPr>
            <w:tcW w:w="809" w:type="pct"/>
            <w:shd w:val="clear" w:color="auto" w:fill="auto"/>
            <w:noWrap/>
            <w:vAlign w:val="bottom"/>
            <w:hideMark/>
          </w:tcPr>
          <w:p w14:paraId="4E326593"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490 300</w:t>
            </w:r>
          </w:p>
        </w:tc>
        <w:tc>
          <w:tcPr>
            <w:tcW w:w="623" w:type="pct"/>
            <w:shd w:val="clear" w:color="auto" w:fill="auto"/>
            <w:noWrap/>
            <w:vAlign w:val="bottom"/>
            <w:hideMark/>
          </w:tcPr>
          <w:p w14:paraId="7E6FA99E"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181 600</w:t>
            </w:r>
          </w:p>
        </w:tc>
        <w:tc>
          <w:tcPr>
            <w:tcW w:w="623" w:type="pct"/>
            <w:shd w:val="clear" w:color="auto" w:fill="auto"/>
            <w:noWrap/>
            <w:vAlign w:val="bottom"/>
            <w:hideMark/>
          </w:tcPr>
          <w:p w14:paraId="1CCAFDD9"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122 600</w:t>
            </w:r>
          </w:p>
        </w:tc>
        <w:tc>
          <w:tcPr>
            <w:tcW w:w="624" w:type="pct"/>
            <w:shd w:val="clear" w:color="auto" w:fill="auto"/>
            <w:noWrap/>
            <w:vAlign w:val="bottom"/>
            <w:hideMark/>
          </w:tcPr>
          <w:p w14:paraId="32793397"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98 100</w:t>
            </w:r>
          </w:p>
        </w:tc>
        <w:tc>
          <w:tcPr>
            <w:tcW w:w="622" w:type="pct"/>
            <w:shd w:val="clear" w:color="auto" w:fill="auto"/>
            <w:noWrap/>
            <w:vAlign w:val="bottom"/>
            <w:hideMark/>
          </w:tcPr>
          <w:p w14:paraId="6EBD05D0" w14:textId="77777777" w:rsidR="00DC7C64" w:rsidRPr="00832F42" w:rsidRDefault="00C65018">
            <w:pPr>
              <w:jc w:val="right"/>
              <w:rPr>
                <w:rFonts w:cs="Arial"/>
                <w:noProof w:val="0"/>
                <w:sz w:val="18"/>
                <w:szCs w:val="18"/>
                <w:lang w:val="en-GB" w:eastAsia="pt-PT"/>
              </w:rPr>
            </w:pPr>
            <w:r w:rsidRPr="00832F42">
              <w:rPr>
                <w:rFonts w:cs="Arial"/>
                <w:noProof w:val="0"/>
                <w:sz w:val="18"/>
                <w:szCs w:val="18"/>
                <w:lang w:val="en-GB" w:eastAsia="pt-PT"/>
              </w:rPr>
              <w:t>81 800</w:t>
            </w:r>
          </w:p>
        </w:tc>
      </w:tr>
      <w:tr w:rsidR="00334717" w:rsidRPr="00832F42" w14:paraId="2E65FE34" w14:textId="77777777" w:rsidTr="00660F99">
        <w:trPr>
          <w:trHeight w:val="297"/>
        </w:trPr>
        <w:tc>
          <w:tcPr>
            <w:tcW w:w="4378" w:type="pct"/>
            <w:gridSpan w:val="7"/>
            <w:shd w:val="clear" w:color="auto" w:fill="F2F2F2" w:themeFill="background1" w:themeFillShade="F2"/>
            <w:vAlign w:val="bottom"/>
            <w:hideMark/>
          </w:tcPr>
          <w:p w14:paraId="416A0BB1" w14:textId="77290C9E"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Area currently cultivated (ha) in Senegal:</w:t>
            </w:r>
          </w:p>
        </w:tc>
        <w:tc>
          <w:tcPr>
            <w:tcW w:w="622" w:type="pct"/>
            <w:shd w:val="clear" w:color="auto" w:fill="F2F2F2" w:themeFill="background1" w:themeFillShade="F2"/>
            <w:vAlign w:val="bottom"/>
            <w:hideMark/>
          </w:tcPr>
          <w:p w14:paraId="1C4F6F1A"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335 700</w:t>
            </w:r>
          </w:p>
        </w:tc>
      </w:tr>
      <w:tr w:rsidR="00334717" w:rsidRPr="00832F42" w14:paraId="06BBA8B0" w14:textId="77777777" w:rsidTr="00660F99">
        <w:trPr>
          <w:trHeight w:val="297"/>
        </w:trPr>
        <w:tc>
          <w:tcPr>
            <w:tcW w:w="4378" w:type="pct"/>
            <w:gridSpan w:val="7"/>
            <w:shd w:val="clear" w:color="auto" w:fill="F2F2F2" w:themeFill="background1" w:themeFillShade="F2"/>
            <w:vAlign w:val="bottom"/>
            <w:hideMark/>
          </w:tcPr>
          <w:p w14:paraId="19D5EEDA" w14:textId="7CD5FE35"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Area currently cultivated (ha) in Senegal in the OMVG area:</w:t>
            </w:r>
          </w:p>
        </w:tc>
        <w:tc>
          <w:tcPr>
            <w:tcW w:w="622" w:type="pct"/>
            <w:shd w:val="clear" w:color="auto" w:fill="F2F2F2" w:themeFill="background1" w:themeFillShade="F2"/>
            <w:noWrap/>
            <w:vAlign w:val="bottom"/>
            <w:hideMark/>
          </w:tcPr>
          <w:p w14:paraId="3F38F27E"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74 650</w:t>
            </w:r>
          </w:p>
        </w:tc>
      </w:tr>
      <w:tr w:rsidR="00334717" w:rsidRPr="00832F42" w14:paraId="74D9F7FA" w14:textId="77777777" w:rsidTr="00660F99">
        <w:trPr>
          <w:trHeight w:val="244"/>
        </w:trPr>
        <w:tc>
          <w:tcPr>
            <w:tcW w:w="4378" w:type="pct"/>
            <w:gridSpan w:val="7"/>
            <w:shd w:val="clear" w:color="auto" w:fill="D9D9D9" w:themeFill="background1" w:themeFillShade="D9"/>
            <w:vAlign w:val="bottom"/>
            <w:hideMark/>
          </w:tcPr>
          <w:p w14:paraId="68432467" w14:textId="38863E5A"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Potential for rice cultivation in Senegal (ha):</w:t>
            </w:r>
          </w:p>
        </w:tc>
        <w:tc>
          <w:tcPr>
            <w:tcW w:w="622" w:type="pct"/>
            <w:shd w:val="clear" w:color="auto" w:fill="D9D9D9" w:themeFill="background1" w:themeFillShade="D9"/>
            <w:noWrap/>
            <w:vAlign w:val="bottom"/>
            <w:hideMark/>
          </w:tcPr>
          <w:p w14:paraId="72D873A8"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474 000</w:t>
            </w:r>
          </w:p>
        </w:tc>
      </w:tr>
      <w:tr w:rsidR="00334717" w:rsidRPr="00832F42" w14:paraId="15E2D4AD" w14:textId="77777777" w:rsidTr="00660F99">
        <w:trPr>
          <w:trHeight w:val="244"/>
        </w:trPr>
        <w:tc>
          <w:tcPr>
            <w:tcW w:w="4378" w:type="pct"/>
            <w:gridSpan w:val="7"/>
            <w:shd w:val="clear" w:color="auto" w:fill="D9D9D9" w:themeFill="background1" w:themeFillShade="D9"/>
            <w:vAlign w:val="bottom"/>
            <w:hideMark/>
          </w:tcPr>
          <w:p w14:paraId="690B2D13" w14:textId="18C3668D"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Potential for rice cultivation in Senegal in the OMVG area (ha</w:t>
            </w:r>
            <w:r w:rsidR="00A200C9">
              <w:rPr>
                <w:rFonts w:cs="Arial"/>
                <w:b/>
                <w:bCs/>
                <w:noProof w:val="0"/>
                <w:sz w:val="18"/>
                <w:szCs w:val="18"/>
                <w:lang w:val="en-GB" w:eastAsia="pt-PT"/>
              </w:rPr>
              <w:t>:</w:t>
            </w:r>
          </w:p>
        </w:tc>
        <w:tc>
          <w:tcPr>
            <w:tcW w:w="622" w:type="pct"/>
            <w:shd w:val="clear" w:color="auto" w:fill="D9D9D9" w:themeFill="background1" w:themeFillShade="D9"/>
            <w:noWrap/>
            <w:vAlign w:val="bottom"/>
            <w:hideMark/>
          </w:tcPr>
          <w:p w14:paraId="6CCD2A76" w14:textId="77777777" w:rsidR="00DC7C64" w:rsidRPr="00832F42" w:rsidRDefault="00C65018">
            <w:pPr>
              <w:jc w:val="right"/>
              <w:rPr>
                <w:rFonts w:cs="Arial"/>
                <w:b/>
                <w:bCs/>
                <w:noProof w:val="0"/>
                <w:sz w:val="18"/>
                <w:szCs w:val="18"/>
                <w:lang w:val="en-GB" w:eastAsia="pt-PT"/>
              </w:rPr>
            </w:pPr>
            <w:r w:rsidRPr="00832F42">
              <w:rPr>
                <w:rFonts w:cs="Arial"/>
                <w:b/>
                <w:bCs/>
                <w:noProof w:val="0"/>
                <w:sz w:val="18"/>
                <w:szCs w:val="18"/>
                <w:lang w:val="en-GB" w:eastAsia="pt-PT"/>
              </w:rPr>
              <w:t>80 000</w:t>
            </w:r>
          </w:p>
        </w:tc>
      </w:tr>
    </w:tbl>
    <w:p w14:paraId="0F474011" w14:textId="77777777" w:rsidR="00660F99" w:rsidRPr="006E1255" w:rsidRDefault="00660F99" w:rsidP="00660F99">
      <w:pPr>
        <w:pStyle w:val="source"/>
        <w:rPr>
          <w:sz w:val="14"/>
          <w:lang w:val="en-GB"/>
        </w:rPr>
      </w:pPr>
      <w:r w:rsidRPr="006E1255">
        <w:rPr>
          <w:sz w:val="14"/>
          <w:lang w:val="en-GB"/>
        </w:rPr>
        <w:t xml:space="preserve">Source: Compilation based on: demographic data - ANSD. Rapports recensements et projections démographiques &amp; Situation Economique et Sociale du Sénégal Ed. 2017/2018 and data from the World Bank at: </w:t>
      </w:r>
      <w:hyperlink r:id="rId114" w:history="1">
        <w:r w:rsidRPr="006E1255">
          <w:rPr>
            <w:rStyle w:val="Lienhypertexte"/>
            <w:noProof w:val="0"/>
            <w:sz w:val="14"/>
            <w:lang w:val="en-GB"/>
          </w:rPr>
          <w:t>https:</w:t>
        </w:r>
      </w:hyperlink>
      <w:r w:rsidRPr="006E1255">
        <w:rPr>
          <w:sz w:val="14"/>
          <w:lang w:val="en-GB"/>
        </w:rPr>
        <w:t>//databank.worldbank.org/source/population-estimates-and-projections; data from the final results of the 2017/2018 and 2019/2020 agricultural seasons - DAPSA/MAER, Senegal and taking into account a rice consumption of about 100 kg/inhab/na and a conversion yield of paddy rice into white rice of about 67%.</w:t>
      </w:r>
    </w:p>
    <w:p w14:paraId="2A201317" w14:textId="77777777" w:rsidR="00660F99" w:rsidRDefault="00660F99" w:rsidP="001D4F14">
      <w:pPr>
        <w:pStyle w:val="ps"/>
        <w:spacing w:before="0"/>
        <w:rPr>
          <w:lang w:val="en-GB"/>
        </w:rPr>
      </w:pPr>
    </w:p>
    <w:p w14:paraId="3A05A23A" w14:textId="77A128F7" w:rsidR="00660F99" w:rsidRDefault="00660F99" w:rsidP="001D4F14">
      <w:pPr>
        <w:pStyle w:val="ps"/>
        <w:spacing w:before="0"/>
        <w:rPr>
          <w:lang w:val="en-GB"/>
        </w:rPr>
      </w:pPr>
      <w:r>
        <w:rPr>
          <w:lang w:val="en-GB"/>
        </w:rPr>
        <w:br w:type="page"/>
      </w:r>
    </w:p>
    <w:p w14:paraId="7CAD9452" w14:textId="77777777" w:rsidR="00133109" w:rsidRPr="00832F42" w:rsidRDefault="00133109" w:rsidP="001D4F14">
      <w:pPr>
        <w:pStyle w:val="ps"/>
        <w:spacing w:before="0"/>
        <w:rPr>
          <w:lang w:val="en-GB"/>
        </w:rPr>
      </w:pPr>
    </w:p>
    <w:p w14:paraId="052D5973" w14:textId="77777777" w:rsidR="00DC7C64" w:rsidRPr="00832F42" w:rsidRDefault="00C65018">
      <w:pPr>
        <w:pStyle w:val="ps"/>
        <w:rPr>
          <w:lang w:val="en-GB"/>
        </w:rPr>
      </w:pPr>
      <w:r w:rsidRPr="00832F42">
        <w:rPr>
          <w:noProof/>
        </w:rPr>
        <mc:AlternateContent>
          <mc:Choice Requires="wps">
            <w:drawing>
              <wp:anchor distT="0" distB="0" distL="114300" distR="114300" simplePos="0" relativeHeight="251658252" behindDoc="0" locked="0" layoutInCell="1" allowOverlap="1" wp14:anchorId="28CA353A" wp14:editId="7068BC9F">
                <wp:simplePos x="0" y="0"/>
                <wp:positionH relativeFrom="column">
                  <wp:posOffset>2356899</wp:posOffset>
                </wp:positionH>
                <wp:positionV relativeFrom="paragraph">
                  <wp:posOffset>1115223</wp:posOffset>
                </wp:positionV>
                <wp:extent cx="3343159" cy="217560"/>
                <wp:effectExtent l="0" t="0" r="0" b="0"/>
                <wp:wrapNone/>
                <wp:docPr id="12" name="CaixaDeTexto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FC78E87-0E4E-4D9F-B9AD-EA9BF359FA76}"/>
                    </a:ext>
                  </a:extLst>
                </wp:docPr>
                <wp:cNvGraphicFramePr/>
                <a:graphic xmlns:a="http://schemas.openxmlformats.org/drawingml/2006/main">
                  <a:graphicData uri="http://schemas.microsoft.com/office/word/2010/wordprocessingShape">
                    <wps:wsp>
                      <wps:cNvSpPr txBox="1"/>
                      <wps:spPr>
                        <a:xfrm>
                          <a:off x="0" y="0"/>
                          <a:ext cx="3343159" cy="217560"/>
                        </a:xfrm>
                        <a:prstGeom prst="rect">
                          <a:avLst/>
                        </a:prstGeom>
                        <a:noFill/>
                        <a:ln>
                          <a:noFill/>
                        </a:ln>
                        <a:effectLst/>
                      </wps:spPr>
                      <wps:txbx>
                        <w:txbxContent>
                          <w:p w14:paraId="77EF2E3B"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Senegal in the OMVG area</w:t>
                            </w:r>
                          </w:p>
                        </w:txbxContent>
                      </wps:txbx>
                      <wps:bodyPr vertOverflow="clip" horzOverflow="clip" wrap="none" rtlCol="0" anchor="t">
                        <a:spAutoFit/>
                      </wps:bodyPr>
                    </wps:wsp>
                  </a:graphicData>
                </a:graphic>
              </wp:anchor>
            </w:drawing>
          </mc:Choice>
          <mc:Fallback>
            <w:pict>
              <v:shape w14:anchorId="28CA353A" id="_x0000_s1033" type="#_x0000_t202" style="position:absolute;left:0;text-align:left;margin-left:185.6pt;margin-top:87.8pt;width:263.25pt;height:17.15pt;z-index:2516582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" filled="f" stroked="f">
                <v:textbox style="mso-fit-shape-to-text:t">
                  <w:txbxContent>
                    <w:p w14:paraId="77EF2E3B"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Potential for rice cultivation (ha) in Senegal in the OMVG area</w:t>
                      </w:r>
                    </w:p>
                  </w:txbxContent>
                </v:textbox>
              </v:shape>
            </w:pict>
          </mc:Fallback>
        </mc:AlternateContent>
      </w:r>
      <w:r w:rsidR="000475BE" w:rsidRPr="00832F42">
        <w:rPr>
          <w:noProof/>
        </w:rPr>
        <mc:AlternateContent>
          <mc:Choice Requires="wps">
            <w:drawing>
              <wp:anchor distT="0" distB="0" distL="114300" distR="114300" simplePos="0" relativeHeight="251658251" behindDoc="0" locked="0" layoutInCell="1" allowOverlap="1" wp14:anchorId="7D1915B2" wp14:editId="46624A45">
                <wp:simplePos x="0" y="0"/>
                <wp:positionH relativeFrom="column">
                  <wp:posOffset>2358390</wp:posOffset>
                </wp:positionH>
                <wp:positionV relativeFrom="paragraph">
                  <wp:posOffset>1306484</wp:posOffset>
                </wp:positionV>
                <wp:extent cx="3100705" cy="200133"/>
                <wp:effectExtent l="0" t="0" r="0" b="9525"/>
                <wp:wrapNone/>
                <wp:docPr id="18" name="CaixaDeTexto 6"/>
                <wp:cNvGraphicFramePr/>
                <a:graphic xmlns:a="http://schemas.openxmlformats.org/drawingml/2006/main">
                  <a:graphicData uri="http://schemas.microsoft.com/office/word/2010/wordprocessingShape">
                    <wps:wsp>
                      <wps:cNvSpPr txBox="1"/>
                      <wps:spPr>
                        <a:xfrm>
                          <a:off x="0" y="0"/>
                          <a:ext cx="3100705" cy="200133"/>
                        </a:xfrm>
                        <a:prstGeom prst="rect">
                          <a:avLst/>
                        </a:prstGeom>
                        <a:noFill/>
                        <a:ln>
                          <a:noFill/>
                        </a:ln>
                        <a:effectLst/>
                      </wps:spPr>
                      <wps:txbx>
                        <w:txbxContent>
                          <w:p w14:paraId="426ECFFF"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Senegal in the OMVG area</w:t>
                            </w:r>
                          </w:p>
                        </w:txbxContent>
                      </wps:txbx>
                      <wps:bodyPr vertOverflow="clip" horzOverflow="clip" wrap="none" rtlCol="0" anchor="t">
                        <a:noAutofit/>
                      </wps:bodyPr>
                    </wps:wsp>
                  </a:graphicData>
                </a:graphic>
                <wp14:sizeRelV relativeFrom="margin">
                  <wp14:pctHeight>0</wp14:pctHeight>
                </wp14:sizeRelV>
              </wp:anchor>
            </w:drawing>
          </mc:Choice>
          <mc:Fallback>
            <w:pict>
              <v:shape w14:anchorId="7D1915B2" id="_x0000_s1034" type="#_x0000_t202" style="position:absolute;left:0;text-align:left;margin-left:185.7pt;margin-top:102.85pt;width:244.15pt;height:15.75pt;z-index:25165825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" filled="f" stroked="f">
                <v:textbox>
                  <w:txbxContent>
                    <w:p w14:paraId="426ECFFF" w14:textId="77777777" w:rsidR="00DC7C64" w:rsidRPr="001D4F14" w:rsidRDefault="00C65018">
                      <w:pPr>
                        <w:rPr>
                          <w:rFonts w:ascii="Calibri" w:eastAsia="+mn-ea" w:hAnsi="Calibri" w:cs="+mn-cs"/>
                          <w:color w:val="000000"/>
                          <w:sz w:val="16"/>
                          <w:szCs w:val="16"/>
                          <w:lang w:val="en-GB"/>
                        </w:rPr>
                      </w:pPr>
                      <w:r w:rsidRPr="001D4F14">
                        <w:rPr>
                          <w:rFonts w:ascii="Calibri" w:eastAsia="+mn-ea" w:hAnsi="Calibri" w:cs="+mn-cs"/>
                          <w:color w:val="000000"/>
                          <w:sz w:val="16"/>
                          <w:szCs w:val="16"/>
                          <w:lang w:val="en-GB"/>
                        </w:rPr>
                        <w:t>Area currently cultivated (ha) in Senegal in the OMVG area</w:t>
                      </w:r>
                    </w:p>
                  </w:txbxContent>
                </v:textbox>
              </v:shape>
            </w:pict>
          </mc:Fallback>
        </mc:AlternateContent>
      </w:r>
      <w:r w:rsidR="009018DC" w:rsidRPr="00832F42">
        <w:rPr>
          <w:noProof/>
        </w:rPr>
        <w:drawing>
          <wp:inline distT="0" distB="0" distL="0" distR="0" wp14:anchorId="43C8159A" wp14:editId="7DC80D50">
            <wp:extent cx="5760085" cy="2571750"/>
            <wp:effectExtent l="0" t="0" r="0" b="0"/>
            <wp:docPr id="21" name="Chart 2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07786F5-6053-4873-AE5D-66539D95293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14:paraId="37CD441B" w14:textId="77777777" w:rsidR="00DC7C64" w:rsidRPr="00832F42" w:rsidRDefault="00C65018">
      <w:pPr>
        <w:pStyle w:val="T3"/>
        <w:rPr>
          <w:lang w:val="en-GB"/>
        </w:rPr>
      </w:pPr>
      <w:r w:rsidRPr="00832F42">
        <w:rPr>
          <w:lang w:val="en-GB"/>
        </w:rPr>
        <w:t>Water requirements</w:t>
      </w:r>
    </w:p>
    <w:p w14:paraId="58BA838B" w14:textId="4BE0CBE2" w:rsidR="00DC7C64" w:rsidRPr="00832F42" w:rsidRDefault="00C65018">
      <w:pPr>
        <w:pStyle w:val="ps"/>
        <w:rPr>
          <w:lang w:val="en-GB"/>
        </w:rPr>
      </w:pPr>
      <w:r w:rsidRPr="00832F42">
        <w:rPr>
          <w:lang w:val="en-GB"/>
        </w:rPr>
        <w:t xml:space="preserve">The predominantly rain-fed agriculture makes agricultural production in the four states vulnerable to irregular rainfall in the basins </w:t>
      </w:r>
      <w:r w:rsidR="008C45A4" w:rsidRPr="00832F42">
        <w:rPr>
          <w:lang w:val="en-GB"/>
        </w:rPr>
        <w:t>and severely limits the possibility of increasing yields</w:t>
      </w:r>
      <w:r w:rsidR="001052B3">
        <w:rPr>
          <w:lang w:val="en-GB"/>
        </w:rPr>
        <w:t>.</w:t>
      </w:r>
      <w:r w:rsidR="001052B3" w:rsidRPr="001052B3">
        <w:rPr>
          <w:lang w:val="en-GB"/>
        </w:rPr>
        <w:t xml:space="preserve"> </w:t>
      </w:r>
      <w:r w:rsidR="001052B3" w:rsidRPr="00B42AA1">
        <w:rPr>
          <w:lang w:val="en-GB"/>
        </w:rPr>
        <w:t>In addition, the slash-and-burn system practiced on the hillsides is not sustainable. The development of irrigated agriculture can help overcome this barrier and contribute to improved food security.</w:t>
      </w:r>
    </w:p>
    <w:p w14:paraId="06554D22" w14:textId="048B4F30" w:rsidR="00DC7C64" w:rsidRPr="00832F42" w:rsidRDefault="00C65018">
      <w:pPr>
        <w:pStyle w:val="ps"/>
        <w:rPr>
          <w:lang w:val="en-GB"/>
        </w:rPr>
      </w:pPr>
      <w:bookmarkStart w:id="57" w:name="_Toc89686976"/>
      <w:bookmarkStart w:id="58" w:name="_Toc90459702"/>
      <w:r w:rsidRPr="00832F42">
        <w:rPr>
          <w:lang w:val="en-GB"/>
        </w:rPr>
        <w:t xml:space="preserve">The development of irrigated agriculture should be the main lever to overcome these barriers and to </w:t>
      </w:r>
      <w:r w:rsidR="001052B3">
        <w:rPr>
          <w:lang w:val="en-GB"/>
        </w:rPr>
        <w:t xml:space="preserve">contribute to the </w:t>
      </w:r>
      <w:r w:rsidRPr="00832F42">
        <w:rPr>
          <w:lang w:val="en-GB"/>
        </w:rPr>
        <w:t>improve</w:t>
      </w:r>
      <w:r w:rsidR="001052B3">
        <w:rPr>
          <w:lang w:val="en-GB"/>
        </w:rPr>
        <w:t>ment</w:t>
      </w:r>
      <w:r w:rsidRPr="00832F42">
        <w:rPr>
          <w:lang w:val="en-GB"/>
        </w:rPr>
        <w:t>/achieve</w:t>
      </w:r>
      <w:r w:rsidR="001052B3">
        <w:rPr>
          <w:lang w:val="en-GB"/>
        </w:rPr>
        <w:t>ment of</w:t>
      </w:r>
      <w:r w:rsidRPr="00832F42">
        <w:rPr>
          <w:lang w:val="en-GB"/>
        </w:rPr>
        <w:t xml:space="preserve"> food security.</w:t>
      </w:r>
    </w:p>
    <w:p w14:paraId="117CB878" w14:textId="4C715E5E" w:rsidR="00DC7C64" w:rsidRPr="00832F42" w:rsidRDefault="00C65018">
      <w:pPr>
        <w:pStyle w:val="ps"/>
        <w:rPr>
          <w:lang w:val="en-GB"/>
        </w:rPr>
      </w:pPr>
      <w:r w:rsidRPr="00832F42">
        <w:rPr>
          <w:lang w:val="en-GB"/>
        </w:rPr>
        <w:t xml:space="preserve">The table below presents a projection of the actual irrigated area based on the irrigation potential, defined by FAO as the areas that can be irrigated according to the physical resources "soil" and "water" combined with the irrigation water requirements determined by the cropping patterns and climate. Environmental constraints, socio-economic conditions and the investment needed for the rehabilitation of abandoned </w:t>
      </w:r>
      <w:r w:rsidR="00053EB4">
        <w:rPr>
          <w:lang w:val="en-GB"/>
        </w:rPr>
        <w:t>areas</w:t>
      </w:r>
      <w:r w:rsidR="00053EB4" w:rsidRPr="00832F42">
        <w:rPr>
          <w:lang w:val="en-GB"/>
        </w:rPr>
        <w:t xml:space="preserve"> </w:t>
      </w:r>
      <w:r w:rsidRPr="00832F42">
        <w:rPr>
          <w:lang w:val="en-GB"/>
        </w:rPr>
        <w:t>and the expansion of equipped area</w:t>
      </w:r>
      <w:r w:rsidR="00AE39B9">
        <w:rPr>
          <w:lang w:val="en-GB"/>
        </w:rPr>
        <w:t>s</w:t>
      </w:r>
      <w:r w:rsidRPr="00832F42">
        <w:rPr>
          <w:lang w:val="en-GB"/>
        </w:rPr>
        <w:t xml:space="preserve"> must also be taken into account.</w:t>
      </w:r>
    </w:p>
    <w:p w14:paraId="0A43E752" w14:textId="77777777" w:rsidR="00660F99" w:rsidRDefault="00660F99">
      <w:pPr>
        <w:pStyle w:val="Lgende"/>
        <w:rPr>
          <w:noProof w:val="0"/>
          <w:lang w:val="en-GB"/>
        </w:rPr>
      </w:pPr>
      <w:r>
        <w:rPr>
          <w:noProof w:val="0"/>
          <w:lang w:val="en-GB"/>
        </w:rPr>
        <w:br w:type="page"/>
      </w:r>
    </w:p>
    <w:p w14:paraId="78BD8006" w14:textId="677B8FAE" w:rsidR="00DC7C64" w:rsidRPr="00832F42" w:rsidRDefault="00C65018">
      <w:pPr>
        <w:pStyle w:val="Lgende"/>
        <w:rPr>
          <w:noProof w:val="0"/>
          <w:lang w:val="en-GB"/>
        </w:rPr>
      </w:pPr>
      <w:bookmarkStart w:id="59" w:name="_Toc103843988"/>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7</w:t>
      </w:r>
      <w:r w:rsidRPr="00832F42">
        <w:rPr>
          <w:noProof w:val="0"/>
          <w:lang w:val="en-GB"/>
        </w:rPr>
        <w:fldChar w:fldCharType="end"/>
      </w:r>
      <w:r w:rsidRPr="00832F42">
        <w:rPr>
          <w:noProof w:val="0"/>
          <w:lang w:val="en-GB"/>
        </w:rPr>
        <w:t xml:space="preserve"> Preliminary projections of the actual irrigated area</w:t>
      </w:r>
      <w:bookmarkEnd w:id="57"/>
      <w:bookmarkEnd w:id="58"/>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13"/>
        <w:gridCol w:w="1715"/>
        <w:gridCol w:w="1703"/>
        <w:gridCol w:w="999"/>
        <w:gridCol w:w="1067"/>
        <w:gridCol w:w="1091"/>
        <w:gridCol w:w="1073"/>
      </w:tblGrid>
      <w:tr w:rsidR="0087123A" w:rsidRPr="000873BE" w14:paraId="1EB2A777" w14:textId="77777777" w:rsidTr="009B1569">
        <w:trPr>
          <w:trHeight w:val="284"/>
        </w:trPr>
        <w:tc>
          <w:tcPr>
            <w:tcW w:w="779" w:type="pct"/>
            <w:vMerge w:val="restart"/>
            <w:shd w:val="clear" w:color="auto" w:fill="BFBFBF"/>
            <w:vAlign w:val="center"/>
            <w:hideMark/>
          </w:tcPr>
          <w:p w14:paraId="18E55B5F"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Country</w:t>
            </w:r>
          </w:p>
        </w:tc>
        <w:tc>
          <w:tcPr>
            <w:tcW w:w="946" w:type="pct"/>
            <w:vMerge w:val="restart"/>
            <w:shd w:val="clear" w:color="auto" w:fill="BFBFBF"/>
            <w:vAlign w:val="center"/>
            <w:hideMark/>
          </w:tcPr>
          <w:p w14:paraId="31EF0249"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Basin</w:t>
            </w:r>
          </w:p>
        </w:tc>
        <w:tc>
          <w:tcPr>
            <w:tcW w:w="940" w:type="pct"/>
            <w:vMerge w:val="restart"/>
            <w:shd w:val="clear" w:color="auto" w:fill="BFBFBF"/>
            <w:vAlign w:val="center"/>
            <w:hideMark/>
          </w:tcPr>
          <w:p w14:paraId="39377BE4" w14:textId="2CD903F3"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 xml:space="preserve">Area (ha) of existing irrigation </w:t>
            </w:r>
            <w:r w:rsidR="00913791">
              <w:rPr>
                <w:rFonts w:cs="Arial"/>
                <w:b/>
                <w:noProof w:val="0"/>
                <w:color w:val="000000"/>
                <w:sz w:val="18"/>
                <w:szCs w:val="18"/>
                <w:lang w:val="en-GB" w:eastAsia="pt-PT"/>
              </w:rPr>
              <w:t>zones</w:t>
            </w:r>
          </w:p>
        </w:tc>
        <w:tc>
          <w:tcPr>
            <w:tcW w:w="2334" w:type="pct"/>
            <w:gridSpan w:val="4"/>
            <w:shd w:val="clear" w:color="auto" w:fill="BFBFBF"/>
            <w:vAlign w:val="center"/>
            <w:hideMark/>
          </w:tcPr>
          <w:p w14:paraId="2098BDB6"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Preliminary projection of the area (ha) actually irrigated</w:t>
            </w:r>
          </w:p>
        </w:tc>
      </w:tr>
      <w:tr w:rsidR="0087123A" w:rsidRPr="00832F42" w14:paraId="14075E9F" w14:textId="77777777" w:rsidTr="009B1569">
        <w:trPr>
          <w:trHeight w:val="284"/>
        </w:trPr>
        <w:tc>
          <w:tcPr>
            <w:tcW w:w="779" w:type="pct"/>
            <w:vMerge/>
            <w:shd w:val="clear" w:color="auto" w:fill="BFBFBF"/>
            <w:vAlign w:val="center"/>
            <w:hideMark/>
          </w:tcPr>
          <w:p w14:paraId="46CF4A7C" w14:textId="77777777" w:rsidR="0087123A" w:rsidRPr="00832F42" w:rsidRDefault="0087123A" w:rsidP="009B1569">
            <w:pPr>
              <w:rPr>
                <w:rFonts w:cs="Arial"/>
                <w:b/>
                <w:noProof w:val="0"/>
                <w:color w:val="000000"/>
                <w:sz w:val="18"/>
                <w:szCs w:val="18"/>
                <w:lang w:val="en-GB" w:eastAsia="pt-PT"/>
              </w:rPr>
            </w:pPr>
          </w:p>
        </w:tc>
        <w:tc>
          <w:tcPr>
            <w:tcW w:w="946" w:type="pct"/>
            <w:vMerge/>
            <w:shd w:val="clear" w:color="auto" w:fill="BFBFBF"/>
            <w:vAlign w:val="center"/>
            <w:hideMark/>
          </w:tcPr>
          <w:p w14:paraId="1969511D" w14:textId="77777777" w:rsidR="0087123A" w:rsidRPr="00832F42" w:rsidRDefault="0087123A" w:rsidP="009B1569">
            <w:pPr>
              <w:rPr>
                <w:rFonts w:cs="Arial"/>
                <w:b/>
                <w:noProof w:val="0"/>
                <w:color w:val="000000"/>
                <w:sz w:val="18"/>
                <w:szCs w:val="18"/>
                <w:lang w:val="en-GB" w:eastAsia="pt-PT"/>
              </w:rPr>
            </w:pPr>
          </w:p>
        </w:tc>
        <w:tc>
          <w:tcPr>
            <w:tcW w:w="940" w:type="pct"/>
            <w:vMerge/>
            <w:shd w:val="clear" w:color="auto" w:fill="BFBFBF"/>
            <w:vAlign w:val="center"/>
            <w:hideMark/>
          </w:tcPr>
          <w:p w14:paraId="785985BF" w14:textId="77777777" w:rsidR="0087123A" w:rsidRPr="00832F42" w:rsidRDefault="0087123A" w:rsidP="009B1569">
            <w:pPr>
              <w:rPr>
                <w:rFonts w:cs="Arial"/>
                <w:b/>
                <w:noProof w:val="0"/>
                <w:color w:val="000000"/>
                <w:sz w:val="18"/>
                <w:szCs w:val="18"/>
                <w:lang w:val="en-GB" w:eastAsia="pt-PT"/>
              </w:rPr>
            </w:pPr>
          </w:p>
        </w:tc>
        <w:tc>
          <w:tcPr>
            <w:tcW w:w="551" w:type="pct"/>
            <w:shd w:val="clear" w:color="auto" w:fill="BFBFBF"/>
            <w:vAlign w:val="center"/>
            <w:hideMark/>
          </w:tcPr>
          <w:p w14:paraId="1D6CE3C7"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2020</w:t>
            </w:r>
          </w:p>
        </w:tc>
        <w:tc>
          <w:tcPr>
            <w:tcW w:w="589" w:type="pct"/>
            <w:shd w:val="clear" w:color="auto" w:fill="BFBFBF"/>
            <w:vAlign w:val="center"/>
            <w:hideMark/>
          </w:tcPr>
          <w:p w14:paraId="756B18A4"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2025</w:t>
            </w:r>
          </w:p>
        </w:tc>
        <w:tc>
          <w:tcPr>
            <w:tcW w:w="602" w:type="pct"/>
            <w:shd w:val="clear" w:color="auto" w:fill="BFBFBF"/>
            <w:vAlign w:val="center"/>
            <w:hideMark/>
          </w:tcPr>
          <w:p w14:paraId="289D3321"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2030</w:t>
            </w:r>
          </w:p>
        </w:tc>
        <w:tc>
          <w:tcPr>
            <w:tcW w:w="592" w:type="pct"/>
            <w:shd w:val="clear" w:color="auto" w:fill="BFBFBF"/>
            <w:vAlign w:val="center"/>
            <w:hideMark/>
          </w:tcPr>
          <w:p w14:paraId="31BF5407"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2040</w:t>
            </w:r>
          </w:p>
        </w:tc>
      </w:tr>
      <w:tr w:rsidR="0087123A" w:rsidRPr="00832F42" w14:paraId="31906DCD" w14:textId="77777777" w:rsidTr="009B1569">
        <w:trPr>
          <w:trHeight w:val="284"/>
        </w:trPr>
        <w:tc>
          <w:tcPr>
            <w:tcW w:w="779" w:type="pct"/>
            <w:vMerge w:val="restart"/>
            <w:shd w:val="clear" w:color="auto" w:fill="auto"/>
            <w:noWrap/>
            <w:vAlign w:val="center"/>
            <w:hideMark/>
          </w:tcPr>
          <w:p w14:paraId="79C5B793" w14:textId="76D46739" w:rsidR="00DC7C64" w:rsidRPr="00832F42" w:rsidRDefault="006F60A5">
            <w:pPr>
              <w:rPr>
                <w:rFonts w:cs="Arial"/>
                <w:b/>
                <w:noProof w:val="0"/>
                <w:color w:val="000000"/>
                <w:sz w:val="18"/>
                <w:szCs w:val="18"/>
                <w:lang w:val="en-GB" w:eastAsia="pt-PT"/>
              </w:rPr>
            </w:pPr>
            <w:r>
              <w:rPr>
                <w:rFonts w:cs="Arial"/>
                <w:b/>
                <w:noProof w:val="0"/>
                <w:color w:val="000000"/>
                <w:sz w:val="18"/>
                <w:szCs w:val="18"/>
                <w:lang w:val="en-GB" w:eastAsia="pt-PT"/>
              </w:rPr>
              <w:t xml:space="preserve">The </w:t>
            </w:r>
            <w:r w:rsidR="00C65018" w:rsidRPr="00832F42">
              <w:rPr>
                <w:rFonts w:cs="Arial"/>
                <w:b/>
                <w:noProof w:val="0"/>
                <w:color w:val="000000"/>
                <w:sz w:val="18"/>
                <w:szCs w:val="18"/>
                <w:lang w:val="en-GB" w:eastAsia="pt-PT"/>
              </w:rPr>
              <w:t>Gambia</w:t>
            </w:r>
          </w:p>
        </w:tc>
        <w:tc>
          <w:tcPr>
            <w:tcW w:w="946" w:type="pct"/>
            <w:shd w:val="clear" w:color="auto" w:fill="auto"/>
            <w:noWrap/>
            <w:vAlign w:val="bottom"/>
            <w:hideMark/>
          </w:tcPr>
          <w:p w14:paraId="31207CFC" w14:textId="77777777" w:rsidR="0087123A" w:rsidRPr="00832F42" w:rsidRDefault="0087123A" w:rsidP="009B1569">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940" w:type="pct"/>
            <w:shd w:val="clear" w:color="auto" w:fill="auto"/>
            <w:noWrap/>
            <w:vAlign w:val="center"/>
            <w:hideMark/>
          </w:tcPr>
          <w:p w14:paraId="4667AFAE"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4 998</w:t>
            </w:r>
          </w:p>
        </w:tc>
        <w:tc>
          <w:tcPr>
            <w:tcW w:w="551" w:type="pct"/>
            <w:shd w:val="clear" w:color="auto" w:fill="auto"/>
            <w:noWrap/>
            <w:vAlign w:val="center"/>
            <w:hideMark/>
          </w:tcPr>
          <w:p w14:paraId="12CB81C7"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1 300</w:t>
            </w:r>
          </w:p>
        </w:tc>
        <w:tc>
          <w:tcPr>
            <w:tcW w:w="589" w:type="pct"/>
            <w:shd w:val="clear" w:color="auto" w:fill="auto"/>
            <w:noWrap/>
            <w:vAlign w:val="center"/>
            <w:hideMark/>
          </w:tcPr>
          <w:p w14:paraId="243E616C"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4 000</w:t>
            </w:r>
          </w:p>
        </w:tc>
        <w:tc>
          <w:tcPr>
            <w:tcW w:w="602" w:type="pct"/>
            <w:shd w:val="clear" w:color="auto" w:fill="auto"/>
            <w:noWrap/>
            <w:vAlign w:val="center"/>
            <w:hideMark/>
          </w:tcPr>
          <w:p w14:paraId="082C3392"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12 500</w:t>
            </w:r>
          </w:p>
        </w:tc>
        <w:tc>
          <w:tcPr>
            <w:tcW w:w="592" w:type="pct"/>
            <w:shd w:val="clear" w:color="auto" w:fill="auto"/>
            <w:noWrap/>
            <w:vAlign w:val="center"/>
            <w:hideMark/>
          </w:tcPr>
          <w:p w14:paraId="22C31885"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24 000</w:t>
            </w:r>
          </w:p>
        </w:tc>
      </w:tr>
      <w:tr w:rsidR="0087123A" w:rsidRPr="00832F42" w14:paraId="1B0D311D" w14:textId="77777777" w:rsidTr="009B1569">
        <w:trPr>
          <w:trHeight w:val="284"/>
        </w:trPr>
        <w:tc>
          <w:tcPr>
            <w:tcW w:w="779" w:type="pct"/>
            <w:vMerge/>
            <w:shd w:val="clear" w:color="auto" w:fill="auto"/>
            <w:noWrap/>
            <w:vAlign w:val="center"/>
            <w:hideMark/>
          </w:tcPr>
          <w:p w14:paraId="0CD10FE4" w14:textId="77777777" w:rsidR="0087123A" w:rsidRPr="00832F42" w:rsidRDefault="0087123A" w:rsidP="009B1569">
            <w:pPr>
              <w:ind w:firstLineChars="400" w:firstLine="723"/>
              <w:rPr>
                <w:rFonts w:cs="Arial"/>
                <w:b/>
                <w:noProof w:val="0"/>
                <w:color w:val="000000"/>
                <w:sz w:val="18"/>
                <w:szCs w:val="18"/>
                <w:lang w:val="en-GB" w:eastAsia="pt-PT"/>
              </w:rPr>
            </w:pPr>
          </w:p>
        </w:tc>
        <w:tc>
          <w:tcPr>
            <w:tcW w:w="946" w:type="pct"/>
            <w:shd w:val="clear" w:color="auto" w:fill="auto"/>
            <w:noWrap/>
            <w:vAlign w:val="bottom"/>
            <w:hideMark/>
          </w:tcPr>
          <w:p w14:paraId="4B5B5D11" w14:textId="77777777"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Gambia</w:t>
            </w:r>
          </w:p>
        </w:tc>
        <w:tc>
          <w:tcPr>
            <w:tcW w:w="940" w:type="pct"/>
            <w:shd w:val="clear" w:color="auto" w:fill="auto"/>
            <w:noWrap/>
            <w:vAlign w:val="center"/>
            <w:hideMark/>
          </w:tcPr>
          <w:p w14:paraId="0B0E3AB5"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4 998</w:t>
            </w:r>
          </w:p>
        </w:tc>
        <w:tc>
          <w:tcPr>
            <w:tcW w:w="551" w:type="pct"/>
            <w:shd w:val="clear" w:color="auto" w:fill="auto"/>
            <w:noWrap/>
            <w:vAlign w:val="center"/>
            <w:hideMark/>
          </w:tcPr>
          <w:p w14:paraId="3BEEE9F3" w14:textId="77777777" w:rsidR="00DC7C64" w:rsidRPr="00832F42" w:rsidRDefault="00C65018">
            <w:pPr>
              <w:jc w:val="right"/>
              <w:rPr>
                <w:rFonts w:cs="Arial"/>
                <w:noProof w:val="0"/>
                <w:color w:val="000000"/>
                <w:sz w:val="18"/>
                <w:szCs w:val="18"/>
                <w:lang w:val="en-GB" w:eastAsia="pt-PT"/>
              </w:rPr>
            </w:pPr>
            <w:r w:rsidRPr="00832F42">
              <w:rPr>
                <w:rFonts w:cs="Arial"/>
                <w:noProof w:val="0"/>
                <w:color w:val="000000"/>
                <w:sz w:val="18"/>
                <w:szCs w:val="18"/>
                <w:lang w:val="en-GB" w:eastAsia="pt-PT"/>
              </w:rPr>
              <w:t>1 300</w:t>
            </w:r>
          </w:p>
        </w:tc>
        <w:tc>
          <w:tcPr>
            <w:tcW w:w="589" w:type="pct"/>
            <w:shd w:val="clear" w:color="auto" w:fill="auto"/>
            <w:noWrap/>
            <w:vAlign w:val="center"/>
            <w:hideMark/>
          </w:tcPr>
          <w:p w14:paraId="5791F1F5" w14:textId="77777777" w:rsidR="00DC7C64" w:rsidRPr="00832F42" w:rsidRDefault="00C65018">
            <w:pPr>
              <w:jc w:val="right"/>
              <w:rPr>
                <w:rFonts w:cs="Arial"/>
                <w:noProof w:val="0"/>
                <w:color w:val="000000"/>
                <w:sz w:val="18"/>
                <w:szCs w:val="18"/>
                <w:lang w:val="en-GB" w:eastAsia="pt-PT"/>
              </w:rPr>
            </w:pPr>
            <w:r w:rsidRPr="00832F42">
              <w:rPr>
                <w:rFonts w:cs="Arial"/>
                <w:noProof w:val="0"/>
                <w:color w:val="000000"/>
                <w:sz w:val="18"/>
                <w:szCs w:val="18"/>
                <w:lang w:val="en-GB" w:eastAsia="pt-PT"/>
              </w:rPr>
              <w:t>4 000</w:t>
            </w:r>
          </w:p>
        </w:tc>
        <w:tc>
          <w:tcPr>
            <w:tcW w:w="602" w:type="pct"/>
            <w:shd w:val="clear" w:color="auto" w:fill="auto"/>
            <w:noWrap/>
            <w:vAlign w:val="center"/>
            <w:hideMark/>
          </w:tcPr>
          <w:p w14:paraId="14FC2650" w14:textId="77777777" w:rsidR="00DC7C64" w:rsidRPr="00832F42" w:rsidRDefault="00C65018">
            <w:pPr>
              <w:jc w:val="right"/>
              <w:rPr>
                <w:rFonts w:cs="Arial"/>
                <w:bCs/>
                <w:noProof w:val="0"/>
                <w:sz w:val="18"/>
                <w:szCs w:val="18"/>
                <w:lang w:val="en-GB" w:eastAsia="pt-PT"/>
              </w:rPr>
            </w:pPr>
            <w:r w:rsidRPr="00832F42">
              <w:rPr>
                <w:rFonts w:cs="Arial"/>
                <w:noProof w:val="0"/>
                <w:color w:val="000000"/>
                <w:sz w:val="18"/>
                <w:szCs w:val="18"/>
                <w:lang w:val="en-GB" w:eastAsia="pt-PT"/>
              </w:rPr>
              <w:t>12 500</w:t>
            </w:r>
          </w:p>
        </w:tc>
        <w:tc>
          <w:tcPr>
            <w:tcW w:w="592" w:type="pct"/>
            <w:shd w:val="clear" w:color="auto" w:fill="auto"/>
            <w:noWrap/>
            <w:vAlign w:val="center"/>
            <w:hideMark/>
          </w:tcPr>
          <w:p w14:paraId="28568A87" w14:textId="77777777" w:rsidR="00DC7C64" w:rsidRPr="00832F42" w:rsidRDefault="00C65018">
            <w:pPr>
              <w:jc w:val="right"/>
              <w:rPr>
                <w:rFonts w:cs="Arial"/>
                <w:bCs/>
                <w:noProof w:val="0"/>
                <w:sz w:val="18"/>
                <w:szCs w:val="18"/>
                <w:lang w:val="en-GB" w:eastAsia="pt-PT"/>
              </w:rPr>
            </w:pPr>
            <w:r w:rsidRPr="00832F42">
              <w:rPr>
                <w:rFonts w:cs="Arial"/>
                <w:noProof w:val="0"/>
                <w:color w:val="000000"/>
                <w:sz w:val="18"/>
                <w:szCs w:val="18"/>
                <w:lang w:val="en-GB" w:eastAsia="pt-PT"/>
              </w:rPr>
              <w:t>24 000</w:t>
            </w:r>
          </w:p>
        </w:tc>
      </w:tr>
      <w:tr w:rsidR="0087123A" w:rsidRPr="00832F42" w14:paraId="3649DA20" w14:textId="77777777" w:rsidTr="009B1569">
        <w:trPr>
          <w:trHeight w:val="284"/>
        </w:trPr>
        <w:tc>
          <w:tcPr>
            <w:tcW w:w="779" w:type="pct"/>
            <w:vMerge w:val="restart"/>
            <w:shd w:val="clear" w:color="auto" w:fill="auto"/>
            <w:noWrap/>
            <w:vAlign w:val="center"/>
            <w:hideMark/>
          </w:tcPr>
          <w:p w14:paraId="6421F7BB" w14:textId="77777777" w:rsidR="00DC7C64" w:rsidRPr="00832F42" w:rsidRDefault="00C65018">
            <w:pPr>
              <w:rPr>
                <w:rFonts w:cs="Arial"/>
                <w:b/>
                <w:noProof w:val="0"/>
                <w:color w:val="000000"/>
                <w:sz w:val="18"/>
                <w:szCs w:val="18"/>
                <w:lang w:val="en-GB" w:eastAsia="pt-PT"/>
              </w:rPr>
            </w:pPr>
            <w:r w:rsidRPr="00832F42">
              <w:rPr>
                <w:rFonts w:cs="Arial"/>
                <w:b/>
                <w:noProof w:val="0"/>
                <w:color w:val="000000"/>
                <w:sz w:val="18"/>
                <w:szCs w:val="18"/>
                <w:lang w:val="en-GB" w:eastAsia="pt-PT"/>
              </w:rPr>
              <w:t>Guinea</w:t>
            </w:r>
          </w:p>
        </w:tc>
        <w:tc>
          <w:tcPr>
            <w:tcW w:w="946" w:type="pct"/>
            <w:shd w:val="clear" w:color="auto" w:fill="auto"/>
            <w:noWrap/>
            <w:vAlign w:val="bottom"/>
            <w:hideMark/>
          </w:tcPr>
          <w:p w14:paraId="0629A4BE" w14:textId="77777777" w:rsidR="0087123A" w:rsidRPr="00832F42" w:rsidRDefault="0087123A" w:rsidP="009B1569">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940" w:type="pct"/>
            <w:shd w:val="clear" w:color="auto" w:fill="auto"/>
            <w:noWrap/>
            <w:vAlign w:val="center"/>
            <w:hideMark/>
          </w:tcPr>
          <w:p w14:paraId="06A1BE68"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1 755</w:t>
            </w:r>
          </w:p>
        </w:tc>
        <w:tc>
          <w:tcPr>
            <w:tcW w:w="551" w:type="pct"/>
            <w:shd w:val="clear" w:color="auto" w:fill="auto"/>
            <w:noWrap/>
            <w:vAlign w:val="center"/>
            <w:hideMark/>
          </w:tcPr>
          <w:p w14:paraId="061243CC"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600</w:t>
            </w:r>
          </w:p>
        </w:tc>
        <w:tc>
          <w:tcPr>
            <w:tcW w:w="589" w:type="pct"/>
            <w:shd w:val="clear" w:color="auto" w:fill="auto"/>
            <w:noWrap/>
            <w:vAlign w:val="center"/>
            <w:hideMark/>
          </w:tcPr>
          <w:p w14:paraId="05BF9C70"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1 500</w:t>
            </w:r>
          </w:p>
        </w:tc>
        <w:tc>
          <w:tcPr>
            <w:tcW w:w="602" w:type="pct"/>
            <w:shd w:val="clear" w:color="auto" w:fill="auto"/>
            <w:noWrap/>
            <w:vAlign w:val="center"/>
            <w:hideMark/>
          </w:tcPr>
          <w:p w14:paraId="22E1386D"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4 900</w:t>
            </w:r>
          </w:p>
        </w:tc>
        <w:tc>
          <w:tcPr>
            <w:tcW w:w="592" w:type="pct"/>
            <w:shd w:val="clear" w:color="auto" w:fill="auto"/>
            <w:noWrap/>
            <w:vAlign w:val="center"/>
            <w:hideMark/>
          </w:tcPr>
          <w:p w14:paraId="353E68DE"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10 500</w:t>
            </w:r>
          </w:p>
        </w:tc>
      </w:tr>
      <w:tr w:rsidR="0087123A" w:rsidRPr="00832F42" w14:paraId="7D931464" w14:textId="77777777" w:rsidTr="009B1569">
        <w:trPr>
          <w:trHeight w:val="284"/>
        </w:trPr>
        <w:tc>
          <w:tcPr>
            <w:tcW w:w="779" w:type="pct"/>
            <w:vMerge/>
            <w:shd w:val="clear" w:color="auto" w:fill="auto"/>
            <w:noWrap/>
            <w:vAlign w:val="center"/>
            <w:hideMark/>
          </w:tcPr>
          <w:p w14:paraId="4A41D06C" w14:textId="77777777" w:rsidR="0087123A" w:rsidRPr="00832F42" w:rsidRDefault="0087123A" w:rsidP="009B1569">
            <w:pPr>
              <w:ind w:firstLineChars="400" w:firstLine="723"/>
              <w:rPr>
                <w:rFonts w:cs="Arial"/>
                <w:b/>
                <w:noProof w:val="0"/>
                <w:color w:val="000000"/>
                <w:sz w:val="18"/>
                <w:szCs w:val="18"/>
                <w:lang w:val="en-GB" w:eastAsia="pt-PT"/>
              </w:rPr>
            </w:pPr>
          </w:p>
        </w:tc>
        <w:tc>
          <w:tcPr>
            <w:tcW w:w="946" w:type="pct"/>
            <w:shd w:val="clear" w:color="auto" w:fill="auto"/>
            <w:noWrap/>
            <w:vAlign w:val="bottom"/>
            <w:hideMark/>
          </w:tcPr>
          <w:p w14:paraId="59E58E0F" w14:textId="77777777"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Koliba-Corubal</w:t>
            </w:r>
          </w:p>
        </w:tc>
        <w:tc>
          <w:tcPr>
            <w:tcW w:w="940" w:type="pct"/>
            <w:shd w:val="clear" w:color="auto" w:fill="auto"/>
            <w:noWrap/>
            <w:vAlign w:val="center"/>
            <w:hideMark/>
          </w:tcPr>
          <w:p w14:paraId="5687B296"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1 271</w:t>
            </w:r>
          </w:p>
        </w:tc>
        <w:tc>
          <w:tcPr>
            <w:tcW w:w="551" w:type="pct"/>
            <w:shd w:val="clear" w:color="auto" w:fill="auto"/>
            <w:noWrap/>
            <w:vAlign w:val="center"/>
            <w:hideMark/>
          </w:tcPr>
          <w:p w14:paraId="2EDAF5DE"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400</w:t>
            </w:r>
          </w:p>
        </w:tc>
        <w:tc>
          <w:tcPr>
            <w:tcW w:w="589" w:type="pct"/>
            <w:shd w:val="clear" w:color="auto" w:fill="auto"/>
            <w:noWrap/>
            <w:vAlign w:val="center"/>
            <w:hideMark/>
          </w:tcPr>
          <w:p w14:paraId="2117032B"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1000</w:t>
            </w:r>
          </w:p>
        </w:tc>
        <w:tc>
          <w:tcPr>
            <w:tcW w:w="602" w:type="pct"/>
            <w:shd w:val="clear" w:color="auto" w:fill="auto"/>
            <w:noWrap/>
            <w:vAlign w:val="center"/>
            <w:hideMark/>
          </w:tcPr>
          <w:p w14:paraId="0AE140F9"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3500</w:t>
            </w:r>
          </w:p>
        </w:tc>
        <w:tc>
          <w:tcPr>
            <w:tcW w:w="592" w:type="pct"/>
            <w:shd w:val="clear" w:color="auto" w:fill="auto"/>
            <w:noWrap/>
            <w:vAlign w:val="center"/>
            <w:hideMark/>
          </w:tcPr>
          <w:p w14:paraId="7E863458"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8000</w:t>
            </w:r>
          </w:p>
        </w:tc>
      </w:tr>
      <w:tr w:rsidR="0087123A" w:rsidRPr="00832F42" w14:paraId="32293F5D" w14:textId="77777777" w:rsidTr="009B1569">
        <w:trPr>
          <w:trHeight w:val="284"/>
        </w:trPr>
        <w:tc>
          <w:tcPr>
            <w:tcW w:w="779" w:type="pct"/>
            <w:vMerge/>
            <w:shd w:val="clear" w:color="auto" w:fill="auto"/>
            <w:noWrap/>
            <w:vAlign w:val="center"/>
            <w:hideMark/>
          </w:tcPr>
          <w:p w14:paraId="0E824D6C" w14:textId="77777777" w:rsidR="0087123A" w:rsidRPr="00832F42" w:rsidRDefault="0087123A" w:rsidP="009B1569">
            <w:pPr>
              <w:ind w:firstLineChars="400" w:firstLine="720"/>
              <w:rPr>
                <w:rFonts w:cs="Arial"/>
                <w:bCs/>
                <w:noProof w:val="0"/>
                <w:color w:val="000000"/>
                <w:sz w:val="18"/>
                <w:szCs w:val="18"/>
                <w:lang w:val="en-GB" w:eastAsia="pt-PT"/>
              </w:rPr>
            </w:pPr>
          </w:p>
        </w:tc>
        <w:tc>
          <w:tcPr>
            <w:tcW w:w="946" w:type="pct"/>
            <w:shd w:val="clear" w:color="auto" w:fill="auto"/>
            <w:noWrap/>
            <w:vAlign w:val="bottom"/>
            <w:hideMark/>
          </w:tcPr>
          <w:p w14:paraId="37E0DCE9" w14:textId="77777777"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Gambia</w:t>
            </w:r>
          </w:p>
        </w:tc>
        <w:tc>
          <w:tcPr>
            <w:tcW w:w="940" w:type="pct"/>
            <w:shd w:val="clear" w:color="auto" w:fill="auto"/>
            <w:noWrap/>
            <w:vAlign w:val="center"/>
            <w:hideMark/>
          </w:tcPr>
          <w:p w14:paraId="4887A4B8"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484</w:t>
            </w:r>
          </w:p>
        </w:tc>
        <w:tc>
          <w:tcPr>
            <w:tcW w:w="551" w:type="pct"/>
            <w:shd w:val="clear" w:color="auto" w:fill="auto"/>
            <w:noWrap/>
            <w:vAlign w:val="center"/>
            <w:hideMark/>
          </w:tcPr>
          <w:p w14:paraId="16C70B07"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200</w:t>
            </w:r>
          </w:p>
        </w:tc>
        <w:tc>
          <w:tcPr>
            <w:tcW w:w="589" w:type="pct"/>
            <w:shd w:val="clear" w:color="auto" w:fill="auto"/>
            <w:noWrap/>
            <w:vAlign w:val="center"/>
            <w:hideMark/>
          </w:tcPr>
          <w:p w14:paraId="6CFEB966"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500</w:t>
            </w:r>
          </w:p>
        </w:tc>
        <w:tc>
          <w:tcPr>
            <w:tcW w:w="602" w:type="pct"/>
            <w:shd w:val="clear" w:color="auto" w:fill="auto"/>
            <w:noWrap/>
            <w:vAlign w:val="center"/>
            <w:hideMark/>
          </w:tcPr>
          <w:p w14:paraId="031B5E31"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1400</w:t>
            </w:r>
          </w:p>
        </w:tc>
        <w:tc>
          <w:tcPr>
            <w:tcW w:w="592" w:type="pct"/>
            <w:shd w:val="clear" w:color="auto" w:fill="auto"/>
            <w:noWrap/>
            <w:vAlign w:val="center"/>
            <w:hideMark/>
          </w:tcPr>
          <w:p w14:paraId="4BF93313"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2500</w:t>
            </w:r>
          </w:p>
        </w:tc>
      </w:tr>
      <w:tr w:rsidR="0087123A" w:rsidRPr="00832F42" w14:paraId="356EC3F2" w14:textId="77777777" w:rsidTr="009B1569">
        <w:trPr>
          <w:trHeight w:val="284"/>
        </w:trPr>
        <w:tc>
          <w:tcPr>
            <w:tcW w:w="779" w:type="pct"/>
            <w:vMerge w:val="restart"/>
            <w:shd w:val="clear" w:color="auto" w:fill="auto"/>
            <w:noWrap/>
            <w:vAlign w:val="center"/>
            <w:hideMark/>
          </w:tcPr>
          <w:p w14:paraId="7370ACFF" w14:textId="77777777" w:rsidR="00DC7C64" w:rsidRPr="00832F42" w:rsidRDefault="00C65018">
            <w:pPr>
              <w:rPr>
                <w:rFonts w:cs="Arial"/>
                <w:b/>
                <w:noProof w:val="0"/>
                <w:color w:val="000000"/>
                <w:sz w:val="18"/>
                <w:szCs w:val="18"/>
                <w:lang w:val="en-GB" w:eastAsia="pt-PT"/>
              </w:rPr>
            </w:pPr>
            <w:r w:rsidRPr="00832F42">
              <w:rPr>
                <w:rFonts w:cs="Arial"/>
                <w:b/>
                <w:noProof w:val="0"/>
                <w:color w:val="000000"/>
                <w:sz w:val="18"/>
                <w:szCs w:val="18"/>
                <w:lang w:val="en-GB" w:eastAsia="pt-PT"/>
              </w:rPr>
              <w:t>Guinea-Bissau</w:t>
            </w:r>
          </w:p>
        </w:tc>
        <w:tc>
          <w:tcPr>
            <w:tcW w:w="946" w:type="pct"/>
            <w:shd w:val="clear" w:color="auto" w:fill="auto"/>
            <w:noWrap/>
            <w:vAlign w:val="bottom"/>
            <w:hideMark/>
          </w:tcPr>
          <w:p w14:paraId="44A9A726" w14:textId="77777777" w:rsidR="0087123A" w:rsidRPr="00832F42" w:rsidRDefault="0087123A" w:rsidP="009B1569">
            <w:pPr>
              <w:rPr>
                <w:rFonts w:cs="Arial"/>
                <w:bCs/>
                <w:noProof w:val="0"/>
                <w:color w:val="000000"/>
                <w:sz w:val="18"/>
                <w:szCs w:val="18"/>
                <w:lang w:val="en-GB" w:eastAsia="pt-PT"/>
              </w:rPr>
            </w:pPr>
            <w:r w:rsidRPr="00832F42">
              <w:rPr>
                <w:rFonts w:cs="Arial"/>
                <w:noProof w:val="0"/>
                <w:color w:val="000000"/>
                <w:sz w:val="18"/>
                <w:szCs w:val="18"/>
                <w:lang w:val="en-GB" w:eastAsia="pt-PT"/>
              </w:rPr>
              <w:t> </w:t>
            </w:r>
          </w:p>
        </w:tc>
        <w:tc>
          <w:tcPr>
            <w:tcW w:w="940" w:type="pct"/>
            <w:shd w:val="clear" w:color="auto" w:fill="auto"/>
            <w:noWrap/>
            <w:vAlign w:val="center"/>
            <w:hideMark/>
          </w:tcPr>
          <w:p w14:paraId="3B7E4807"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3 410</w:t>
            </w:r>
          </w:p>
        </w:tc>
        <w:tc>
          <w:tcPr>
            <w:tcW w:w="551" w:type="pct"/>
            <w:shd w:val="clear" w:color="auto" w:fill="auto"/>
            <w:noWrap/>
            <w:vAlign w:val="center"/>
            <w:hideMark/>
          </w:tcPr>
          <w:p w14:paraId="769E0B9B"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900</w:t>
            </w:r>
          </w:p>
        </w:tc>
        <w:tc>
          <w:tcPr>
            <w:tcW w:w="589" w:type="pct"/>
            <w:shd w:val="clear" w:color="auto" w:fill="auto"/>
            <w:noWrap/>
            <w:vAlign w:val="center"/>
            <w:hideMark/>
          </w:tcPr>
          <w:p w14:paraId="28303C0F"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4 000</w:t>
            </w:r>
          </w:p>
        </w:tc>
        <w:tc>
          <w:tcPr>
            <w:tcW w:w="602" w:type="pct"/>
            <w:shd w:val="clear" w:color="auto" w:fill="auto"/>
            <w:noWrap/>
            <w:vAlign w:val="center"/>
            <w:hideMark/>
          </w:tcPr>
          <w:p w14:paraId="5D7CE3F0"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10 000</w:t>
            </w:r>
          </w:p>
        </w:tc>
        <w:tc>
          <w:tcPr>
            <w:tcW w:w="592" w:type="pct"/>
            <w:shd w:val="clear" w:color="auto" w:fill="auto"/>
            <w:noWrap/>
            <w:vAlign w:val="center"/>
            <w:hideMark/>
          </w:tcPr>
          <w:p w14:paraId="1B415BE3"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19 500</w:t>
            </w:r>
          </w:p>
        </w:tc>
      </w:tr>
      <w:tr w:rsidR="0087123A" w:rsidRPr="00832F42" w14:paraId="59DD6C5B" w14:textId="77777777" w:rsidTr="009B1569">
        <w:trPr>
          <w:trHeight w:val="284"/>
        </w:trPr>
        <w:tc>
          <w:tcPr>
            <w:tcW w:w="779" w:type="pct"/>
            <w:vMerge/>
            <w:shd w:val="clear" w:color="auto" w:fill="auto"/>
            <w:noWrap/>
            <w:vAlign w:val="center"/>
            <w:hideMark/>
          </w:tcPr>
          <w:p w14:paraId="755FE265" w14:textId="77777777" w:rsidR="0087123A" w:rsidRPr="00832F42" w:rsidRDefault="0087123A" w:rsidP="009B1569">
            <w:pPr>
              <w:ind w:firstLineChars="400" w:firstLine="723"/>
              <w:rPr>
                <w:rFonts w:cs="Arial"/>
                <w:b/>
                <w:noProof w:val="0"/>
                <w:color w:val="000000"/>
                <w:sz w:val="18"/>
                <w:szCs w:val="18"/>
                <w:lang w:val="en-GB" w:eastAsia="pt-PT"/>
              </w:rPr>
            </w:pPr>
          </w:p>
        </w:tc>
        <w:tc>
          <w:tcPr>
            <w:tcW w:w="946" w:type="pct"/>
            <w:shd w:val="clear" w:color="auto" w:fill="auto"/>
            <w:noWrap/>
            <w:vAlign w:val="bottom"/>
            <w:hideMark/>
          </w:tcPr>
          <w:p w14:paraId="7A7D2177" w14:textId="77777777"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Koliba-Corubal</w:t>
            </w:r>
          </w:p>
        </w:tc>
        <w:tc>
          <w:tcPr>
            <w:tcW w:w="940" w:type="pct"/>
            <w:shd w:val="clear" w:color="auto" w:fill="auto"/>
            <w:noWrap/>
            <w:vAlign w:val="center"/>
            <w:hideMark/>
          </w:tcPr>
          <w:p w14:paraId="2D79DE46"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674</w:t>
            </w:r>
          </w:p>
        </w:tc>
        <w:tc>
          <w:tcPr>
            <w:tcW w:w="551" w:type="pct"/>
            <w:shd w:val="clear" w:color="auto" w:fill="auto"/>
            <w:noWrap/>
            <w:vAlign w:val="center"/>
            <w:hideMark/>
          </w:tcPr>
          <w:p w14:paraId="3750E9A3"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200</w:t>
            </w:r>
          </w:p>
        </w:tc>
        <w:tc>
          <w:tcPr>
            <w:tcW w:w="589" w:type="pct"/>
            <w:shd w:val="clear" w:color="auto" w:fill="auto"/>
            <w:noWrap/>
            <w:vAlign w:val="center"/>
            <w:hideMark/>
          </w:tcPr>
          <w:p w14:paraId="361FF39F"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1 000</w:t>
            </w:r>
          </w:p>
        </w:tc>
        <w:tc>
          <w:tcPr>
            <w:tcW w:w="602" w:type="pct"/>
            <w:shd w:val="clear" w:color="auto" w:fill="auto"/>
            <w:noWrap/>
            <w:vAlign w:val="center"/>
            <w:hideMark/>
          </w:tcPr>
          <w:p w14:paraId="02D1F9B3"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2 500</w:t>
            </w:r>
          </w:p>
        </w:tc>
        <w:tc>
          <w:tcPr>
            <w:tcW w:w="592" w:type="pct"/>
            <w:shd w:val="clear" w:color="auto" w:fill="auto"/>
            <w:noWrap/>
            <w:vAlign w:val="center"/>
            <w:hideMark/>
          </w:tcPr>
          <w:p w14:paraId="4C6500D3"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4500</w:t>
            </w:r>
          </w:p>
        </w:tc>
      </w:tr>
      <w:tr w:rsidR="0087123A" w:rsidRPr="00832F42" w14:paraId="07026147" w14:textId="77777777" w:rsidTr="009B1569">
        <w:trPr>
          <w:trHeight w:val="284"/>
        </w:trPr>
        <w:tc>
          <w:tcPr>
            <w:tcW w:w="779" w:type="pct"/>
            <w:vMerge/>
            <w:shd w:val="clear" w:color="auto" w:fill="auto"/>
            <w:noWrap/>
            <w:vAlign w:val="center"/>
            <w:hideMark/>
          </w:tcPr>
          <w:p w14:paraId="1E92B767" w14:textId="77777777" w:rsidR="0087123A" w:rsidRPr="00832F42" w:rsidRDefault="0087123A" w:rsidP="009B1569">
            <w:pPr>
              <w:ind w:firstLineChars="400" w:firstLine="720"/>
              <w:rPr>
                <w:rFonts w:cs="Arial"/>
                <w:bCs/>
                <w:noProof w:val="0"/>
                <w:color w:val="000000"/>
                <w:sz w:val="18"/>
                <w:szCs w:val="18"/>
                <w:lang w:val="en-GB" w:eastAsia="pt-PT"/>
              </w:rPr>
            </w:pPr>
          </w:p>
        </w:tc>
        <w:tc>
          <w:tcPr>
            <w:tcW w:w="946" w:type="pct"/>
            <w:shd w:val="clear" w:color="auto" w:fill="auto"/>
            <w:noWrap/>
            <w:vAlign w:val="bottom"/>
            <w:hideMark/>
          </w:tcPr>
          <w:p w14:paraId="7D92A3CF" w14:textId="1C7955CD"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Kaya</w:t>
            </w:r>
            <w:r w:rsidR="00BB6D5A">
              <w:rPr>
                <w:rFonts w:cs="Arial"/>
                <w:noProof w:val="0"/>
                <w:color w:val="000000"/>
                <w:sz w:val="18"/>
                <w:szCs w:val="18"/>
                <w:lang w:val="en-GB" w:eastAsia="pt-PT"/>
              </w:rPr>
              <w:t>ng</w:t>
            </w:r>
            <w:r w:rsidRPr="00832F42">
              <w:rPr>
                <w:rFonts w:cs="Arial"/>
                <w:noProof w:val="0"/>
                <w:color w:val="000000"/>
                <w:sz w:val="18"/>
                <w:szCs w:val="18"/>
                <w:lang w:val="en-GB" w:eastAsia="pt-PT"/>
              </w:rPr>
              <w:t>a-Geba</w:t>
            </w:r>
          </w:p>
        </w:tc>
        <w:tc>
          <w:tcPr>
            <w:tcW w:w="940" w:type="pct"/>
            <w:shd w:val="clear" w:color="auto" w:fill="auto"/>
            <w:noWrap/>
            <w:vAlign w:val="center"/>
            <w:hideMark/>
          </w:tcPr>
          <w:p w14:paraId="7DA341A5"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2 736</w:t>
            </w:r>
          </w:p>
        </w:tc>
        <w:tc>
          <w:tcPr>
            <w:tcW w:w="551" w:type="pct"/>
            <w:shd w:val="clear" w:color="auto" w:fill="auto"/>
            <w:noWrap/>
            <w:vAlign w:val="center"/>
            <w:hideMark/>
          </w:tcPr>
          <w:p w14:paraId="7B1A441C"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700</w:t>
            </w:r>
          </w:p>
        </w:tc>
        <w:tc>
          <w:tcPr>
            <w:tcW w:w="589" w:type="pct"/>
            <w:shd w:val="clear" w:color="auto" w:fill="auto"/>
            <w:noWrap/>
            <w:vAlign w:val="center"/>
            <w:hideMark/>
          </w:tcPr>
          <w:p w14:paraId="39B3D90A"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3 000</w:t>
            </w:r>
          </w:p>
        </w:tc>
        <w:tc>
          <w:tcPr>
            <w:tcW w:w="602" w:type="pct"/>
            <w:shd w:val="clear" w:color="auto" w:fill="auto"/>
            <w:noWrap/>
            <w:vAlign w:val="center"/>
            <w:hideMark/>
          </w:tcPr>
          <w:p w14:paraId="439A19A4"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7 500</w:t>
            </w:r>
          </w:p>
        </w:tc>
        <w:tc>
          <w:tcPr>
            <w:tcW w:w="592" w:type="pct"/>
            <w:shd w:val="clear" w:color="auto" w:fill="auto"/>
            <w:noWrap/>
            <w:vAlign w:val="center"/>
            <w:hideMark/>
          </w:tcPr>
          <w:p w14:paraId="09D68D96"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15000</w:t>
            </w:r>
          </w:p>
        </w:tc>
      </w:tr>
      <w:tr w:rsidR="0087123A" w:rsidRPr="00832F42" w14:paraId="0DB6ACCA" w14:textId="77777777" w:rsidTr="009B1569">
        <w:trPr>
          <w:trHeight w:val="284"/>
        </w:trPr>
        <w:tc>
          <w:tcPr>
            <w:tcW w:w="779" w:type="pct"/>
            <w:vMerge w:val="restart"/>
            <w:shd w:val="clear" w:color="auto" w:fill="auto"/>
            <w:noWrap/>
            <w:vAlign w:val="center"/>
            <w:hideMark/>
          </w:tcPr>
          <w:p w14:paraId="015A9399" w14:textId="77777777" w:rsidR="00DC7C64" w:rsidRPr="00832F42" w:rsidRDefault="00C65018">
            <w:pPr>
              <w:rPr>
                <w:rFonts w:cs="Arial"/>
                <w:b/>
                <w:noProof w:val="0"/>
                <w:color w:val="000000"/>
                <w:sz w:val="18"/>
                <w:szCs w:val="18"/>
                <w:lang w:val="en-GB" w:eastAsia="pt-PT"/>
              </w:rPr>
            </w:pPr>
            <w:r w:rsidRPr="00832F42">
              <w:rPr>
                <w:rFonts w:cs="Arial"/>
                <w:b/>
                <w:noProof w:val="0"/>
                <w:color w:val="000000"/>
                <w:sz w:val="18"/>
                <w:szCs w:val="18"/>
                <w:lang w:val="en-GB" w:eastAsia="pt-PT"/>
              </w:rPr>
              <w:t>Senegal</w:t>
            </w:r>
          </w:p>
        </w:tc>
        <w:tc>
          <w:tcPr>
            <w:tcW w:w="946" w:type="pct"/>
            <w:shd w:val="clear" w:color="auto" w:fill="auto"/>
            <w:noWrap/>
            <w:vAlign w:val="bottom"/>
            <w:hideMark/>
          </w:tcPr>
          <w:p w14:paraId="0ADD0DE8" w14:textId="77777777" w:rsidR="0087123A" w:rsidRPr="00832F42" w:rsidRDefault="0087123A" w:rsidP="009B1569">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940" w:type="pct"/>
            <w:shd w:val="clear" w:color="auto" w:fill="auto"/>
            <w:noWrap/>
            <w:vAlign w:val="center"/>
            <w:hideMark/>
          </w:tcPr>
          <w:p w14:paraId="5D6B2F09"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8 249</w:t>
            </w:r>
          </w:p>
        </w:tc>
        <w:tc>
          <w:tcPr>
            <w:tcW w:w="551" w:type="pct"/>
            <w:shd w:val="clear" w:color="auto" w:fill="auto"/>
            <w:noWrap/>
            <w:vAlign w:val="center"/>
            <w:hideMark/>
          </w:tcPr>
          <w:p w14:paraId="73F8429F"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2 100</w:t>
            </w:r>
          </w:p>
        </w:tc>
        <w:tc>
          <w:tcPr>
            <w:tcW w:w="589" w:type="pct"/>
            <w:shd w:val="clear" w:color="auto" w:fill="auto"/>
            <w:noWrap/>
            <w:vAlign w:val="center"/>
            <w:hideMark/>
          </w:tcPr>
          <w:p w14:paraId="1620C7E6"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6 200</w:t>
            </w:r>
          </w:p>
        </w:tc>
        <w:tc>
          <w:tcPr>
            <w:tcW w:w="602" w:type="pct"/>
            <w:shd w:val="clear" w:color="auto" w:fill="auto"/>
            <w:noWrap/>
            <w:vAlign w:val="center"/>
            <w:hideMark/>
          </w:tcPr>
          <w:p w14:paraId="02A17908"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11 000</w:t>
            </w:r>
          </w:p>
        </w:tc>
        <w:tc>
          <w:tcPr>
            <w:tcW w:w="592" w:type="pct"/>
            <w:shd w:val="clear" w:color="auto" w:fill="auto"/>
            <w:noWrap/>
            <w:vAlign w:val="center"/>
            <w:hideMark/>
          </w:tcPr>
          <w:p w14:paraId="07ACDD69"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17 000</w:t>
            </w:r>
          </w:p>
        </w:tc>
      </w:tr>
      <w:tr w:rsidR="0087123A" w:rsidRPr="00832F42" w14:paraId="7728CA8C" w14:textId="77777777" w:rsidTr="009B1569">
        <w:trPr>
          <w:trHeight w:val="284"/>
        </w:trPr>
        <w:tc>
          <w:tcPr>
            <w:tcW w:w="779" w:type="pct"/>
            <w:vMerge/>
            <w:shd w:val="clear" w:color="auto" w:fill="auto"/>
            <w:noWrap/>
            <w:vAlign w:val="bottom"/>
            <w:hideMark/>
          </w:tcPr>
          <w:p w14:paraId="340F68DD" w14:textId="77777777" w:rsidR="0087123A" w:rsidRPr="00832F42" w:rsidRDefault="0087123A" w:rsidP="009B1569">
            <w:pPr>
              <w:ind w:firstLineChars="400" w:firstLine="723"/>
              <w:jc w:val="right"/>
              <w:rPr>
                <w:rFonts w:cs="Arial"/>
                <w:b/>
                <w:noProof w:val="0"/>
                <w:color w:val="000000"/>
                <w:sz w:val="18"/>
                <w:szCs w:val="18"/>
                <w:lang w:val="en-GB" w:eastAsia="pt-PT"/>
              </w:rPr>
            </w:pPr>
          </w:p>
        </w:tc>
        <w:tc>
          <w:tcPr>
            <w:tcW w:w="946" w:type="pct"/>
            <w:shd w:val="clear" w:color="auto" w:fill="auto"/>
            <w:noWrap/>
            <w:vAlign w:val="bottom"/>
            <w:hideMark/>
          </w:tcPr>
          <w:p w14:paraId="4E36A650" w14:textId="77777777"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Gambia</w:t>
            </w:r>
          </w:p>
        </w:tc>
        <w:tc>
          <w:tcPr>
            <w:tcW w:w="940" w:type="pct"/>
            <w:shd w:val="clear" w:color="auto" w:fill="auto"/>
            <w:noWrap/>
            <w:vAlign w:val="center"/>
            <w:hideMark/>
          </w:tcPr>
          <w:p w14:paraId="219719DA"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1 594</w:t>
            </w:r>
          </w:p>
        </w:tc>
        <w:tc>
          <w:tcPr>
            <w:tcW w:w="551" w:type="pct"/>
            <w:shd w:val="clear" w:color="auto" w:fill="auto"/>
            <w:noWrap/>
            <w:vAlign w:val="center"/>
            <w:hideMark/>
          </w:tcPr>
          <w:p w14:paraId="3CC786A1"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400</w:t>
            </w:r>
          </w:p>
        </w:tc>
        <w:tc>
          <w:tcPr>
            <w:tcW w:w="589" w:type="pct"/>
            <w:shd w:val="clear" w:color="auto" w:fill="auto"/>
            <w:noWrap/>
            <w:vAlign w:val="center"/>
            <w:hideMark/>
          </w:tcPr>
          <w:p w14:paraId="4D849E70"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1 200</w:t>
            </w:r>
          </w:p>
        </w:tc>
        <w:tc>
          <w:tcPr>
            <w:tcW w:w="602" w:type="pct"/>
            <w:shd w:val="clear" w:color="auto" w:fill="auto"/>
            <w:noWrap/>
            <w:vAlign w:val="center"/>
            <w:hideMark/>
          </w:tcPr>
          <w:p w14:paraId="73BF0141"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3 500</w:t>
            </w:r>
          </w:p>
        </w:tc>
        <w:tc>
          <w:tcPr>
            <w:tcW w:w="592" w:type="pct"/>
            <w:shd w:val="clear" w:color="auto" w:fill="auto"/>
            <w:noWrap/>
            <w:vAlign w:val="center"/>
            <w:hideMark/>
          </w:tcPr>
          <w:p w14:paraId="01A02143"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5 000</w:t>
            </w:r>
          </w:p>
        </w:tc>
      </w:tr>
      <w:tr w:rsidR="0087123A" w:rsidRPr="00832F42" w14:paraId="3B513FF0" w14:textId="77777777" w:rsidTr="009B1569">
        <w:trPr>
          <w:trHeight w:val="284"/>
        </w:trPr>
        <w:tc>
          <w:tcPr>
            <w:tcW w:w="779" w:type="pct"/>
            <w:vMerge/>
            <w:shd w:val="clear" w:color="auto" w:fill="auto"/>
            <w:noWrap/>
            <w:vAlign w:val="bottom"/>
            <w:hideMark/>
          </w:tcPr>
          <w:p w14:paraId="72EF5A70" w14:textId="77777777" w:rsidR="0087123A" w:rsidRPr="00832F42" w:rsidRDefault="0087123A" w:rsidP="009B1569">
            <w:pPr>
              <w:ind w:firstLineChars="400" w:firstLine="720"/>
              <w:jc w:val="right"/>
              <w:rPr>
                <w:rFonts w:cs="Arial"/>
                <w:bCs/>
                <w:noProof w:val="0"/>
                <w:color w:val="000000"/>
                <w:sz w:val="18"/>
                <w:szCs w:val="18"/>
                <w:lang w:val="en-GB" w:eastAsia="pt-PT"/>
              </w:rPr>
            </w:pPr>
          </w:p>
        </w:tc>
        <w:tc>
          <w:tcPr>
            <w:tcW w:w="946" w:type="pct"/>
            <w:shd w:val="clear" w:color="auto" w:fill="auto"/>
            <w:noWrap/>
            <w:vAlign w:val="bottom"/>
            <w:hideMark/>
          </w:tcPr>
          <w:p w14:paraId="636D708C" w14:textId="75DD48C0" w:rsidR="00DC7C64" w:rsidRPr="00832F42" w:rsidRDefault="00C65018">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Kaya</w:t>
            </w:r>
            <w:r w:rsidR="00BB6D5A">
              <w:rPr>
                <w:rFonts w:cs="Arial"/>
                <w:noProof w:val="0"/>
                <w:color w:val="000000"/>
                <w:sz w:val="18"/>
                <w:szCs w:val="18"/>
                <w:lang w:val="en-GB" w:eastAsia="pt-PT"/>
              </w:rPr>
              <w:t>ng</w:t>
            </w:r>
            <w:r w:rsidRPr="00832F42">
              <w:rPr>
                <w:rFonts w:cs="Arial"/>
                <w:noProof w:val="0"/>
                <w:color w:val="000000"/>
                <w:sz w:val="18"/>
                <w:szCs w:val="18"/>
                <w:lang w:val="en-GB" w:eastAsia="pt-PT"/>
              </w:rPr>
              <w:t>a-Geba</w:t>
            </w:r>
          </w:p>
        </w:tc>
        <w:tc>
          <w:tcPr>
            <w:tcW w:w="940" w:type="pct"/>
            <w:shd w:val="clear" w:color="auto" w:fill="auto"/>
            <w:noWrap/>
            <w:vAlign w:val="center"/>
            <w:hideMark/>
          </w:tcPr>
          <w:p w14:paraId="7883A06B"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6 656</w:t>
            </w:r>
          </w:p>
        </w:tc>
        <w:tc>
          <w:tcPr>
            <w:tcW w:w="551" w:type="pct"/>
            <w:shd w:val="clear" w:color="auto" w:fill="auto"/>
            <w:noWrap/>
            <w:vAlign w:val="center"/>
            <w:hideMark/>
          </w:tcPr>
          <w:p w14:paraId="6CAE28D9"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1 700</w:t>
            </w:r>
          </w:p>
        </w:tc>
        <w:tc>
          <w:tcPr>
            <w:tcW w:w="589" w:type="pct"/>
            <w:shd w:val="clear" w:color="auto" w:fill="auto"/>
            <w:noWrap/>
            <w:vAlign w:val="center"/>
            <w:hideMark/>
          </w:tcPr>
          <w:p w14:paraId="7061EFF6"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5 000</w:t>
            </w:r>
          </w:p>
        </w:tc>
        <w:tc>
          <w:tcPr>
            <w:tcW w:w="602" w:type="pct"/>
            <w:shd w:val="clear" w:color="auto" w:fill="auto"/>
            <w:noWrap/>
            <w:vAlign w:val="center"/>
            <w:hideMark/>
          </w:tcPr>
          <w:p w14:paraId="783F9631"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7 500</w:t>
            </w:r>
          </w:p>
        </w:tc>
        <w:tc>
          <w:tcPr>
            <w:tcW w:w="592" w:type="pct"/>
            <w:shd w:val="clear" w:color="auto" w:fill="auto"/>
            <w:noWrap/>
            <w:vAlign w:val="center"/>
            <w:hideMark/>
          </w:tcPr>
          <w:p w14:paraId="3A71D04F" w14:textId="77777777" w:rsidR="00DC7C64" w:rsidRPr="00832F42" w:rsidRDefault="00C65018">
            <w:pPr>
              <w:jc w:val="right"/>
              <w:rPr>
                <w:rFonts w:cs="Arial"/>
                <w:bCs/>
                <w:noProof w:val="0"/>
                <w:color w:val="000000"/>
                <w:sz w:val="18"/>
                <w:szCs w:val="18"/>
                <w:lang w:val="en-GB" w:eastAsia="pt-PT"/>
              </w:rPr>
            </w:pPr>
            <w:r w:rsidRPr="00832F42">
              <w:rPr>
                <w:rFonts w:cs="Arial"/>
                <w:noProof w:val="0"/>
                <w:color w:val="000000"/>
                <w:sz w:val="18"/>
                <w:szCs w:val="18"/>
                <w:lang w:val="en-GB" w:eastAsia="pt-PT"/>
              </w:rPr>
              <w:t>12 000</w:t>
            </w:r>
          </w:p>
        </w:tc>
      </w:tr>
      <w:tr w:rsidR="0087123A" w:rsidRPr="00832F42" w14:paraId="2DAB9CD5" w14:textId="77777777" w:rsidTr="009B1569">
        <w:trPr>
          <w:trHeight w:val="284"/>
        </w:trPr>
        <w:tc>
          <w:tcPr>
            <w:tcW w:w="779" w:type="pct"/>
            <w:shd w:val="clear" w:color="auto" w:fill="BFBFBF"/>
            <w:noWrap/>
            <w:vAlign w:val="bottom"/>
            <w:hideMark/>
          </w:tcPr>
          <w:p w14:paraId="370EC0D7" w14:textId="77777777" w:rsidR="00DC7C64" w:rsidRPr="00832F42" w:rsidRDefault="00C65018">
            <w:pPr>
              <w:rPr>
                <w:rFonts w:cs="Arial"/>
                <w:b/>
                <w:noProof w:val="0"/>
                <w:color w:val="000000"/>
                <w:sz w:val="18"/>
                <w:szCs w:val="18"/>
                <w:lang w:val="en-GB" w:eastAsia="pt-PT"/>
              </w:rPr>
            </w:pPr>
            <w:r w:rsidRPr="00832F42">
              <w:rPr>
                <w:rFonts w:cs="Arial"/>
                <w:b/>
                <w:noProof w:val="0"/>
                <w:color w:val="000000"/>
                <w:sz w:val="18"/>
                <w:szCs w:val="18"/>
                <w:lang w:val="en-GB" w:eastAsia="pt-PT"/>
              </w:rPr>
              <w:t>OMVG</w:t>
            </w:r>
          </w:p>
        </w:tc>
        <w:tc>
          <w:tcPr>
            <w:tcW w:w="946" w:type="pct"/>
            <w:shd w:val="clear" w:color="auto" w:fill="BFBFBF"/>
            <w:noWrap/>
            <w:vAlign w:val="bottom"/>
            <w:hideMark/>
          </w:tcPr>
          <w:p w14:paraId="4C08CC1A" w14:textId="77777777" w:rsidR="0087123A" w:rsidRPr="00832F42" w:rsidRDefault="0087123A" w:rsidP="009B1569">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940" w:type="pct"/>
            <w:shd w:val="clear" w:color="auto" w:fill="BFBFBF"/>
            <w:noWrap/>
            <w:vAlign w:val="center"/>
            <w:hideMark/>
          </w:tcPr>
          <w:p w14:paraId="088ACCAD"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18 413</w:t>
            </w:r>
          </w:p>
        </w:tc>
        <w:tc>
          <w:tcPr>
            <w:tcW w:w="551" w:type="pct"/>
            <w:shd w:val="clear" w:color="auto" w:fill="BFBFBF"/>
            <w:noWrap/>
            <w:vAlign w:val="center"/>
            <w:hideMark/>
          </w:tcPr>
          <w:p w14:paraId="4FDACA69"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4 900</w:t>
            </w:r>
          </w:p>
        </w:tc>
        <w:tc>
          <w:tcPr>
            <w:tcW w:w="589" w:type="pct"/>
            <w:shd w:val="clear" w:color="auto" w:fill="BFBFBF"/>
            <w:noWrap/>
            <w:vAlign w:val="center"/>
            <w:hideMark/>
          </w:tcPr>
          <w:p w14:paraId="1793F584"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15 700</w:t>
            </w:r>
          </w:p>
        </w:tc>
        <w:tc>
          <w:tcPr>
            <w:tcW w:w="602" w:type="pct"/>
            <w:shd w:val="clear" w:color="auto" w:fill="BFBFBF"/>
            <w:noWrap/>
            <w:vAlign w:val="center"/>
            <w:hideMark/>
          </w:tcPr>
          <w:p w14:paraId="223E747D"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37 900</w:t>
            </w:r>
          </w:p>
        </w:tc>
        <w:tc>
          <w:tcPr>
            <w:tcW w:w="592" w:type="pct"/>
            <w:shd w:val="clear" w:color="auto" w:fill="BFBFBF"/>
            <w:noWrap/>
            <w:vAlign w:val="center"/>
            <w:hideMark/>
          </w:tcPr>
          <w:p w14:paraId="5107A757" w14:textId="77777777" w:rsidR="00DC7C64" w:rsidRPr="00832F42" w:rsidRDefault="00C65018">
            <w:pPr>
              <w:jc w:val="right"/>
              <w:rPr>
                <w:rFonts w:cs="Arial"/>
                <w:b/>
                <w:noProof w:val="0"/>
                <w:color w:val="000000"/>
                <w:sz w:val="18"/>
                <w:szCs w:val="18"/>
                <w:lang w:val="en-GB" w:eastAsia="pt-PT"/>
              </w:rPr>
            </w:pPr>
            <w:r w:rsidRPr="00832F42">
              <w:rPr>
                <w:rFonts w:cs="Arial"/>
                <w:b/>
                <w:noProof w:val="0"/>
                <w:color w:val="000000"/>
                <w:sz w:val="18"/>
                <w:szCs w:val="18"/>
                <w:lang w:val="en-GB" w:eastAsia="pt-PT"/>
              </w:rPr>
              <w:t>67 500</w:t>
            </w:r>
          </w:p>
        </w:tc>
      </w:tr>
    </w:tbl>
    <w:p w14:paraId="2BAC6442" w14:textId="71B24317" w:rsidR="00DC7C64" w:rsidRPr="00832F42" w:rsidRDefault="00C65018">
      <w:pPr>
        <w:pStyle w:val="source"/>
        <w:rPr>
          <w:lang w:val="en-GB"/>
        </w:rPr>
      </w:pPr>
      <w:r w:rsidRPr="00832F42">
        <w:rPr>
          <w:lang w:val="en-GB"/>
        </w:rPr>
        <w:t>Sources</w:t>
      </w:r>
      <w:r w:rsidRPr="00832F42">
        <w:rPr>
          <w:sz w:val="18"/>
          <w:szCs w:val="18"/>
          <w:lang w:val="en-GB"/>
        </w:rPr>
        <w:t xml:space="preserve">: </w:t>
      </w:r>
      <w:r w:rsidR="00F72E5F" w:rsidRPr="00832F42">
        <w:rPr>
          <w:lang w:val="en-GB"/>
        </w:rPr>
        <w:t xml:space="preserve">Irrigation Development Master Plan. Final version. Republic of Guinea. Programme d'Appui au Secteur Agricole en Guinée; National Water Sector Reform Project, The Gambia: Water Resources Assessment and Management Strategy. 2015; Resilience of Organizations for Transformative Smallholder Agriculture Project (ROOTS); PNIA 2nd Generation - Republic of Guinea-Bissau. Ministry of Agriculture and Livestock; </w:t>
      </w:r>
      <w:r w:rsidR="001052B3" w:rsidRPr="00B42AA1">
        <w:rPr>
          <w:sz w:val="14"/>
          <w:lang w:val="en-GB"/>
        </w:rPr>
        <w:t xml:space="preserve">Master Plan for the Agriculture and Forestry Sector in the Gambia River Basin (2022, draft); </w:t>
      </w:r>
      <w:r w:rsidR="00F72E5F" w:rsidRPr="00832F42">
        <w:rPr>
          <w:lang w:val="en-GB"/>
        </w:rPr>
        <w:t>FAO</w:t>
      </w:r>
    </w:p>
    <w:p w14:paraId="5AB51DC7" w14:textId="77777777" w:rsidR="001052B3" w:rsidRPr="00B42AA1" w:rsidRDefault="001052B3" w:rsidP="001052B3">
      <w:pPr>
        <w:pStyle w:val="ps"/>
        <w:rPr>
          <w:lang w:val="en-GB"/>
        </w:rPr>
      </w:pPr>
      <w:r w:rsidRPr="00B42AA1">
        <w:rPr>
          <w:lang w:val="en-GB"/>
        </w:rPr>
        <w:t xml:space="preserve">Irrigation water requirements for rice, dry cereals (maize) and vegetable crops were calculated for the period 1981 - 2018 based on rainfall data from CHIRPS </w:t>
      </w:r>
      <w:r w:rsidRPr="00B42AA1">
        <w:rPr>
          <w:i/>
          <w:lang w:val="en-GB"/>
        </w:rPr>
        <w:t>(Rainfall Estimates from Rain Gauge and Satellite Observations</w:t>
      </w:r>
      <w:r w:rsidRPr="00B42AA1">
        <w:rPr>
          <w:lang w:val="en-GB"/>
        </w:rPr>
        <w:t>) and evapotranspiration data from CRU (</w:t>
      </w:r>
      <w:r w:rsidRPr="00B42AA1">
        <w:rPr>
          <w:i/>
          <w:lang w:val="en-GB"/>
        </w:rPr>
        <w:t>Climatic Reserach Unit</w:t>
      </w:r>
      <w:r w:rsidRPr="00B42AA1">
        <w:rPr>
          <w:lang w:val="en-GB"/>
        </w:rPr>
        <w:t>). The IRRICEP model</w:t>
      </w:r>
      <w:r>
        <w:rPr>
          <w:rStyle w:val="Appelnotedebasdep"/>
        </w:rPr>
        <w:footnoteReference w:id="3"/>
      </w:r>
      <w:r w:rsidRPr="00B42AA1">
        <w:rPr>
          <w:lang w:val="en-GB"/>
        </w:rPr>
        <w:t xml:space="preserve"> was used for the rice crop and the ISAREG model</w:t>
      </w:r>
      <w:r>
        <w:rPr>
          <w:rStyle w:val="Appelnotedebasdep"/>
        </w:rPr>
        <w:footnoteReference w:id="4"/>
      </w:r>
      <w:r w:rsidRPr="00B42AA1">
        <w:rPr>
          <w:lang w:val="en-GB"/>
        </w:rPr>
        <w:t xml:space="preserve"> for the other crops. The average monthly and annual requirements for the period 1981 - 2018 are presented in Annex 1.</w:t>
      </w:r>
    </w:p>
    <w:p w14:paraId="71444371" w14:textId="77777777" w:rsidR="001052B3" w:rsidRPr="00B42AA1" w:rsidRDefault="001052B3" w:rsidP="001052B3">
      <w:pPr>
        <w:pStyle w:val="ps"/>
        <w:rPr>
          <w:lang w:val="en-GB"/>
        </w:rPr>
      </w:pPr>
      <w:r w:rsidRPr="00B42AA1">
        <w:rPr>
          <w:lang w:val="en-GB"/>
        </w:rPr>
        <w:t>A first projection of the</w:t>
      </w:r>
      <w:bookmarkStart w:id="60" w:name="_Hlk100830919"/>
      <w:r w:rsidRPr="00B42AA1">
        <w:rPr>
          <w:lang w:val="en-GB"/>
        </w:rPr>
        <w:t xml:space="preserve"> total amount of water withdrawn for irrigation</w:t>
      </w:r>
      <w:bookmarkEnd w:id="60"/>
      <w:r w:rsidRPr="00B42AA1">
        <w:rPr>
          <w:lang w:val="en-GB"/>
        </w:rPr>
        <w:t xml:space="preserve"> has been made, presented in the table below, taking into account the projected irrigation area, the main crops irrigated, their average water requirements in the dry and wet seasons and the irrigation efficiencies.</w:t>
      </w:r>
    </w:p>
    <w:p w14:paraId="7B023AC1" w14:textId="77777777" w:rsidR="00DC7C64" w:rsidRPr="00832F42" w:rsidRDefault="00C65018">
      <w:pPr>
        <w:pStyle w:val="ps"/>
        <w:rPr>
          <w:lang w:val="en-GB"/>
        </w:rPr>
      </w:pPr>
      <w:r w:rsidRPr="00832F42">
        <w:rPr>
          <w:lang w:val="en-GB"/>
        </w:rPr>
        <w:t>The increase in irrigated area will mean an increase in irrigation needs, which must be accompanied by increasingly efficient use of water, thus projecting an improvement in the efficiency of systems.</w:t>
      </w:r>
    </w:p>
    <w:p w14:paraId="1F94FE9E" w14:textId="09BF34F4" w:rsidR="00DC7C64" w:rsidRPr="00832F42" w:rsidRDefault="00C65018" w:rsidP="001D4F14">
      <w:pPr>
        <w:pStyle w:val="Lgende"/>
        <w:spacing w:before="120"/>
        <w:rPr>
          <w:noProof w:val="0"/>
          <w:lang w:val="en-GB"/>
        </w:rPr>
      </w:pPr>
      <w:bookmarkStart w:id="61" w:name="_Toc103843989"/>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001052B3" w:rsidRPr="00832F42">
        <w:rPr>
          <w:noProof w:val="0"/>
          <w:lang w:val="en-GB"/>
        </w:rPr>
        <w:fldChar w:fldCharType="begin"/>
      </w:r>
      <w:r w:rsidR="001052B3" w:rsidRPr="00832F42">
        <w:rPr>
          <w:noProof w:val="0"/>
          <w:lang w:val="en-GB"/>
        </w:rPr>
        <w:instrText xml:space="preserve"> SEQ Tableau \* ARABIC \s 1 </w:instrText>
      </w:r>
      <w:r w:rsidR="001052B3" w:rsidRPr="00832F42">
        <w:rPr>
          <w:noProof w:val="0"/>
          <w:lang w:val="en-GB"/>
        </w:rPr>
        <w:fldChar w:fldCharType="separate"/>
      </w:r>
      <w:r w:rsidR="00845EFD">
        <w:rPr>
          <w:lang w:val="en-GB"/>
        </w:rPr>
        <w:t>8</w:t>
      </w:r>
      <w:r w:rsidR="001052B3" w:rsidRPr="00832F42">
        <w:rPr>
          <w:noProof w:val="0"/>
          <w:lang w:val="en-GB"/>
        </w:rPr>
        <w:fldChar w:fldCharType="end"/>
      </w:r>
      <w:r w:rsidRPr="00832F42">
        <w:rPr>
          <w:noProof w:val="0"/>
          <w:lang w:val="en-GB"/>
        </w:rPr>
        <w:t xml:space="preserve">: </w:t>
      </w:r>
      <w:r w:rsidR="0054682E" w:rsidRPr="00832F42">
        <w:rPr>
          <w:noProof w:val="0"/>
          <w:lang w:val="en-GB"/>
        </w:rPr>
        <w:t xml:space="preserve">Preliminary </w:t>
      </w:r>
      <w:r w:rsidRPr="00832F42">
        <w:rPr>
          <w:noProof w:val="0"/>
          <w:lang w:val="en-GB"/>
        </w:rPr>
        <w:t xml:space="preserve">projections </w:t>
      </w:r>
      <w:r w:rsidR="0054682E" w:rsidRPr="00832F42">
        <w:rPr>
          <w:noProof w:val="0"/>
          <w:lang w:val="en-GB"/>
        </w:rPr>
        <w:t xml:space="preserve">of </w:t>
      </w:r>
      <w:r w:rsidRPr="00832F42">
        <w:rPr>
          <w:noProof w:val="0"/>
          <w:lang w:val="en-GB"/>
        </w:rPr>
        <w:t xml:space="preserve">water </w:t>
      </w:r>
      <w:r w:rsidR="0054682E" w:rsidRPr="00832F42">
        <w:rPr>
          <w:noProof w:val="0"/>
          <w:lang w:val="en-GB"/>
        </w:rPr>
        <w:t xml:space="preserve">requirements </w:t>
      </w:r>
      <w:r w:rsidRPr="00832F42">
        <w:rPr>
          <w:noProof w:val="0"/>
          <w:lang w:val="en-GB"/>
        </w:rPr>
        <w:t>for irrigation</w:t>
      </w:r>
      <w:bookmarkEnd w:id="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14"/>
        <w:gridCol w:w="1702"/>
        <w:gridCol w:w="1133"/>
        <w:gridCol w:w="1203"/>
        <w:gridCol w:w="1203"/>
        <w:gridCol w:w="1203"/>
        <w:gridCol w:w="1203"/>
      </w:tblGrid>
      <w:tr w:rsidR="0087123A" w:rsidRPr="000873BE" w14:paraId="1956C4FE" w14:textId="77777777" w:rsidTr="00FC5420">
        <w:trPr>
          <w:tblHeader/>
        </w:trPr>
        <w:tc>
          <w:tcPr>
            <w:tcW w:w="780" w:type="pct"/>
            <w:vMerge w:val="restart"/>
            <w:shd w:val="clear" w:color="auto" w:fill="BFBFBF"/>
            <w:vAlign w:val="center"/>
            <w:hideMark/>
          </w:tcPr>
          <w:p w14:paraId="31F8BAA8"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Country</w:t>
            </w:r>
          </w:p>
        </w:tc>
        <w:tc>
          <w:tcPr>
            <w:tcW w:w="939" w:type="pct"/>
            <w:vMerge w:val="restart"/>
            <w:shd w:val="clear" w:color="auto" w:fill="BFBFBF"/>
            <w:vAlign w:val="center"/>
            <w:hideMark/>
          </w:tcPr>
          <w:p w14:paraId="2E1D8EE8"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Basin</w:t>
            </w:r>
          </w:p>
        </w:tc>
        <w:tc>
          <w:tcPr>
            <w:tcW w:w="625" w:type="pct"/>
            <w:vMerge w:val="restart"/>
            <w:shd w:val="clear" w:color="auto" w:fill="BFBFBF"/>
            <w:vAlign w:val="center"/>
          </w:tcPr>
          <w:p w14:paraId="3F0025E2"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Season</w:t>
            </w:r>
          </w:p>
        </w:tc>
        <w:tc>
          <w:tcPr>
            <w:tcW w:w="2655" w:type="pct"/>
            <w:gridSpan w:val="4"/>
            <w:shd w:val="clear" w:color="auto" w:fill="BFBFBF"/>
            <w:vAlign w:val="center"/>
            <w:hideMark/>
          </w:tcPr>
          <w:p w14:paraId="03BA3382" w14:textId="4B4B34F0"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Water withdrawal for irrigation (hm</w:t>
            </w:r>
            <w:r w:rsidR="003B273B" w:rsidRPr="00832F42">
              <w:rPr>
                <w:rFonts w:cs="Arial"/>
                <w:b/>
                <w:noProof w:val="0"/>
                <w:color w:val="000000"/>
                <w:sz w:val="18"/>
                <w:szCs w:val="18"/>
                <w:vertAlign w:val="superscript"/>
                <w:lang w:val="en-GB" w:eastAsia="pt-PT"/>
              </w:rPr>
              <w:t>3</w:t>
            </w:r>
            <w:r w:rsidRPr="00832F42">
              <w:rPr>
                <w:rFonts w:cs="Arial"/>
                <w:b/>
                <w:noProof w:val="0"/>
                <w:color w:val="000000"/>
                <w:sz w:val="18"/>
                <w:szCs w:val="18"/>
                <w:lang w:val="en-GB" w:eastAsia="pt-PT"/>
              </w:rPr>
              <w:t>/year)</w:t>
            </w:r>
          </w:p>
        </w:tc>
      </w:tr>
      <w:tr w:rsidR="0087123A" w:rsidRPr="00832F42" w14:paraId="450ADD2A" w14:textId="77777777" w:rsidTr="009B1569">
        <w:trPr>
          <w:trHeight w:val="300"/>
          <w:tblHeader/>
        </w:trPr>
        <w:tc>
          <w:tcPr>
            <w:tcW w:w="780" w:type="pct"/>
            <w:vMerge/>
            <w:vAlign w:val="center"/>
            <w:hideMark/>
          </w:tcPr>
          <w:p w14:paraId="30CFF1AE" w14:textId="77777777" w:rsidR="0087123A" w:rsidRPr="00832F42" w:rsidRDefault="0087123A" w:rsidP="009B1569">
            <w:pPr>
              <w:rPr>
                <w:rFonts w:cs="Arial"/>
                <w:b/>
                <w:noProof w:val="0"/>
                <w:color w:val="000000"/>
                <w:sz w:val="18"/>
                <w:szCs w:val="18"/>
                <w:lang w:val="en-GB" w:eastAsia="pt-PT"/>
              </w:rPr>
            </w:pPr>
          </w:p>
        </w:tc>
        <w:tc>
          <w:tcPr>
            <w:tcW w:w="939" w:type="pct"/>
            <w:vMerge/>
            <w:vAlign w:val="center"/>
            <w:hideMark/>
          </w:tcPr>
          <w:p w14:paraId="34777CE6" w14:textId="77777777" w:rsidR="0087123A" w:rsidRPr="00832F42" w:rsidRDefault="0087123A" w:rsidP="009B1569">
            <w:pPr>
              <w:rPr>
                <w:rFonts w:cs="Arial"/>
                <w:b/>
                <w:noProof w:val="0"/>
                <w:color w:val="000000"/>
                <w:sz w:val="18"/>
                <w:szCs w:val="18"/>
                <w:lang w:val="en-GB" w:eastAsia="pt-PT"/>
              </w:rPr>
            </w:pPr>
          </w:p>
        </w:tc>
        <w:tc>
          <w:tcPr>
            <w:tcW w:w="625" w:type="pct"/>
            <w:vMerge/>
            <w:shd w:val="clear" w:color="auto" w:fill="BFBFBF"/>
          </w:tcPr>
          <w:p w14:paraId="66FF517A" w14:textId="77777777" w:rsidR="0087123A" w:rsidRPr="00832F42" w:rsidRDefault="0087123A" w:rsidP="009B1569">
            <w:pPr>
              <w:jc w:val="center"/>
              <w:rPr>
                <w:rFonts w:cs="Arial"/>
                <w:b/>
                <w:noProof w:val="0"/>
                <w:color w:val="000000"/>
                <w:sz w:val="18"/>
                <w:szCs w:val="18"/>
                <w:lang w:val="en-GB" w:eastAsia="pt-PT"/>
              </w:rPr>
            </w:pPr>
          </w:p>
        </w:tc>
        <w:tc>
          <w:tcPr>
            <w:tcW w:w="664" w:type="pct"/>
            <w:shd w:val="clear" w:color="auto" w:fill="BFBFBF"/>
            <w:vAlign w:val="center"/>
            <w:hideMark/>
          </w:tcPr>
          <w:p w14:paraId="6BE5B1EC"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2020</w:t>
            </w:r>
          </w:p>
        </w:tc>
        <w:tc>
          <w:tcPr>
            <w:tcW w:w="664" w:type="pct"/>
            <w:shd w:val="clear" w:color="auto" w:fill="BFBFBF"/>
            <w:vAlign w:val="center"/>
            <w:hideMark/>
          </w:tcPr>
          <w:p w14:paraId="65E7AD8F"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2025</w:t>
            </w:r>
          </w:p>
        </w:tc>
        <w:tc>
          <w:tcPr>
            <w:tcW w:w="664" w:type="pct"/>
            <w:shd w:val="clear" w:color="auto" w:fill="BFBFBF"/>
            <w:vAlign w:val="center"/>
            <w:hideMark/>
          </w:tcPr>
          <w:p w14:paraId="03FA267D"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2030</w:t>
            </w:r>
          </w:p>
        </w:tc>
        <w:tc>
          <w:tcPr>
            <w:tcW w:w="664" w:type="pct"/>
            <w:shd w:val="clear" w:color="auto" w:fill="BFBFBF"/>
            <w:vAlign w:val="center"/>
            <w:hideMark/>
          </w:tcPr>
          <w:p w14:paraId="2EA32D3A" w14:textId="77777777" w:rsidR="00DC7C64" w:rsidRPr="00832F42" w:rsidRDefault="00C65018">
            <w:pPr>
              <w:jc w:val="center"/>
              <w:rPr>
                <w:rFonts w:cs="Arial"/>
                <w:b/>
                <w:noProof w:val="0"/>
                <w:color w:val="000000"/>
                <w:sz w:val="18"/>
                <w:szCs w:val="18"/>
                <w:lang w:val="en-GB" w:eastAsia="pt-PT"/>
              </w:rPr>
            </w:pPr>
            <w:r w:rsidRPr="00832F42">
              <w:rPr>
                <w:rFonts w:cs="Arial"/>
                <w:b/>
                <w:noProof w:val="0"/>
                <w:color w:val="000000"/>
                <w:sz w:val="18"/>
                <w:szCs w:val="18"/>
                <w:lang w:val="en-GB" w:eastAsia="pt-PT"/>
              </w:rPr>
              <w:t>2040</w:t>
            </w:r>
          </w:p>
        </w:tc>
      </w:tr>
      <w:tr w:rsidR="001052B3" w:rsidRPr="00832F42" w14:paraId="6C88E827" w14:textId="77777777" w:rsidTr="009B1569">
        <w:trPr>
          <w:trHeight w:val="300"/>
        </w:trPr>
        <w:tc>
          <w:tcPr>
            <w:tcW w:w="780" w:type="pct"/>
            <w:vMerge w:val="restart"/>
            <w:shd w:val="clear" w:color="auto" w:fill="auto"/>
            <w:noWrap/>
            <w:vAlign w:val="center"/>
            <w:hideMark/>
          </w:tcPr>
          <w:p w14:paraId="4CD37EF5" w14:textId="27C53454" w:rsidR="001052B3" w:rsidRPr="00832F42" w:rsidRDefault="001052B3" w:rsidP="001052B3">
            <w:pPr>
              <w:rPr>
                <w:rFonts w:cs="Arial"/>
                <w:b/>
                <w:noProof w:val="0"/>
                <w:color w:val="000000"/>
                <w:sz w:val="18"/>
                <w:szCs w:val="18"/>
                <w:lang w:val="en-GB" w:eastAsia="pt-PT"/>
              </w:rPr>
            </w:pPr>
            <w:r>
              <w:rPr>
                <w:rFonts w:cs="Arial"/>
                <w:b/>
                <w:noProof w:val="0"/>
                <w:color w:val="000000"/>
                <w:sz w:val="18"/>
                <w:szCs w:val="18"/>
                <w:lang w:val="en-GB" w:eastAsia="pt-PT"/>
              </w:rPr>
              <w:t xml:space="preserve">The </w:t>
            </w:r>
            <w:r w:rsidRPr="00832F42">
              <w:rPr>
                <w:rFonts w:cs="Arial"/>
                <w:b/>
                <w:noProof w:val="0"/>
                <w:color w:val="000000"/>
                <w:sz w:val="18"/>
                <w:szCs w:val="18"/>
                <w:lang w:val="en-GB" w:eastAsia="pt-PT"/>
              </w:rPr>
              <w:t>Gambia</w:t>
            </w:r>
          </w:p>
        </w:tc>
        <w:tc>
          <w:tcPr>
            <w:tcW w:w="939" w:type="pct"/>
            <w:shd w:val="clear" w:color="auto" w:fill="auto"/>
            <w:noWrap/>
            <w:vAlign w:val="center"/>
            <w:hideMark/>
          </w:tcPr>
          <w:p w14:paraId="68BA49A7"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625" w:type="pct"/>
            <w:vAlign w:val="center"/>
          </w:tcPr>
          <w:p w14:paraId="4DA884E7" w14:textId="77777777" w:rsidR="001052B3" w:rsidRPr="00832F42" w:rsidRDefault="001052B3" w:rsidP="001052B3">
            <w:pPr>
              <w:rPr>
                <w:rFonts w:cs="Arial"/>
                <w:b/>
                <w:noProof w:val="0"/>
                <w:color w:val="000000"/>
                <w:sz w:val="18"/>
                <w:szCs w:val="18"/>
                <w:lang w:val="en-GB" w:eastAsia="pt-PT"/>
              </w:rPr>
            </w:pPr>
          </w:p>
        </w:tc>
        <w:tc>
          <w:tcPr>
            <w:tcW w:w="664" w:type="pct"/>
            <w:shd w:val="clear" w:color="auto" w:fill="auto"/>
            <w:noWrap/>
            <w:vAlign w:val="center"/>
            <w:hideMark/>
          </w:tcPr>
          <w:p w14:paraId="54FF67B6" w14:textId="1A32B4DA"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41</w:t>
            </w:r>
          </w:p>
        </w:tc>
        <w:tc>
          <w:tcPr>
            <w:tcW w:w="664" w:type="pct"/>
            <w:shd w:val="clear" w:color="auto" w:fill="auto"/>
            <w:noWrap/>
            <w:vAlign w:val="center"/>
            <w:hideMark/>
          </w:tcPr>
          <w:p w14:paraId="653A8A21" w14:textId="02A53988" w:rsidR="001052B3" w:rsidRPr="00832F42" w:rsidRDefault="001052B3" w:rsidP="001052B3">
            <w:pPr>
              <w:jc w:val="center"/>
              <w:rPr>
                <w:rFonts w:cs="Arial"/>
                <w:b/>
                <w:noProof w:val="0"/>
                <w:color w:val="000000"/>
                <w:sz w:val="18"/>
                <w:szCs w:val="18"/>
                <w:lang w:val="en-GB" w:eastAsia="pt-PT"/>
              </w:rPr>
            </w:pPr>
            <w:r w:rsidRPr="005B303D">
              <w:rPr>
                <w:rFonts w:cs="Arial"/>
                <w:b/>
                <w:color w:val="000000"/>
                <w:sz w:val="18"/>
                <w:szCs w:val="18"/>
                <w:lang w:val="pt-PT" w:eastAsia="pt-PT"/>
              </w:rPr>
              <w:t>152</w:t>
            </w:r>
          </w:p>
        </w:tc>
        <w:tc>
          <w:tcPr>
            <w:tcW w:w="664" w:type="pct"/>
            <w:shd w:val="clear" w:color="auto" w:fill="auto"/>
            <w:noWrap/>
            <w:vAlign w:val="center"/>
            <w:hideMark/>
          </w:tcPr>
          <w:p w14:paraId="11D20C1A" w14:textId="759D8D67"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327</w:t>
            </w:r>
          </w:p>
        </w:tc>
        <w:tc>
          <w:tcPr>
            <w:tcW w:w="664" w:type="pct"/>
            <w:shd w:val="clear" w:color="auto" w:fill="auto"/>
            <w:noWrap/>
            <w:vAlign w:val="center"/>
            <w:hideMark/>
          </w:tcPr>
          <w:p w14:paraId="4226FB71" w14:textId="06AC10F3"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490</w:t>
            </w:r>
          </w:p>
        </w:tc>
      </w:tr>
      <w:tr w:rsidR="001052B3" w:rsidRPr="00832F42" w14:paraId="0F696925" w14:textId="77777777" w:rsidTr="009B1569">
        <w:trPr>
          <w:trHeight w:val="300"/>
        </w:trPr>
        <w:tc>
          <w:tcPr>
            <w:tcW w:w="780" w:type="pct"/>
            <w:vMerge/>
            <w:shd w:val="clear" w:color="auto" w:fill="auto"/>
            <w:noWrap/>
            <w:vAlign w:val="center"/>
            <w:hideMark/>
          </w:tcPr>
          <w:p w14:paraId="5B3F12A8" w14:textId="77777777" w:rsidR="001052B3" w:rsidRPr="00832F42" w:rsidRDefault="001052B3" w:rsidP="001052B3">
            <w:pPr>
              <w:rPr>
                <w:rFonts w:cs="Arial"/>
                <w:b/>
                <w:noProof w:val="0"/>
                <w:color w:val="000000"/>
                <w:sz w:val="18"/>
                <w:szCs w:val="18"/>
                <w:lang w:val="en-GB" w:eastAsia="pt-PT"/>
              </w:rPr>
            </w:pPr>
          </w:p>
        </w:tc>
        <w:tc>
          <w:tcPr>
            <w:tcW w:w="939" w:type="pct"/>
            <w:vMerge w:val="restart"/>
            <w:shd w:val="clear" w:color="auto" w:fill="auto"/>
            <w:noWrap/>
            <w:vAlign w:val="center"/>
            <w:hideMark/>
          </w:tcPr>
          <w:p w14:paraId="1DBBA5DA" w14:textId="77777777"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Gambia</w:t>
            </w:r>
          </w:p>
        </w:tc>
        <w:tc>
          <w:tcPr>
            <w:tcW w:w="625" w:type="pct"/>
            <w:vAlign w:val="center"/>
          </w:tcPr>
          <w:p w14:paraId="42D66879" w14:textId="1F3AC8BC" w:rsidR="001052B3" w:rsidRPr="00832F42" w:rsidRDefault="001052B3" w:rsidP="001052B3">
            <w:pPr>
              <w:rPr>
                <w:rFonts w:cs="Arial"/>
                <w:bCs/>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3672C05A" w14:textId="78F05109" w:rsidR="001052B3" w:rsidRPr="00832F42" w:rsidRDefault="001052B3" w:rsidP="001052B3">
            <w:pPr>
              <w:ind w:firstLineChars="100" w:firstLine="180"/>
              <w:jc w:val="center"/>
              <w:rPr>
                <w:rFonts w:cs="Arial"/>
                <w:bCs/>
                <w:noProof w:val="0"/>
                <w:color w:val="000000"/>
                <w:sz w:val="18"/>
                <w:szCs w:val="18"/>
                <w:lang w:val="en-GB" w:eastAsia="pt-PT"/>
              </w:rPr>
            </w:pPr>
            <w:r>
              <w:rPr>
                <w:rFonts w:cs="Arial"/>
                <w:bCs/>
                <w:color w:val="000000"/>
                <w:sz w:val="18"/>
                <w:szCs w:val="18"/>
                <w:lang w:val="pt-PT" w:eastAsia="pt-PT"/>
              </w:rPr>
              <w:t>33</w:t>
            </w:r>
          </w:p>
        </w:tc>
        <w:tc>
          <w:tcPr>
            <w:tcW w:w="664" w:type="pct"/>
            <w:shd w:val="clear" w:color="auto" w:fill="auto"/>
            <w:noWrap/>
            <w:vAlign w:val="center"/>
            <w:hideMark/>
          </w:tcPr>
          <w:p w14:paraId="6B4A00BA" w14:textId="5EDA0F5B" w:rsidR="001052B3" w:rsidRPr="00832F42" w:rsidRDefault="001052B3" w:rsidP="001052B3">
            <w:pPr>
              <w:jc w:val="center"/>
              <w:rPr>
                <w:rFonts w:cs="Arial"/>
                <w:bCs/>
                <w:noProof w:val="0"/>
                <w:sz w:val="18"/>
                <w:szCs w:val="18"/>
                <w:lang w:val="en-GB" w:eastAsia="pt-PT"/>
              </w:rPr>
            </w:pPr>
            <w:r>
              <w:rPr>
                <w:rFonts w:cs="Arial"/>
                <w:bCs/>
                <w:sz w:val="18"/>
                <w:szCs w:val="18"/>
                <w:lang w:val="pt-PT" w:eastAsia="pt-PT"/>
              </w:rPr>
              <w:t>68</w:t>
            </w:r>
          </w:p>
        </w:tc>
        <w:tc>
          <w:tcPr>
            <w:tcW w:w="664" w:type="pct"/>
            <w:shd w:val="clear" w:color="auto" w:fill="auto"/>
            <w:noWrap/>
            <w:vAlign w:val="center"/>
            <w:hideMark/>
          </w:tcPr>
          <w:p w14:paraId="110ADD14" w14:textId="0D1F9275" w:rsidR="001052B3" w:rsidRPr="00832F42" w:rsidRDefault="001052B3" w:rsidP="001052B3">
            <w:pPr>
              <w:jc w:val="center"/>
              <w:rPr>
                <w:rFonts w:cs="Arial"/>
                <w:bCs/>
                <w:noProof w:val="0"/>
                <w:sz w:val="18"/>
                <w:szCs w:val="18"/>
                <w:lang w:val="en-GB" w:eastAsia="pt-PT"/>
              </w:rPr>
            </w:pPr>
            <w:r>
              <w:rPr>
                <w:rFonts w:cs="Arial"/>
                <w:bCs/>
                <w:sz w:val="18"/>
                <w:szCs w:val="18"/>
                <w:lang w:val="pt-PT" w:eastAsia="pt-PT"/>
              </w:rPr>
              <w:t>145</w:t>
            </w:r>
          </w:p>
        </w:tc>
        <w:tc>
          <w:tcPr>
            <w:tcW w:w="664" w:type="pct"/>
            <w:shd w:val="clear" w:color="auto" w:fill="auto"/>
            <w:noWrap/>
            <w:vAlign w:val="center"/>
            <w:hideMark/>
          </w:tcPr>
          <w:p w14:paraId="68D00554" w14:textId="7E32AC74" w:rsidR="001052B3" w:rsidRPr="00832F42" w:rsidRDefault="001052B3" w:rsidP="001052B3">
            <w:pPr>
              <w:jc w:val="center"/>
              <w:rPr>
                <w:rFonts w:cs="Arial"/>
                <w:bCs/>
                <w:noProof w:val="0"/>
                <w:sz w:val="18"/>
                <w:szCs w:val="18"/>
                <w:lang w:val="en-GB" w:eastAsia="pt-PT"/>
              </w:rPr>
            </w:pPr>
            <w:r>
              <w:rPr>
                <w:rFonts w:cs="Arial"/>
                <w:bCs/>
                <w:sz w:val="18"/>
                <w:szCs w:val="18"/>
                <w:lang w:val="pt-PT" w:eastAsia="pt-PT"/>
              </w:rPr>
              <w:t>218</w:t>
            </w:r>
          </w:p>
        </w:tc>
      </w:tr>
      <w:tr w:rsidR="001052B3" w:rsidRPr="00832F42" w14:paraId="34B54D61" w14:textId="77777777" w:rsidTr="009B1569">
        <w:trPr>
          <w:trHeight w:val="300"/>
        </w:trPr>
        <w:tc>
          <w:tcPr>
            <w:tcW w:w="780" w:type="pct"/>
            <w:vMerge/>
            <w:shd w:val="clear" w:color="auto" w:fill="auto"/>
            <w:noWrap/>
            <w:vAlign w:val="center"/>
          </w:tcPr>
          <w:p w14:paraId="59F36D0F" w14:textId="77777777" w:rsidR="001052B3" w:rsidRPr="00832F42" w:rsidRDefault="001052B3" w:rsidP="001052B3">
            <w:pPr>
              <w:rPr>
                <w:rFonts w:cs="Arial"/>
                <w:b/>
                <w:noProof w:val="0"/>
                <w:color w:val="000000"/>
                <w:sz w:val="18"/>
                <w:szCs w:val="18"/>
                <w:lang w:val="en-GB" w:eastAsia="pt-PT"/>
              </w:rPr>
            </w:pPr>
          </w:p>
        </w:tc>
        <w:tc>
          <w:tcPr>
            <w:tcW w:w="939" w:type="pct"/>
            <w:vMerge/>
            <w:shd w:val="clear" w:color="auto" w:fill="auto"/>
            <w:noWrap/>
            <w:vAlign w:val="center"/>
          </w:tcPr>
          <w:p w14:paraId="6AABB043"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5795F60C" w14:textId="2D339D34" w:rsidR="001052B3" w:rsidRPr="00832F42" w:rsidRDefault="001052B3" w:rsidP="001052B3">
            <w:pPr>
              <w:rPr>
                <w:rFonts w:cs="Arial"/>
                <w:bCs/>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2F0CFFEE" w14:textId="49BCAFFE" w:rsidR="001052B3" w:rsidRPr="00832F42" w:rsidRDefault="001052B3" w:rsidP="001052B3">
            <w:pPr>
              <w:ind w:firstLineChars="100" w:firstLine="180"/>
              <w:jc w:val="center"/>
              <w:rPr>
                <w:rFonts w:cs="Arial"/>
                <w:bCs/>
                <w:noProof w:val="0"/>
                <w:color w:val="000000"/>
                <w:sz w:val="18"/>
                <w:szCs w:val="18"/>
                <w:lang w:val="en-GB" w:eastAsia="pt-PT"/>
              </w:rPr>
            </w:pPr>
            <w:r>
              <w:rPr>
                <w:rFonts w:cs="Arial"/>
                <w:bCs/>
                <w:color w:val="000000"/>
                <w:sz w:val="18"/>
                <w:szCs w:val="18"/>
                <w:lang w:val="pt-PT" w:eastAsia="pt-PT"/>
              </w:rPr>
              <w:t>8</w:t>
            </w:r>
          </w:p>
        </w:tc>
        <w:tc>
          <w:tcPr>
            <w:tcW w:w="664" w:type="pct"/>
            <w:shd w:val="clear" w:color="auto" w:fill="auto"/>
            <w:noWrap/>
            <w:vAlign w:val="center"/>
          </w:tcPr>
          <w:p w14:paraId="20C31193" w14:textId="4EE9901A" w:rsidR="001052B3" w:rsidRPr="00832F42" w:rsidRDefault="001052B3" w:rsidP="001052B3">
            <w:pPr>
              <w:jc w:val="center"/>
              <w:rPr>
                <w:rFonts w:cs="Arial"/>
                <w:bCs/>
                <w:noProof w:val="0"/>
                <w:sz w:val="18"/>
                <w:szCs w:val="18"/>
                <w:lang w:val="en-GB" w:eastAsia="pt-PT"/>
              </w:rPr>
            </w:pPr>
            <w:r w:rsidRPr="005B303D">
              <w:rPr>
                <w:rFonts w:cs="Arial"/>
                <w:bCs/>
                <w:sz w:val="18"/>
                <w:szCs w:val="18"/>
                <w:lang w:val="pt-PT" w:eastAsia="pt-PT"/>
              </w:rPr>
              <w:t>85</w:t>
            </w:r>
          </w:p>
        </w:tc>
        <w:tc>
          <w:tcPr>
            <w:tcW w:w="664" w:type="pct"/>
            <w:shd w:val="clear" w:color="auto" w:fill="auto"/>
            <w:noWrap/>
            <w:vAlign w:val="center"/>
          </w:tcPr>
          <w:p w14:paraId="7685EC25" w14:textId="4394DA08" w:rsidR="001052B3" w:rsidRPr="00832F42" w:rsidRDefault="001052B3" w:rsidP="001052B3">
            <w:pPr>
              <w:jc w:val="center"/>
              <w:rPr>
                <w:rFonts w:cs="Arial"/>
                <w:bCs/>
                <w:noProof w:val="0"/>
                <w:sz w:val="18"/>
                <w:szCs w:val="18"/>
                <w:lang w:val="en-GB" w:eastAsia="pt-PT"/>
              </w:rPr>
            </w:pPr>
            <w:r>
              <w:rPr>
                <w:rFonts w:cs="Arial"/>
                <w:bCs/>
                <w:sz w:val="18"/>
                <w:szCs w:val="18"/>
                <w:lang w:val="pt-PT" w:eastAsia="pt-PT"/>
              </w:rPr>
              <w:t>182</w:t>
            </w:r>
          </w:p>
        </w:tc>
        <w:tc>
          <w:tcPr>
            <w:tcW w:w="664" w:type="pct"/>
            <w:shd w:val="clear" w:color="auto" w:fill="auto"/>
            <w:noWrap/>
            <w:vAlign w:val="center"/>
          </w:tcPr>
          <w:p w14:paraId="0AC14D0B" w14:textId="22555A9C" w:rsidR="001052B3" w:rsidRPr="00832F42" w:rsidRDefault="001052B3" w:rsidP="001052B3">
            <w:pPr>
              <w:jc w:val="center"/>
              <w:rPr>
                <w:rFonts w:cs="Arial"/>
                <w:bCs/>
                <w:noProof w:val="0"/>
                <w:sz w:val="18"/>
                <w:szCs w:val="18"/>
                <w:lang w:val="en-GB" w:eastAsia="pt-PT"/>
              </w:rPr>
            </w:pPr>
            <w:r>
              <w:rPr>
                <w:rFonts w:cs="Arial"/>
                <w:bCs/>
                <w:sz w:val="18"/>
                <w:szCs w:val="18"/>
                <w:lang w:val="pt-PT" w:eastAsia="pt-PT"/>
              </w:rPr>
              <w:t>272</w:t>
            </w:r>
          </w:p>
        </w:tc>
      </w:tr>
      <w:tr w:rsidR="001052B3" w:rsidRPr="00832F42" w14:paraId="6C0DB044" w14:textId="77777777" w:rsidTr="009B1569">
        <w:trPr>
          <w:trHeight w:val="300"/>
        </w:trPr>
        <w:tc>
          <w:tcPr>
            <w:tcW w:w="780" w:type="pct"/>
            <w:vMerge w:val="restart"/>
            <w:shd w:val="clear" w:color="auto" w:fill="auto"/>
            <w:noWrap/>
            <w:vAlign w:val="center"/>
            <w:hideMark/>
          </w:tcPr>
          <w:p w14:paraId="2A66466D"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Guinea</w:t>
            </w:r>
          </w:p>
        </w:tc>
        <w:tc>
          <w:tcPr>
            <w:tcW w:w="939" w:type="pct"/>
            <w:shd w:val="clear" w:color="auto" w:fill="auto"/>
            <w:noWrap/>
            <w:vAlign w:val="center"/>
            <w:hideMark/>
          </w:tcPr>
          <w:p w14:paraId="30A88250"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625" w:type="pct"/>
            <w:vAlign w:val="center"/>
          </w:tcPr>
          <w:p w14:paraId="4B9C122D" w14:textId="77777777" w:rsidR="001052B3" w:rsidRPr="00832F42" w:rsidRDefault="001052B3" w:rsidP="001052B3">
            <w:pPr>
              <w:rPr>
                <w:rFonts w:cs="Arial"/>
                <w:b/>
                <w:noProof w:val="0"/>
                <w:color w:val="000000"/>
                <w:sz w:val="18"/>
                <w:szCs w:val="18"/>
                <w:lang w:val="en-GB" w:eastAsia="pt-PT"/>
              </w:rPr>
            </w:pPr>
          </w:p>
        </w:tc>
        <w:tc>
          <w:tcPr>
            <w:tcW w:w="664" w:type="pct"/>
            <w:shd w:val="clear" w:color="auto" w:fill="auto"/>
            <w:noWrap/>
            <w:vAlign w:val="center"/>
            <w:hideMark/>
          </w:tcPr>
          <w:p w14:paraId="3D721D64" w14:textId="72A699F0"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28</w:t>
            </w:r>
          </w:p>
        </w:tc>
        <w:tc>
          <w:tcPr>
            <w:tcW w:w="664" w:type="pct"/>
            <w:shd w:val="clear" w:color="auto" w:fill="auto"/>
            <w:noWrap/>
            <w:vAlign w:val="center"/>
            <w:hideMark/>
          </w:tcPr>
          <w:p w14:paraId="5DDE6562" w14:textId="6816CF52"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47</w:t>
            </w:r>
          </w:p>
        </w:tc>
        <w:tc>
          <w:tcPr>
            <w:tcW w:w="664" w:type="pct"/>
            <w:shd w:val="clear" w:color="auto" w:fill="auto"/>
            <w:noWrap/>
            <w:vAlign w:val="center"/>
            <w:hideMark/>
          </w:tcPr>
          <w:p w14:paraId="37E45B8F" w14:textId="30D528EB"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192</w:t>
            </w:r>
          </w:p>
        </w:tc>
        <w:tc>
          <w:tcPr>
            <w:tcW w:w="664" w:type="pct"/>
            <w:shd w:val="clear" w:color="auto" w:fill="auto"/>
            <w:noWrap/>
            <w:vAlign w:val="center"/>
            <w:hideMark/>
          </w:tcPr>
          <w:p w14:paraId="4E99598F" w14:textId="2BCD401A"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220</w:t>
            </w:r>
          </w:p>
        </w:tc>
      </w:tr>
      <w:tr w:rsidR="001052B3" w:rsidRPr="00832F42" w14:paraId="0BA1B336" w14:textId="77777777" w:rsidTr="009B1569">
        <w:trPr>
          <w:trHeight w:val="300"/>
        </w:trPr>
        <w:tc>
          <w:tcPr>
            <w:tcW w:w="780" w:type="pct"/>
            <w:vMerge/>
            <w:shd w:val="clear" w:color="auto" w:fill="auto"/>
            <w:noWrap/>
            <w:vAlign w:val="center"/>
            <w:hideMark/>
          </w:tcPr>
          <w:p w14:paraId="6430216E" w14:textId="77777777" w:rsidR="001052B3" w:rsidRPr="00832F42" w:rsidRDefault="001052B3" w:rsidP="001052B3">
            <w:pPr>
              <w:rPr>
                <w:rFonts w:cs="Arial"/>
                <w:b/>
                <w:noProof w:val="0"/>
                <w:color w:val="000000"/>
                <w:sz w:val="18"/>
                <w:szCs w:val="18"/>
                <w:lang w:val="en-GB" w:eastAsia="pt-PT"/>
              </w:rPr>
            </w:pPr>
          </w:p>
        </w:tc>
        <w:tc>
          <w:tcPr>
            <w:tcW w:w="939" w:type="pct"/>
            <w:vMerge w:val="restart"/>
            <w:shd w:val="clear" w:color="auto" w:fill="auto"/>
            <w:noWrap/>
            <w:vAlign w:val="center"/>
            <w:hideMark/>
          </w:tcPr>
          <w:p w14:paraId="257F5533" w14:textId="77777777"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Koliba-Corubal</w:t>
            </w:r>
          </w:p>
        </w:tc>
        <w:tc>
          <w:tcPr>
            <w:tcW w:w="625" w:type="pct"/>
            <w:vAlign w:val="center"/>
          </w:tcPr>
          <w:p w14:paraId="20F45002" w14:textId="3022A39E"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57AE2555" w14:textId="160306D2"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3</w:t>
            </w:r>
          </w:p>
        </w:tc>
        <w:tc>
          <w:tcPr>
            <w:tcW w:w="664" w:type="pct"/>
            <w:shd w:val="clear" w:color="auto" w:fill="auto"/>
            <w:noWrap/>
            <w:vAlign w:val="center"/>
            <w:hideMark/>
          </w:tcPr>
          <w:p w14:paraId="4EDB0818" w14:textId="05F28B0D"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5</w:t>
            </w:r>
          </w:p>
        </w:tc>
        <w:tc>
          <w:tcPr>
            <w:tcW w:w="664" w:type="pct"/>
            <w:shd w:val="clear" w:color="auto" w:fill="auto"/>
            <w:noWrap/>
            <w:vAlign w:val="center"/>
            <w:hideMark/>
          </w:tcPr>
          <w:p w14:paraId="43D24EDE" w14:textId="0EBC9452"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12</w:t>
            </w:r>
          </w:p>
        </w:tc>
        <w:tc>
          <w:tcPr>
            <w:tcW w:w="664" w:type="pct"/>
            <w:shd w:val="clear" w:color="auto" w:fill="auto"/>
            <w:noWrap/>
            <w:vAlign w:val="center"/>
            <w:hideMark/>
          </w:tcPr>
          <w:p w14:paraId="762885CB" w14:textId="61CD8B33"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21</w:t>
            </w:r>
          </w:p>
        </w:tc>
      </w:tr>
      <w:tr w:rsidR="001052B3" w:rsidRPr="00832F42" w14:paraId="3F8D9C74" w14:textId="77777777" w:rsidTr="009B1569">
        <w:trPr>
          <w:trHeight w:val="300"/>
        </w:trPr>
        <w:tc>
          <w:tcPr>
            <w:tcW w:w="780" w:type="pct"/>
            <w:vMerge/>
            <w:shd w:val="clear" w:color="auto" w:fill="auto"/>
            <w:noWrap/>
            <w:vAlign w:val="center"/>
          </w:tcPr>
          <w:p w14:paraId="5564D8D6" w14:textId="77777777" w:rsidR="001052B3" w:rsidRPr="00832F42" w:rsidRDefault="001052B3" w:rsidP="001052B3">
            <w:pPr>
              <w:rPr>
                <w:rFonts w:cs="Arial"/>
                <w:b/>
                <w:noProof w:val="0"/>
                <w:color w:val="000000"/>
                <w:sz w:val="18"/>
                <w:szCs w:val="18"/>
                <w:lang w:val="en-GB" w:eastAsia="pt-PT"/>
              </w:rPr>
            </w:pPr>
          </w:p>
        </w:tc>
        <w:tc>
          <w:tcPr>
            <w:tcW w:w="939" w:type="pct"/>
            <w:vMerge/>
            <w:shd w:val="clear" w:color="auto" w:fill="auto"/>
            <w:noWrap/>
            <w:vAlign w:val="center"/>
          </w:tcPr>
          <w:p w14:paraId="18DF68C1"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4DC273E0" w14:textId="3BEBA211"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37E44852" w14:textId="3C9AC14D"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16</w:t>
            </w:r>
          </w:p>
        </w:tc>
        <w:tc>
          <w:tcPr>
            <w:tcW w:w="664" w:type="pct"/>
            <w:shd w:val="clear" w:color="auto" w:fill="auto"/>
            <w:noWrap/>
            <w:vAlign w:val="center"/>
          </w:tcPr>
          <w:p w14:paraId="4BB73380" w14:textId="674836C4"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27</w:t>
            </w:r>
          </w:p>
        </w:tc>
        <w:tc>
          <w:tcPr>
            <w:tcW w:w="664" w:type="pct"/>
            <w:shd w:val="clear" w:color="auto" w:fill="auto"/>
            <w:noWrap/>
            <w:vAlign w:val="center"/>
          </w:tcPr>
          <w:p w14:paraId="4E3F9ACD" w14:textId="72F7E9CC"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67</w:t>
            </w:r>
          </w:p>
        </w:tc>
        <w:tc>
          <w:tcPr>
            <w:tcW w:w="664" w:type="pct"/>
            <w:shd w:val="clear" w:color="auto" w:fill="auto"/>
            <w:noWrap/>
            <w:vAlign w:val="center"/>
          </w:tcPr>
          <w:p w14:paraId="79229A7D" w14:textId="148306F8"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115</w:t>
            </w:r>
          </w:p>
        </w:tc>
      </w:tr>
      <w:tr w:rsidR="001052B3" w:rsidRPr="00832F42" w14:paraId="1A3C364F" w14:textId="77777777" w:rsidTr="009B1569">
        <w:trPr>
          <w:trHeight w:val="300"/>
        </w:trPr>
        <w:tc>
          <w:tcPr>
            <w:tcW w:w="780" w:type="pct"/>
            <w:vMerge/>
            <w:shd w:val="clear" w:color="auto" w:fill="auto"/>
            <w:noWrap/>
            <w:vAlign w:val="center"/>
            <w:hideMark/>
          </w:tcPr>
          <w:p w14:paraId="36B7EF79" w14:textId="77777777" w:rsidR="001052B3" w:rsidRPr="00832F42" w:rsidRDefault="001052B3" w:rsidP="001052B3">
            <w:pPr>
              <w:rPr>
                <w:rFonts w:cs="Arial"/>
                <w:bCs/>
                <w:noProof w:val="0"/>
                <w:color w:val="000000"/>
                <w:sz w:val="18"/>
                <w:szCs w:val="18"/>
                <w:lang w:val="en-GB" w:eastAsia="pt-PT"/>
              </w:rPr>
            </w:pPr>
          </w:p>
        </w:tc>
        <w:tc>
          <w:tcPr>
            <w:tcW w:w="939" w:type="pct"/>
            <w:vMerge w:val="restart"/>
            <w:shd w:val="clear" w:color="auto" w:fill="auto"/>
            <w:noWrap/>
            <w:vAlign w:val="center"/>
            <w:hideMark/>
          </w:tcPr>
          <w:p w14:paraId="496ACCEC" w14:textId="77777777"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Gambia</w:t>
            </w:r>
          </w:p>
        </w:tc>
        <w:tc>
          <w:tcPr>
            <w:tcW w:w="625" w:type="pct"/>
            <w:vAlign w:val="center"/>
          </w:tcPr>
          <w:p w14:paraId="21445D04" w14:textId="59B52C75"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56B12FC7" w14:textId="323F1E84"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1</w:t>
            </w:r>
          </w:p>
        </w:tc>
        <w:tc>
          <w:tcPr>
            <w:tcW w:w="664" w:type="pct"/>
            <w:shd w:val="clear" w:color="auto" w:fill="auto"/>
            <w:noWrap/>
            <w:vAlign w:val="center"/>
            <w:hideMark/>
          </w:tcPr>
          <w:p w14:paraId="6682D083" w14:textId="3A759862"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2</w:t>
            </w:r>
          </w:p>
        </w:tc>
        <w:tc>
          <w:tcPr>
            <w:tcW w:w="664" w:type="pct"/>
            <w:shd w:val="clear" w:color="auto" w:fill="auto"/>
            <w:noWrap/>
            <w:vAlign w:val="center"/>
            <w:hideMark/>
          </w:tcPr>
          <w:p w14:paraId="43862F05" w14:textId="2709FFDE"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17</w:t>
            </w:r>
          </w:p>
        </w:tc>
        <w:tc>
          <w:tcPr>
            <w:tcW w:w="664" w:type="pct"/>
            <w:shd w:val="clear" w:color="auto" w:fill="auto"/>
            <w:noWrap/>
            <w:vAlign w:val="center"/>
            <w:hideMark/>
          </w:tcPr>
          <w:p w14:paraId="0DC6AF35" w14:textId="18B09548"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13</w:t>
            </w:r>
          </w:p>
        </w:tc>
      </w:tr>
      <w:tr w:rsidR="001052B3" w:rsidRPr="00832F42" w14:paraId="79AE6263" w14:textId="77777777" w:rsidTr="009B1569">
        <w:trPr>
          <w:trHeight w:val="300"/>
        </w:trPr>
        <w:tc>
          <w:tcPr>
            <w:tcW w:w="780" w:type="pct"/>
            <w:vMerge/>
            <w:shd w:val="clear" w:color="auto" w:fill="auto"/>
            <w:noWrap/>
            <w:vAlign w:val="center"/>
          </w:tcPr>
          <w:p w14:paraId="12FC3511" w14:textId="77777777" w:rsidR="001052B3" w:rsidRPr="00832F42" w:rsidRDefault="001052B3" w:rsidP="001052B3">
            <w:pPr>
              <w:rPr>
                <w:rFonts w:cs="Arial"/>
                <w:bCs/>
                <w:noProof w:val="0"/>
                <w:color w:val="000000"/>
                <w:sz w:val="18"/>
                <w:szCs w:val="18"/>
                <w:lang w:val="en-GB" w:eastAsia="pt-PT"/>
              </w:rPr>
            </w:pPr>
          </w:p>
        </w:tc>
        <w:tc>
          <w:tcPr>
            <w:tcW w:w="939" w:type="pct"/>
            <w:vMerge/>
            <w:shd w:val="clear" w:color="auto" w:fill="auto"/>
            <w:noWrap/>
            <w:vAlign w:val="center"/>
          </w:tcPr>
          <w:p w14:paraId="708C81C6"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595B7666" w14:textId="16776CE2"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24DA0F6F" w14:textId="5A1E0751"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8</w:t>
            </w:r>
          </w:p>
        </w:tc>
        <w:tc>
          <w:tcPr>
            <w:tcW w:w="664" w:type="pct"/>
            <w:shd w:val="clear" w:color="auto" w:fill="auto"/>
            <w:noWrap/>
            <w:vAlign w:val="center"/>
          </w:tcPr>
          <w:p w14:paraId="5C8EC9C6" w14:textId="502696FA"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13</w:t>
            </w:r>
          </w:p>
        </w:tc>
        <w:tc>
          <w:tcPr>
            <w:tcW w:w="664" w:type="pct"/>
            <w:shd w:val="clear" w:color="auto" w:fill="auto"/>
            <w:noWrap/>
            <w:vAlign w:val="center"/>
          </w:tcPr>
          <w:p w14:paraId="6CDF9076" w14:textId="489F0358"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96</w:t>
            </w:r>
          </w:p>
        </w:tc>
        <w:tc>
          <w:tcPr>
            <w:tcW w:w="664" w:type="pct"/>
            <w:shd w:val="clear" w:color="auto" w:fill="auto"/>
            <w:noWrap/>
            <w:vAlign w:val="center"/>
          </w:tcPr>
          <w:p w14:paraId="57B5EF69" w14:textId="7743FFAA"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72</w:t>
            </w:r>
          </w:p>
        </w:tc>
      </w:tr>
      <w:tr w:rsidR="001052B3" w:rsidRPr="00832F42" w14:paraId="20F46F88" w14:textId="77777777" w:rsidTr="009B1569">
        <w:trPr>
          <w:trHeight w:val="300"/>
        </w:trPr>
        <w:tc>
          <w:tcPr>
            <w:tcW w:w="780" w:type="pct"/>
            <w:vMerge w:val="restart"/>
            <w:shd w:val="clear" w:color="auto" w:fill="auto"/>
            <w:noWrap/>
            <w:vAlign w:val="center"/>
            <w:hideMark/>
          </w:tcPr>
          <w:p w14:paraId="3201689A"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Guinea-Bissau</w:t>
            </w:r>
          </w:p>
        </w:tc>
        <w:tc>
          <w:tcPr>
            <w:tcW w:w="939" w:type="pct"/>
            <w:shd w:val="clear" w:color="auto" w:fill="auto"/>
            <w:noWrap/>
            <w:vAlign w:val="center"/>
            <w:hideMark/>
          </w:tcPr>
          <w:p w14:paraId="7B16A080" w14:textId="77777777" w:rsidR="001052B3" w:rsidRPr="00832F42" w:rsidRDefault="001052B3" w:rsidP="001052B3">
            <w:pPr>
              <w:rPr>
                <w:rFonts w:cs="Arial"/>
                <w:bCs/>
                <w:noProof w:val="0"/>
                <w:color w:val="000000"/>
                <w:sz w:val="18"/>
                <w:szCs w:val="18"/>
                <w:lang w:val="en-GB" w:eastAsia="pt-PT"/>
              </w:rPr>
            </w:pPr>
            <w:r w:rsidRPr="00832F42">
              <w:rPr>
                <w:rFonts w:cs="Arial"/>
                <w:noProof w:val="0"/>
                <w:color w:val="000000"/>
                <w:sz w:val="18"/>
                <w:szCs w:val="18"/>
                <w:lang w:val="en-GB" w:eastAsia="pt-PT"/>
              </w:rPr>
              <w:t> </w:t>
            </w:r>
          </w:p>
        </w:tc>
        <w:tc>
          <w:tcPr>
            <w:tcW w:w="625" w:type="pct"/>
            <w:vAlign w:val="center"/>
          </w:tcPr>
          <w:p w14:paraId="2E18566C" w14:textId="77777777" w:rsidR="001052B3" w:rsidRPr="00832F42" w:rsidRDefault="001052B3" w:rsidP="001052B3">
            <w:pPr>
              <w:rPr>
                <w:rFonts w:cs="Arial"/>
                <w:b/>
                <w:noProof w:val="0"/>
                <w:color w:val="000000"/>
                <w:sz w:val="18"/>
                <w:szCs w:val="18"/>
                <w:lang w:val="en-GB" w:eastAsia="pt-PT"/>
              </w:rPr>
            </w:pPr>
          </w:p>
        </w:tc>
        <w:tc>
          <w:tcPr>
            <w:tcW w:w="664" w:type="pct"/>
            <w:shd w:val="clear" w:color="auto" w:fill="auto"/>
            <w:noWrap/>
            <w:vAlign w:val="center"/>
            <w:hideMark/>
          </w:tcPr>
          <w:p w14:paraId="76B833E4" w14:textId="42B749EE"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41</w:t>
            </w:r>
          </w:p>
        </w:tc>
        <w:tc>
          <w:tcPr>
            <w:tcW w:w="664" w:type="pct"/>
            <w:shd w:val="clear" w:color="auto" w:fill="auto"/>
            <w:noWrap/>
            <w:vAlign w:val="center"/>
            <w:hideMark/>
          </w:tcPr>
          <w:p w14:paraId="13AB96AF" w14:textId="5970FCE5"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123</w:t>
            </w:r>
          </w:p>
        </w:tc>
        <w:tc>
          <w:tcPr>
            <w:tcW w:w="664" w:type="pct"/>
            <w:shd w:val="clear" w:color="auto" w:fill="auto"/>
            <w:noWrap/>
            <w:vAlign w:val="center"/>
            <w:hideMark/>
          </w:tcPr>
          <w:p w14:paraId="38C07DEF" w14:textId="2299A7FD"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219</w:t>
            </w:r>
          </w:p>
        </w:tc>
        <w:tc>
          <w:tcPr>
            <w:tcW w:w="664" w:type="pct"/>
            <w:shd w:val="clear" w:color="auto" w:fill="auto"/>
            <w:noWrap/>
            <w:vAlign w:val="center"/>
            <w:hideMark/>
          </w:tcPr>
          <w:p w14:paraId="4BAC02CE" w14:textId="3390B194" w:rsidR="001052B3" w:rsidRPr="00832F42" w:rsidRDefault="001052B3" w:rsidP="001052B3">
            <w:pPr>
              <w:jc w:val="center"/>
              <w:rPr>
                <w:rFonts w:cs="Arial"/>
                <w:b/>
                <w:noProof w:val="0"/>
                <w:color w:val="000000"/>
                <w:sz w:val="18"/>
                <w:szCs w:val="18"/>
                <w:lang w:val="en-GB" w:eastAsia="pt-PT"/>
              </w:rPr>
            </w:pPr>
            <w:r w:rsidRPr="005B303D">
              <w:rPr>
                <w:rFonts w:cs="Arial"/>
                <w:b/>
                <w:color w:val="000000"/>
                <w:sz w:val="18"/>
                <w:szCs w:val="18"/>
                <w:lang w:val="pt-PT" w:eastAsia="pt-PT"/>
              </w:rPr>
              <w:t>280</w:t>
            </w:r>
          </w:p>
        </w:tc>
      </w:tr>
      <w:tr w:rsidR="001052B3" w:rsidRPr="00832F42" w14:paraId="3A7027B8" w14:textId="77777777" w:rsidTr="009B1569">
        <w:trPr>
          <w:trHeight w:val="300"/>
        </w:trPr>
        <w:tc>
          <w:tcPr>
            <w:tcW w:w="780" w:type="pct"/>
            <w:vMerge/>
            <w:shd w:val="clear" w:color="auto" w:fill="auto"/>
            <w:noWrap/>
            <w:vAlign w:val="center"/>
            <w:hideMark/>
          </w:tcPr>
          <w:p w14:paraId="5C676DF3" w14:textId="77777777" w:rsidR="001052B3" w:rsidRPr="00832F42" w:rsidRDefault="001052B3" w:rsidP="001052B3">
            <w:pPr>
              <w:rPr>
                <w:rFonts w:cs="Arial"/>
                <w:b/>
                <w:noProof w:val="0"/>
                <w:color w:val="000000"/>
                <w:sz w:val="18"/>
                <w:szCs w:val="18"/>
                <w:lang w:val="en-GB" w:eastAsia="pt-PT"/>
              </w:rPr>
            </w:pPr>
          </w:p>
        </w:tc>
        <w:tc>
          <w:tcPr>
            <w:tcW w:w="939" w:type="pct"/>
            <w:vMerge w:val="restart"/>
            <w:shd w:val="clear" w:color="auto" w:fill="auto"/>
            <w:noWrap/>
            <w:vAlign w:val="center"/>
            <w:hideMark/>
          </w:tcPr>
          <w:p w14:paraId="06F1F04D" w14:textId="77777777"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Koliba-Corubal</w:t>
            </w:r>
          </w:p>
        </w:tc>
        <w:tc>
          <w:tcPr>
            <w:tcW w:w="625" w:type="pct"/>
            <w:vAlign w:val="center"/>
          </w:tcPr>
          <w:p w14:paraId="0A9C7877" w14:textId="7E98CE8C"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2FC63371" w14:textId="05E52A5E" w:rsidR="001052B3" w:rsidRPr="00832F42" w:rsidRDefault="001052B3" w:rsidP="001052B3">
            <w:pPr>
              <w:jc w:val="center"/>
              <w:rPr>
                <w:rFonts w:cs="Arial"/>
                <w:bCs/>
                <w:noProof w:val="0"/>
                <w:color w:val="000000"/>
                <w:sz w:val="18"/>
                <w:szCs w:val="18"/>
                <w:lang w:val="en-GB" w:eastAsia="pt-PT"/>
              </w:rPr>
            </w:pPr>
            <w:r w:rsidRPr="005B303D">
              <w:rPr>
                <w:rFonts w:cs="Arial"/>
                <w:color w:val="000000"/>
                <w:sz w:val="18"/>
                <w:szCs w:val="18"/>
                <w:lang w:val="pt-PT" w:eastAsia="pt-PT"/>
              </w:rPr>
              <w:t>2</w:t>
            </w:r>
          </w:p>
        </w:tc>
        <w:tc>
          <w:tcPr>
            <w:tcW w:w="664" w:type="pct"/>
            <w:shd w:val="clear" w:color="auto" w:fill="auto"/>
            <w:noWrap/>
            <w:vAlign w:val="center"/>
            <w:hideMark/>
          </w:tcPr>
          <w:p w14:paraId="61B03118" w14:textId="14161144" w:rsidR="001052B3" w:rsidRPr="00832F42" w:rsidRDefault="001052B3" w:rsidP="001052B3">
            <w:pPr>
              <w:jc w:val="center"/>
              <w:rPr>
                <w:rFonts w:cs="Arial"/>
                <w:bCs/>
                <w:noProof w:val="0"/>
                <w:color w:val="000000"/>
                <w:sz w:val="18"/>
                <w:szCs w:val="18"/>
                <w:lang w:val="en-GB" w:eastAsia="pt-PT"/>
              </w:rPr>
            </w:pPr>
            <w:r w:rsidRPr="005B303D">
              <w:rPr>
                <w:rFonts w:cs="Arial"/>
                <w:color w:val="000000"/>
                <w:sz w:val="18"/>
                <w:szCs w:val="18"/>
                <w:lang w:val="pt-PT" w:eastAsia="pt-PT"/>
              </w:rPr>
              <w:t>7</w:t>
            </w:r>
          </w:p>
        </w:tc>
        <w:tc>
          <w:tcPr>
            <w:tcW w:w="664" w:type="pct"/>
            <w:shd w:val="clear" w:color="auto" w:fill="auto"/>
            <w:noWrap/>
            <w:vAlign w:val="center"/>
            <w:hideMark/>
          </w:tcPr>
          <w:p w14:paraId="3F5844A7" w14:textId="192DCB97" w:rsidR="001052B3" w:rsidRPr="00832F42" w:rsidRDefault="001052B3" w:rsidP="001052B3">
            <w:pPr>
              <w:jc w:val="center"/>
              <w:rPr>
                <w:rFonts w:cs="Arial"/>
                <w:bCs/>
                <w:noProof w:val="0"/>
                <w:color w:val="000000"/>
                <w:sz w:val="18"/>
                <w:szCs w:val="18"/>
                <w:lang w:val="en-GB" w:eastAsia="pt-PT"/>
              </w:rPr>
            </w:pPr>
            <w:r w:rsidRPr="005B303D">
              <w:rPr>
                <w:rFonts w:cs="Arial"/>
                <w:color w:val="000000"/>
                <w:sz w:val="18"/>
                <w:szCs w:val="18"/>
                <w:lang w:val="pt-PT" w:eastAsia="pt-PT"/>
              </w:rPr>
              <w:t>13</w:t>
            </w:r>
          </w:p>
        </w:tc>
        <w:tc>
          <w:tcPr>
            <w:tcW w:w="664" w:type="pct"/>
            <w:shd w:val="clear" w:color="auto" w:fill="auto"/>
            <w:noWrap/>
            <w:vAlign w:val="center"/>
            <w:hideMark/>
          </w:tcPr>
          <w:p w14:paraId="384E99D4" w14:textId="3F8226CF" w:rsidR="001052B3" w:rsidRPr="00832F42" w:rsidRDefault="001052B3" w:rsidP="001052B3">
            <w:pPr>
              <w:jc w:val="center"/>
              <w:rPr>
                <w:rFonts w:cs="Arial"/>
                <w:bCs/>
                <w:noProof w:val="0"/>
                <w:color w:val="000000"/>
                <w:sz w:val="18"/>
                <w:szCs w:val="18"/>
                <w:lang w:val="en-GB" w:eastAsia="pt-PT"/>
              </w:rPr>
            </w:pPr>
            <w:r w:rsidRPr="005B303D">
              <w:rPr>
                <w:rFonts w:cs="Arial"/>
                <w:color w:val="000000"/>
                <w:sz w:val="18"/>
                <w:szCs w:val="18"/>
                <w:lang w:val="pt-PT" w:eastAsia="pt-PT"/>
              </w:rPr>
              <w:t>19</w:t>
            </w:r>
          </w:p>
        </w:tc>
      </w:tr>
      <w:tr w:rsidR="001052B3" w:rsidRPr="00832F42" w14:paraId="441C00D0" w14:textId="77777777" w:rsidTr="009B1569">
        <w:trPr>
          <w:trHeight w:val="300"/>
        </w:trPr>
        <w:tc>
          <w:tcPr>
            <w:tcW w:w="780" w:type="pct"/>
            <w:vMerge/>
            <w:shd w:val="clear" w:color="auto" w:fill="auto"/>
            <w:noWrap/>
            <w:vAlign w:val="center"/>
          </w:tcPr>
          <w:p w14:paraId="7BB07F2E" w14:textId="77777777" w:rsidR="001052B3" w:rsidRPr="00832F42" w:rsidRDefault="001052B3" w:rsidP="001052B3">
            <w:pPr>
              <w:rPr>
                <w:rFonts w:cs="Arial"/>
                <w:b/>
                <w:noProof w:val="0"/>
                <w:color w:val="000000"/>
                <w:sz w:val="18"/>
                <w:szCs w:val="18"/>
                <w:lang w:val="en-GB" w:eastAsia="pt-PT"/>
              </w:rPr>
            </w:pPr>
          </w:p>
        </w:tc>
        <w:tc>
          <w:tcPr>
            <w:tcW w:w="939" w:type="pct"/>
            <w:vMerge/>
            <w:shd w:val="clear" w:color="auto" w:fill="auto"/>
            <w:noWrap/>
            <w:vAlign w:val="center"/>
          </w:tcPr>
          <w:p w14:paraId="3D0BF089"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0E17961C" w14:textId="4738D6C2"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39E65796" w14:textId="48DABB60"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7</w:t>
            </w:r>
          </w:p>
        </w:tc>
        <w:tc>
          <w:tcPr>
            <w:tcW w:w="664" w:type="pct"/>
            <w:shd w:val="clear" w:color="auto" w:fill="auto"/>
            <w:noWrap/>
            <w:vAlign w:val="center"/>
          </w:tcPr>
          <w:p w14:paraId="54BADDCC" w14:textId="34BDD1C6"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24</w:t>
            </w:r>
          </w:p>
        </w:tc>
        <w:tc>
          <w:tcPr>
            <w:tcW w:w="664" w:type="pct"/>
            <w:shd w:val="clear" w:color="auto" w:fill="auto"/>
            <w:noWrap/>
            <w:vAlign w:val="center"/>
          </w:tcPr>
          <w:p w14:paraId="1FDBBFD1" w14:textId="4204A005"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42</w:t>
            </w:r>
          </w:p>
        </w:tc>
        <w:tc>
          <w:tcPr>
            <w:tcW w:w="664" w:type="pct"/>
            <w:shd w:val="clear" w:color="auto" w:fill="auto"/>
            <w:noWrap/>
            <w:vAlign w:val="center"/>
          </w:tcPr>
          <w:p w14:paraId="4C5A6D32" w14:textId="10FED131"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63</w:t>
            </w:r>
          </w:p>
        </w:tc>
      </w:tr>
      <w:tr w:rsidR="001052B3" w:rsidRPr="00832F42" w14:paraId="0BAB9070" w14:textId="77777777" w:rsidTr="009B1569">
        <w:trPr>
          <w:trHeight w:val="300"/>
        </w:trPr>
        <w:tc>
          <w:tcPr>
            <w:tcW w:w="780" w:type="pct"/>
            <w:vMerge/>
            <w:shd w:val="clear" w:color="auto" w:fill="auto"/>
            <w:noWrap/>
            <w:vAlign w:val="center"/>
            <w:hideMark/>
          </w:tcPr>
          <w:p w14:paraId="015809C0" w14:textId="77777777" w:rsidR="001052B3" w:rsidRPr="00832F42" w:rsidRDefault="001052B3" w:rsidP="001052B3">
            <w:pPr>
              <w:rPr>
                <w:rFonts w:cs="Arial"/>
                <w:bCs/>
                <w:noProof w:val="0"/>
                <w:color w:val="000000"/>
                <w:sz w:val="18"/>
                <w:szCs w:val="18"/>
                <w:lang w:val="en-GB" w:eastAsia="pt-PT"/>
              </w:rPr>
            </w:pPr>
          </w:p>
        </w:tc>
        <w:tc>
          <w:tcPr>
            <w:tcW w:w="939" w:type="pct"/>
            <w:vMerge w:val="restart"/>
            <w:shd w:val="clear" w:color="auto" w:fill="auto"/>
            <w:noWrap/>
            <w:vAlign w:val="center"/>
            <w:hideMark/>
          </w:tcPr>
          <w:p w14:paraId="297ACA97" w14:textId="3BA3D1FF"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Kaya</w:t>
            </w:r>
            <w:r>
              <w:rPr>
                <w:rFonts w:cs="Arial"/>
                <w:noProof w:val="0"/>
                <w:color w:val="000000"/>
                <w:sz w:val="18"/>
                <w:szCs w:val="18"/>
                <w:lang w:val="en-GB" w:eastAsia="pt-PT"/>
              </w:rPr>
              <w:t>ng</w:t>
            </w:r>
            <w:r w:rsidRPr="00832F42">
              <w:rPr>
                <w:rFonts w:cs="Arial"/>
                <w:noProof w:val="0"/>
                <w:color w:val="000000"/>
                <w:sz w:val="18"/>
                <w:szCs w:val="18"/>
                <w:lang w:val="en-GB" w:eastAsia="pt-PT"/>
              </w:rPr>
              <w:t>a-Geba</w:t>
            </w:r>
          </w:p>
        </w:tc>
        <w:tc>
          <w:tcPr>
            <w:tcW w:w="625" w:type="pct"/>
            <w:vAlign w:val="center"/>
          </w:tcPr>
          <w:p w14:paraId="66BAD367" w14:textId="16BC0A37"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284D05E0" w14:textId="5523ADA6" w:rsidR="001052B3" w:rsidRPr="00832F42" w:rsidRDefault="001052B3" w:rsidP="001052B3">
            <w:pPr>
              <w:jc w:val="center"/>
              <w:rPr>
                <w:rFonts w:cs="Arial"/>
                <w:bCs/>
                <w:noProof w:val="0"/>
                <w:color w:val="000000"/>
                <w:sz w:val="18"/>
                <w:szCs w:val="18"/>
                <w:lang w:val="en-GB" w:eastAsia="pt-PT"/>
              </w:rPr>
            </w:pPr>
            <w:r w:rsidRPr="005B303D">
              <w:rPr>
                <w:rFonts w:cs="Arial"/>
                <w:color w:val="000000"/>
                <w:sz w:val="18"/>
                <w:szCs w:val="18"/>
                <w:lang w:val="pt-PT" w:eastAsia="pt-PT"/>
              </w:rPr>
              <w:t>8</w:t>
            </w:r>
          </w:p>
        </w:tc>
        <w:tc>
          <w:tcPr>
            <w:tcW w:w="664" w:type="pct"/>
            <w:shd w:val="clear" w:color="auto" w:fill="auto"/>
            <w:noWrap/>
            <w:vAlign w:val="center"/>
            <w:hideMark/>
          </w:tcPr>
          <w:p w14:paraId="2DE7304D" w14:textId="575A9EDE"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21</w:t>
            </w:r>
          </w:p>
        </w:tc>
        <w:tc>
          <w:tcPr>
            <w:tcW w:w="664" w:type="pct"/>
            <w:shd w:val="clear" w:color="auto" w:fill="auto"/>
            <w:noWrap/>
            <w:vAlign w:val="center"/>
            <w:hideMark/>
          </w:tcPr>
          <w:p w14:paraId="1934D038" w14:textId="326B3DB8"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38</w:t>
            </w:r>
          </w:p>
        </w:tc>
        <w:tc>
          <w:tcPr>
            <w:tcW w:w="664" w:type="pct"/>
            <w:shd w:val="clear" w:color="auto" w:fill="auto"/>
            <w:noWrap/>
            <w:vAlign w:val="center"/>
            <w:hideMark/>
          </w:tcPr>
          <w:p w14:paraId="1A24AA72" w14:textId="3F399F50" w:rsidR="001052B3" w:rsidRPr="00832F42" w:rsidRDefault="001052B3" w:rsidP="001052B3">
            <w:pPr>
              <w:jc w:val="center"/>
              <w:rPr>
                <w:rFonts w:cs="Arial"/>
                <w:bCs/>
                <w:noProof w:val="0"/>
                <w:color w:val="000000"/>
                <w:sz w:val="18"/>
                <w:szCs w:val="18"/>
                <w:lang w:val="en-GB" w:eastAsia="pt-PT"/>
              </w:rPr>
            </w:pPr>
            <w:r w:rsidRPr="005B303D">
              <w:rPr>
                <w:rFonts w:cs="Arial"/>
                <w:color w:val="000000"/>
                <w:sz w:val="18"/>
                <w:szCs w:val="18"/>
                <w:lang w:val="pt-PT" w:eastAsia="pt-PT"/>
              </w:rPr>
              <w:t>46</w:t>
            </w:r>
          </w:p>
        </w:tc>
      </w:tr>
      <w:tr w:rsidR="001052B3" w:rsidRPr="00832F42" w14:paraId="723BEADA" w14:textId="77777777" w:rsidTr="009B1569">
        <w:trPr>
          <w:trHeight w:val="300"/>
        </w:trPr>
        <w:tc>
          <w:tcPr>
            <w:tcW w:w="780" w:type="pct"/>
            <w:vMerge/>
            <w:shd w:val="clear" w:color="auto" w:fill="auto"/>
            <w:noWrap/>
            <w:vAlign w:val="center"/>
          </w:tcPr>
          <w:p w14:paraId="4FD0D4EE" w14:textId="77777777" w:rsidR="001052B3" w:rsidRPr="00832F42" w:rsidRDefault="001052B3" w:rsidP="001052B3">
            <w:pPr>
              <w:rPr>
                <w:rFonts w:cs="Arial"/>
                <w:bCs/>
                <w:noProof w:val="0"/>
                <w:color w:val="000000"/>
                <w:sz w:val="18"/>
                <w:szCs w:val="18"/>
                <w:lang w:val="en-GB" w:eastAsia="pt-PT"/>
              </w:rPr>
            </w:pPr>
          </w:p>
        </w:tc>
        <w:tc>
          <w:tcPr>
            <w:tcW w:w="939" w:type="pct"/>
            <w:vMerge/>
            <w:shd w:val="clear" w:color="auto" w:fill="auto"/>
            <w:noWrap/>
            <w:vAlign w:val="center"/>
          </w:tcPr>
          <w:p w14:paraId="198589CD"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3304410F" w14:textId="46E0AD02"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4540B025" w14:textId="7404344B"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25</w:t>
            </w:r>
          </w:p>
        </w:tc>
        <w:tc>
          <w:tcPr>
            <w:tcW w:w="664" w:type="pct"/>
            <w:shd w:val="clear" w:color="auto" w:fill="auto"/>
            <w:noWrap/>
            <w:vAlign w:val="center"/>
          </w:tcPr>
          <w:p w14:paraId="5DB25128" w14:textId="06862EBD"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71</w:t>
            </w:r>
          </w:p>
        </w:tc>
        <w:tc>
          <w:tcPr>
            <w:tcW w:w="664" w:type="pct"/>
            <w:shd w:val="clear" w:color="auto" w:fill="auto"/>
            <w:noWrap/>
            <w:vAlign w:val="center"/>
          </w:tcPr>
          <w:p w14:paraId="1CE063F2" w14:textId="129A6BF7"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126</w:t>
            </w:r>
          </w:p>
        </w:tc>
        <w:tc>
          <w:tcPr>
            <w:tcW w:w="664" w:type="pct"/>
            <w:shd w:val="clear" w:color="auto" w:fill="auto"/>
            <w:noWrap/>
            <w:vAlign w:val="center"/>
          </w:tcPr>
          <w:p w14:paraId="6766EA6B" w14:textId="50880A09"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151</w:t>
            </w:r>
          </w:p>
        </w:tc>
      </w:tr>
      <w:tr w:rsidR="001052B3" w:rsidRPr="00832F42" w14:paraId="78B5A99E" w14:textId="77777777" w:rsidTr="009B1569">
        <w:trPr>
          <w:trHeight w:val="300"/>
        </w:trPr>
        <w:tc>
          <w:tcPr>
            <w:tcW w:w="780" w:type="pct"/>
            <w:vMerge w:val="restart"/>
            <w:shd w:val="clear" w:color="auto" w:fill="auto"/>
            <w:noWrap/>
            <w:vAlign w:val="center"/>
            <w:hideMark/>
          </w:tcPr>
          <w:p w14:paraId="7FADA12E"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Senegal</w:t>
            </w:r>
          </w:p>
        </w:tc>
        <w:tc>
          <w:tcPr>
            <w:tcW w:w="939" w:type="pct"/>
            <w:shd w:val="clear" w:color="auto" w:fill="auto"/>
            <w:noWrap/>
            <w:vAlign w:val="center"/>
            <w:hideMark/>
          </w:tcPr>
          <w:p w14:paraId="430D68CF"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625" w:type="pct"/>
            <w:vAlign w:val="center"/>
          </w:tcPr>
          <w:p w14:paraId="747A93DB" w14:textId="77777777" w:rsidR="001052B3" w:rsidRPr="00832F42" w:rsidRDefault="001052B3" w:rsidP="001052B3">
            <w:pPr>
              <w:rPr>
                <w:rFonts w:cs="Arial"/>
                <w:b/>
                <w:noProof w:val="0"/>
                <w:color w:val="000000"/>
                <w:sz w:val="18"/>
                <w:szCs w:val="18"/>
                <w:lang w:val="en-GB" w:eastAsia="pt-PT"/>
              </w:rPr>
            </w:pPr>
          </w:p>
        </w:tc>
        <w:tc>
          <w:tcPr>
            <w:tcW w:w="664" w:type="pct"/>
            <w:shd w:val="clear" w:color="auto" w:fill="auto"/>
            <w:noWrap/>
            <w:vAlign w:val="center"/>
            <w:hideMark/>
          </w:tcPr>
          <w:p w14:paraId="1D871D6A" w14:textId="2AD80687"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101</w:t>
            </w:r>
          </w:p>
        </w:tc>
        <w:tc>
          <w:tcPr>
            <w:tcW w:w="664" w:type="pct"/>
            <w:shd w:val="clear" w:color="auto" w:fill="auto"/>
            <w:noWrap/>
            <w:vAlign w:val="center"/>
            <w:hideMark/>
          </w:tcPr>
          <w:p w14:paraId="638031DD" w14:textId="75AC3282"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199</w:t>
            </w:r>
          </w:p>
        </w:tc>
        <w:tc>
          <w:tcPr>
            <w:tcW w:w="664" w:type="pct"/>
            <w:shd w:val="clear" w:color="auto" w:fill="auto"/>
            <w:noWrap/>
            <w:vAlign w:val="center"/>
            <w:hideMark/>
          </w:tcPr>
          <w:p w14:paraId="4805DAA1" w14:textId="1A496A4C"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287</w:t>
            </w:r>
          </w:p>
        </w:tc>
        <w:tc>
          <w:tcPr>
            <w:tcW w:w="664" w:type="pct"/>
            <w:shd w:val="clear" w:color="auto" w:fill="auto"/>
            <w:noWrap/>
            <w:vAlign w:val="center"/>
            <w:hideMark/>
          </w:tcPr>
          <w:p w14:paraId="23A1292F" w14:textId="729F587B"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276</w:t>
            </w:r>
          </w:p>
        </w:tc>
      </w:tr>
      <w:tr w:rsidR="001052B3" w:rsidRPr="00832F42" w14:paraId="022A50CA" w14:textId="77777777" w:rsidTr="009B1569">
        <w:trPr>
          <w:trHeight w:val="300"/>
        </w:trPr>
        <w:tc>
          <w:tcPr>
            <w:tcW w:w="780" w:type="pct"/>
            <w:vMerge/>
            <w:shd w:val="clear" w:color="auto" w:fill="auto"/>
            <w:noWrap/>
            <w:vAlign w:val="center"/>
            <w:hideMark/>
          </w:tcPr>
          <w:p w14:paraId="6C38FF6B" w14:textId="77777777" w:rsidR="001052B3" w:rsidRPr="00832F42" w:rsidRDefault="001052B3" w:rsidP="001052B3">
            <w:pPr>
              <w:rPr>
                <w:rFonts w:cs="Arial"/>
                <w:b/>
                <w:noProof w:val="0"/>
                <w:color w:val="000000"/>
                <w:sz w:val="18"/>
                <w:szCs w:val="18"/>
                <w:lang w:val="en-GB" w:eastAsia="pt-PT"/>
              </w:rPr>
            </w:pPr>
          </w:p>
        </w:tc>
        <w:tc>
          <w:tcPr>
            <w:tcW w:w="939" w:type="pct"/>
            <w:vMerge w:val="restart"/>
            <w:shd w:val="clear" w:color="auto" w:fill="auto"/>
            <w:noWrap/>
            <w:vAlign w:val="center"/>
            <w:hideMark/>
          </w:tcPr>
          <w:p w14:paraId="61AB90CC" w14:textId="77777777"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Gambia</w:t>
            </w:r>
          </w:p>
        </w:tc>
        <w:tc>
          <w:tcPr>
            <w:tcW w:w="625" w:type="pct"/>
            <w:vAlign w:val="center"/>
          </w:tcPr>
          <w:p w14:paraId="0DDED5BA" w14:textId="3459F514"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38B9FE76" w14:textId="69FC4FE7"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6</w:t>
            </w:r>
          </w:p>
        </w:tc>
        <w:tc>
          <w:tcPr>
            <w:tcW w:w="664" w:type="pct"/>
            <w:shd w:val="clear" w:color="auto" w:fill="auto"/>
            <w:noWrap/>
            <w:vAlign w:val="center"/>
            <w:hideMark/>
          </w:tcPr>
          <w:p w14:paraId="5263D00E" w14:textId="79E31394"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13</w:t>
            </w:r>
          </w:p>
        </w:tc>
        <w:tc>
          <w:tcPr>
            <w:tcW w:w="664" w:type="pct"/>
            <w:shd w:val="clear" w:color="auto" w:fill="auto"/>
            <w:noWrap/>
            <w:vAlign w:val="center"/>
            <w:hideMark/>
          </w:tcPr>
          <w:p w14:paraId="5A318519" w14:textId="34E420AC"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38</w:t>
            </w:r>
          </w:p>
        </w:tc>
        <w:tc>
          <w:tcPr>
            <w:tcW w:w="664" w:type="pct"/>
            <w:shd w:val="clear" w:color="auto" w:fill="auto"/>
            <w:noWrap/>
            <w:vAlign w:val="center"/>
            <w:hideMark/>
          </w:tcPr>
          <w:p w14:paraId="38CBEC05" w14:textId="05203307"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34</w:t>
            </w:r>
          </w:p>
        </w:tc>
      </w:tr>
      <w:tr w:rsidR="001052B3" w:rsidRPr="00832F42" w14:paraId="52A5F53C" w14:textId="77777777" w:rsidTr="009B1569">
        <w:trPr>
          <w:trHeight w:val="300"/>
        </w:trPr>
        <w:tc>
          <w:tcPr>
            <w:tcW w:w="780" w:type="pct"/>
            <w:vMerge/>
            <w:shd w:val="clear" w:color="auto" w:fill="auto"/>
            <w:noWrap/>
            <w:vAlign w:val="center"/>
          </w:tcPr>
          <w:p w14:paraId="2C6A081C" w14:textId="77777777" w:rsidR="001052B3" w:rsidRPr="00832F42" w:rsidRDefault="001052B3" w:rsidP="001052B3">
            <w:pPr>
              <w:rPr>
                <w:rFonts w:cs="Arial"/>
                <w:b/>
                <w:noProof w:val="0"/>
                <w:color w:val="000000"/>
                <w:sz w:val="18"/>
                <w:szCs w:val="18"/>
                <w:lang w:val="en-GB" w:eastAsia="pt-PT"/>
              </w:rPr>
            </w:pPr>
          </w:p>
        </w:tc>
        <w:tc>
          <w:tcPr>
            <w:tcW w:w="939" w:type="pct"/>
            <w:vMerge/>
            <w:shd w:val="clear" w:color="auto" w:fill="auto"/>
            <w:noWrap/>
            <w:vAlign w:val="center"/>
          </w:tcPr>
          <w:p w14:paraId="7AC5F2E3"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1703E1B5" w14:textId="7A1BC173"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0AF69E52" w14:textId="5410AA41"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13</w:t>
            </w:r>
          </w:p>
        </w:tc>
        <w:tc>
          <w:tcPr>
            <w:tcW w:w="664" w:type="pct"/>
            <w:shd w:val="clear" w:color="auto" w:fill="auto"/>
            <w:noWrap/>
            <w:vAlign w:val="center"/>
          </w:tcPr>
          <w:p w14:paraId="322460CB" w14:textId="706BB349"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26</w:t>
            </w:r>
          </w:p>
        </w:tc>
        <w:tc>
          <w:tcPr>
            <w:tcW w:w="664" w:type="pct"/>
            <w:shd w:val="clear" w:color="auto" w:fill="auto"/>
            <w:noWrap/>
            <w:vAlign w:val="center"/>
          </w:tcPr>
          <w:p w14:paraId="38A21DA5" w14:textId="53683A71"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77</w:t>
            </w:r>
          </w:p>
        </w:tc>
        <w:tc>
          <w:tcPr>
            <w:tcW w:w="664" w:type="pct"/>
            <w:shd w:val="clear" w:color="auto" w:fill="auto"/>
            <w:noWrap/>
            <w:vAlign w:val="center"/>
          </w:tcPr>
          <w:p w14:paraId="3E580ADF" w14:textId="16BFA9D9"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70</w:t>
            </w:r>
          </w:p>
        </w:tc>
      </w:tr>
      <w:tr w:rsidR="001052B3" w:rsidRPr="00832F42" w14:paraId="509F3CB6" w14:textId="77777777" w:rsidTr="009B1569">
        <w:trPr>
          <w:trHeight w:val="300"/>
        </w:trPr>
        <w:tc>
          <w:tcPr>
            <w:tcW w:w="780" w:type="pct"/>
            <w:vMerge/>
            <w:shd w:val="clear" w:color="auto" w:fill="auto"/>
            <w:noWrap/>
            <w:vAlign w:val="center"/>
            <w:hideMark/>
          </w:tcPr>
          <w:p w14:paraId="43BDF209" w14:textId="77777777" w:rsidR="001052B3" w:rsidRPr="00832F42" w:rsidRDefault="001052B3" w:rsidP="001052B3">
            <w:pPr>
              <w:rPr>
                <w:rFonts w:cs="Arial"/>
                <w:bCs/>
                <w:noProof w:val="0"/>
                <w:color w:val="000000"/>
                <w:sz w:val="18"/>
                <w:szCs w:val="18"/>
                <w:lang w:val="en-GB" w:eastAsia="pt-PT"/>
              </w:rPr>
            </w:pPr>
          </w:p>
        </w:tc>
        <w:tc>
          <w:tcPr>
            <w:tcW w:w="939" w:type="pct"/>
            <w:vMerge w:val="restart"/>
            <w:shd w:val="clear" w:color="auto" w:fill="auto"/>
            <w:noWrap/>
            <w:vAlign w:val="center"/>
            <w:hideMark/>
          </w:tcPr>
          <w:p w14:paraId="68FB2B0B" w14:textId="4E5FA51F" w:rsidR="001052B3" w:rsidRPr="00832F42" w:rsidRDefault="001052B3" w:rsidP="001052B3">
            <w:pPr>
              <w:ind w:firstLineChars="100" w:firstLine="180"/>
              <w:rPr>
                <w:rFonts w:cs="Arial"/>
                <w:bCs/>
                <w:noProof w:val="0"/>
                <w:color w:val="000000"/>
                <w:sz w:val="18"/>
                <w:szCs w:val="18"/>
                <w:lang w:val="en-GB" w:eastAsia="pt-PT"/>
              </w:rPr>
            </w:pPr>
            <w:r w:rsidRPr="00832F42">
              <w:rPr>
                <w:rFonts w:cs="Arial"/>
                <w:noProof w:val="0"/>
                <w:color w:val="000000"/>
                <w:sz w:val="18"/>
                <w:szCs w:val="18"/>
                <w:lang w:val="en-GB" w:eastAsia="pt-PT"/>
              </w:rPr>
              <w:t>Kaya</w:t>
            </w:r>
            <w:r>
              <w:rPr>
                <w:rFonts w:cs="Arial"/>
                <w:noProof w:val="0"/>
                <w:color w:val="000000"/>
                <w:sz w:val="18"/>
                <w:szCs w:val="18"/>
                <w:lang w:val="en-GB" w:eastAsia="pt-PT"/>
              </w:rPr>
              <w:t>ng</w:t>
            </w:r>
            <w:r w:rsidRPr="00832F42">
              <w:rPr>
                <w:rFonts w:cs="Arial"/>
                <w:noProof w:val="0"/>
                <w:color w:val="000000"/>
                <w:sz w:val="18"/>
                <w:szCs w:val="18"/>
                <w:lang w:val="en-GB" w:eastAsia="pt-PT"/>
              </w:rPr>
              <w:t>a-Geba</w:t>
            </w:r>
          </w:p>
        </w:tc>
        <w:tc>
          <w:tcPr>
            <w:tcW w:w="625" w:type="pct"/>
            <w:vAlign w:val="center"/>
          </w:tcPr>
          <w:p w14:paraId="06AF34CB" w14:textId="464E634A"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Rainy</w:t>
            </w:r>
          </w:p>
        </w:tc>
        <w:tc>
          <w:tcPr>
            <w:tcW w:w="664" w:type="pct"/>
            <w:shd w:val="clear" w:color="auto" w:fill="auto"/>
            <w:noWrap/>
            <w:vAlign w:val="center"/>
            <w:hideMark/>
          </w:tcPr>
          <w:p w14:paraId="0A890386" w14:textId="24C8E95B"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27</w:t>
            </w:r>
          </w:p>
        </w:tc>
        <w:tc>
          <w:tcPr>
            <w:tcW w:w="664" w:type="pct"/>
            <w:shd w:val="clear" w:color="auto" w:fill="auto"/>
            <w:noWrap/>
            <w:vAlign w:val="center"/>
            <w:hideMark/>
          </w:tcPr>
          <w:p w14:paraId="4558F2DD" w14:textId="6B1D72B6"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53</w:t>
            </w:r>
          </w:p>
        </w:tc>
        <w:tc>
          <w:tcPr>
            <w:tcW w:w="664" w:type="pct"/>
            <w:shd w:val="clear" w:color="auto" w:fill="auto"/>
            <w:noWrap/>
            <w:vAlign w:val="center"/>
            <w:hideMark/>
          </w:tcPr>
          <w:p w14:paraId="0069D132" w14:textId="5810CF6A"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56</w:t>
            </w:r>
          </w:p>
        </w:tc>
        <w:tc>
          <w:tcPr>
            <w:tcW w:w="664" w:type="pct"/>
            <w:shd w:val="clear" w:color="auto" w:fill="auto"/>
            <w:noWrap/>
            <w:vAlign w:val="center"/>
            <w:hideMark/>
          </w:tcPr>
          <w:p w14:paraId="768B1485" w14:textId="39B9C103" w:rsidR="001052B3" w:rsidRPr="00832F42" w:rsidRDefault="001052B3" w:rsidP="001052B3">
            <w:pPr>
              <w:jc w:val="center"/>
              <w:rPr>
                <w:rFonts w:cs="Arial"/>
                <w:bCs/>
                <w:noProof w:val="0"/>
                <w:color w:val="000000"/>
                <w:sz w:val="18"/>
                <w:szCs w:val="18"/>
                <w:lang w:val="en-GB" w:eastAsia="pt-PT"/>
              </w:rPr>
            </w:pPr>
            <w:r>
              <w:rPr>
                <w:rFonts w:cs="Arial"/>
                <w:color w:val="000000"/>
                <w:sz w:val="18"/>
                <w:szCs w:val="18"/>
                <w:lang w:val="pt-PT" w:eastAsia="pt-PT"/>
              </w:rPr>
              <w:t>56</w:t>
            </w:r>
          </w:p>
        </w:tc>
      </w:tr>
      <w:tr w:rsidR="001052B3" w:rsidRPr="00832F42" w14:paraId="2837F47A" w14:textId="77777777" w:rsidTr="009B1569">
        <w:trPr>
          <w:trHeight w:val="300"/>
        </w:trPr>
        <w:tc>
          <w:tcPr>
            <w:tcW w:w="780" w:type="pct"/>
            <w:vMerge/>
            <w:shd w:val="clear" w:color="auto" w:fill="auto"/>
            <w:noWrap/>
            <w:vAlign w:val="center"/>
          </w:tcPr>
          <w:p w14:paraId="07E8E6DD" w14:textId="77777777" w:rsidR="001052B3" w:rsidRPr="00832F42" w:rsidRDefault="001052B3" w:rsidP="001052B3">
            <w:pPr>
              <w:rPr>
                <w:rFonts w:cs="Arial"/>
                <w:bCs/>
                <w:noProof w:val="0"/>
                <w:color w:val="000000"/>
                <w:sz w:val="18"/>
                <w:szCs w:val="18"/>
                <w:lang w:val="en-GB" w:eastAsia="pt-PT"/>
              </w:rPr>
            </w:pPr>
          </w:p>
        </w:tc>
        <w:tc>
          <w:tcPr>
            <w:tcW w:w="939" w:type="pct"/>
            <w:vMerge/>
            <w:shd w:val="clear" w:color="auto" w:fill="auto"/>
            <w:noWrap/>
            <w:vAlign w:val="center"/>
          </w:tcPr>
          <w:p w14:paraId="0CED7079" w14:textId="77777777" w:rsidR="001052B3" w:rsidRPr="00832F42" w:rsidRDefault="001052B3" w:rsidP="001052B3">
            <w:pPr>
              <w:ind w:firstLineChars="100" w:firstLine="180"/>
              <w:rPr>
                <w:rFonts w:cs="Arial"/>
                <w:noProof w:val="0"/>
                <w:color w:val="000000"/>
                <w:sz w:val="18"/>
                <w:szCs w:val="18"/>
                <w:lang w:val="en-GB" w:eastAsia="pt-PT"/>
              </w:rPr>
            </w:pPr>
          </w:p>
        </w:tc>
        <w:tc>
          <w:tcPr>
            <w:tcW w:w="625" w:type="pct"/>
            <w:vAlign w:val="center"/>
          </w:tcPr>
          <w:p w14:paraId="0C0090AD" w14:textId="4843DD3B" w:rsidR="001052B3" w:rsidRPr="00832F42" w:rsidRDefault="001052B3" w:rsidP="001052B3">
            <w:pPr>
              <w:rPr>
                <w:rFonts w:cs="Arial"/>
                <w:noProof w:val="0"/>
                <w:color w:val="000000"/>
                <w:sz w:val="18"/>
                <w:szCs w:val="18"/>
                <w:lang w:val="en-GB" w:eastAsia="pt-PT"/>
              </w:rPr>
            </w:pPr>
            <w:r>
              <w:rPr>
                <w:rFonts w:cs="Arial"/>
                <w:bCs/>
                <w:noProof w:val="0"/>
                <w:color w:val="000000"/>
                <w:sz w:val="18"/>
                <w:szCs w:val="18"/>
                <w:lang w:val="en-GB" w:eastAsia="pt-PT"/>
              </w:rPr>
              <w:t>Dry</w:t>
            </w:r>
          </w:p>
        </w:tc>
        <w:tc>
          <w:tcPr>
            <w:tcW w:w="664" w:type="pct"/>
            <w:shd w:val="clear" w:color="auto" w:fill="auto"/>
            <w:noWrap/>
            <w:vAlign w:val="center"/>
          </w:tcPr>
          <w:p w14:paraId="0CBAF19A" w14:textId="5A2A6918"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55</w:t>
            </w:r>
          </w:p>
        </w:tc>
        <w:tc>
          <w:tcPr>
            <w:tcW w:w="664" w:type="pct"/>
            <w:shd w:val="clear" w:color="auto" w:fill="auto"/>
            <w:noWrap/>
            <w:vAlign w:val="center"/>
          </w:tcPr>
          <w:p w14:paraId="7AD34F9F" w14:textId="53E46E98"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108</w:t>
            </w:r>
          </w:p>
        </w:tc>
        <w:tc>
          <w:tcPr>
            <w:tcW w:w="664" w:type="pct"/>
            <w:shd w:val="clear" w:color="auto" w:fill="auto"/>
            <w:noWrap/>
            <w:vAlign w:val="center"/>
          </w:tcPr>
          <w:p w14:paraId="17A28D30" w14:textId="56740C40"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116</w:t>
            </w:r>
          </w:p>
        </w:tc>
        <w:tc>
          <w:tcPr>
            <w:tcW w:w="664" w:type="pct"/>
            <w:shd w:val="clear" w:color="auto" w:fill="auto"/>
            <w:noWrap/>
            <w:vAlign w:val="center"/>
          </w:tcPr>
          <w:p w14:paraId="520F18D1" w14:textId="49867690" w:rsidR="001052B3" w:rsidRPr="00832F42" w:rsidRDefault="001052B3" w:rsidP="001052B3">
            <w:pPr>
              <w:jc w:val="center"/>
              <w:rPr>
                <w:rFonts w:cs="Arial"/>
                <w:noProof w:val="0"/>
                <w:color w:val="000000"/>
                <w:sz w:val="18"/>
                <w:szCs w:val="18"/>
                <w:lang w:val="en-GB" w:eastAsia="pt-PT"/>
              </w:rPr>
            </w:pPr>
            <w:r>
              <w:rPr>
                <w:rFonts w:cs="Arial"/>
                <w:color w:val="000000"/>
                <w:sz w:val="18"/>
                <w:szCs w:val="18"/>
                <w:lang w:val="pt-PT" w:eastAsia="pt-PT"/>
              </w:rPr>
              <w:t>116</w:t>
            </w:r>
          </w:p>
        </w:tc>
      </w:tr>
      <w:tr w:rsidR="001052B3" w:rsidRPr="00832F42" w14:paraId="689C3AC1" w14:textId="77777777" w:rsidTr="009B1569">
        <w:trPr>
          <w:trHeight w:val="300"/>
        </w:trPr>
        <w:tc>
          <w:tcPr>
            <w:tcW w:w="780" w:type="pct"/>
            <w:shd w:val="clear" w:color="auto" w:fill="BFBFBF"/>
            <w:noWrap/>
            <w:vAlign w:val="center"/>
            <w:hideMark/>
          </w:tcPr>
          <w:p w14:paraId="05AAAB0A"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OMVG</w:t>
            </w:r>
          </w:p>
        </w:tc>
        <w:tc>
          <w:tcPr>
            <w:tcW w:w="939" w:type="pct"/>
            <w:shd w:val="clear" w:color="auto" w:fill="BFBFBF"/>
            <w:noWrap/>
            <w:vAlign w:val="center"/>
            <w:hideMark/>
          </w:tcPr>
          <w:p w14:paraId="7F705361" w14:textId="77777777" w:rsidR="001052B3" w:rsidRPr="00832F42" w:rsidRDefault="001052B3" w:rsidP="001052B3">
            <w:pPr>
              <w:rPr>
                <w:rFonts w:cs="Arial"/>
                <w:b/>
                <w:noProof w:val="0"/>
                <w:color w:val="000000"/>
                <w:sz w:val="18"/>
                <w:szCs w:val="18"/>
                <w:lang w:val="en-GB" w:eastAsia="pt-PT"/>
              </w:rPr>
            </w:pPr>
            <w:r w:rsidRPr="00832F42">
              <w:rPr>
                <w:rFonts w:cs="Arial"/>
                <w:b/>
                <w:noProof w:val="0"/>
                <w:color w:val="000000"/>
                <w:sz w:val="18"/>
                <w:szCs w:val="18"/>
                <w:lang w:val="en-GB" w:eastAsia="pt-PT"/>
              </w:rPr>
              <w:t> </w:t>
            </w:r>
          </w:p>
        </w:tc>
        <w:tc>
          <w:tcPr>
            <w:tcW w:w="625" w:type="pct"/>
            <w:shd w:val="clear" w:color="auto" w:fill="BFBFBF"/>
            <w:vAlign w:val="center"/>
          </w:tcPr>
          <w:p w14:paraId="133BABA6" w14:textId="77777777" w:rsidR="001052B3" w:rsidRPr="00832F42" w:rsidRDefault="001052B3" w:rsidP="001052B3">
            <w:pPr>
              <w:rPr>
                <w:rFonts w:cs="Arial"/>
                <w:b/>
                <w:noProof w:val="0"/>
                <w:color w:val="000000"/>
                <w:sz w:val="18"/>
                <w:szCs w:val="18"/>
                <w:lang w:val="en-GB" w:eastAsia="pt-PT"/>
              </w:rPr>
            </w:pPr>
          </w:p>
        </w:tc>
        <w:tc>
          <w:tcPr>
            <w:tcW w:w="664" w:type="pct"/>
            <w:shd w:val="clear" w:color="auto" w:fill="BFBFBF"/>
            <w:noWrap/>
            <w:vAlign w:val="center"/>
            <w:hideMark/>
          </w:tcPr>
          <w:p w14:paraId="7334B912" w14:textId="1A65DF31"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213</w:t>
            </w:r>
          </w:p>
        </w:tc>
        <w:tc>
          <w:tcPr>
            <w:tcW w:w="664" w:type="pct"/>
            <w:shd w:val="clear" w:color="auto" w:fill="BFBFBF"/>
            <w:noWrap/>
            <w:vAlign w:val="center"/>
            <w:hideMark/>
          </w:tcPr>
          <w:p w14:paraId="48ACE977" w14:textId="3BDFC89F"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522</w:t>
            </w:r>
          </w:p>
        </w:tc>
        <w:tc>
          <w:tcPr>
            <w:tcW w:w="664" w:type="pct"/>
            <w:shd w:val="clear" w:color="auto" w:fill="BFBFBF"/>
            <w:noWrap/>
            <w:vAlign w:val="center"/>
            <w:hideMark/>
          </w:tcPr>
          <w:p w14:paraId="2C8552DF" w14:textId="1DDDF2D7" w:rsidR="001052B3" w:rsidRPr="00832F42" w:rsidRDefault="001052B3" w:rsidP="001052B3">
            <w:pPr>
              <w:jc w:val="center"/>
              <w:rPr>
                <w:rFonts w:cs="Arial"/>
                <w:b/>
                <w:noProof w:val="0"/>
                <w:color w:val="000000"/>
                <w:sz w:val="18"/>
                <w:szCs w:val="18"/>
                <w:lang w:val="en-GB" w:eastAsia="pt-PT"/>
              </w:rPr>
            </w:pPr>
            <w:r>
              <w:rPr>
                <w:rFonts w:cs="Arial"/>
                <w:b/>
                <w:color w:val="000000"/>
                <w:sz w:val="18"/>
                <w:szCs w:val="18"/>
                <w:lang w:val="pt-PT" w:eastAsia="pt-PT"/>
              </w:rPr>
              <w:t>1,</w:t>
            </w:r>
            <w:r w:rsidRPr="005B303D">
              <w:rPr>
                <w:rFonts w:cs="Arial"/>
                <w:b/>
                <w:color w:val="000000"/>
                <w:sz w:val="18"/>
                <w:szCs w:val="18"/>
                <w:lang w:val="pt-PT" w:eastAsia="pt-PT"/>
              </w:rPr>
              <w:t>025</w:t>
            </w:r>
          </w:p>
        </w:tc>
        <w:tc>
          <w:tcPr>
            <w:tcW w:w="664" w:type="pct"/>
            <w:shd w:val="clear" w:color="auto" w:fill="BFBFBF"/>
            <w:noWrap/>
            <w:vAlign w:val="center"/>
            <w:hideMark/>
          </w:tcPr>
          <w:p w14:paraId="11C90A49" w14:textId="043D700B" w:rsidR="001052B3" w:rsidRPr="00832F42" w:rsidRDefault="001052B3" w:rsidP="001052B3">
            <w:pPr>
              <w:jc w:val="center"/>
              <w:rPr>
                <w:rFonts w:cs="Arial"/>
                <w:b/>
                <w:noProof w:val="0"/>
                <w:color w:val="000000"/>
                <w:sz w:val="18"/>
                <w:szCs w:val="18"/>
                <w:lang w:val="en-GB" w:eastAsia="pt-PT"/>
              </w:rPr>
            </w:pPr>
            <w:r w:rsidRPr="005B303D">
              <w:rPr>
                <w:rFonts w:cs="Arial"/>
                <w:b/>
                <w:color w:val="000000"/>
                <w:sz w:val="18"/>
                <w:szCs w:val="18"/>
                <w:lang w:val="pt-PT" w:eastAsia="pt-PT"/>
              </w:rPr>
              <w:t>1</w:t>
            </w:r>
            <w:r>
              <w:rPr>
                <w:rFonts w:cs="Arial"/>
                <w:b/>
                <w:color w:val="000000"/>
                <w:sz w:val="18"/>
                <w:szCs w:val="18"/>
                <w:lang w:val="pt-PT" w:eastAsia="pt-PT"/>
              </w:rPr>
              <w:t>,266</w:t>
            </w:r>
          </w:p>
        </w:tc>
      </w:tr>
    </w:tbl>
    <w:p w14:paraId="4C86ECB5" w14:textId="77777777" w:rsidR="00DC7C64" w:rsidRDefault="00C65018">
      <w:pPr>
        <w:pStyle w:val="source"/>
        <w:rPr>
          <w:lang w:val="en-GB"/>
        </w:rPr>
      </w:pPr>
      <w:r w:rsidRPr="00832F42">
        <w:rPr>
          <w:sz w:val="18"/>
          <w:szCs w:val="18"/>
          <w:lang w:val="en-GB"/>
        </w:rPr>
        <w:t xml:space="preserve">Sources: </w:t>
      </w:r>
      <w:r w:rsidRPr="00832F42">
        <w:rPr>
          <w:lang w:val="en-GB"/>
        </w:rPr>
        <w:t>Irrigation Development Master Plan. Final version. Republic of Guinea. Guinea Agricultural Sector Support Programme; National Water Sector Reform Project, The Gambia - Water Resources Assessment and Management Strategy, 2015; FAO</w:t>
      </w:r>
    </w:p>
    <w:p w14:paraId="4F61780D" w14:textId="77777777" w:rsidR="001052B3" w:rsidRDefault="001052B3" w:rsidP="001052B3">
      <w:pPr>
        <w:pStyle w:val="Lgende"/>
        <w:spacing w:before="120"/>
      </w:pPr>
      <w:bookmarkStart w:id="62" w:name="_Toc102069352"/>
      <w:bookmarkStart w:id="63" w:name="_Toc103843990"/>
      <w:r w:rsidRPr="001A5164">
        <w:t xml:space="preserve">Table </w:t>
      </w:r>
      <w:r>
        <w:fldChar w:fldCharType="begin"/>
      </w:r>
      <w:r>
        <w:instrText xml:space="preserve"> STYLEREF 1 \s </w:instrText>
      </w:r>
      <w:r>
        <w:fldChar w:fldCharType="separate"/>
      </w:r>
      <w:r w:rsidR="00845EFD">
        <w:t>2</w:t>
      </w:r>
      <w:r>
        <w:fldChar w:fldCharType="end"/>
      </w:r>
      <w:r>
        <w:noBreakHyphen/>
      </w:r>
      <w:r>
        <w:fldChar w:fldCharType="begin"/>
      </w:r>
      <w:r>
        <w:instrText xml:space="preserve"> SEQ Tableau \* ARABIC \s 1 </w:instrText>
      </w:r>
      <w:r>
        <w:fldChar w:fldCharType="separate"/>
      </w:r>
      <w:r w:rsidR="00845EFD">
        <w:t>9</w:t>
      </w:r>
      <w:r>
        <w:fldChar w:fldCharType="end"/>
      </w:r>
      <w:r w:rsidRPr="003E56A8">
        <w:t xml:space="preserve"> Projections of </w:t>
      </w:r>
      <w:r>
        <w:t>irrigation efficiencies</w:t>
      </w:r>
      <w:bookmarkEnd w:id="62"/>
      <w:bookmarkEnd w:id="6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9"/>
        <w:gridCol w:w="1240"/>
        <w:gridCol w:w="1238"/>
        <w:gridCol w:w="1238"/>
        <w:gridCol w:w="1236"/>
      </w:tblGrid>
      <w:tr w:rsidR="001052B3" w:rsidRPr="00E41271" w14:paraId="2824D5BE" w14:textId="77777777" w:rsidTr="001052B3">
        <w:trPr>
          <w:trHeight w:val="300"/>
          <w:tblHeader/>
          <w:jc w:val="center"/>
        </w:trPr>
        <w:tc>
          <w:tcPr>
            <w:tcW w:w="2268" w:type="pct"/>
            <w:shd w:val="clear" w:color="auto" w:fill="BFBFBF"/>
          </w:tcPr>
          <w:p w14:paraId="6947581F" w14:textId="77777777" w:rsidR="001052B3" w:rsidRPr="005B303D" w:rsidRDefault="001052B3" w:rsidP="005D4720">
            <w:pPr>
              <w:jc w:val="center"/>
              <w:rPr>
                <w:rFonts w:cs="Arial"/>
                <w:b/>
                <w:color w:val="000000"/>
                <w:sz w:val="18"/>
                <w:szCs w:val="18"/>
                <w:lang w:eastAsia="pt-PT"/>
              </w:rPr>
            </w:pPr>
          </w:p>
        </w:tc>
        <w:tc>
          <w:tcPr>
            <w:tcW w:w="684" w:type="pct"/>
            <w:shd w:val="clear" w:color="auto" w:fill="BFBFBF"/>
            <w:vAlign w:val="center"/>
            <w:hideMark/>
          </w:tcPr>
          <w:p w14:paraId="710C8F73" w14:textId="77777777" w:rsidR="001052B3" w:rsidRDefault="001052B3" w:rsidP="005D4720">
            <w:pPr>
              <w:jc w:val="center"/>
              <w:rPr>
                <w:rFonts w:cs="Arial"/>
                <w:b/>
                <w:color w:val="000000"/>
                <w:sz w:val="18"/>
                <w:szCs w:val="18"/>
                <w:lang w:val="pt-PT" w:eastAsia="pt-PT"/>
              </w:rPr>
            </w:pPr>
            <w:r w:rsidRPr="005B303D">
              <w:rPr>
                <w:rFonts w:cs="Arial"/>
                <w:b/>
                <w:color w:val="000000"/>
                <w:sz w:val="18"/>
                <w:szCs w:val="18"/>
                <w:lang w:val="pt-PT" w:eastAsia="pt-PT"/>
              </w:rPr>
              <w:t>2020</w:t>
            </w:r>
          </w:p>
        </w:tc>
        <w:tc>
          <w:tcPr>
            <w:tcW w:w="683" w:type="pct"/>
            <w:shd w:val="clear" w:color="auto" w:fill="BFBFBF"/>
            <w:vAlign w:val="center"/>
            <w:hideMark/>
          </w:tcPr>
          <w:p w14:paraId="09E82817" w14:textId="77777777" w:rsidR="001052B3" w:rsidRDefault="001052B3" w:rsidP="005D4720">
            <w:pPr>
              <w:jc w:val="center"/>
              <w:rPr>
                <w:rFonts w:cs="Arial"/>
                <w:b/>
                <w:color w:val="000000"/>
                <w:sz w:val="18"/>
                <w:szCs w:val="18"/>
                <w:lang w:val="pt-PT" w:eastAsia="pt-PT"/>
              </w:rPr>
            </w:pPr>
            <w:r w:rsidRPr="005B303D">
              <w:rPr>
                <w:rFonts w:cs="Arial"/>
                <w:b/>
                <w:color w:val="000000"/>
                <w:sz w:val="18"/>
                <w:szCs w:val="18"/>
                <w:lang w:val="pt-PT" w:eastAsia="pt-PT"/>
              </w:rPr>
              <w:t>2025</w:t>
            </w:r>
          </w:p>
        </w:tc>
        <w:tc>
          <w:tcPr>
            <w:tcW w:w="683" w:type="pct"/>
            <w:shd w:val="clear" w:color="auto" w:fill="BFBFBF"/>
            <w:vAlign w:val="center"/>
            <w:hideMark/>
          </w:tcPr>
          <w:p w14:paraId="2A56B0D4" w14:textId="77777777" w:rsidR="001052B3" w:rsidRDefault="001052B3" w:rsidP="005D4720">
            <w:pPr>
              <w:jc w:val="center"/>
              <w:rPr>
                <w:rFonts w:cs="Arial"/>
                <w:b/>
                <w:color w:val="000000"/>
                <w:sz w:val="18"/>
                <w:szCs w:val="18"/>
                <w:lang w:val="pt-PT" w:eastAsia="pt-PT"/>
              </w:rPr>
            </w:pPr>
            <w:r w:rsidRPr="005B303D">
              <w:rPr>
                <w:rFonts w:cs="Arial"/>
                <w:b/>
                <w:color w:val="000000"/>
                <w:sz w:val="18"/>
                <w:szCs w:val="18"/>
                <w:lang w:val="pt-PT" w:eastAsia="pt-PT"/>
              </w:rPr>
              <w:t>2030</w:t>
            </w:r>
          </w:p>
        </w:tc>
        <w:tc>
          <w:tcPr>
            <w:tcW w:w="682" w:type="pct"/>
            <w:shd w:val="clear" w:color="auto" w:fill="BFBFBF"/>
            <w:vAlign w:val="center"/>
            <w:hideMark/>
          </w:tcPr>
          <w:p w14:paraId="5ACA90E0" w14:textId="77777777" w:rsidR="001052B3" w:rsidRDefault="001052B3" w:rsidP="005D4720">
            <w:pPr>
              <w:jc w:val="center"/>
              <w:rPr>
                <w:rFonts w:cs="Arial"/>
                <w:b/>
                <w:color w:val="000000"/>
                <w:sz w:val="18"/>
                <w:szCs w:val="18"/>
                <w:lang w:val="pt-PT" w:eastAsia="pt-PT"/>
              </w:rPr>
            </w:pPr>
            <w:r w:rsidRPr="005B303D">
              <w:rPr>
                <w:rFonts w:cs="Arial"/>
                <w:b/>
                <w:color w:val="000000"/>
                <w:sz w:val="18"/>
                <w:szCs w:val="18"/>
                <w:lang w:val="pt-PT" w:eastAsia="pt-PT"/>
              </w:rPr>
              <w:t>2040</w:t>
            </w:r>
          </w:p>
        </w:tc>
      </w:tr>
      <w:tr w:rsidR="001052B3" w:rsidRPr="00E41271" w14:paraId="39CAB74C" w14:textId="77777777" w:rsidTr="001052B3">
        <w:trPr>
          <w:trHeight w:val="300"/>
          <w:jc w:val="center"/>
        </w:trPr>
        <w:tc>
          <w:tcPr>
            <w:tcW w:w="2268" w:type="pct"/>
            <w:vAlign w:val="center"/>
          </w:tcPr>
          <w:p w14:paraId="282890DF" w14:textId="77777777" w:rsidR="001052B3" w:rsidRPr="00B42AA1" w:rsidRDefault="001052B3" w:rsidP="005D4720">
            <w:pPr>
              <w:rPr>
                <w:rFonts w:cs="Arial"/>
                <w:bCs/>
                <w:color w:val="000000"/>
                <w:sz w:val="18"/>
                <w:szCs w:val="18"/>
                <w:lang w:val="en-GB" w:eastAsia="pt-PT"/>
              </w:rPr>
            </w:pPr>
            <w:r w:rsidRPr="00B42AA1">
              <w:rPr>
                <w:rFonts w:cs="Arial"/>
                <w:bCs/>
                <w:color w:val="000000"/>
                <w:sz w:val="18"/>
                <w:szCs w:val="18"/>
                <w:lang w:val="en-GB" w:eastAsia="pt-PT"/>
              </w:rPr>
              <w:t>Water supply and distribution efficiency</w:t>
            </w:r>
          </w:p>
        </w:tc>
        <w:tc>
          <w:tcPr>
            <w:tcW w:w="684" w:type="pct"/>
            <w:shd w:val="clear" w:color="auto" w:fill="auto"/>
            <w:noWrap/>
            <w:vAlign w:val="center"/>
            <w:hideMark/>
          </w:tcPr>
          <w:p w14:paraId="374A935A" w14:textId="77777777" w:rsidR="001052B3" w:rsidRDefault="001052B3" w:rsidP="005D4720">
            <w:pPr>
              <w:ind w:firstLineChars="100" w:firstLine="180"/>
              <w:jc w:val="center"/>
              <w:rPr>
                <w:rFonts w:cs="Arial"/>
                <w:bCs/>
                <w:color w:val="000000"/>
                <w:sz w:val="18"/>
                <w:szCs w:val="18"/>
                <w:lang w:val="pt-PT" w:eastAsia="pt-PT"/>
              </w:rPr>
            </w:pPr>
            <w:r>
              <w:rPr>
                <w:rFonts w:cs="Arial"/>
                <w:bCs/>
                <w:color w:val="000000"/>
                <w:sz w:val="18"/>
                <w:szCs w:val="18"/>
                <w:lang w:val="pt-PT" w:eastAsia="pt-PT"/>
              </w:rPr>
              <w:t>50%*</w:t>
            </w:r>
          </w:p>
        </w:tc>
        <w:tc>
          <w:tcPr>
            <w:tcW w:w="683" w:type="pct"/>
            <w:shd w:val="clear" w:color="auto" w:fill="auto"/>
            <w:noWrap/>
            <w:vAlign w:val="center"/>
            <w:hideMark/>
          </w:tcPr>
          <w:p w14:paraId="4303C374" w14:textId="77777777" w:rsidR="001052B3" w:rsidRDefault="001052B3" w:rsidP="005D4720">
            <w:pPr>
              <w:jc w:val="center"/>
              <w:rPr>
                <w:rFonts w:cs="Arial"/>
                <w:bCs/>
                <w:sz w:val="18"/>
                <w:szCs w:val="18"/>
                <w:lang w:val="pt-PT" w:eastAsia="pt-PT"/>
              </w:rPr>
            </w:pPr>
            <w:r>
              <w:rPr>
                <w:rFonts w:cs="Arial"/>
                <w:bCs/>
                <w:sz w:val="18"/>
                <w:szCs w:val="18"/>
                <w:lang w:val="pt-PT" w:eastAsia="pt-PT"/>
              </w:rPr>
              <w:t>60%</w:t>
            </w:r>
          </w:p>
        </w:tc>
        <w:tc>
          <w:tcPr>
            <w:tcW w:w="683" w:type="pct"/>
            <w:shd w:val="clear" w:color="auto" w:fill="auto"/>
            <w:noWrap/>
            <w:vAlign w:val="center"/>
            <w:hideMark/>
          </w:tcPr>
          <w:p w14:paraId="026E183B" w14:textId="77777777" w:rsidR="001052B3" w:rsidRDefault="001052B3" w:rsidP="005D4720">
            <w:pPr>
              <w:jc w:val="center"/>
              <w:rPr>
                <w:rFonts w:cs="Arial"/>
                <w:bCs/>
                <w:sz w:val="18"/>
                <w:szCs w:val="18"/>
                <w:lang w:val="pt-PT" w:eastAsia="pt-PT"/>
              </w:rPr>
            </w:pPr>
            <w:r>
              <w:rPr>
                <w:rFonts w:cs="Arial"/>
                <w:bCs/>
                <w:sz w:val="18"/>
                <w:szCs w:val="18"/>
                <w:lang w:val="pt-PT" w:eastAsia="pt-PT"/>
              </w:rPr>
              <w:t>70%</w:t>
            </w:r>
          </w:p>
        </w:tc>
        <w:tc>
          <w:tcPr>
            <w:tcW w:w="682" w:type="pct"/>
            <w:shd w:val="clear" w:color="auto" w:fill="auto"/>
            <w:noWrap/>
            <w:vAlign w:val="center"/>
            <w:hideMark/>
          </w:tcPr>
          <w:p w14:paraId="54A42FCD" w14:textId="77777777" w:rsidR="001052B3" w:rsidRDefault="001052B3" w:rsidP="005D4720">
            <w:pPr>
              <w:jc w:val="center"/>
              <w:rPr>
                <w:rFonts w:cs="Arial"/>
                <w:bCs/>
                <w:sz w:val="18"/>
                <w:szCs w:val="18"/>
                <w:lang w:val="pt-PT" w:eastAsia="pt-PT"/>
              </w:rPr>
            </w:pPr>
            <w:r>
              <w:rPr>
                <w:rFonts w:cs="Arial"/>
                <w:bCs/>
                <w:sz w:val="18"/>
                <w:szCs w:val="18"/>
                <w:lang w:val="pt-PT" w:eastAsia="pt-PT"/>
              </w:rPr>
              <w:t>80%</w:t>
            </w:r>
          </w:p>
        </w:tc>
      </w:tr>
      <w:tr w:rsidR="001052B3" w:rsidRPr="00E41271" w14:paraId="4F948E68" w14:textId="77777777" w:rsidTr="001052B3">
        <w:trPr>
          <w:trHeight w:val="300"/>
          <w:jc w:val="center"/>
        </w:trPr>
        <w:tc>
          <w:tcPr>
            <w:tcW w:w="2268" w:type="pct"/>
            <w:vAlign w:val="center"/>
          </w:tcPr>
          <w:p w14:paraId="30E6B7B3" w14:textId="77777777" w:rsidR="001052B3" w:rsidRDefault="001052B3" w:rsidP="005D4720">
            <w:pPr>
              <w:rPr>
                <w:rFonts w:cs="Arial"/>
                <w:bCs/>
                <w:color w:val="000000"/>
                <w:sz w:val="18"/>
                <w:szCs w:val="18"/>
                <w:lang w:val="pt-PT" w:eastAsia="pt-PT"/>
              </w:rPr>
            </w:pPr>
            <w:r w:rsidRPr="001511B8">
              <w:rPr>
                <w:rFonts w:cs="Arial"/>
                <w:bCs/>
                <w:color w:val="000000"/>
                <w:sz w:val="18"/>
                <w:szCs w:val="18"/>
                <w:lang w:val="pt-PT" w:eastAsia="pt-PT"/>
              </w:rPr>
              <w:t>Efficiency of the application</w:t>
            </w:r>
          </w:p>
        </w:tc>
        <w:tc>
          <w:tcPr>
            <w:tcW w:w="684" w:type="pct"/>
            <w:shd w:val="clear" w:color="auto" w:fill="auto"/>
            <w:noWrap/>
            <w:vAlign w:val="center"/>
          </w:tcPr>
          <w:p w14:paraId="1E2226BF" w14:textId="77777777" w:rsidR="001052B3" w:rsidRDefault="001052B3" w:rsidP="005D4720">
            <w:pPr>
              <w:ind w:firstLineChars="100" w:firstLine="180"/>
              <w:jc w:val="center"/>
              <w:rPr>
                <w:rFonts w:cs="Arial"/>
                <w:bCs/>
                <w:color w:val="000000"/>
                <w:sz w:val="18"/>
                <w:szCs w:val="18"/>
                <w:lang w:val="pt-PT" w:eastAsia="pt-PT"/>
              </w:rPr>
            </w:pPr>
            <w:r>
              <w:rPr>
                <w:rFonts w:cs="Arial"/>
                <w:bCs/>
                <w:color w:val="000000"/>
                <w:sz w:val="18"/>
                <w:szCs w:val="18"/>
                <w:lang w:val="pt-PT" w:eastAsia="pt-PT"/>
              </w:rPr>
              <w:t>40%</w:t>
            </w:r>
          </w:p>
        </w:tc>
        <w:tc>
          <w:tcPr>
            <w:tcW w:w="683" w:type="pct"/>
            <w:shd w:val="clear" w:color="auto" w:fill="auto"/>
            <w:noWrap/>
            <w:vAlign w:val="center"/>
          </w:tcPr>
          <w:p w14:paraId="1F352343" w14:textId="77777777" w:rsidR="001052B3" w:rsidRDefault="001052B3" w:rsidP="005D4720">
            <w:pPr>
              <w:jc w:val="center"/>
              <w:rPr>
                <w:rFonts w:cs="Arial"/>
                <w:bCs/>
                <w:sz w:val="18"/>
                <w:szCs w:val="18"/>
                <w:lang w:val="pt-PT" w:eastAsia="pt-PT"/>
              </w:rPr>
            </w:pPr>
            <w:r>
              <w:rPr>
                <w:rFonts w:cs="Arial"/>
                <w:bCs/>
                <w:sz w:val="18"/>
                <w:szCs w:val="18"/>
                <w:lang w:val="pt-PT" w:eastAsia="pt-PT"/>
              </w:rPr>
              <w:t>50%</w:t>
            </w:r>
          </w:p>
        </w:tc>
        <w:tc>
          <w:tcPr>
            <w:tcW w:w="683" w:type="pct"/>
            <w:shd w:val="clear" w:color="auto" w:fill="auto"/>
            <w:noWrap/>
            <w:vAlign w:val="center"/>
          </w:tcPr>
          <w:p w14:paraId="54968BD1" w14:textId="77777777" w:rsidR="001052B3" w:rsidRDefault="001052B3" w:rsidP="005D4720">
            <w:pPr>
              <w:jc w:val="center"/>
              <w:rPr>
                <w:rFonts w:cs="Arial"/>
                <w:bCs/>
                <w:sz w:val="18"/>
                <w:szCs w:val="18"/>
                <w:lang w:val="pt-PT" w:eastAsia="pt-PT"/>
              </w:rPr>
            </w:pPr>
            <w:r>
              <w:rPr>
                <w:rFonts w:cs="Arial"/>
                <w:bCs/>
                <w:sz w:val="18"/>
                <w:szCs w:val="18"/>
                <w:lang w:val="pt-PT" w:eastAsia="pt-PT"/>
              </w:rPr>
              <w:t>60%</w:t>
            </w:r>
          </w:p>
        </w:tc>
        <w:tc>
          <w:tcPr>
            <w:tcW w:w="682" w:type="pct"/>
            <w:shd w:val="clear" w:color="auto" w:fill="auto"/>
            <w:noWrap/>
            <w:vAlign w:val="center"/>
          </w:tcPr>
          <w:p w14:paraId="2E7EBFE5" w14:textId="77777777" w:rsidR="001052B3" w:rsidRDefault="001052B3" w:rsidP="005D4720">
            <w:pPr>
              <w:jc w:val="center"/>
              <w:rPr>
                <w:rFonts w:cs="Arial"/>
                <w:bCs/>
                <w:sz w:val="18"/>
                <w:szCs w:val="18"/>
                <w:lang w:val="pt-PT" w:eastAsia="pt-PT"/>
              </w:rPr>
            </w:pPr>
            <w:r>
              <w:rPr>
                <w:rFonts w:cs="Arial"/>
                <w:bCs/>
                <w:sz w:val="18"/>
                <w:szCs w:val="18"/>
                <w:lang w:val="pt-PT" w:eastAsia="pt-PT"/>
              </w:rPr>
              <w:t>70%</w:t>
            </w:r>
          </w:p>
        </w:tc>
      </w:tr>
      <w:tr w:rsidR="001052B3" w:rsidRPr="00E41271" w14:paraId="364B27CD" w14:textId="77777777" w:rsidTr="001052B3">
        <w:trPr>
          <w:trHeight w:val="300"/>
          <w:jc w:val="center"/>
        </w:trPr>
        <w:tc>
          <w:tcPr>
            <w:tcW w:w="2268" w:type="pct"/>
            <w:tcBorders>
              <w:bottom w:val="single" w:sz="4" w:space="0" w:color="auto"/>
            </w:tcBorders>
            <w:shd w:val="clear" w:color="auto" w:fill="BFBFBF"/>
            <w:vAlign w:val="center"/>
          </w:tcPr>
          <w:p w14:paraId="1127F9EF" w14:textId="77777777" w:rsidR="001052B3" w:rsidRDefault="001052B3" w:rsidP="005D4720">
            <w:pPr>
              <w:rPr>
                <w:rFonts w:cs="Arial"/>
                <w:b/>
                <w:color w:val="000000"/>
                <w:sz w:val="18"/>
                <w:szCs w:val="18"/>
                <w:lang w:val="pt-PT" w:eastAsia="pt-PT"/>
              </w:rPr>
            </w:pPr>
            <w:r w:rsidRPr="002C45A0">
              <w:rPr>
                <w:rFonts w:cs="Arial"/>
                <w:b/>
                <w:color w:val="000000"/>
                <w:sz w:val="18"/>
                <w:szCs w:val="18"/>
                <w:lang w:val="pt-PT" w:eastAsia="pt-PT"/>
              </w:rPr>
              <w:t>Total efficiency</w:t>
            </w:r>
          </w:p>
        </w:tc>
        <w:tc>
          <w:tcPr>
            <w:tcW w:w="684" w:type="pct"/>
            <w:tcBorders>
              <w:bottom w:val="single" w:sz="4" w:space="0" w:color="auto"/>
            </w:tcBorders>
            <w:shd w:val="clear" w:color="auto" w:fill="BFBFBF"/>
            <w:noWrap/>
            <w:vAlign w:val="center"/>
            <w:hideMark/>
          </w:tcPr>
          <w:p w14:paraId="45AC0A9C" w14:textId="77777777" w:rsidR="001052B3" w:rsidRDefault="001052B3" w:rsidP="005D4720">
            <w:pPr>
              <w:jc w:val="center"/>
              <w:rPr>
                <w:rFonts w:cs="Arial"/>
                <w:b/>
                <w:color w:val="000000"/>
                <w:sz w:val="18"/>
                <w:szCs w:val="18"/>
                <w:lang w:val="pt-PT" w:eastAsia="pt-PT"/>
              </w:rPr>
            </w:pPr>
            <w:r>
              <w:rPr>
                <w:rFonts w:cs="Arial"/>
                <w:b/>
                <w:color w:val="000000"/>
                <w:sz w:val="18"/>
                <w:szCs w:val="18"/>
                <w:lang w:val="pt-PT" w:eastAsia="pt-PT"/>
              </w:rPr>
              <w:t>30%</w:t>
            </w:r>
          </w:p>
        </w:tc>
        <w:tc>
          <w:tcPr>
            <w:tcW w:w="683" w:type="pct"/>
            <w:tcBorders>
              <w:bottom w:val="single" w:sz="4" w:space="0" w:color="auto"/>
            </w:tcBorders>
            <w:shd w:val="clear" w:color="auto" w:fill="BFBFBF"/>
            <w:noWrap/>
            <w:vAlign w:val="center"/>
            <w:hideMark/>
          </w:tcPr>
          <w:p w14:paraId="741FD2C4" w14:textId="77777777" w:rsidR="001052B3" w:rsidRDefault="001052B3" w:rsidP="005D4720">
            <w:pPr>
              <w:jc w:val="center"/>
              <w:rPr>
                <w:rFonts w:cs="Arial"/>
                <w:b/>
                <w:color w:val="000000"/>
                <w:sz w:val="18"/>
                <w:szCs w:val="18"/>
                <w:lang w:val="pt-PT" w:eastAsia="pt-PT"/>
              </w:rPr>
            </w:pPr>
            <w:r>
              <w:rPr>
                <w:rFonts w:cs="Arial"/>
                <w:b/>
                <w:color w:val="000000"/>
                <w:sz w:val="18"/>
                <w:szCs w:val="18"/>
                <w:lang w:val="pt-PT" w:eastAsia="pt-PT"/>
              </w:rPr>
              <w:t>30%</w:t>
            </w:r>
          </w:p>
        </w:tc>
        <w:tc>
          <w:tcPr>
            <w:tcW w:w="683" w:type="pct"/>
            <w:tcBorders>
              <w:bottom w:val="single" w:sz="4" w:space="0" w:color="auto"/>
            </w:tcBorders>
            <w:shd w:val="clear" w:color="auto" w:fill="BFBFBF"/>
            <w:noWrap/>
            <w:vAlign w:val="center"/>
            <w:hideMark/>
          </w:tcPr>
          <w:p w14:paraId="03E5B014" w14:textId="77777777" w:rsidR="001052B3" w:rsidRDefault="001052B3" w:rsidP="005D4720">
            <w:pPr>
              <w:jc w:val="center"/>
              <w:rPr>
                <w:rFonts w:cs="Arial"/>
                <w:b/>
                <w:color w:val="000000"/>
                <w:sz w:val="18"/>
                <w:szCs w:val="18"/>
                <w:lang w:val="pt-PT" w:eastAsia="pt-PT"/>
              </w:rPr>
            </w:pPr>
            <w:r>
              <w:rPr>
                <w:rFonts w:cs="Arial"/>
                <w:b/>
                <w:color w:val="000000"/>
                <w:sz w:val="18"/>
                <w:szCs w:val="18"/>
                <w:lang w:val="pt-PT" w:eastAsia="pt-PT"/>
              </w:rPr>
              <w:t>42%</w:t>
            </w:r>
          </w:p>
        </w:tc>
        <w:tc>
          <w:tcPr>
            <w:tcW w:w="682" w:type="pct"/>
            <w:tcBorders>
              <w:bottom w:val="single" w:sz="4" w:space="0" w:color="auto"/>
            </w:tcBorders>
            <w:shd w:val="clear" w:color="auto" w:fill="BFBFBF"/>
            <w:noWrap/>
            <w:vAlign w:val="center"/>
            <w:hideMark/>
          </w:tcPr>
          <w:p w14:paraId="1DA0A0F2" w14:textId="77777777" w:rsidR="001052B3" w:rsidRDefault="001052B3" w:rsidP="005D4720">
            <w:pPr>
              <w:jc w:val="center"/>
              <w:rPr>
                <w:rFonts w:cs="Arial"/>
                <w:b/>
                <w:color w:val="000000"/>
                <w:sz w:val="18"/>
                <w:szCs w:val="18"/>
                <w:lang w:val="pt-PT" w:eastAsia="pt-PT"/>
              </w:rPr>
            </w:pPr>
            <w:r>
              <w:rPr>
                <w:rFonts w:cs="Arial"/>
                <w:b/>
                <w:color w:val="000000"/>
                <w:sz w:val="18"/>
                <w:szCs w:val="18"/>
                <w:lang w:val="pt-PT" w:eastAsia="pt-PT"/>
              </w:rPr>
              <w:t>56%</w:t>
            </w:r>
          </w:p>
        </w:tc>
      </w:tr>
      <w:tr w:rsidR="001052B3" w:rsidRPr="000873BE" w14:paraId="24E75472" w14:textId="77777777" w:rsidTr="001052B3">
        <w:trPr>
          <w:trHeight w:val="300"/>
          <w:jc w:val="center"/>
        </w:trPr>
        <w:tc>
          <w:tcPr>
            <w:tcW w:w="5000" w:type="pct"/>
            <w:gridSpan w:val="5"/>
            <w:tcBorders>
              <w:left w:val="nil"/>
              <w:bottom w:val="nil"/>
              <w:right w:val="nil"/>
            </w:tcBorders>
            <w:shd w:val="clear" w:color="auto" w:fill="auto"/>
            <w:vAlign w:val="center"/>
          </w:tcPr>
          <w:p w14:paraId="7C42ACAD" w14:textId="5423E126" w:rsidR="001052B3" w:rsidRPr="00B42AA1" w:rsidRDefault="001052B3" w:rsidP="005D4720">
            <w:pPr>
              <w:jc w:val="both"/>
              <w:rPr>
                <w:rFonts w:cs="Arial"/>
                <w:b/>
                <w:color w:val="000000"/>
                <w:sz w:val="16"/>
                <w:szCs w:val="16"/>
                <w:lang w:val="en-GB" w:eastAsia="pt-PT"/>
              </w:rPr>
            </w:pPr>
            <w:r w:rsidRPr="00B42AA1">
              <w:rPr>
                <w:sz w:val="16"/>
                <w:szCs w:val="16"/>
                <w:lang w:val="en-GB" w:eastAsia="pt-PT"/>
              </w:rPr>
              <w:t>* The canals of the irrigation systems are most often earthen. Cases of silting and weeding of earthen canals are frequently observed</w:t>
            </w:r>
            <w:r>
              <w:rPr>
                <w:sz w:val="16"/>
                <w:szCs w:val="16"/>
                <w:lang w:val="en-GB" w:eastAsia="pt-PT"/>
              </w:rPr>
              <w:t>.</w:t>
            </w:r>
          </w:p>
        </w:tc>
      </w:tr>
    </w:tbl>
    <w:p w14:paraId="599F6CF5" w14:textId="77777777" w:rsidR="001052B3" w:rsidRDefault="001052B3" w:rsidP="001052B3">
      <w:pPr>
        <w:pStyle w:val="source"/>
      </w:pPr>
      <w:r w:rsidRPr="00AA5BC4">
        <w:rPr>
          <w:sz w:val="18"/>
          <w:szCs w:val="18"/>
        </w:rPr>
        <w:t xml:space="preserve">Source: </w:t>
      </w:r>
      <w:r>
        <w:t>Own formulation</w:t>
      </w:r>
    </w:p>
    <w:p w14:paraId="5CAF6278" w14:textId="77777777" w:rsidR="001052B3" w:rsidRPr="00832F42" w:rsidRDefault="001052B3">
      <w:pPr>
        <w:pStyle w:val="source"/>
        <w:rPr>
          <w:lang w:val="en-GB"/>
        </w:rPr>
      </w:pPr>
    </w:p>
    <w:p w14:paraId="6F33B97D" w14:textId="77777777" w:rsidR="00DC7C64" w:rsidRPr="00832F42" w:rsidRDefault="00CE288C">
      <w:pPr>
        <w:pStyle w:val="Titre3"/>
        <w:numPr>
          <w:ilvl w:val="2"/>
          <w:numId w:val="19"/>
        </w:numPr>
        <w:rPr>
          <w:lang w:val="en-GB"/>
        </w:rPr>
      </w:pPr>
      <w:bookmarkStart w:id="64" w:name="_Toc103843872"/>
      <w:r w:rsidRPr="00832F42">
        <w:rPr>
          <w:lang w:val="en-GB"/>
        </w:rPr>
        <w:t xml:space="preserve">Animal </w:t>
      </w:r>
      <w:r w:rsidR="00C65018" w:rsidRPr="00832F42">
        <w:rPr>
          <w:lang w:val="en-GB"/>
        </w:rPr>
        <w:t>production</w:t>
      </w:r>
      <w:bookmarkEnd w:id="64"/>
    </w:p>
    <w:p w14:paraId="2E5FD32B" w14:textId="77777777" w:rsidR="00DC7C64" w:rsidRPr="00832F42" w:rsidRDefault="00C65018">
      <w:pPr>
        <w:pStyle w:val="ps"/>
        <w:rPr>
          <w:color w:val="000000"/>
          <w:lang w:val="en-GB"/>
        </w:rPr>
      </w:pPr>
      <w:r w:rsidRPr="00832F42">
        <w:rPr>
          <w:color w:val="000000"/>
          <w:lang w:val="en-GB"/>
        </w:rPr>
        <w:t>Guinea's livestock numbers will increase dramatically due to their high annual growth rate. Cattle, sheep and goats will more than quadruple by 2030 and will increase tenfold by 2030 in the absence of shocks/disasters that could reverse these trends.</w:t>
      </w:r>
    </w:p>
    <w:p w14:paraId="2D34DBAF" w14:textId="28486DE7" w:rsidR="00DC7C64" w:rsidRPr="00832F42" w:rsidRDefault="00C65018">
      <w:pPr>
        <w:pStyle w:val="Lgende"/>
        <w:rPr>
          <w:noProof w:val="0"/>
          <w:lang w:val="en-GB"/>
        </w:rPr>
      </w:pPr>
      <w:bookmarkStart w:id="65" w:name="_Toc89686985"/>
      <w:bookmarkStart w:id="66" w:name="_Toc90459721"/>
      <w:bookmarkStart w:id="67" w:name="_Toc103843991"/>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10</w:t>
      </w:r>
      <w:r w:rsidRPr="00832F42">
        <w:rPr>
          <w:noProof w:val="0"/>
          <w:lang w:val="en-GB"/>
        </w:rPr>
        <w:fldChar w:fldCharType="end"/>
      </w:r>
      <w:r w:rsidRPr="00832F42">
        <w:rPr>
          <w:noProof w:val="0"/>
          <w:lang w:val="en-GB"/>
        </w:rPr>
        <w:t xml:space="preserve"> Estimation of animal population in the </w:t>
      </w:r>
      <w:r w:rsidR="009D70A7">
        <w:rPr>
          <w:noProof w:val="0"/>
          <w:lang w:val="en-GB"/>
        </w:rPr>
        <w:t>basins</w:t>
      </w:r>
      <w:r w:rsidR="009D70A7" w:rsidRPr="00832F42">
        <w:rPr>
          <w:noProof w:val="0"/>
          <w:lang w:val="en-GB"/>
        </w:rPr>
        <w:t xml:space="preserve"> </w:t>
      </w:r>
      <w:r w:rsidRPr="00832F42">
        <w:rPr>
          <w:noProof w:val="0"/>
          <w:lang w:val="en-GB"/>
        </w:rPr>
        <w:t>in the medium and long term</w:t>
      </w:r>
      <w:bookmarkEnd w:id="65"/>
      <w:bookmarkEnd w:id="66"/>
      <w:bookmarkEnd w:id="67"/>
    </w:p>
    <w:tbl>
      <w:tblPr>
        <w:tblStyle w:val="Grilledutableau"/>
        <w:tblW w:w="0" w:type="auto"/>
        <w:tblLook w:val="04A0" w:firstRow="1" w:lastRow="0" w:firstColumn="1" w:lastColumn="0" w:noHBand="0" w:noVBand="1"/>
      </w:tblPr>
      <w:tblGrid>
        <w:gridCol w:w="1137"/>
        <w:gridCol w:w="1125"/>
        <w:gridCol w:w="1139"/>
        <w:gridCol w:w="1139"/>
        <w:gridCol w:w="1140"/>
        <w:gridCol w:w="1125"/>
        <w:gridCol w:w="1125"/>
        <w:gridCol w:w="1131"/>
      </w:tblGrid>
      <w:tr w:rsidR="00EE5F83" w:rsidRPr="00832F42" w14:paraId="257DF7C5" w14:textId="77777777" w:rsidTr="009B1569">
        <w:trPr>
          <w:trHeight w:val="283"/>
          <w:tblHeader/>
        </w:trPr>
        <w:tc>
          <w:tcPr>
            <w:tcW w:w="1151" w:type="dxa"/>
            <w:shd w:val="clear" w:color="auto" w:fill="D9D9D9" w:themeFill="background1" w:themeFillShade="D9"/>
            <w:vAlign w:val="center"/>
          </w:tcPr>
          <w:p w14:paraId="5FDC91DA" w14:textId="77777777" w:rsidR="00DC7C64" w:rsidRPr="00832F42" w:rsidRDefault="00C65018">
            <w:pPr>
              <w:jc w:val="center"/>
              <w:rPr>
                <w:rFonts w:cs="Arial"/>
                <w:b/>
                <w:bCs/>
                <w:noProof w:val="0"/>
                <w:sz w:val="18"/>
                <w:szCs w:val="18"/>
                <w:lang w:val="en-GB"/>
              </w:rPr>
            </w:pPr>
            <w:r w:rsidRPr="00832F42">
              <w:rPr>
                <w:rFonts w:cs="Arial"/>
                <w:b/>
                <w:bCs/>
                <w:noProof w:val="0"/>
                <w:sz w:val="18"/>
                <w:szCs w:val="18"/>
                <w:lang w:val="en-GB"/>
              </w:rPr>
              <w:t>Country</w:t>
            </w:r>
          </w:p>
        </w:tc>
        <w:tc>
          <w:tcPr>
            <w:tcW w:w="1151" w:type="dxa"/>
            <w:shd w:val="clear" w:color="auto" w:fill="D9D9D9" w:themeFill="background1" w:themeFillShade="D9"/>
            <w:tcMar>
              <w:left w:w="28" w:type="dxa"/>
              <w:right w:w="28" w:type="dxa"/>
            </w:tcMar>
            <w:vAlign w:val="center"/>
          </w:tcPr>
          <w:p w14:paraId="2BD44AC3" w14:textId="77777777" w:rsidR="00DC7C64" w:rsidRPr="00832F42" w:rsidRDefault="00C65018">
            <w:pPr>
              <w:jc w:val="center"/>
              <w:rPr>
                <w:rFonts w:cs="Arial"/>
                <w:b/>
                <w:bCs/>
                <w:noProof w:val="0"/>
                <w:sz w:val="18"/>
                <w:szCs w:val="18"/>
                <w:lang w:val="en-GB"/>
              </w:rPr>
            </w:pPr>
            <w:r w:rsidRPr="00832F42">
              <w:rPr>
                <w:rFonts w:cs="Arial"/>
                <w:b/>
                <w:bCs/>
                <w:noProof w:val="0"/>
                <w:sz w:val="18"/>
                <w:szCs w:val="18"/>
                <w:lang w:val="en-GB"/>
              </w:rPr>
              <w:t>Horizon (year)</w:t>
            </w:r>
          </w:p>
        </w:tc>
        <w:tc>
          <w:tcPr>
            <w:tcW w:w="1151" w:type="dxa"/>
            <w:shd w:val="clear" w:color="auto" w:fill="D9D9D9" w:themeFill="background1" w:themeFillShade="D9"/>
            <w:tcMar>
              <w:left w:w="28" w:type="dxa"/>
              <w:right w:w="28" w:type="dxa"/>
            </w:tcMar>
            <w:vAlign w:val="center"/>
          </w:tcPr>
          <w:p w14:paraId="0A44EA44" w14:textId="77777777" w:rsidR="00DC7C64" w:rsidRPr="00832F42" w:rsidRDefault="00C65018">
            <w:pPr>
              <w:jc w:val="center"/>
              <w:rPr>
                <w:rFonts w:cs="Arial"/>
                <w:b/>
                <w:bCs/>
                <w:noProof w:val="0"/>
                <w:sz w:val="18"/>
                <w:szCs w:val="18"/>
                <w:lang w:val="en-GB"/>
              </w:rPr>
            </w:pPr>
            <w:r w:rsidRPr="00832F42">
              <w:rPr>
                <w:rFonts w:cs="Arial"/>
                <w:b/>
                <w:bCs/>
                <w:noProof w:val="0"/>
                <w:sz w:val="18"/>
                <w:szCs w:val="18"/>
                <w:lang w:val="en-GB"/>
              </w:rPr>
              <w:t>Cattle</w:t>
            </w:r>
          </w:p>
        </w:tc>
        <w:tc>
          <w:tcPr>
            <w:tcW w:w="1151" w:type="dxa"/>
            <w:shd w:val="clear" w:color="auto" w:fill="D9D9D9" w:themeFill="background1" w:themeFillShade="D9"/>
            <w:tcMar>
              <w:left w:w="28" w:type="dxa"/>
              <w:right w:w="28" w:type="dxa"/>
            </w:tcMar>
            <w:vAlign w:val="center"/>
          </w:tcPr>
          <w:p w14:paraId="10DBFADD" w14:textId="77777777" w:rsidR="00DC7C64" w:rsidRPr="00832F42" w:rsidRDefault="00C65018">
            <w:pPr>
              <w:jc w:val="center"/>
              <w:rPr>
                <w:rFonts w:cs="Arial"/>
                <w:b/>
                <w:bCs/>
                <w:noProof w:val="0"/>
                <w:sz w:val="18"/>
                <w:szCs w:val="18"/>
                <w:lang w:val="en-GB"/>
              </w:rPr>
            </w:pPr>
            <w:r w:rsidRPr="00832F42">
              <w:rPr>
                <w:rFonts w:cs="Arial"/>
                <w:b/>
                <w:bCs/>
                <w:noProof w:val="0"/>
                <w:sz w:val="18"/>
                <w:szCs w:val="18"/>
                <w:lang w:val="en-GB"/>
              </w:rPr>
              <w:t>Sheep</w:t>
            </w:r>
          </w:p>
        </w:tc>
        <w:tc>
          <w:tcPr>
            <w:tcW w:w="1152" w:type="dxa"/>
            <w:shd w:val="clear" w:color="auto" w:fill="D9D9D9" w:themeFill="background1" w:themeFillShade="D9"/>
            <w:tcMar>
              <w:left w:w="28" w:type="dxa"/>
              <w:right w:w="28" w:type="dxa"/>
            </w:tcMar>
            <w:vAlign w:val="center"/>
          </w:tcPr>
          <w:p w14:paraId="6233A0B0" w14:textId="77777777" w:rsidR="00DC7C64" w:rsidRPr="00832F42" w:rsidRDefault="00C65018">
            <w:pPr>
              <w:jc w:val="center"/>
              <w:rPr>
                <w:rFonts w:cs="Arial"/>
                <w:b/>
                <w:bCs/>
                <w:noProof w:val="0"/>
                <w:sz w:val="18"/>
                <w:szCs w:val="18"/>
                <w:lang w:val="en-GB"/>
              </w:rPr>
            </w:pPr>
            <w:r w:rsidRPr="00832F42">
              <w:rPr>
                <w:rFonts w:cs="Arial"/>
                <w:b/>
                <w:bCs/>
                <w:noProof w:val="0"/>
                <w:sz w:val="18"/>
                <w:szCs w:val="18"/>
                <w:lang w:val="en-GB"/>
              </w:rPr>
              <w:t>Goats</w:t>
            </w:r>
          </w:p>
        </w:tc>
        <w:tc>
          <w:tcPr>
            <w:tcW w:w="1152" w:type="dxa"/>
            <w:shd w:val="clear" w:color="auto" w:fill="D9D9D9" w:themeFill="background1" w:themeFillShade="D9"/>
            <w:tcMar>
              <w:left w:w="28" w:type="dxa"/>
              <w:right w:w="28" w:type="dxa"/>
            </w:tcMar>
            <w:vAlign w:val="center"/>
          </w:tcPr>
          <w:p w14:paraId="71A866D0" w14:textId="77777777" w:rsidR="00DC7C64" w:rsidRPr="00832F42" w:rsidRDefault="00C65018">
            <w:pPr>
              <w:jc w:val="center"/>
              <w:rPr>
                <w:rFonts w:cs="Arial"/>
                <w:b/>
                <w:bCs/>
                <w:noProof w:val="0"/>
                <w:sz w:val="18"/>
                <w:szCs w:val="18"/>
                <w:lang w:val="en-GB"/>
              </w:rPr>
            </w:pPr>
            <w:r w:rsidRPr="00832F42">
              <w:rPr>
                <w:rFonts w:cs="Arial"/>
                <w:b/>
                <w:bCs/>
                <w:noProof w:val="0"/>
                <w:sz w:val="18"/>
                <w:szCs w:val="18"/>
                <w:lang w:val="en-GB"/>
              </w:rPr>
              <w:t>Pigs</w:t>
            </w:r>
          </w:p>
        </w:tc>
        <w:tc>
          <w:tcPr>
            <w:tcW w:w="1152" w:type="dxa"/>
            <w:shd w:val="clear" w:color="auto" w:fill="D9D9D9" w:themeFill="background1" w:themeFillShade="D9"/>
            <w:tcMar>
              <w:left w:w="28" w:type="dxa"/>
              <w:right w:w="28" w:type="dxa"/>
            </w:tcMar>
            <w:vAlign w:val="center"/>
          </w:tcPr>
          <w:p w14:paraId="647D2276" w14:textId="312840AD" w:rsidR="00DC7C64" w:rsidRPr="00832F42" w:rsidRDefault="00EE5F83">
            <w:pPr>
              <w:jc w:val="center"/>
              <w:rPr>
                <w:rFonts w:cs="Arial"/>
                <w:b/>
                <w:bCs/>
                <w:noProof w:val="0"/>
                <w:sz w:val="18"/>
                <w:szCs w:val="18"/>
                <w:lang w:val="en-GB"/>
              </w:rPr>
            </w:pPr>
            <w:r>
              <w:rPr>
                <w:rFonts w:cs="Arial"/>
                <w:b/>
                <w:bCs/>
                <w:noProof w:val="0"/>
                <w:sz w:val="18"/>
                <w:szCs w:val="18"/>
                <w:lang w:val="en-GB"/>
              </w:rPr>
              <w:t>Horses</w:t>
            </w:r>
          </w:p>
        </w:tc>
        <w:tc>
          <w:tcPr>
            <w:tcW w:w="1152" w:type="dxa"/>
            <w:shd w:val="clear" w:color="auto" w:fill="D9D9D9" w:themeFill="background1" w:themeFillShade="D9"/>
            <w:tcMar>
              <w:left w:w="28" w:type="dxa"/>
              <w:right w:w="28" w:type="dxa"/>
            </w:tcMar>
            <w:vAlign w:val="center"/>
          </w:tcPr>
          <w:p w14:paraId="2F9FEE19" w14:textId="70460BC7" w:rsidR="00DC7C64" w:rsidRPr="00832F42" w:rsidRDefault="00EE5F83">
            <w:pPr>
              <w:jc w:val="center"/>
              <w:rPr>
                <w:rFonts w:cs="Arial"/>
                <w:b/>
                <w:bCs/>
                <w:noProof w:val="0"/>
                <w:sz w:val="18"/>
                <w:szCs w:val="18"/>
                <w:lang w:val="en-GB"/>
              </w:rPr>
            </w:pPr>
            <w:r>
              <w:rPr>
                <w:rFonts w:cs="Arial"/>
                <w:b/>
                <w:bCs/>
                <w:noProof w:val="0"/>
                <w:sz w:val="18"/>
                <w:szCs w:val="18"/>
                <w:lang w:val="en-GB"/>
              </w:rPr>
              <w:t>Donkeys</w:t>
            </w:r>
          </w:p>
        </w:tc>
      </w:tr>
      <w:tr w:rsidR="00EE5F83" w:rsidRPr="00832F42" w14:paraId="3D67E93B" w14:textId="77777777" w:rsidTr="009B1569">
        <w:trPr>
          <w:trHeight w:val="283"/>
        </w:trPr>
        <w:tc>
          <w:tcPr>
            <w:tcW w:w="1151" w:type="dxa"/>
            <w:vMerge w:val="restart"/>
            <w:vAlign w:val="center"/>
          </w:tcPr>
          <w:p w14:paraId="6C970D5E" w14:textId="248CC642" w:rsidR="00DC7C64" w:rsidRPr="00832F42" w:rsidRDefault="009D70A7">
            <w:pPr>
              <w:rPr>
                <w:rFonts w:cs="Arial"/>
                <w:b/>
                <w:bCs/>
                <w:noProof w:val="0"/>
                <w:sz w:val="18"/>
                <w:szCs w:val="18"/>
                <w:lang w:val="en-GB"/>
              </w:rPr>
            </w:pPr>
            <w:r>
              <w:rPr>
                <w:rFonts w:cs="Arial"/>
                <w:b/>
                <w:bCs/>
                <w:noProof w:val="0"/>
                <w:sz w:val="18"/>
                <w:szCs w:val="18"/>
                <w:lang w:val="en-GB"/>
              </w:rPr>
              <w:t xml:space="preserve">The </w:t>
            </w:r>
            <w:r w:rsidR="00C65018" w:rsidRPr="00832F42">
              <w:rPr>
                <w:rFonts w:cs="Arial"/>
                <w:b/>
                <w:bCs/>
                <w:noProof w:val="0"/>
                <w:sz w:val="18"/>
                <w:szCs w:val="18"/>
                <w:lang w:val="en-GB"/>
              </w:rPr>
              <w:t>Gambia</w:t>
            </w:r>
          </w:p>
        </w:tc>
        <w:tc>
          <w:tcPr>
            <w:tcW w:w="1151" w:type="dxa"/>
            <w:tcMar>
              <w:left w:w="28" w:type="dxa"/>
              <w:right w:w="28" w:type="dxa"/>
            </w:tcMar>
          </w:tcPr>
          <w:p w14:paraId="79E8AFF4"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2020</w:t>
            </w:r>
          </w:p>
        </w:tc>
        <w:tc>
          <w:tcPr>
            <w:tcW w:w="1151" w:type="dxa"/>
            <w:tcMar>
              <w:left w:w="28" w:type="dxa"/>
              <w:right w:w="28" w:type="dxa"/>
            </w:tcMar>
            <w:vAlign w:val="bottom"/>
          </w:tcPr>
          <w:p w14:paraId="6EB3178D" w14:textId="4A3ED6D1"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257</w:t>
            </w:r>
            <w:r w:rsidR="003159C5">
              <w:rPr>
                <w:rFonts w:cs="Arial"/>
                <w:noProof w:val="0"/>
                <w:color w:val="000000"/>
                <w:sz w:val="18"/>
                <w:szCs w:val="18"/>
                <w:lang w:val="en-GB"/>
              </w:rPr>
              <w:t>,</w:t>
            </w:r>
            <w:r w:rsidRPr="00832F42">
              <w:rPr>
                <w:rFonts w:cs="Arial"/>
                <w:noProof w:val="0"/>
                <w:color w:val="000000"/>
                <w:sz w:val="18"/>
                <w:szCs w:val="18"/>
                <w:lang w:val="en-GB"/>
              </w:rPr>
              <w:t>486</w:t>
            </w:r>
          </w:p>
        </w:tc>
        <w:tc>
          <w:tcPr>
            <w:tcW w:w="1151" w:type="dxa"/>
            <w:tcMar>
              <w:left w:w="28" w:type="dxa"/>
              <w:right w:w="28" w:type="dxa"/>
            </w:tcMar>
            <w:vAlign w:val="bottom"/>
          </w:tcPr>
          <w:p w14:paraId="679B7C6C" w14:textId="601FEA91"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556</w:t>
            </w:r>
            <w:r w:rsidR="003159C5">
              <w:rPr>
                <w:rFonts w:cs="Arial"/>
                <w:noProof w:val="0"/>
                <w:color w:val="000000"/>
                <w:sz w:val="18"/>
                <w:szCs w:val="18"/>
                <w:lang w:val="en-GB"/>
              </w:rPr>
              <w:t>,</w:t>
            </w:r>
            <w:r w:rsidRPr="00832F42">
              <w:rPr>
                <w:rFonts w:cs="Arial"/>
                <w:noProof w:val="0"/>
                <w:color w:val="000000"/>
                <w:sz w:val="18"/>
                <w:szCs w:val="18"/>
                <w:lang w:val="en-GB"/>
              </w:rPr>
              <w:t>358</w:t>
            </w:r>
          </w:p>
        </w:tc>
        <w:tc>
          <w:tcPr>
            <w:tcW w:w="1152" w:type="dxa"/>
            <w:tcMar>
              <w:left w:w="28" w:type="dxa"/>
              <w:right w:w="28" w:type="dxa"/>
            </w:tcMar>
            <w:vAlign w:val="bottom"/>
          </w:tcPr>
          <w:p w14:paraId="53013358" w14:textId="43769D42"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258</w:t>
            </w:r>
            <w:r w:rsidR="003159C5">
              <w:rPr>
                <w:rFonts w:cs="Arial"/>
                <w:noProof w:val="0"/>
                <w:color w:val="000000"/>
                <w:sz w:val="18"/>
                <w:szCs w:val="18"/>
                <w:lang w:val="en-GB"/>
              </w:rPr>
              <w:t>,</w:t>
            </w:r>
            <w:r w:rsidRPr="00832F42">
              <w:rPr>
                <w:rFonts w:cs="Arial"/>
                <w:noProof w:val="0"/>
                <w:color w:val="000000"/>
                <w:sz w:val="18"/>
                <w:szCs w:val="18"/>
                <w:lang w:val="en-GB"/>
              </w:rPr>
              <w:t>356</w:t>
            </w:r>
          </w:p>
        </w:tc>
        <w:tc>
          <w:tcPr>
            <w:tcW w:w="1152" w:type="dxa"/>
            <w:tcMar>
              <w:left w:w="28" w:type="dxa"/>
              <w:right w:w="28" w:type="dxa"/>
            </w:tcMar>
            <w:vAlign w:val="bottom"/>
          </w:tcPr>
          <w:p w14:paraId="701B9753" w14:textId="387BCBFD"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037</w:t>
            </w:r>
          </w:p>
        </w:tc>
        <w:tc>
          <w:tcPr>
            <w:tcW w:w="1152" w:type="dxa"/>
            <w:tcMar>
              <w:left w:w="28" w:type="dxa"/>
              <w:right w:w="28" w:type="dxa"/>
            </w:tcMar>
            <w:vAlign w:val="bottom"/>
          </w:tcPr>
          <w:p w14:paraId="6D893B9E" w14:textId="004D68A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62</w:t>
            </w:r>
            <w:r w:rsidR="003159C5">
              <w:rPr>
                <w:rFonts w:cs="Arial"/>
                <w:noProof w:val="0"/>
                <w:color w:val="000000"/>
                <w:sz w:val="18"/>
                <w:szCs w:val="18"/>
                <w:lang w:val="en-GB"/>
              </w:rPr>
              <w:t>,</w:t>
            </w:r>
            <w:r w:rsidRPr="00832F42">
              <w:rPr>
                <w:rFonts w:cs="Arial"/>
                <w:noProof w:val="0"/>
                <w:color w:val="000000"/>
                <w:sz w:val="18"/>
                <w:szCs w:val="18"/>
                <w:lang w:val="en-GB"/>
              </w:rPr>
              <w:t>163</w:t>
            </w:r>
          </w:p>
        </w:tc>
        <w:tc>
          <w:tcPr>
            <w:tcW w:w="1152" w:type="dxa"/>
            <w:tcMar>
              <w:left w:w="28" w:type="dxa"/>
              <w:right w:w="28" w:type="dxa"/>
            </w:tcMar>
            <w:vAlign w:val="bottom"/>
          </w:tcPr>
          <w:p w14:paraId="44C10EF7" w14:textId="34B57E6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21</w:t>
            </w:r>
            <w:r w:rsidR="003159C5">
              <w:rPr>
                <w:rFonts w:cs="Arial"/>
                <w:noProof w:val="0"/>
                <w:color w:val="000000"/>
                <w:sz w:val="18"/>
                <w:szCs w:val="18"/>
                <w:lang w:val="en-GB"/>
              </w:rPr>
              <w:t>,</w:t>
            </w:r>
            <w:r w:rsidRPr="00832F42">
              <w:rPr>
                <w:rFonts w:cs="Arial"/>
                <w:noProof w:val="0"/>
                <w:color w:val="000000"/>
                <w:sz w:val="18"/>
                <w:szCs w:val="18"/>
                <w:lang w:val="en-GB"/>
              </w:rPr>
              <w:t>901</w:t>
            </w:r>
          </w:p>
        </w:tc>
      </w:tr>
      <w:tr w:rsidR="00EE5F83" w:rsidRPr="00832F42" w14:paraId="4C2DDF94" w14:textId="77777777" w:rsidTr="009B1569">
        <w:trPr>
          <w:trHeight w:val="283"/>
        </w:trPr>
        <w:tc>
          <w:tcPr>
            <w:tcW w:w="1151" w:type="dxa"/>
            <w:vMerge/>
            <w:vAlign w:val="center"/>
          </w:tcPr>
          <w:p w14:paraId="566B4B8F" w14:textId="77777777" w:rsidR="000C28C4" w:rsidRPr="00832F42" w:rsidRDefault="000C28C4" w:rsidP="009B1569">
            <w:pPr>
              <w:rPr>
                <w:rFonts w:cs="Arial"/>
                <w:b/>
                <w:bCs/>
                <w:noProof w:val="0"/>
                <w:sz w:val="18"/>
                <w:szCs w:val="18"/>
                <w:lang w:val="en-GB"/>
              </w:rPr>
            </w:pPr>
          </w:p>
        </w:tc>
        <w:tc>
          <w:tcPr>
            <w:tcW w:w="1151" w:type="dxa"/>
            <w:tcMar>
              <w:left w:w="28" w:type="dxa"/>
              <w:right w:w="28" w:type="dxa"/>
            </w:tcMar>
          </w:tcPr>
          <w:p w14:paraId="6D3E7F98"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2030</w:t>
            </w:r>
          </w:p>
        </w:tc>
        <w:tc>
          <w:tcPr>
            <w:tcW w:w="1151" w:type="dxa"/>
            <w:tcMar>
              <w:left w:w="28" w:type="dxa"/>
              <w:right w:w="28" w:type="dxa"/>
            </w:tcMar>
            <w:vAlign w:val="bottom"/>
          </w:tcPr>
          <w:p w14:paraId="11B1D179" w14:textId="31C003AD"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333</w:t>
            </w:r>
            <w:r w:rsidR="003159C5">
              <w:rPr>
                <w:rFonts w:cs="Arial"/>
                <w:noProof w:val="0"/>
                <w:color w:val="000000"/>
                <w:sz w:val="18"/>
                <w:szCs w:val="18"/>
                <w:lang w:val="en-GB"/>
              </w:rPr>
              <w:t>,</w:t>
            </w:r>
            <w:r w:rsidRPr="00832F42">
              <w:rPr>
                <w:rFonts w:cs="Arial"/>
                <w:noProof w:val="0"/>
                <w:color w:val="000000"/>
                <w:sz w:val="18"/>
                <w:szCs w:val="18"/>
                <w:lang w:val="en-GB"/>
              </w:rPr>
              <w:t>885</w:t>
            </w:r>
          </w:p>
        </w:tc>
        <w:tc>
          <w:tcPr>
            <w:tcW w:w="1151" w:type="dxa"/>
            <w:tcMar>
              <w:left w:w="28" w:type="dxa"/>
              <w:right w:w="28" w:type="dxa"/>
            </w:tcMar>
            <w:vAlign w:val="bottom"/>
          </w:tcPr>
          <w:p w14:paraId="6DBDCE1E" w14:textId="46BA7035"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960</w:t>
            </w:r>
            <w:r w:rsidR="003159C5">
              <w:rPr>
                <w:rFonts w:cs="Arial"/>
                <w:noProof w:val="0"/>
                <w:color w:val="000000"/>
                <w:sz w:val="18"/>
                <w:szCs w:val="18"/>
                <w:lang w:val="en-GB"/>
              </w:rPr>
              <w:t>,</w:t>
            </w:r>
            <w:r w:rsidRPr="00832F42">
              <w:rPr>
                <w:rFonts w:cs="Arial"/>
                <w:noProof w:val="0"/>
                <w:color w:val="000000"/>
                <w:sz w:val="18"/>
                <w:szCs w:val="18"/>
                <w:lang w:val="en-GB"/>
              </w:rPr>
              <w:t>943</w:t>
            </w:r>
          </w:p>
        </w:tc>
        <w:tc>
          <w:tcPr>
            <w:tcW w:w="1152" w:type="dxa"/>
            <w:tcMar>
              <w:left w:w="28" w:type="dxa"/>
              <w:right w:w="28" w:type="dxa"/>
            </w:tcMar>
            <w:vAlign w:val="bottom"/>
          </w:tcPr>
          <w:p w14:paraId="259959D3" w14:textId="796F7851"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281</w:t>
            </w:r>
            <w:r w:rsidR="003159C5">
              <w:rPr>
                <w:rFonts w:cs="Arial"/>
                <w:noProof w:val="0"/>
                <w:color w:val="000000"/>
                <w:sz w:val="18"/>
                <w:szCs w:val="18"/>
                <w:lang w:val="en-GB"/>
              </w:rPr>
              <w:t>,</w:t>
            </w:r>
            <w:r w:rsidRPr="00832F42">
              <w:rPr>
                <w:rFonts w:cs="Arial"/>
                <w:noProof w:val="0"/>
                <w:color w:val="000000"/>
                <w:sz w:val="18"/>
                <w:szCs w:val="18"/>
                <w:lang w:val="en-GB"/>
              </w:rPr>
              <w:t>803</w:t>
            </w:r>
          </w:p>
        </w:tc>
        <w:tc>
          <w:tcPr>
            <w:tcW w:w="1152" w:type="dxa"/>
            <w:tcMar>
              <w:left w:w="28" w:type="dxa"/>
              <w:right w:w="28" w:type="dxa"/>
            </w:tcMar>
            <w:vAlign w:val="bottom"/>
          </w:tcPr>
          <w:p w14:paraId="0717B020" w14:textId="4467BE2D"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16</w:t>
            </w:r>
            <w:r w:rsidR="003159C5">
              <w:rPr>
                <w:rFonts w:cs="Arial"/>
                <w:noProof w:val="0"/>
                <w:color w:val="000000"/>
                <w:sz w:val="18"/>
                <w:szCs w:val="18"/>
                <w:lang w:val="en-GB"/>
              </w:rPr>
              <w:t>,</w:t>
            </w:r>
            <w:r w:rsidRPr="00832F42">
              <w:rPr>
                <w:rFonts w:cs="Arial"/>
                <w:noProof w:val="0"/>
                <w:color w:val="000000"/>
                <w:sz w:val="18"/>
                <w:szCs w:val="18"/>
                <w:lang w:val="en-GB"/>
              </w:rPr>
              <w:t>910</w:t>
            </w:r>
          </w:p>
        </w:tc>
        <w:tc>
          <w:tcPr>
            <w:tcW w:w="1152" w:type="dxa"/>
            <w:tcMar>
              <w:left w:w="28" w:type="dxa"/>
              <w:right w:w="28" w:type="dxa"/>
            </w:tcMar>
            <w:vAlign w:val="bottom"/>
          </w:tcPr>
          <w:p w14:paraId="32CC5F24" w14:textId="5AF79CD6"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150</w:t>
            </w:r>
            <w:r w:rsidR="003159C5">
              <w:rPr>
                <w:rFonts w:cs="Arial"/>
                <w:noProof w:val="0"/>
                <w:color w:val="000000"/>
                <w:sz w:val="18"/>
                <w:szCs w:val="18"/>
                <w:lang w:val="en-GB"/>
              </w:rPr>
              <w:t>,</w:t>
            </w:r>
            <w:r w:rsidRPr="00832F42">
              <w:rPr>
                <w:rFonts w:cs="Arial"/>
                <w:noProof w:val="0"/>
                <w:color w:val="000000"/>
                <w:sz w:val="18"/>
                <w:szCs w:val="18"/>
                <w:lang w:val="en-GB"/>
              </w:rPr>
              <w:t>673</w:t>
            </w:r>
          </w:p>
        </w:tc>
        <w:tc>
          <w:tcPr>
            <w:tcW w:w="1152" w:type="dxa"/>
            <w:tcMar>
              <w:left w:w="28" w:type="dxa"/>
              <w:right w:w="28" w:type="dxa"/>
            </w:tcMar>
            <w:vAlign w:val="bottom"/>
          </w:tcPr>
          <w:p w14:paraId="656AC5A9" w14:textId="6848AB6F"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34</w:t>
            </w:r>
            <w:r w:rsidR="003159C5">
              <w:rPr>
                <w:rFonts w:cs="Arial"/>
                <w:noProof w:val="0"/>
                <w:color w:val="000000"/>
                <w:sz w:val="18"/>
                <w:szCs w:val="18"/>
                <w:lang w:val="en-GB"/>
              </w:rPr>
              <w:t>,</w:t>
            </w:r>
            <w:r w:rsidRPr="00832F42">
              <w:rPr>
                <w:rFonts w:cs="Arial"/>
                <w:noProof w:val="0"/>
                <w:color w:val="000000"/>
                <w:sz w:val="18"/>
                <w:szCs w:val="18"/>
                <w:lang w:val="en-GB"/>
              </w:rPr>
              <w:t>704</w:t>
            </w:r>
          </w:p>
        </w:tc>
      </w:tr>
      <w:tr w:rsidR="00EE5F83" w:rsidRPr="00832F42" w14:paraId="140E4789" w14:textId="77777777" w:rsidTr="009B1569">
        <w:trPr>
          <w:trHeight w:val="283"/>
        </w:trPr>
        <w:tc>
          <w:tcPr>
            <w:tcW w:w="1151" w:type="dxa"/>
            <w:vMerge/>
            <w:vAlign w:val="center"/>
          </w:tcPr>
          <w:p w14:paraId="16E6FBEC" w14:textId="77777777" w:rsidR="000C28C4" w:rsidRPr="00832F42" w:rsidRDefault="000C28C4" w:rsidP="009B1569">
            <w:pPr>
              <w:rPr>
                <w:rFonts w:cs="Arial"/>
                <w:b/>
                <w:bCs/>
                <w:noProof w:val="0"/>
                <w:sz w:val="18"/>
                <w:szCs w:val="18"/>
                <w:lang w:val="en-GB"/>
              </w:rPr>
            </w:pPr>
          </w:p>
        </w:tc>
        <w:tc>
          <w:tcPr>
            <w:tcW w:w="1151" w:type="dxa"/>
            <w:tcMar>
              <w:left w:w="28" w:type="dxa"/>
              <w:right w:w="28" w:type="dxa"/>
            </w:tcMar>
          </w:tcPr>
          <w:p w14:paraId="365B4754"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2040</w:t>
            </w:r>
          </w:p>
        </w:tc>
        <w:tc>
          <w:tcPr>
            <w:tcW w:w="1151" w:type="dxa"/>
            <w:tcMar>
              <w:left w:w="28" w:type="dxa"/>
              <w:right w:w="28" w:type="dxa"/>
            </w:tcMar>
            <w:vAlign w:val="bottom"/>
          </w:tcPr>
          <w:p w14:paraId="66CC3D00" w14:textId="46E5BE8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365</w:t>
            </w:r>
            <w:r w:rsidR="003159C5">
              <w:rPr>
                <w:rFonts w:cs="Arial"/>
                <w:noProof w:val="0"/>
                <w:color w:val="000000"/>
                <w:sz w:val="18"/>
                <w:szCs w:val="18"/>
                <w:lang w:val="en-GB"/>
              </w:rPr>
              <w:t>,</w:t>
            </w:r>
            <w:r w:rsidRPr="00832F42">
              <w:rPr>
                <w:rFonts w:cs="Arial"/>
                <w:noProof w:val="0"/>
                <w:color w:val="000000"/>
                <w:sz w:val="18"/>
                <w:szCs w:val="18"/>
                <w:lang w:val="en-GB"/>
              </w:rPr>
              <w:t>181</w:t>
            </w:r>
          </w:p>
        </w:tc>
        <w:tc>
          <w:tcPr>
            <w:tcW w:w="1151" w:type="dxa"/>
            <w:tcMar>
              <w:left w:w="28" w:type="dxa"/>
              <w:right w:w="28" w:type="dxa"/>
            </w:tcMar>
            <w:vAlign w:val="bottom"/>
          </w:tcPr>
          <w:p w14:paraId="444D20E3" w14:textId="6BD29F3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w:t>
            </w:r>
            <w:r w:rsidR="003159C5">
              <w:rPr>
                <w:rFonts w:cs="Arial"/>
                <w:noProof w:val="0"/>
                <w:color w:val="000000"/>
                <w:sz w:val="18"/>
                <w:szCs w:val="18"/>
                <w:lang w:val="en-GB"/>
              </w:rPr>
              <w:t>,</w:t>
            </w:r>
            <w:r w:rsidRPr="00832F42">
              <w:rPr>
                <w:rFonts w:cs="Arial"/>
                <w:noProof w:val="0"/>
                <w:color w:val="000000"/>
                <w:sz w:val="18"/>
                <w:szCs w:val="18"/>
                <w:lang w:val="en-GB"/>
              </w:rPr>
              <w:t>123</w:t>
            </w:r>
            <w:r w:rsidR="003159C5">
              <w:rPr>
                <w:rFonts w:cs="Arial"/>
                <w:noProof w:val="0"/>
                <w:color w:val="000000"/>
                <w:sz w:val="18"/>
                <w:szCs w:val="18"/>
                <w:lang w:val="en-GB"/>
              </w:rPr>
              <w:t>,</w:t>
            </w:r>
            <w:r w:rsidRPr="00832F42">
              <w:rPr>
                <w:rFonts w:cs="Arial"/>
                <w:noProof w:val="0"/>
                <w:color w:val="000000"/>
                <w:sz w:val="18"/>
                <w:szCs w:val="18"/>
                <w:lang w:val="en-GB"/>
              </w:rPr>
              <w:t>588</w:t>
            </w:r>
          </w:p>
        </w:tc>
        <w:tc>
          <w:tcPr>
            <w:tcW w:w="1152" w:type="dxa"/>
            <w:tcMar>
              <w:left w:w="28" w:type="dxa"/>
              <w:right w:w="28" w:type="dxa"/>
            </w:tcMar>
            <w:vAlign w:val="bottom"/>
          </w:tcPr>
          <w:p w14:paraId="5DF36FEB" w14:textId="0A33F334"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290</w:t>
            </w:r>
            <w:r w:rsidR="003159C5">
              <w:rPr>
                <w:rFonts w:cs="Arial"/>
                <w:noProof w:val="0"/>
                <w:color w:val="000000"/>
                <w:sz w:val="18"/>
                <w:szCs w:val="18"/>
                <w:lang w:val="en-GB"/>
              </w:rPr>
              <w:t>,</w:t>
            </w:r>
            <w:r w:rsidRPr="00832F42">
              <w:rPr>
                <w:rFonts w:cs="Arial"/>
                <w:noProof w:val="0"/>
                <w:color w:val="000000"/>
                <w:sz w:val="18"/>
                <w:szCs w:val="18"/>
                <w:lang w:val="en-GB"/>
              </w:rPr>
              <w:t>372</w:t>
            </w:r>
          </w:p>
        </w:tc>
        <w:tc>
          <w:tcPr>
            <w:tcW w:w="1152" w:type="dxa"/>
            <w:tcMar>
              <w:left w:w="28" w:type="dxa"/>
              <w:right w:w="28" w:type="dxa"/>
            </w:tcMar>
            <w:vAlign w:val="bottom"/>
          </w:tcPr>
          <w:p w14:paraId="5F1960D6" w14:textId="0605D81A"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30</w:t>
            </w:r>
            <w:r w:rsidR="003159C5">
              <w:rPr>
                <w:rFonts w:cs="Arial"/>
                <w:noProof w:val="0"/>
                <w:color w:val="000000"/>
                <w:sz w:val="18"/>
                <w:szCs w:val="18"/>
                <w:lang w:val="en-GB"/>
              </w:rPr>
              <w:t>,</w:t>
            </w:r>
            <w:r w:rsidRPr="00832F42">
              <w:rPr>
                <w:rFonts w:cs="Arial"/>
                <w:noProof w:val="0"/>
                <w:color w:val="000000"/>
                <w:sz w:val="18"/>
                <w:szCs w:val="18"/>
                <w:lang w:val="en-GB"/>
              </w:rPr>
              <w:t>569</w:t>
            </w:r>
          </w:p>
        </w:tc>
        <w:tc>
          <w:tcPr>
            <w:tcW w:w="1152" w:type="dxa"/>
            <w:tcMar>
              <w:left w:w="28" w:type="dxa"/>
              <w:right w:w="28" w:type="dxa"/>
            </w:tcMar>
            <w:vAlign w:val="bottom"/>
          </w:tcPr>
          <w:p w14:paraId="6BA4E31B" w14:textId="2940187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204</w:t>
            </w:r>
            <w:r w:rsidR="003159C5">
              <w:rPr>
                <w:rFonts w:cs="Arial"/>
                <w:noProof w:val="0"/>
                <w:color w:val="000000"/>
                <w:sz w:val="18"/>
                <w:szCs w:val="18"/>
                <w:lang w:val="en-GB"/>
              </w:rPr>
              <w:t>,</w:t>
            </w:r>
            <w:r w:rsidRPr="00832F42">
              <w:rPr>
                <w:rFonts w:cs="Arial"/>
                <w:noProof w:val="0"/>
                <w:color w:val="000000"/>
                <w:sz w:val="18"/>
                <w:szCs w:val="18"/>
                <w:lang w:val="en-GB"/>
              </w:rPr>
              <w:t>466</w:t>
            </w:r>
          </w:p>
        </w:tc>
        <w:tc>
          <w:tcPr>
            <w:tcW w:w="1152" w:type="dxa"/>
            <w:tcMar>
              <w:left w:w="28" w:type="dxa"/>
              <w:right w:w="28" w:type="dxa"/>
            </w:tcMar>
            <w:vAlign w:val="bottom"/>
          </w:tcPr>
          <w:p w14:paraId="2FA97C32" w14:textId="1AF85259"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40</w:t>
            </w:r>
            <w:r w:rsidR="003159C5">
              <w:rPr>
                <w:rFonts w:cs="Arial"/>
                <w:noProof w:val="0"/>
                <w:color w:val="000000"/>
                <w:sz w:val="18"/>
                <w:szCs w:val="18"/>
                <w:lang w:val="en-GB"/>
              </w:rPr>
              <w:t>,</w:t>
            </w:r>
            <w:r w:rsidRPr="00832F42">
              <w:rPr>
                <w:rFonts w:cs="Arial"/>
                <w:noProof w:val="0"/>
                <w:color w:val="000000"/>
                <w:sz w:val="18"/>
                <w:szCs w:val="18"/>
                <w:lang w:val="en-GB"/>
              </w:rPr>
              <w:t>674</w:t>
            </w:r>
          </w:p>
        </w:tc>
      </w:tr>
      <w:tr w:rsidR="00EE5F83" w:rsidRPr="00832F42" w14:paraId="22AF78CA" w14:textId="77777777" w:rsidTr="009B1569">
        <w:trPr>
          <w:trHeight w:val="283"/>
        </w:trPr>
        <w:tc>
          <w:tcPr>
            <w:tcW w:w="1151" w:type="dxa"/>
            <w:vMerge w:val="restart"/>
            <w:vAlign w:val="center"/>
          </w:tcPr>
          <w:p w14:paraId="02DAFD2F" w14:textId="77777777" w:rsidR="00DC7C64" w:rsidRPr="00832F42" w:rsidRDefault="00C65018">
            <w:pPr>
              <w:rPr>
                <w:rFonts w:cs="Arial"/>
                <w:b/>
                <w:bCs/>
                <w:noProof w:val="0"/>
                <w:sz w:val="18"/>
                <w:szCs w:val="18"/>
                <w:lang w:val="en-GB"/>
              </w:rPr>
            </w:pPr>
            <w:r w:rsidRPr="00832F42">
              <w:rPr>
                <w:rFonts w:cs="Arial"/>
                <w:b/>
                <w:bCs/>
                <w:noProof w:val="0"/>
                <w:sz w:val="18"/>
                <w:szCs w:val="18"/>
                <w:lang w:val="en-GB"/>
              </w:rPr>
              <w:t>Guinea</w:t>
            </w:r>
          </w:p>
        </w:tc>
        <w:tc>
          <w:tcPr>
            <w:tcW w:w="1151" w:type="dxa"/>
            <w:tcMar>
              <w:left w:w="28" w:type="dxa"/>
              <w:right w:w="28" w:type="dxa"/>
            </w:tcMar>
          </w:tcPr>
          <w:p w14:paraId="262FA035"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2020</w:t>
            </w:r>
          </w:p>
        </w:tc>
        <w:tc>
          <w:tcPr>
            <w:tcW w:w="1151" w:type="dxa"/>
            <w:tcMar>
              <w:left w:w="28" w:type="dxa"/>
              <w:right w:w="28" w:type="dxa"/>
            </w:tcMar>
            <w:vAlign w:val="bottom"/>
          </w:tcPr>
          <w:p w14:paraId="0C21EA93" w14:textId="014594B1"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w:t>
            </w:r>
            <w:r w:rsidR="003159C5">
              <w:rPr>
                <w:rFonts w:cs="Arial"/>
                <w:noProof w:val="0"/>
                <w:color w:val="000000"/>
                <w:sz w:val="18"/>
                <w:szCs w:val="18"/>
                <w:lang w:val="en-GB"/>
              </w:rPr>
              <w:t>,</w:t>
            </w:r>
            <w:r w:rsidRPr="00832F42">
              <w:rPr>
                <w:rFonts w:cs="Arial"/>
                <w:noProof w:val="0"/>
                <w:color w:val="000000"/>
                <w:sz w:val="18"/>
                <w:szCs w:val="18"/>
                <w:lang w:val="en-GB"/>
              </w:rPr>
              <w:t>527</w:t>
            </w:r>
            <w:r w:rsidR="003159C5">
              <w:rPr>
                <w:rFonts w:cs="Arial"/>
                <w:noProof w:val="0"/>
                <w:color w:val="000000"/>
                <w:sz w:val="18"/>
                <w:szCs w:val="18"/>
                <w:lang w:val="en-GB"/>
              </w:rPr>
              <w:t>,</w:t>
            </w:r>
            <w:r w:rsidRPr="00832F42">
              <w:rPr>
                <w:rFonts w:cs="Arial"/>
                <w:noProof w:val="0"/>
                <w:color w:val="000000"/>
                <w:sz w:val="18"/>
                <w:szCs w:val="18"/>
                <w:lang w:val="en-GB"/>
              </w:rPr>
              <w:t>656</w:t>
            </w:r>
          </w:p>
        </w:tc>
        <w:tc>
          <w:tcPr>
            <w:tcW w:w="1151" w:type="dxa"/>
            <w:tcMar>
              <w:left w:w="28" w:type="dxa"/>
              <w:right w:w="28" w:type="dxa"/>
            </w:tcMar>
            <w:vAlign w:val="bottom"/>
          </w:tcPr>
          <w:p w14:paraId="0C30C14D" w14:textId="65660BA3"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770</w:t>
            </w:r>
            <w:r w:rsidR="003159C5">
              <w:rPr>
                <w:rFonts w:cs="Arial"/>
                <w:noProof w:val="0"/>
                <w:color w:val="000000"/>
                <w:sz w:val="18"/>
                <w:szCs w:val="18"/>
                <w:lang w:val="en-GB"/>
              </w:rPr>
              <w:t>,</w:t>
            </w:r>
            <w:r w:rsidRPr="00832F42">
              <w:rPr>
                <w:rFonts w:cs="Arial"/>
                <w:noProof w:val="0"/>
                <w:color w:val="000000"/>
                <w:sz w:val="18"/>
                <w:szCs w:val="18"/>
                <w:lang w:val="en-GB"/>
              </w:rPr>
              <w:t>568</w:t>
            </w:r>
          </w:p>
        </w:tc>
        <w:tc>
          <w:tcPr>
            <w:tcW w:w="1152" w:type="dxa"/>
            <w:tcMar>
              <w:left w:w="28" w:type="dxa"/>
              <w:right w:w="28" w:type="dxa"/>
            </w:tcMar>
            <w:vAlign w:val="bottom"/>
          </w:tcPr>
          <w:p w14:paraId="45746DC8" w14:textId="2AA04A5C"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232</w:t>
            </w:r>
            <w:r w:rsidR="003159C5">
              <w:rPr>
                <w:rFonts w:cs="Arial"/>
                <w:noProof w:val="0"/>
                <w:color w:val="000000"/>
                <w:sz w:val="18"/>
                <w:szCs w:val="18"/>
                <w:lang w:val="en-GB"/>
              </w:rPr>
              <w:t>,</w:t>
            </w:r>
            <w:r w:rsidRPr="00832F42">
              <w:rPr>
                <w:rFonts w:cs="Arial"/>
                <w:noProof w:val="0"/>
                <w:color w:val="000000"/>
                <w:sz w:val="18"/>
                <w:szCs w:val="18"/>
                <w:lang w:val="en-GB"/>
              </w:rPr>
              <w:t>903</w:t>
            </w:r>
          </w:p>
        </w:tc>
        <w:tc>
          <w:tcPr>
            <w:tcW w:w="1152" w:type="dxa"/>
            <w:tcMar>
              <w:left w:w="28" w:type="dxa"/>
              <w:right w:w="28" w:type="dxa"/>
            </w:tcMar>
            <w:vAlign w:val="bottom"/>
          </w:tcPr>
          <w:p w14:paraId="1EA45E16" w14:textId="77777777" w:rsidR="000C28C4" w:rsidRPr="00832F42" w:rsidRDefault="000C28C4" w:rsidP="009B1569">
            <w:pPr>
              <w:jc w:val="right"/>
              <w:rPr>
                <w:rFonts w:cs="Arial"/>
                <w:noProof w:val="0"/>
                <w:color w:val="000000"/>
                <w:sz w:val="18"/>
                <w:szCs w:val="18"/>
                <w:lang w:val="en-GB"/>
              </w:rPr>
            </w:pPr>
          </w:p>
        </w:tc>
        <w:tc>
          <w:tcPr>
            <w:tcW w:w="1152" w:type="dxa"/>
            <w:tcMar>
              <w:left w:w="28" w:type="dxa"/>
              <w:right w:w="28" w:type="dxa"/>
            </w:tcMar>
            <w:vAlign w:val="bottom"/>
          </w:tcPr>
          <w:p w14:paraId="22BA2FF6" w14:textId="77777777" w:rsidR="000C28C4" w:rsidRPr="00832F42" w:rsidRDefault="000C28C4" w:rsidP="009B1569">
            <w:pPr>
              <w:jc w:val="right"/>
              <w:rPr>
                <w:rFonts w:cs="Arial"/>
                <w:noProof w:val="0"/>
                <w:color w:val="000000"/>
                <w:sz w:val="18"/>
                <w:szCs w:val="18"/>
                <w:lang w:val="en-GB"/>
              </w:rPr>
            </w:pPr>
          </w:p>
        </w:tc>
        <w:tc>
          <w:tcPr>
            <w:tcW w:w="1152" w:type="dxa"/>
            <w:tcMar>
              <w:left w:w="28" w:type="dxa"/>
              <w:right w:w="28" w:type="dxa"/>
            </w:tcMar>
            <w:vAlign w:val="bottom"/>
          </w:tcPr>
          <w:p w14:paraId="5BCEAC29" w14:textId="77777777" w:rsidR="000C28C4" w:rsidRPr="00832F42" w:rsidRDefault="000C28C4" w:rsidP="009B1569">
            <w:pPr>
              <w:jc w:val="right"/>
              <w:rPr>
                <w:rFonts w:cs="Arial"/>
                <w:noProof w:val="0"/>
                <w:color w:val="000000"/>
                <w:sz w:val="18"/>
                <w:szCs w:val="18"/>
                <w:lang w:val="en-GB"/>
              </w:rPr>
            </w:pPr>
          </w:p>
        </w:tc>
      </w:tr>
      <w:tr w:rsidR="00EE5F83" w:rsidRPr="00832F42" w14:paraId="596E1E1C" w14:textId="77777777" w:rsidTr="009B1569">
        <w:trPr>
          <w:trHeight w:val="283"/>
        </w:trPr>
        <w:tc>
          <w:tcPr>
            <w:tcW w:w="1151" w:type="dxa"/>
            <w:vMerge/>
            <w:vAlign w:val="center"/>
          </w:tcPr>
          <w:p w14:paraId="40B99355" w14:textId="77777777" w:rsidR="000C28C4" w:rsidRPr="00832F42" w:rsidRDefault="000C28C4" w:rsidP="009B1569">
            <w:pPr>
              <w:rPr>
                <w:rFonts w:cs="Arial"/>
                <w:b/>
                <w:bCs/>
                <w:noProof w:val="0"/>
                <w:sz w:val="18"/>
                <w:szCs w:val="18"/>
                <w:lang w:val="en-GB"/>
              </w:rPr>
            </w:pPr>
          </w:p>
        </w:tc>
        <w:tc>
          <w:tcPr>
            <w:tcW w:w="1151" w:type="dxa"/>
            <w:tcMar>
              <w:left w:w="28" w:type="dxa"/>
              <w:right w:w="28" w:type="dxa"/>
            </w:tcMar>
          </w:tcPr>
          <w:p w14:paraId="2A55F554"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2030</w:t>
            </w:r>
          </w:p>
        </w:tc>
        <w:tc>
          <w:tcPr>
            <w:tcW w:w="1151" w:type="dxa"/>
            <w:tcMar>
              <w:left w:w="28" w:type="dxa"/>
              <w:right w:w="28" w:type="dxa"/>
            </w:tcMar>
            <w:vAlign w:val="bottom"/>
          </w:tcPr>
          <w:p w14:paraId="3EB15C00" w14:textId="68647BB2"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11</w:t>
            </w:r>
            <w:r w:rsidR="003159C5">
              <w:rPr>
                <w:rFonts w:cs="Arial"/>
                <w:noProof w:val="0"/>
                <w:color w:val="000000"/>
                <w:sz w:val="18"/>
                <w:szCs w:val="18"/>
                <w:lang w:val="en-GB"/>
              </w:rPr>
              <w:t>,</w:t>
            </w:r>
            <w:r w:rsidRPr="00832F42">
              <w:rPr>
                <w:rFonts w:cs="Arial"/>
                <w:noProof w:val="0"/>
                <w:color w:val="000000"/>
                <w:sz w:val="18"/>
                <w:szCs w:val="18"/>
                <w:lang w:val="en-GB"/>
              </w:rPr>
              <w:t>940</w:t>
            </w:r>
            <w:r w:rsidR="003159C5">
              <w:rPr>
                <w:rFonts w:cs="Arial"/>
                <w:noProof w:val="0"/>
                <w:color w:val="000000"/>
                <w:sz w:val="18"/>
                <w:szCs w:val="18"/>
                <w:lang w:val="en-GB"/>
              </w:rPr>
              <w:t>,</w:t>
            </w:r>
            <w:r w:rsidRPr="00832F42">
              <w:rPr>
                <w:rFonts w:cs="Arial"/>
                <w:noProof w:val="0"/>
                <w:color w:val="000000"/>
                <w:sz w:val="18"/>
                <w:szCs w:val="18"/>
                <w:lang w:val="en-GB"/>
              </w:rPr>
              <w:t>959</w:t>
            </w:r>
          </w:p>
        </w:tc>
        <w:tc>
          <w:tcPr>
            <w:tcW w:w="1151" w:type="dxa"/>
            <w:tcMar>
              <w:left w:w="28" w:type="dxa"/>
              <w:right w:w="28" w:type="dxa"/>
            </w:tcMar>
            <w:vAlign w:val="bottom"/>
          </w:tcPr>
          <w:p w14:paraId="35234697" w14:textId="457D14B6"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5</w:t>
            </w:r>
            <w:r w:rsidR="003159C5">
              <w:rPr>
                <w:rFonts w:cs="Arial"/>
                <w:noProof w:val="0"/>
                <w:color w:val="000000"/>
                <w:sz w:val="18"/>
                <w:szCs w:val="18"/>
                <w:lang w:val="en-GB"/>
              </w:rPr>
              <w:t>,</w:t>
            </w:r>
            <w:r w:rsidRPr="00832F42">
              <w:rPr>
                <w:rFonts w:cs="Arial"/>
                <w:noProof w:val="0"/>
                <w:color w:val="000000"/>
                <w:sz w:val="18"/>
                <w:szCs w:val="18"/>
                <w:lang w:val="en-GB"/>
              </w:rPr>
              <w:t>053</w:t>
            </w:r>
            <w:r w:rsidR="003159C5">
              <w:rPr>
                <w:rFonts w:cs="Arial"/>
                <w:noProof w:val="0"/>
                <w:color w:val="000000"/>
                <w:sz w:val="18"/>
                <w:szCs w:val="18"/>
                <w:lang w:val="en-GB"/>
              </w:rPr>
              <w:t>,</w:t>
            </w:r>
            <w:r w:rsidRPr="00832F42">
              <w:rPr>
                <w:rFonts w:cs="Arial"/>
                <w:noProof w:val="0"/>
                <w:color w:val="000000"/>
                <w:sz w:val="18"/>
                <w:szCs w:val="18"/>
                <w:lang w:val="en-GB"/>
              </w:rPr>
              <w:t>348</w:t>
            </w:r>
          </w:p>
        </w:tc>
        <w:tc>
          <w:tcPr>
            <w:tcW w:w="1152" w:type="dxa"/>
            <w:tcMar>
              <w:left w:w="28" w:type="dxa"/>
              <w:right w:w="28" w:type="dxa"/>
            </w:tcMar>
            <w:vAlign w:val="bottom"/>
          </w:tcPr>
          <w:p w14:paraId="2557D97C" w14:textId="3F0A0EA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8</w:t>
            </w:r>
            <w:r w:rsidR="003159C5">
              <w:rPr>
                <w:rFonts w:cs="Arial"/>
                <w:noProof w:val="0"/>
                <w:color w:val="000000"/>
                <w:sz w:val="18"/>
                <w:szCs w:val="18"/>
                <w:lang w:val="en-GB"/>
              </w:rPr>
              <w:t>,</w:t>
            </w:r>
            <w:r w:rsidRPr="00832F42">
              <w:rPr>
                <w:rFonts w:cs="Arial"/>
                <w:noProof w:val="0"/>
                <w:color w:val="000000"/>
                <w:sz w:val="18"/>
                <w:szCs w:val="18"/>
                <w:lang w:val="en-GB"/>
              </w:rPr>
              <w:t>307</w:t>
            </w:r>
            <w:r w:rsidR="003159C5">
              <w:rPr>
                <w:rFonts w:cs="Arial"/>
                <w:noProof w:val="0"/>
                <w:color w:val="000000"/>
                <w:sz w:val="18"/>
                <w:szCs w:val="18"/>
                <w:lang w:val="en-GB"/>
              </w:rPr>
              <w:t>,</w:t>
            </w:r>
            <w:r w:rsidRPr="00832F42">
              <w:rPr>
                <w:rFonts w:cs="Arial"/>
                <w:noProof w:val="0"/>
                <w:color w:val="000000"/>
                <w:sz w:val="18"/>
                <w:szCs w:val="18"/>
                <w:lang w:val="en-GB"/>
              </w:rPr>
              <w:t>979</w:t>
            </w:r>
          </w:p>
        </w:tc>
        <w:tc>
          <w:tcPr>
            <w:tcW w:w="1152" w:type="dxa"/>
            <w:tcMar>
              <w:left w:w="28" w:type="dxa"/>
              <w:right w:w="28" w:type="dxa"/>
            </w:tcMar>
            <w:vAlign w:val="bottom"/>
          </w:tcPr>
          <w:p w14:paraId="363F4097" w14:textId="77777777" w:rsidR="000C28C4" w:rsidRPr="00832F42" w:rsidRDefault="000C28C4" w:rsidP="009B1569">
            <w:pPr>
              <w:jc w:val="right"/>
              <w:rPr>
                <w:rFonts w:cs="Arial"/>
                <w:noProof w:val="0"/>
                <w:color w:val="000000"/>
                <w:sz w:val="18"/>
                <w:szCs w:val="18"/>
                <w:lang w:val="en-GB"/>
              </w:rPr>
            </w:pPr>
          </w:p>
        </w:tc>
        <w:tc>
          <w:tcPr>
            <w:tcW w:w="1152" w:type="dxa"/>
            <w:tcMar>
              <w:left w:w="28" w:type="dxa"/>
              <w:right w:w="28" w:type="dxa"/>
            </w:tcMar>
            <w:vAlign w:val="bottom"/>
          </w:tcPr>
          <w:p w14:paraId="339DB2D4" w14:textId="77777777" w:rsidR="000C28C4" w:rsidRPr="00832F42" w:rsidRDefault="000C28C4" w:rsidP="009B1569">
            <w:pPr>
              <w:jc w:val="right"/>
              <w:rPr>
                <w:rFonts w:cs="Arial"/>
                <w:noProof w:val="0"/>
                <w:color w:val="000000"/>
                <w:sz w:val="18"/>
                <w:szCs w:val="18"/>
                <w:lang w:val="en-GB"/>
              </w:rPr>
            </w:pPr>
          </w:p>
        </w:tc>
        <w:tc>
          <w:tcPr>
            <w:tcW w:w="1152" w:type="dxa"/>
            <w:tcMar>
              <w:left w:w="28" w:type="dxa"/>
              <w:right w:w="28" w:type="dxa"/>
            </w:tcMar>
            <w:vAlign w:val="bottom"/>
          </w:tcPr>
          <w:p w14:paraId="43E23DEA" w14:textId="77777777" w:rsidR="000C28C4" w:rsidRPr="00832F42" w:rsidRDefault="000C28C4" w:rsidP="009B1569">
            <w:pPr>
              <w:jc w:val="right"/>
              <w:rPr>
                <w:rFonts w:cs="Arial"/>
                <w:noProof w:val="0"/>
                <w:color w:val="000000"/>
                <w:sz w:val="18"/>
                <w:szCs w:val="18"/>
                <w:lang w:val="en-GB"/>
              </w:rPr>
            </w:pPr>
          </w:p>
        </w:tc>
      </w:tr>
      <w:tr w:rsidR="00EE5F83" w:rsidRPr="00832F42" w14:paraId="6986AAF1" w14:textId="77777777" w:rsidTr="009B1569">
        <w:trPr>
          <w:trHeight w:val="283"/>
        </w:trPr>
        <w:tc>
          <w:tcPr>
            <w:tcW w:w="1151" w:type="dxa"/>
            <w:vMerge/>
            <w:vAlign w:val="center"/>
          </w:tcPr>
          <w:p w14:paraId="70860BC9" w14:textId="77777777" w:rsidR="000C28C4" w:rsidRPr="00832F42" w:rsidRDefault="000C28C4" w:rsidP="009B1569">
            <w:pPr>
              <w:rPr>
                <w:rFonts w:cs="Arial"/>
                <w:b/>
                <w:bCs/>
                <w:noProof w:val="0"/>
                <w:sz w:val="18"/>
                <w:szCs w:val="18"/>
                <w:lang w:val="en-GB"/>
              </w:rPr>
            </w:pPr>
          </w:p>
        </w:tc>
        <w:tc>
          <w:tcPr>
            <w:tcW w:w="1151" w:type="dxa"/>
            <w:tcMar>
              <w:left w:w="28" w:type="dxa"/>
              <w:right w:w="28" w:type="dxa"/>
            </w:tcMar>
          </w:tcPr>
          <w:p w14:paraId="617F0246"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2040</w:t>
            </w:r>
          </w:p>
        </w:tc>
        <w:tc>
          <w:tcPr>
            <w:tcW w:w="1151" w:type="dxa"/>
            <w:tcMar>
              <w:left w:w="28" w:type="dxa"/>
              <w:right w:w="28" w:type="dxa"/>
            </w:tcMar>
            <w:vAlign w:val="bottom"/>
          </w:tcPr>
          <w:p w14:paraId="608712C4" w14:textId="19713FD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20</w:t>
            </w:r>
            <w:r w:rsidR="003159C5">
              <w:rPr>
                <w:rFonts w:cs="Arial"/>
                <w:noProof w:val="0"/>
                <w:color w:val="000000"/>
                <w:sz w:val="18"/>
                <w:szCs w:val="18"/>
                <w:lang w:val="en-GB"/>
              </w:rPr>
              <w:t>,</w:t>
            </w:r>
            <w:r w:rsidRPr="00832F42">
              <w:rPr>
                <w:rFonts w:cs="Arial"/>
                <w:noProof w:val="0"/>
                <w:color w:val="000000"/>
                <w:sz w:val="18"/>
                <w:szCs w:val="18"/>
                <w:lang w:val="en-GB"/>
              </w:rPr>
              <w:t>396</w:t>
            </w:r>
            <w:r w:rsidR="003159C5">
              <w:rPr>
                <w:rFonts w:cs="Arial"/>
                <w:noProof w:val="0"/>
                <w:color w:val="000000"/>
                <w:sz w:val="18"/>
                <w:szCs w:val="18"/>
                <w:lang w:val="en-GB"/>
              </w:rPr>
              <w:t>,</w:t>
            </w:r>
            <w:r w:rsidRPr="00832F42">
              <w:rPr>
                <w:rFonts w:cs="Arial"/>
                <w:noProof w:val="0"/>
                <w:color w:val="000000"/>
                <w:sz w:val="18"/>
                <w:szCs w:val="18"/>
                <w:lang w:val="en-GB"/>
              </w:rPr>
              <w:t>883</w:t>
            </w:r>
          </w:p>
        </w:tc>
        <w:tc>
          <w:tcPr>
            <w:tcW w:w="1151" w:type="dxa"/>
            <w:tcMar>
              <w:left w:w="28" w:type="dxa"/>
              <w:right w:w="28" w:type="dxa"/>
            </w:tcMar>
            <w:vAlign w:val="bottom"/>
          </w:tcPr>
          <w:p w14:paraId="38E7D327" w14:textId="65A019AC"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9</w:t>
            </w:r>
            <w:r w:rsidR="003159C5">
              <w:rPr>
                <w:rFonts w:cs="Arial"/>
                <w:noProof w:val="0"/>
                <w:color w:val="000000"/>
                <w:sz w:val="18"/>
                <w:szCs w:val="18"/>
                <w:lang w:val="en-GB"/>
              </w:rPr>
              <w:t>,</w:t>
            </w:r>
            <w:r w:rsidRPr="00832F42">
              <w:rPr>
                <w:rFonts w:cs="Arial"/>
                <w:noProof w:val="0"/>
                <w:color w:val="000000"/>
                <w:sz w:val="18"/>
                <w:szCs w:val="18"/>
                <w:lang w:val="en-GB"/>
              </w:rPr>
              <w:t>665</w:t>
            </w:r>
            <w:r w:rsidR="003159C5">
              <w:rPr>
                <w:rFonts w:cs="Arial"/>
                <w:noProof w:val="0"/>
                <w:color w:val="000000"/>
                <w:sz w:val="18"/>
                <w:szCs w:val="18"/>
                <w:lang w:val="en-GB"/>
              </w:rPr>
              <w:t>,</w:t>
            </w:r>
            <w:r w:rsidRPr="00832F42">
              <w:rPr>
                <w:rFonts w:cs="Arial"/>
                <w:noProof w:val="0"/>
                <w:color w:val="000000"/>
                <w:sz w:val="18"/>
                <w:szCs w:val="18"/>
                <w:lang w:val="en-GB"/>
              </w:rPr>
              <w:t>480</w:t>
            </w:r>
          </w:p>
        </w:tc>
        <w:tc>
          <w:tcPr>
            <w:tcW w:w="1152" w:type="dxa"/>
            <w:tcMar>
              <w:left w:w="28" w:type="dxa"/>
              <w:right w:w="28" w:type="dxa"/>
            </w:tcMar>
            <w:vAlign w:val="bottom"/>
          </w:tcPr>
          <w:p w14:paraId="309C52DD" w14:textId="5B06A06C"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16</w:t>
            </w:r>
            <w:r w:rsidR="003159C5">
              <w:rPr>
                <w:rFonts w:cs="Arial"/>
                <w:noProof w:val="0"/>
                <w:color w:val="000000"/>
                <w:sz w:val="18"/>
                <w:szCs w:val="18"/>
                <w:lang w:val="en-GB"/>
              </w:rPr>
              <w:t>,</w:t>
            </w:r>
            <w:r w:rsidRPr="00832F42">
              <w:rPr>
                <w:rFonts w:cs="Arial"/>
                <w:noProof w:val="0"/>
                <w:color w:val="000000"/>
                <w:sz w:val="18"/>
                <w:szCs w:val="18"/>
                <w:lang w:val="en-GB"/>
              </w:rPr>
              <w:t>040</w:t>
            </w:r>
            <w:r w:rsidR="003159C5">
              <w:rPr>
                <w:rFonts w:cs="Arial"/>
                <w:noProof w:val="0"/>
                <w:color w:val="000000"/>
                <w:sz w:val="18"/>
                <w:szCs w:val="18"/>
                <w:lang w:val="en-GB"/>
              </w:rPr>
              <w:t>,</w:t>
            </w:r>
            <w:r w:rsidRPr="00832F42">
              <w:rPr>
                <w:rFonts w:cs="Arial"/>
                <w:noProof w:val="0"/>
                <w:color w:val="000000"/>
                <w:sz w:val="18"/>
                <w:szCs w:val="18"/>
                <w:lang w:val="en-GB"/>
              </w:rPr>
              <w:t>131</w:t>
            </w:r>
          </w:p>
        </w:tc>
        <w:tc>
          <w:tcPr>
            <w:tcW w:w="1152" w:type="dxa"/>
            <w:tcMar>
              <w:left w:w="28" w:type="dxa"/>
              <w:right w:w="28" w:type="dxa"/>
            </w:tcMar>
            <w:vAlign w:val="bottom"/>
          </w:tcPr>
          <w:p w14:paraId="7823BE00" w14:textId="77777777" w:rsidR="000C28C4" w:rsidRPr="00832F42" w:rsidRDefault="000C28C4" w:rsidP="009B1569">
            <w:pPr>
              <w:jc w:val="right"/>
              <w:rPr>
                <w:rFonts w:cs="Arial"/>
                <w:noProof w:val="0"/>
                <w:color w:val="000000"/>
                <w:sz w:val="18"/>
                <w:szCs w:val="18"/>
                <w:lang w:val="en-GB"/>
              </w:rPr>
            </w:pPr>
          </w:p>
        </w:tc>
        <w:tc>
          <w:tcPr>
            <w:tcW w:w="1152" w:type="dxa"/>
            <w:tcMar>
              <w:left w:w="28" w:type="dxa"/>
              <w:right w:w="28" w:type="dxa"/>
            </w:tcMar>
            <w:vAlign w:val="bottom"/>
          </w:tcPr>
          <w:p w14:paraId="0E3CFE6A" w14:textId="77777777" w:rsidR="000C28C4" w:rsidRPr="00832F42" w:rsidRDefault="000C28C4" w:rsidP="009B1569">
            <w:pPr>
              <w:jc w:val="right"/>
              <w:rPr>
                <w:rFonts w:cs="Arial"/>
                <w:noProof w:val="0"/>
                <w:color w:val="000000"/>
                <w:sz w:val="18"/>
                <w:szCs w:val="18"/>
                <w:lang w:val="en-GB"/>
              </w:rPr>
            </w:pPr>
          </w:p>
        </w:tc>
        <w:tc>
          <w:tcPr>
            <w:tcW w:w="1152" w:type="dxa"/>
            <w:tcMar>
              <w:left w:w="28" w:type="dxa"/>
              <w:right w:w="28" w:type="dxa"/>
            </w:tcMar>
            <w:vAlign w:val="bottom"/>
          </w:tcPr>
          <w:p w14:paraId="54F8D816" w14:textId="77777777" w:rsidR="000C28C4" w:rsidRPr="00832F42" w:rsidRDefault="000C28C4" w:rsidP="009B1569">
            <w:pPr>
              <w:jc w:val="right"/>
              <w:rPr>
                <w:rFonts w:cs="Arial"/>
                <w:noProof w:val="0"/>
                <w:color w:val="000000"/>
                <w:sz w:val="18"/>
                <w:szCs w:val="18"/>
                <w:lang w:val="en-GB"/>
              </w:rPr>
            </w:pPr>
          </w:p>
        </w:tc>
      </w:tr>
      <w:tr w:rsidR="00EE5F83" w:rsidRPr="00832F42" w14:paraId="3AB7A4E1" w14:textId="77777777" w:rsidTr="009B1569">
        <w:trPr>
          <w:trHeight w:val="283"/>
        </w:trPr>
        <w:tc>
          <w:tcPr>
            <w:tcW w:w="1151" w:type="dxa"/>
            <w:vMerge w:val="restart"/>
            <w:vAlign w:val="center"/>
          </w:tcPr>
          <w:p w14:paraId="6E58CF6B" w14:textId="284538F6" w:rsidR="00DC7C64" w:rsidRPr="00832F42" w:rsidRDefault="009D70A7">
            <w:pPr>
              <w:rPr>
                <w:rFonts w:cs="Arial"/>
                <w:b/>
                <w:bCs/>
                <w:noProof w:val="0"/>
                <w:sz w:val="18"/>
                <w:szCs w:val="18"/>
                <w:lang w:val="en-GB"/>
              </w:rPr>
            </w:pPr>
            <w:r w:rsidRPr="00832F42">
              <w:rPr>
                <w:rFonts w:cs="Arial"/>
                <w:b/>
                <w:bCs/>
                <w:noProof w:val="0"/>
                <w:sz w:val="18"/>
                <w:szCs w:val="18"/>
                <w:lang w:val="en-GB"/>
              </w:rPr>
              <w:t>Guinea</w:t>
            </w:r>
            <w:r w:rsidRPr="00832F42" w:rsidDel="009D70A7">
              <w:rPr>
                <w:rFonts w:cs="Arial"/>
                <w:b/>
                <w:bCs/>
                <w:noProof w:val="0"/>
                <w:sz w:val="18"/>
                <w:szCs w:val="18"/>
                <w:lang w:val="en-GB"/>
              </w:rPr>
              <w:t xml:space="preserve"> </w:t>
            </w:r>
            <w:r w:rsidR="00C65018" w:rsidRPr="00832F42">
              <w:rPr>
                <w:rFonts w:cs="Arial"/>
                <w:b/>
                <w:bCs/>
                <w:noProof w:val="0"/>
                <w:sz w:val="18"/>
                <w:szCs w:val="18"/>
                <w:lang w:val="en-GB"/>
              </w:rPr>
              <w:t>Bissau</w:t>
            </w:r>
          </w:p>
        </w:tc>
        <w:tc>
          <w:tcPr>
            <w:tcW w:w="1151" w:type="dxa"/>
            <w:tcMar>
              <w:left w:w="28" w:type="dxa"/>
              <w:right w:w="28" w:type="dxa"/>
            </w:tcMar>
          </w:tcPr>
          <w:p w14:paraId="601A1CFA"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2020</w:t>
            </w:r>
          </w:p>
        </w:tc>
        <w:tc>
          <w:tcPr>
            <w:tcW w:w="1151" w:type="dxa"/>
            <w:tcMar>
              <w:left w:w="28" w:type="dxa"/>
              <w:right w:w="28" w:type="dxa"/>
            </w:tcMar>
            <w:vAlign w:val="bottom"/>
          </w:tcPr>
          <w:p w14:paraId="64D68C3E" w14:textId="02A6F429"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989</w:t>
            </w:r>
            <w:r w:rsidR="003159C5">
              <w:rPr>
                <w:rFonts w:cs="Arial"/>
                <w:noProof w:val="0"/>
                <w:color w:val="000000"/>
                <w:sz w:val="18"/>
                <w:szCs w:val="18"/>
                <w:lang w:val="en-GB"/>
              </w:rPr>
              <w:t>,</w:t>
            </w:r>
            <w:r w:rsidRPr="00832F42">
              <w:rPr>
                <w:rFonts w:cs="Arial"/>
                <w:noProof w:val="0"/>
                <w:color w:val="000000"/>
                <w:sz w:val="18"/>
                <w:szCs w:val="18"/>
                <w:lang w:val="en-GB"/>
              </w:rPr>
              <w:t>195</w:t>
            </w:r>
          </w:p>
        </w:tc>
        <w:tc>
          <w:tcPr>
            <w:tcW w:w="1151" w:type="dxa"/>
            <w:tcMar>
              <w:left w:w="28" w:type="dxa"/>
              <w:right w:w="28" w:type="dxa"/>
            </w:tcMar>
            <w:vAlign w:val="bottom"/>
          </w:tcPr>
          <w:p w14:paraId="15CF162B" w14:textId="59F1849C"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247</w:t>
            </w:r>
            <w:r w:rsidR="003159C5">
              <w:rPr>
                <w:rFonts w:cs="Arial"/>
                <w:noProof w:val="0"/>
                <w:color w:val="000000"/>
                <w:sz w:val="18"/>
                <w:szCs w:val="18"/>
                <w:lang w:val="en-GB"/>
              </w:rPr>
              <w:t>,</w:t>
            </w:r>
            <w:r w:rsidRPr="00832F42">
              <w:rPr>
                <w:rFonts w:cs="Arial"/>
                <w:noProof w:val="0"/>
                <w:color w:val="000000"/>
                <w:sz w:val="18"/>
                <w:szCs w:val="18"/>
                <w:lang w:val="en-GB"/>
              </w:rPr>
              <w:t>746</w:t>
            </w:r>
          </w:p>
        </w:tc>
        <w:tc>
          <w:tcPr>
            <w:tcW w:w="1152" w:type="dxa"/>
            <w:tcMar>
              <w:left w:w="28" w:type="dxa"/>
              <w:right w:w="28" w:type="dxa"/>
            </w:tcMar>
            <w:vAlign w:val="bottom"/>
          </w:tcPr>
          <w:p w14:paraId="44923BD3" w14:textId="21794BF6"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358</w:t>
            </w:r>
            <w:r w:rsidR="003159C5">
              <w:rPr>
                <w:rFonts w:cs="Arial"/>
                <w:noProof w:val="0"/>
                <w:color w:val="000000"/>
                <w:sz w:val="18"/>
                <w:szCs w:val="18"/>
                <w:lang w:val="en-GB"/>
              </w:rPr>
              <w:t>,</w:t>
            </w:r>
            <w:r w:rsidRPr="00832F42">
              <w:rPr>
                <w:rFonts w:cs="Arial"/>
                <w:noProof w:val="0"/>
                <w:color w:val="000000"/>
                <w:sz w:val="18"/>
                <w:szCs w:val="18"/>
                <w:lang w:val="en-GB"/>
              </w:rPr>
              <w:t>862</w:t>
            </w:r>
          </w:p>
        </w:tc>
        <w:tc>
          <w:tcPr>
            <w:tcW w:w="1152" w:type="dxa"/>
            <w:tcMar>
              <w:left w:w="28" w:type="dxa"/>
              <w:right w:w="28" w:type="dxa"/>
            </w:tcMar>
            <w:vAlign w:val="bottom"/>
          </w:tcPr>
          <w:p w14:paraId="390DDD14" w14:textId="4563ED71"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42</w:t>
            </w:r>
            <w:r w:rsidR="003159C5">
              <w:rPr>
                <w:rFonts w:cs="Arial"/>
                <w:noProof w:val="0"/>
                <w:color w:val="000000"/>
                <w:sz w:val="18"/>
                <w:szCs w:val="18"/>
                <w:lang w:val="en-GB"/>
              </w:rPr>
              <w:t>,</w:t>
            </w:r>
            <w:r w:rsidRPr="00832F42">
              <w:rPr>
                <w:rFonts w:cs="Arial"/>
                <w:noProof w:val="0"/>
                <w:color w:val="000000"/>
                <w:sz w:val="18"/>
                <w:szCs w:val="18"/>
                <w:lang w:val="en-GB"/>
              </w:rPr>
              <w:t>096</w:t>
            </w:r>
          </w:p>
        </w:tc>
        <w:tc>
          <w:tcPr>
            <w:tcW w:w="1152" w:type="dxa"/>
            <w:tcMar>
              <w:left w:w="28" w:type="dxa"/>
              <w:right w:w="28" w:type="dxa"/>
            </w:tcMar>
            <w:vAlign w:val="bottom"/>
          </w:tcPr>
          <w:p w14:paraId="63E7106B" w14:textId="2598D00F"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29</w:t>
            </w:r>
            <w:r w:rsidR="003159C5">
              <w:rPr>
                <w:rFonts w:cs="Arial"/>
                <w:noProof w:val="0"/>
                <w:color w:val="000000"/>
                <w:sz w:val="18"/>
                <w:szCs w:val="18"/>
                <w:lang w:val="en-GB"/>
              </w:rPr>
              <w:t>,</w:t>
            </w:r>
            <w:r w:rsidRPr="00832F42">
              <w:rPr>
                <w:rFonts w:cs="Arial"/>
                <w:noProof w:val="0"/>
                <w:color w:val="000000"/>
                <w:sz w:val="18"/>
                <w:szCs w:val="18"/>
                <w:lang w:val="en-GB"/>
              </w:rPr>
              <w:t>929</w:t>
            </w:r>
          </w:p>
        </w:tc>
        <w:tc>
          <w:tcPr>
            <w:tcW w:w="1152" w:type="dxa"/>
            <w:tcMar>
              <w:left w:w="28" w:type="dxa"/>
              <w:right w:w="28" w:type="dxa"/>
            </w:tcMar>
            <w:vAlign w:val="bottom"/>
          </w:tcPr>
          <w:p w14:paraId="326DD601" w14:textId="7272984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362</w:t>
            </w:r>
          </w:p>
        </w:tc>
      </w:tr>
      <w:tr w:rsidR="00EE5F83" w:rsidRPr="00832F42" w14:paraId="19324199" w14:textId="77777777" w:rsidTr="009B1569">
        <w:trPr>
          <w:trHeight w:val="283"/>
        </w:trPr>
        <w:tc>
          <w:tcPr>
            <w:tcW w:w="1151" w:type="dxa"/>
            <w:vMerge/>
            <w:vAlign w:val="center"/>
          </w:tcPr>
          <w:p w14:paraId="323D0E47" w14:textId="77777777" w:rsidR="000C28C4" w:rsidRPr="00832F42" w:rsidRDefault="000C28C4" w:rsidP="009B1569">
            <w:pPr>
              <w:rPr>
                <w:rFonts w:cs="Arial"/>
                <w:b/>
                <w:noProof w:val="0"/>
                <w:sz w:val="18"/>
                <w:szCs w:val="18"/>
                <w:lang w:val="en-GB"/>
              </w:rPr>
            </w:pPr>
          </w:p>
        </w:tc>
        <w:tc>
          <w:tcPr>
            <w:tcW w:w="1151" w:type="dxa"/>
            <w:tcMar>
              <w:left w:w="28" w:type="dxa"/>
              <w:right w:w="28" w:type="dxa"/>
            </w:tcMar>
          </w:tcPr>
          <w:p w14:paraId="6B5978A8"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2030</w:t>
            </w:r>
          </w:p>
        </w:tc>
        <w:tc>
          <w:tcPr>
            <w:tcW w:w="1151" w:type="dxa"/>
            <w:tcMar>
              <w:left w:w="28" w:type="dxa"/>
              <w:right w:w="28" w:type="dxa"/>
            </w:tcMar>
            <w:vAlign w:val="bottom"/>
          </w:tcPr>
          <w:p w14:paraId="6276AE14" w14:textId="509D34D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320</w:t>
            </w:r>
            <w:r w:rsidR="003159C5">
              <w:rPr>
                <w:rFonts w:cs="Arial"/>
                <w:noProof w:val="0"/>
                <w:color w:val="000000"/>
                <w:sz w:val="18"/>
                <w:szCs w:val="18"/>
                <w:lang w:val="en-GB"/>
              </w:rPr>
              <w:t>,</w:t>
            </w:r>
            <w:r w:rsidRPr="00832F42">
              <w:rPr>
                <w:rFonts w:cs="Arial"/>
                <w:noProof w:val="0"/>
                <w:color w:val="000000"/>
                <w:sz w:val="18"/>
                <w:szCs w:val="18"/>
                <w:lang w:val="en-GB"/>
              </w:rPr>
              <w:t>085</w:t>
            </w:r>
          </w:p>
        </w:tc>
        <w:tc>
          <w:tcPr>
            <w:tcW w:w="1151" w:type="dxa"/>
            <w:tcMar>
              <w:left w:w="28" w:type="dxa"/>
              <w:right w:w="28" w:type="dxa"/>
            </w:tcMar>
            <w:vAlign w:val="bottom"/>
          </w:tcPr>
          <w:p w14:paraId="7E012894" w14:textId="7DF4BB3D"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048</w:t>
            </w:r>
            <w:r w:rsidR="003159C5">
              <w:rPr>
                <w:rFonts w:cs="Arial"/>
                <w:noProof w:val="0"/>
                <w:color w:val="000000"/>
                <w:sz w:val="18"/>
                <w:szCs w:val="18"/>
                <w:lang w:val="en-GB"/>
              </w:rPr>
              <w:t>,</w:t>
            </w:r>
            <w:r w:rsidRPr="00832F42">
              <w:rPr>
                <w:rFonts w:cs="Arial"/>
                <w:noProof w:val="0"/>
                <w:color w:val="000000"/>
                <w:sz w:val="18"/>
                <w:szCs w:val="18"/>
                <w:lang w:val="en-GB"/>
              </w:rPr>
              <w:t>299</w:t>
            </w:r>
          </w:p>
        </w:tc>
        <w:tc>
          <w:tcPr>
            <w:tcW w:w="1152" w:type="dxa"/>
            <w:tcMar>
              <w:left w:w="28" w:type="dxa"/>
              <w:right w:w="28" w:type="dxa"/>
            </w:tcMar>
            <w:vAlign w:val="bottom"/>
          </w:tcPr>
          <w:p w14:paraId="0D7EA483" w14:textId="30C002F4"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755</w:t>
            </w:r>
            <w:r w:rsidR="003159C5">
              <w:rPr>
                <w:rFonts w:cs="Arial"/>
                <w:noProof w:val="0"/>
                <w:color w:val="000000"/>
                <w:sz w:val="18"/>
                <w:szCs w:val="18"/>
                <w:lang w:val="en-GB"/>
              </w:rPr>
              <w:t>,</w:t>
            </w:r>
            <w:r w:rsidRPr="00832F42">
              <w:rPr>
                <w:rFonts w:cs="Arial"/>
                <w:noProof w:val="0"/>
                <w:color w:val="000000"/>
                <w:sz w:val="18"/>
                <w:szCs w:val="18"/>
                <w:lang w:val="en-GB"/>
              </w:rPr>
              <w:t>442</w:t>
            </w:r>
          </w:p>
        </w:tc>
        <w:tc>
          <w:tcPr>
            <w:tcW w:w="1152" w:type="dxa"/>
            <w:tcMar>
              <w:left w:w="28" w:type="dxa"/>
              <w:right w:w="28" w:type="dxa"/>
            </w:tcMar>
            <w:vAlign w:val="bottom"/>
          </w:tcPr>
          <w:p w14:paraId="4E79FB0C" w14:textId="513E24C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56</w:t>
            </w:r>
            <w:r w:rsidR="003159C5">
              <w:rPr>
                <w:rFonts w:cs="Arial"/>
                <w:noProof w:val="0"/>
                <w:color w:val="000000"/>
                <w:sz w:val="18"/>
                <w:szCs w:val="18"/>
                <w:lang w:val="en-GB"/>
              </w:rPr>
              <w:t>,</w:t>
            </w:r>
            <w:r w:rsidRPr="00832F42">
              <w:rPr>
                <w:rFonts w:cs="Arial"/>
                <w:noProof w:val="0"/>
                <w:color w:val="000000"/>
                <w:sz w:val="18"/>
                <w:szCs w:val="18"/>
                <w:lang w:val="en-GB"/>
              </w:rPr>
              <w:t>177</w:t>
            </w:r>
          </w:p>
        </w:tc>
        <w:tc>
          <w:tcPr>
            <w:tcW w:w="1152" w:type="dxa"/>
            <w:tcMar>
              <w:left w:w="28" w:type="dxa"/>
              <w:right w:w="28" w:type="dxa"/>
            </w:tcMar>
            <w:vAlign w:val="bottom"/>
          </w:tcPr>
          <w:p w14:paraId="38A0E3CF" w14:textId="5815D3D6"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29</w:t>
            </w:r>
            <w:r w:rsidR="003159C5">
              <w:rPr>
                <w:rFonts w:cs="Arial"/>
                <w:noProof w:val="0"/>
                <w:color w:val="000000"/>
                <w:sz w:val="18"/>
                <w:szCs w:val="18"/>
                <w:lang w:val="en-GB"/>
              </w:rPr>
              <w:t>,</w:t>
            </w:r>
            <w:r w:rsidRPr="00832F42">
              <w:rPr>
                <w:rFonts w:cs="Arial"/>
                <w:noProof w:val="0"/>
                <w:color w:val="000000"/>
                <w:sz w:val="18"/>
                <w:szCs w:val="18"/>
                <w:lang w:val="en-GB"/>
              </w:rPr>
              <w:t>929</w:t>
            </w:r>
          </w:p>
        </w:tc>
        <w:tc>
          <w:tcPr>
            <w:tcW w:w="1152" w:type="dxa"/>
            <w:tcMar>
              <w:left w:w="28" w:type="dxa"/>
              <w:right w:w="28" w:type="dxa"/>
            </w:tcMar>
            <w:vAlign w:val="bottom"/>
          </w:tcPr>
          <w:p w14:paraId="0F505DFC" w14:textId="586CA802"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362</w:t>
            </w:r>
          </w:p>
        </w:tc>
      </w:tr>
      <w:tr w:rsidR="00EE5F83" w:rsidRPr="00832F42" w14:paraId="5D74ED96" w14:textId="77777777" w:rsidTr="009B1569">
        <w:trPr>
          <w:trHeight w:val="283"/>
        </w:trPr>
        <w:tc>
          <w:tcPr>
            <w:tcW w:w="1151" w:type="dxa"/>
            <w:vMerge/>
            <w:vAlign w:val="center"/>
          </w:tcPr>
          <w:p w14:paraId="380B5523" w14:textId="77777777" w:rsidR="000C28C4" w:rsidRPr="00832F42" w:rsidRDefault="000C28C4" w:rsidP="009B1569">
            <w:pPr>
              <w:rPr>
                <w:rFonts w:cs="Arial"/>
                <w:b/>
                <w:noProof w:val="0"/>
                <w:sz w:val="18"/>
                <w:szCs w:val="18"/>
                <w:lang w:val="en-GB"/>
              </w:rPr>
            </w:pPr>
          </w:p>
        </w:tc>
        <w:tc>
          <w:tcPr>
            <w:tcW w:w="1151" w:type="dxa"/>
            <w:tcMar>
              <w:left w:w="28" w:type="dxa"/>
              <w:right w:w="28" w:type="dxa"/>
            </w:tcMar>
          </w:tcPr>
          <w:p w14:paraId="25CDEF4A"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2040</w:t>
            </w:r>
          </w:p>
        </w:tc>
        <w:tc>
          <w:tcPr>
            <w:tcW w:w="1151" w:type="dxa"/>
            <w:tcMar>
              <w:left w:w="28" w:type="dxa"/>
              <w:right w:w="28" w:type="dxa"/>
            </w:tcMar>
            <w:vAlign w:val="bottom"/>
          </w:tcPr>
          <w:p w14:paraId="6861BFF9" w14:textId="6420F19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458</w:t>
            </w:r>
            <w:r w:rsidR="003159C5">
              <w:rPr>
                <w:rFonts w:cs="Arial"/>
                <w:noProof w:val="0"/>
                <w:color w:val="000000"/>
                <w:sz w:val="18"/>
                <w:szCs w:val="18"/>
                <w:lang w:val="en-GB"/>
              </w:rPr>
              <w:t>,</w:t>
            </w:r>
            <w:r w:rsidRPr="00832F42">
              <w:rPr>
                <w:rFonts w:cs="Arial"/>
                <w:noProof w:val="0"/>
                <w:color w:val="000000"/>
                <w:sz w:val="18"/>
                <w:szCs w:val="18"/>
                <w:lang w:val="en-GB"/>
              </w:rPr>
              <w:t>195</w:t>
            </w:r>
          </w:p>
        </w:tc>
        <w:tc>
          <w:tcPr>
            <w:tcW w:w="1151" w:type="dxa"/>
            <w:tcMar>
              <w:left w:w="28" w:type="dxa"/>
              <w:right w:w="28" w:type="dxa"/>
            </w:tcMar>
            <w:vAlign w:val="bottom"/>
          </w:tcPr>
          <w:p w14:paraId="090EA859" w14:textId="7CC288DF"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723</w:t>
            </w:r>
            <w:r w:rsidR="003159C5">
              <w:rPr>
                <w:rFonts w:cs="Arial"/>
                <w:noProof w:val="0"/>
                <w:color w:val="000000"/>
                <w:sz w:val="18"/>
                <w:szCs w:val="18"/>
                <w:lang w:val="en-GB"/>
              </w:rPr>
              <w:t>,</w:t>
            </w:r>
            <w:r w:rsidRPr="00832F42">
              <w:rPr>
                <w:rFonts w:cs="Arial"/>
                <w:noProof w:val="0"/>
                <w:color w:val="000000"/>
                <w:sz w:val="18"/>
                <w:szCs w:val="18"/>
                <w:lang w:val="en-GB"/>
              </w:rPr>
              <w:t>901</w:t>
            </w:r>
          </w:p>
        </w:tc>
        <w:tc>
          <w:tcPr>
            <w:tcW w:w="1152" w:type="dxa"/>
            <w:tcMar>
              <w:left w:w="28" w:type="dxa"/>
              <w:right w:w="28" w:type="dxa"/>
            </w:tcMar>
            <w:vAlign w:val="bottom"/>
          </w:tcPr>
          <w:p w14:paraId="125D1F99" w14:textId="4E09D430"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976</w:t>
            </w:r>
            <w:r w:rsidR="003159C5">
              <w:rPr>
                <w:rFonts w:cs="Arial"/>
                <w:noProof w:val="0"/>
                <w:color w:val="000000"/>
                <w:sz w:val="18"/>
                <w:szCs w:val="18"/>
                <w:lang w:val="en-GB"/>
              </w:rPr>
              <w:t>,</w:t>
            </w:r>
            <w:r w:rsidRPr="00832F42">
              <w:rPr>
                <w:rFonts w:cs="Arial"/>
                <w:noProof w:val="0"/>
                <w:color w:val="000000"/>
                <w:sz w:val="18"/>
                <w:szCs w:val="18"/>
                <w:lang w:val="en-GB"/>
              </w:rPr>
              <w:t>505</w:t>
            </w:r>
          </w:p>
        </w:tc>
        <w:tc>
          <w:tcPr>
            <w:tcW w:w="1152" w:type="dxa"/>
            <w:tcMar>
              <w:left w:w="28" w:type="dxa"/>
              <w:right w:w="28" w:type="dxa"/>
            </w:tcMar>
            <w:vAlign w:val="bottom"/>
          </w:tcPr>
          <w:p w14:paraId="1991EC14" w14:textId="6A1E14F8"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62</w:t>
            </w:r>
            <w:r w:rsidR="003159C5">
              <w:rPr>
                <w:rFonts w:cs="Arial"/>
                <w:noProof w:val="0"/>
                <w:color w:val="000000"/>
                <w:sz w:val="18"/>
                <w:szCs w:val="18"/>
                <w:lang w:val="en-GB"/>
              </w:rPr>
              <w:t>,</w:t>
            </w:r>
            <w:r w:rsidRPr="00832F42">
              <w:rPr>
                <w:rFonts w:cs="Arial"/>
                <w:noProof w:val="0"/>
                <w:color w:val="000000"/>
                <w:sz w:val="18"/>
                <w:szCs w:val="18"/>
                <w:lang w:val="en-GB"/>
              </w:rPr>
              <w:t>054</w:t>
            </w:r>
          </w:p>
        </w:tc>
        <w:tc>
          <w:tcPr>
            <w:tcW w:w="1152" w:type="dxa"/>
            <w:tcMar>
              <w:left w:w="28" w:type="dxa"/>
              <w:right w:w="28" w:type="dxa"/>
            </w:tcMar>
            <w:vAlign w:val="bottom"/>
          </w:tcPr>
          <w:p w14:paraId="0E1A7749" w14:textId="1F175EA3"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29</w:t>
            </w:r>
            <w:r w:rsidR="003159C5">
              <w:rPr>
                <w:rFonts w:cs="Arial"/>
                <w:noProof w:val="0"/>
                <w:color w:val="000000"/>
                <w:sz w:val="18"/>
                <w:szCs w:val="18"/>
                <w:lang w:val="en-GB"/>
              </w:rPr>
              <w:t>,</w:t>
            </w:r>
            <w:r w:rsidRPr="00832F42">
              <w:rPr>
                <w:rFonts w:cs="Arial"/>
                <w:noProof w:val="0"/>
                <w:color w:val="000000"/>
                <w:sz w:val="18"/>
                <w:szCs w:val="18"/>
                <w:lang w:val="en-GB"/>
              </w:rPr>
              <w:t>929</w:t>
            </w:r>
          </w:p>
        </w:tc>
        <w:tc>
          <w:tcPr>
            <w:tcW w:w="1152" w:type="dxa"/>
            <w:tcMar>
              <w:left w:w="28" w:type="dxa"/>
              <w:right w:w="28" w:type="dxa"/>
            </w:tcMar>
            <w:vAlign w:val="bottom"/>
          </w:tcPr>
          <w:p w14:paraId="285EF1F4" w14:textId="5E96664F"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362</w:t>
            </w:r>
          </w:p>
        </w:tc>
      </w:tr>
      <w:tr w:rsidR="00EE5F83" w:rsidRPr="00832F42" w14:paraId="675FC4FA" w14:textId="77777777" w:rsidTr="009B1569">
        <w:trPr>
          <w:trHeight w:val="283"/>
        </w:trPr>
        <w:tc>
          <w:tcPr>
            <w:tcW w:w="1151" w:type="dxa"/>
            <w:vMerge w:val="restart"/>
            <w:vAlign w:val="center"/>
          </w:tcPr>
          <w:p w14:paraId="69CB8C6D" w14:textId="77777777" w:rsidR="00DC7C64" w:rsidRPr="00832F42" w:rsidRDefault="00C65018">
            <w:pPr>
              <w:rPr>
                <w:rFonts w:cs="Arial"/>
                <w:b/>
                <w:noProof w:val="0"/>
                <w:sz w:val="18"/>
                <w:szCs w:val="18"/>
                <w:lang w:val="en-GB"/>
              </w:rPr>
            </w:pPr>
            <w:r w:rsidRPr="00832F42">
              <w:rPr>
                <w:rFonts w:cs="Arial"/>
                <w:b/>
                <w:noProof w:val="0"/>
                <w:sz w:val="18"/>
                <w:szCs w:val="18"/>
                <w:lang w:val="en-GB"/>
              </w:rPr>
              <w:t>Senegal</w:t>
            </w:r>
          </w:p>
        </w:tc>
        <w:tc>
          <w:tcPr>
            <w:tcW w:w="1151" w:type="dxa"/>
            <w:tcMar>
              <w:left w:w="28" w:type="dxa"/>
              <w:right w:w="28" w:type="dxa"/>
            </w:tcMar>
          </w:tcPr>
          <w:p w14:paraId="40D711E1"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2020</w:t>
            </w:r>
          </w:p>
        </w:tc>
        <w:tc>
          <w:tcPr>
            <w:tcW w:w="1151" w:type="dxa"/>
            <w:tcMar>
              <w:left w:w="28" w:type="dxa"/>
              <w:right w:w="28" w:type="dxa"/>
            </w:tcMar>
            <w:vAlign w:val="bottom"/>
          </w:tcPr>
          <w:p w14:paraId="15D5CE3D" w14:textId="072448B6"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w:t>
            </w:r>
            <w:r w:rsidR="003159C5">
              <w:rPr>
                <w:rFonts w:cs="Arial"/>
                <w:noProof w:val="0"/>
                <w:color w:val="000000"/>
                <w:sz w:val="18"/>
                <w:szCs w:val="18"/>
                <w:lang w:val="en-GB"/>
              </w:rPr>
              <w:t>,</w:t>
            </w:r>
            <w:r w:rsidRPr="00832F42">
              <w:rPr>
                <w:rFonts w:cs="Arial"/>
                <w:noProof w:val="0"/>
                <w:color w:val="000000"/>
                <w:sz w:val="18"/>
                <w:szCs w:val="18"/>
                <w:lang w:val="en-GB"/>
              </w:rPr>
              <w:t>899</w:t>
            </w:r>
            <w:r w:rsidR="003159C5">
              <w:rPr>
                <w:rFonts w:cs="Arial"/>
                <w:noProof w:val="0"/>
                <w:color w:val="000000"/>
                <w:sz w:val="18"/>
                <w:szCs w:val="18"/>
                <w:lang w:val="en-GB"/>
              </w:rPr>
              <w:t>,</w:t>
            </w:r>
            <w:r w:rsidRPr="00832F42">
              <w:rPr>
                <w:rFonts w:cs="Arial"/>
                <w:noProof w:val="0"/>
                <w:color w:val="000000"/>
                <w:sz w:val="18"/>
                <w:szCs w:val="18"/>
                <w:lang w:val="en-GB"/>
              </w:rPr>
              <w:t>923</w:t>
            </w:r>
          </w:p>
        </w:tc>
        <w:tc>
          <w:tcPr>
            <w:tcW w:w="1151" w:type="dxa"/>
            <w:tcMar>
              <w:left w:w="28" w:type="dxa"/>
              <w:right w:w="28" w:type="dxa"/>
            </w:tcMar>
            <w:vAlign w:val="bottom"/>
          </w:tcPr>
          <w:p w14:paraId="4655CA69" w14:textId="033841EC"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500</w:t>
            </w:r>
            <w:r w:rsidR="003159C5">
              <w:rPr>
                <w:rFonts w:cs="Arial"/>
                <w:noProof w:val="0"/>
                <w:color w:val="000000"/>
                <w:sz w:val="18"/>
                <w:szCs w:val="18"/>
                <w:lang w:val="en-GB"/>
              </w:rPr>
              <w:t>,</w:t>
            </w:r>
            <w:r w:rsidRPr="00832F42">
              <w:rPr>
                <w:rFonts w:cs="Arial"/>
                <w:noProof w:val="0"/>
                <w:color w:val="000000"/>
                <w:sz w:val="18"/>
                <w:szCs w:val="18"/>
                <w:lang w:val="en-GB"/>
              </w:rPr>
              <w:t>546</w:t>
            </w:r>
          </w:p>
        </w:tc>
        <w:tc>
          <w:tcPr>
            <w:tcW w:w="1152" w:type="dxa"/>
            <w:tcMar>
              <w:left w:w="28" w:type="dxa"/>
              <w:right w:w="28" w:type="dxa"/>
            </w:tcMar>
            <w:vAlign w:val="bottom"/>
          </w:tcPr>
          <w:p w14:paraId="6442E639" w14:textId="2C1980B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053</w:t>
            </w:r>
            <w:r w:rsidR="003159C5">
              <w:rPr>
                <w:rFonts w:cs="Arial"/>
                <w:noProof w:val="0"/>
                <w:color w:val="000000"/>
                <w:sz w:val="18"/>
                <w:szCs w:val="18"/>
                <w:lang w:val="en-GB"/>
              </w:rPr>
              <w:t>,</w:t>
            </w:r>
            <w:r w:rsidRPr="00832F42">
              <w:rPr>
                <w:rFonts w:cs="Arial"/>
                <w:noProof w:val="0"/>
                <w:color w:val="000000"/>
                <w:sz w:val="18"/>
                <w:szCs w:val="18"/>
                <w:lang w:val="en-GB"/>
              </w:rPr>
              <w:t>868</w:t>
            </w:r>
          </w:p>
        </w:tc>
        <w:tc>
          <w:tcPr>
            <w:tcW w:w="1152" w:type="dxa"/>
            <w:tcMar>
              <w:left w:w="28" w:type="dxa"/>
              <w:right w:w="28" w:type="dxa"/>
            </w:tcMar>
            <w:vAlign w:val="bottom"/>
          </w:tcPr>
          <w:p w14:paraId="75870EDE" w14:textId="696BBD7A"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192</w:t>
            </w:r>
            <w:r w:rsidR="003159C5">
              <w:rPr>
                <w:rFonts w:cs="Arial"/>
                <w:noProof w:val="0"/>
                <w:color w:val="000000"/>
                <w:sz w:val="18"/>
                <w:szCs w:val="18"/>
                <w:lang w:val="en-GB"/>
              </w:rPr>
              <w:t>,</w:t>
            </w:r>
            <w:r w:rsidRPr="00832F42">
              <w:rPr>
                <w:rFonts w:cs="Arial"/>
                <w:noProof w:val="0"/>
                <w:color w:val="000000"/>
                <w:sz w:val="18"/>
                <w:szCs w:val="18"/>
                <w:lang w:val="en-GB"/>
              </w:rPr>
              <w:t>027</w:t>
            </w:r>
          </w:p>
        </w:tc>
        <w:tc>
          <w:tcPr>
            <w:tcW w:w="1152" w:type="dxa"/>
            <w:tcMar>
              <w:left w:w="28" w:type="dxa"/>
              <w:right w:w="28" w:type="dxa"/>
            </w:tcMar>
            <w:vAlign w:val="bottom"/>
          </w:tcPr>
          <w:p w14:paraId="595245A5" w14:textId="6550D8B8"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191</w:t>
            </w:r>
            <w:r w:rsidR="003159C5">
              <w:rPr>
                <w:rFonts w:cs="Arial"/>
                <w:noProof w:val="0"/>
                <w:color w:val="000000"/>
                <w:sz w:val="18"/>
                <w:szCs w:val="18"/>
                <w:lang w:val="en-GB"/>
              </w:rPr>
              <w:t>,</w:t>
            </w:r>
            <w:r w:rsidRPr="00832F42">
              <w:rPr>
                <w:rFonts w:cs="Arial"/>
                <w:noProof w:val="0"/>
                <w:color w:val="000000"/>
                <w:sz w:val="18"/>
                <w:szCs w:val="18"/>
                <w:lang w:val="en-GB"/>
              </w:rPr>
              <w:t>266</w:t>
            </w:r>
          </w:p>
        </w:tc>
        <w:tc>
          <w:tcPr>
            <w:tcW w:w="1152" w:type="dxa"/>
            <w:tcMar>
              <w:left w:w="28" w:type="dxa"/>
              <w:right w:w="28" w:type="dxa"/>
            </w:tcMar>
            <w:vAlign w:val="bottom"/>
          </w:tcPr>
          <w:p w14:paraId="4446B377" w14:textId="6996FE28"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210</w:t>
            </w:r>
            <w:r w:rsidR="003159C5">
              <w:rPr>
                <w:rFonts w:cs="Arial"/>
                <w:noProof w:val="0"/>
                <w:color w:val="000000"/>
                <w:sz w:val="18"/>
                <w:szCs w:val="18"/>
                <w:lang w:val="en-GB"/>
              </w:rPr>
              <w:t>,</w:t>
            </w:r>
            <w:r w:rsidRPr="00832F42">
              <w:rPr>
                <w:rFonts w:cs="Arial"/>
                <w:noProof w:val="0"/>
                <w:color w:val="000000"/>
                <w:sz w:val="18"/>
                <w:szCs w:val="18"/>
                <w:lang w:val="en-GB"/>
              </w:rPr>
              <w:t>165</w:t>
            </w:r>
          </w:p>
        </w:tc>
      </w:tr>
      <w:tr w:rsidR="00EE5F83" w:rsidRPr="00832F42" w14:paraId="3E16DE12" w14:textId="77777777" w:rsidTr="009B1569">
        <w:trPr>
          <w:trHeight w:val="283"/>
        </w:trPr>
        <w:tc>
          <w:tcPr>
            <w:tcW w:w="1151" w:type="dxa"/>
            <w:vMerge/>
          </w:tcPr>
          <w:p w14:paraId="6014A879" w14:textId="77777777" w:rsidR="000C28C4" w:rsidRPr="00832F42" w:rsidRDefault="000C28C4" w:rsidP="009B1569">
            <w:pPr>
              <w:jc w:val="both"/>
              <w:rPr>
                <w:rFonts w:cs="Arial"/>
                <w:noProof w:val="0"/>
                <w:sz w:val="18"/>
                <w:szCs w:val="18"/>
                <w:lang w:val="en-GB"/>
              </w:rPr>
            </w:pPr>
          </w:p>
        </w:tc>
        <w:tc>
          <w:tcPr>
            <w:tcW w:w="1151" w:type="dxa"/>
            <w:tcMar>
              <w:left w:w="28" w:type="dxa"/>
              <w:right w:w="28" w:type="dxa"/>
            </w:tcMar>
          </w:tcPr>
          <w:p w14:paraId="13901B40"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2030</w:t>
            </w:r>
          </w:p>
        </w:tc>
        <w:tc>
          <w:tcPr>
            <w:tcW w:w="1151" w:type="dxa"/>
            <w:tcMar>
              <w:left w:w="28" w:type="dxa"/>
              <w:right w:w="28" w:type="dxa"/>
            </w:tcMar>
            <w:vAlign w:val="bottom"/>
          </w:tcPr>
          <w:p w14:paraId="1A72324E" w14:textId="2338F01B"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w:t>
            </w:r>
            <w:r w:rsidR="003159C5">
              <w:rPr>
                <w:rFonts w:cs="Arial"/>
                <w:noProof w:val="0"/>
                <w:color w:val="000000"/>
                <w:sz w:val="18"/>
                <w:szCs w:val="18"/>
                <w:lang w:val="en-GB"/>
              </w:rPr>
              <w:t>,</w:t>
            </w:r>
            <w:r w:rsidRPr="00832F42">
              <w:rPr>
                <w:rFonts w:cs="Arial"/>
                <w:noProof w:val="0"/>
                <w:color w:val="000000"/>
                <w:sz w:val="18"/>
                <w:szCs w:val="18"/>
                <w:lang w:val="en-GB"/>
              </w:rPr>
              <w:t>925</w:t>
            </w:r>
            <w:r w:rsidR="003159C5">
              <w:rPr>
                <w:rFonts w:cs="Arial"/>
                <w:noProof w:val="0"/>
                <w:color w:val="000000"/>
                <w:sz w:val="18"/>
                <w:szCs w:val="18"/>
                <w:lang w:val="en-GB"/>
              </w:rPr>
              <w:t>,</w:t>
            </w:r>
            <w:r w:rsidRPr="00832F42">
              <w:rPr>
                <w:rFonts w:cs="Arial"/>
                <w:noProof w:val="0"/>
                <w:color w:val="000000"/>
                <w:sz w:val="18"/>
                <w:szCs w:val="18"/>
                <w:lang w:val="en-GB"/>
              </w:rPr>
              <w:t>844</w:t>
            </w:r>
          </w:p>
        </w:tc>
        <w:tc>
          <w:tcPr>
            <w:tcW w:w="1151" w:type="dxa"/>
            <w:tcMar>
              <w:left w:w="28" w:type="dxa"/>
              <w:right w:w="28" w:type="dxa"/>
            </w:tcMar>
            <w:vAlign w:val="bottom"/>
          </w:tcPr>
          <w:p w14:paraId="2A009BD3" w14:textId="2D85740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w:t>
            </w:r>
            <w:r w:rsidR="003159C5">
              <w:rPr>
                <w:rFonts w:cs="Arial"/>
                <w:noProof w:val="0"/>
                <w:color w:val="000000"/>
                <w:sz w:val="18"/>
                <w:szCs w:val="18"/>
                <w:lang w:val="en-GB"/>
              </w:rPr>
              <w:t>,</w:t>
            </w:r>
            <w:r w:rsidRPr="00832F42">
              <w:rPr>
                <w:rFonts w:cs="Arial"/>
                <w:noProof w:val="0"/>
                <w:color w:val="000000"/>
                <w:sz w:val="18"/>
                <w:szCs w:val="18"/>
                <w:lang w:val="en-GB"/>
              </w:rPr>
              <w:t>797</w:t>
            </w:r>
            <w:r w:rsidR="003159C5">
              <w:rPr>
                <w:rFonts w:cs="Arial"/>
                <w:noProof w:val="0"/>
                <w:color w:val="000000"/>
                <w:sz w:val="18"/>
                <w:szCs w:val="18"/>
                <w:lang w:val="en-GB"/>
              </w:rPr>
              <w:t>,</w:t>
            </w:r>
            <w:r w:rsidRPr="00832F42">
              <w:rPr>
                <w:rFonts w:cs="Arial"/>
                <w:noProof w:val="0"/>
                <w:color w:val="000000"/>
                <w:sz w:val="18"/>
                <w:szCs w:val="18"/>
                <w:lang w:val="en-GB"/>
              </w:rPr>
              <w:t>153</w:t>
            </w:r>
          </w:p>
        </w:tc>
        <w:tc>
          <w:tcPr>
            <w:tcW w:w="1152" w:type="dxa"/>
            <w:tcMar>
              <w:left w:w="28" w:type="dxa"/>
              <w:right w:w="28" w:type="dxa"/>
            </w:tcMar>
            <w:vAlign w:val="bottom"/>
          </w:tcPr>
          <w:p w14:paraId="7466BE0C" w14:textId="4FD7C1DA"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w:t>
            </w:r>
            <w:r w:rsidR="003159C5">
              <w:rPr>
                <w:rFonts w:cs="Arial"/>
                <w:noProof w:val="0"/>
                <w:color w:val="000000"/>
                <w:sz w:val="18"/>
                <w:szCs w:val="18"/>
                <w:lang w:val="en-GB"/>
              </w:rPr>
              <w:t>,</w:t>
            </w:r>
            <w:r w:rsidRPr="00832F42">
              <w:rPr>
                <w:rFonts w:cs="Arial"/>
                <w:noProof w:val="0"/>
                <w:color w:val="000000"/>
                <w:sz w:val="18"/>
                <w:szCs w:val="18"/>
                <w:lang w:val="en-GB"/>
              </w:rPr>
              <w:t>613</w:t>
            </w:r>
            <w:r w:rsidR="003159C5">
              <w:rPr>
                <w:rFonts w:cs="Arial"/>
                <w:noProof w:val="0"/>
                <w:color w:val="000000"/>
                <w:sz w:val="18"/>
                <w:szCs w:val="18"/>
                <w:lang w:val="en-GB"/>
              </w:rPr>
              <w:t>,</w:t>
            </w:r>
            <w:r w:rsidRPr="00832F42">
              <w:rPr>
                <w:rFonts w:cs="Arial"/>
                <w:noProof w:val="0"/>
                <w:color w:val="000000"/>
                <w:sz w:val="18"/>
                <w:szCs w:val="18"/>
                <w:lang w:val="en-GB"/>
              </w:rPr>
              <w:t>098</w:t>
            </w:r>
          </w:p>
        </w:tc>
        <w:tc>
          <w:tcPr>
            <w:tcW w:w="1152" w:type="dxa"/>
            <w:tcMar>
              <w:left w:w="28" w:type="dxa"/>
              <w:right w:w="28" w:type="dxa"/>
            </w:tcMar>
            <w:vAlign w:val="bottom"/>
          </w:tcPr>
          <w:p w14:paraId="2495CEBE" w14:textId="23349AB2"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492</w:t>
            </w:r>
            <w:r w:rsidR="003159C5">
              <w:rPr>
                <w:rFonts w:cs="Arial"/>
                <w:noProof w:val="0"/>
                <w:color w:val="000000"/>
                <w:sz w:val="18"/>
                <w:szCs w:val="18"/>
                <w:lang w:val="en-GB"/>
              </w:rPr>
              <w:t>,</w:t>
            </w:r>
            <w:r w:rsidRPr="00832F42">
              <w:rPr>
                <w:rFonts w:cs="Arial"/>
                <w:noProof w:val="0"/>
                <w:color w:val="000000"/>
                <w:sz w:val="18"/>
                <w:szCs w:val="18"/>
                <w:lang w:val="en-GB"/>
              </w:rPr>
              <w:t>349</w:t>
            </w:r>
          </w:p>
        </w:tc>
        <w:tc>
          <w:tcPr>
            <w:tcW w:w="1152" w:type="dxa"/>
            <w:tcMar>
              <w:left w:w="28" w:type="dxa"/>
              <w:right w:w="28" w:type="dxa"/>
            </w:tcMar>
            <w:vAlign w:val="bottom"/>
          </w:tcPr>
          <w:p w14:paraId="22291695" w14:textId="341F519E"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391</w:t>
            </w:r>
            <w:r w:rsidR="003159C5">
              <w:rPr>
                <w:rFonts w:cs="Arial"/>
                <w:noProof w:val="0"/>
                <w:color w:val="000000"/>
                <w:sz w:val="18"/>
                <w:szCs w:val="18"/>
                <w:lang w:val="en-GB"/>
              </w:rPr>
              <w:t>,</w:t>
            </w:r>
            <w:r w:rsidRPr="00832F42">
              <w:rPr>
                <w:rFonts w:cs="Arial"/>
                <w:noProof w:val="0"/>
                <w:color w:val="000000"/>
                <w:sz w:val="18"/>
                <w:szCs w:val="18"/>
                <w:lang w:val="en-GB"/>
              </w:rPr>
              <w:t>408</w:t>
            </w:r>
          </w:p>
        </w:tc>
        <w:tc>
          <w:tcPr>
            <w:tcW w:w="1152" w:type="dxa"/>
            <w:tcMar>
              <w:left w:w="28" w:type="dxa"/>
              <w:right w:w="28" w:type="dxa"/>
            </w:tcMar>
            <w:vAlign w:val="bottom"/>
          </w:tcPr>
          <w:p w14:paraId="1D541784" w14:textId="308AE1A8"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264</w:t>
            </w:r>
            <w:r w:rsidR="003159C5">
              <w:rPr>
                <w:rFonts w:cs="Arial"/>
                <w:noProof w:val="0"/>
                <w:color w:val="000000"/>
                <w:sz w:val="18"/>
                <w:szCs w:val="18"/>
                <w:lang w:val="en-GB"/>
              </w:rPr>
              <w:t>,</w:t>
            </w:r>
            <w:r w:rsidRPr="00832F42">
              <w:rPr>
                <w:rFonts w:cs="Arial"/>
                <w:noProof w:val="0"/>
                <w:color w:val="000000"/>
                <w:sz w:val="18"/>
                <w:szCs w:val="18"/>
                <w:lang w:val="en-GB"/>
              </w:rPr>
              <w:t>799</w:t>
            </w:r>
          </w:p>
        </w:tc>
      </w:tr>
      <w:tr w:rsidR="00EE5F83" w:rsidRPr="00832F42" w14:paraId="5F63D0E1" w14:textId="77777777" w:rsidTr="009B1569">
        <w:trPr>
          <w:trHeight w:val="283"/>
        </w:trPr>
        <w:tc>
          <w:tcPr>
            <w:tcW w:w="1151" w:type="dxa"/>
            <w:vMerge/>
          </w:tcPr>
          <w:p w14:paraId="0E523E72" w14:textId="77777777" w:rsidR="000C28C4" w:rsidRPr="00832F42" w:rsidRDefault="000C28C4" w:rsidP="009B1569">
            <w:pPr>
              <w:jc w:val="both"/>
              <w:rPr>
                <w:rFonts w:cs="Arial"/>
                <w:noProof w:val="0"/>
                <w:sz w:val="18"/>
                <w:szCs w:val="18"/>
                <w:lang w:val="en-GB"/>
              </w:rPr>
            </w:pPr>
          </w:p>
        </w:tc>
        <w:tc>
          <w:tcPr>
            <w:tcW w:w="1151" w:type="dxa"/>
            <w:tcMar>
              <w:left w:w="28" w:type="dxa"/>
              <w:right w:w="28" w:type="dxa"/>
            </w:tcMar>
          </w:tcPr>
          <w:p w14:paraId="04325018" w14:textId="77777777" w:rsidR="00DC7C64" w:rsidRPr="00832F42" w:rsidRDefault="00C65018">
            <w:pPr>
              <w:jc w:val="center"/>
              <w:rPr>
                <w:rFonts w:cs="Arial"/>
                <w:noProof w:val="0"/>
                <w:sz w:val="18"/>
                <w:szCs w:val="18"/>
                <w:lang w:val="en-GB"/>
              </w:rPr>
            </w:pPr>
            <w:r w:rsidRPr="00832F42">
              <w:rPr>
                <w:rFonts w:cs="Arial"/>
                <w:noProof w:val="0"/>
                <w:sz w:val="18"/>
                <w:szCs w:val="18"/>
                <w:lang w:val="en-GB"/>
              </w:rPr>
              <w:t>2040</w:t>
            </w:r>
          </w:p>
        </w:tc>
        <w:tc>
          <w:tcPr>
            <w:tcW w:w="1151" w:type="dxa"/>
            <w:tcMar>
              <w:left w:w="28" w:type="dxa"/>
              <w:right w:w="28" w:type="dxa"/>
            </w:tcMar>
            <w:vAlign w:val="bottom"/>
          </w:tcPr>
          <w:p w14:paraId="1937506F" w14:textId="1F8BC4E3"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w:t>
            </w:r>
            <w:r w:rsidR="003159C5">
              <w:rPr>
                <w:rFonts w:cs="Arial"/>
                <w:noProof w:val="0"/>
                <w:color w:val="000000"/>
                <w:sz w:val="18"/>
                <w:szCs w:val="18"/>
                <w:lang w:val="en-GB"/>
              </w:rPr>
              <w:t>,</w:t>
            </w:r>
            <w:r w:rsidRPr="00832F42">
              <w:rPr>
                <w:rFonts w:cs="Arial"/>
                <w:noProof w:val="0"/>
                <w:color w:val="000000"/>
                <w:sz w:val="18"/>
                <w:szCs w:val="18"/>
                <w:lang w:val="en-GB"/>
              </w:rPr>
              <w:t>395</w:t>
            </w:r>
            <w:r w:rsidR="003159C5">
              <w:rPr>
                <w:rFonts w:cs="Arial"/>
                <w:noProof w:val="0"/>
                <w:color w:val="000000"/>
                <w:sz w:val="18"/>
                <w:szCs w:val="18"/>
                <w:lang w:val="en-GB"/>
              </w:rPr>
              <w:t>,</w:t>
            </w:r>
            <w:r w:rsidRPr="00832F42">
              <w:rPr>
                <w:rFonts w:cs="Arial"/>
                <w:noProof w:val="0"/>
                <w:color w:val="000000"/>
                <w:sz w:val="18"/>
                <w:szCs w:val="18"/>
                <w:lang w:val="en-GB"/>
              </w:rPr>
              <w:t>561</w:t>
            </w:r>
          </w:p>
        </w:tc>
        <w:tc>
          <w:tcPr>
            <w:tcW w:w="1151" w:type="dxa"/>
            <w:tcMar>
              <w:left w:w="28" w:type="dxa"/>
              <w:right w:w="28" w:type="dxa"/>
            </w:tcMar>
            <w:vAlign w:val="bottom"/>
          </w:tcPr>
          <w:p w14:paraId="7A157023" w14:textId="1C599BFD"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10</w:t>
            </w:r>
            <w:r w:rsidR="003159C5">
              <w:rPr>
                <w:rFonts w:cs="Arial"/>
                <w:noProof w:val="0"/>
                <w:color w:val="000000"/>
                <w:sz w:val="18"/>
                <w:szCs w:val="18"/>
                <w:lang w:val="en-GB"/>
              </w:rPr>
              <w:t>,</w:t>
            </w:r>
            <w:r w:rsidRPr="00832F42">
              <w:rPr>
                <w:rFonts w:cs="Arial"/>
                <w:noProof w:val="0"/>
                <w:color w:val="000000"/>
                <w:sz w:val="18"/>
                <w:szCs w:val="18"/>
                <w:lang w:val="en-GB"/>
              </w:rPr>
              <w:t>277</w:t>
            </w:r>
            <w:r w:rsidR="003159C5">
              <w:rPr>
                <w:rFonts w:cs="Arial"/>
                <w:noProof w:val="0"/>
                <w:color w:val="000000"/>
                <w:sz w:val="18"/>
                <w:szCs w:val="18"/>
                <w:lang w:val="en-GB"/>
              </w:rPr>
              <w:t>,</w:t>
            </w:r>
            <w:r w:rsidRPr="00832F42">
              <w:rPr>
                <w:rFonts w:cs="Arial"/>
                <w:noProof w:val="0"/>
                <w:color w:val="000000"/>
                <w:sz w:val="18"/>
                <w:szCs w:val="18"/>
                <w:lang w:val="en-GB"/>
              </w:rPr>
              <w:t>020</w:t>
            </w:r>
          </w:p>
        </w:tc>
        <w:tc>
          <w:tcPr>
            <w:tcW w:w="1152" w:type="dxa"/>
            <w:tcMar>
              <w:left w:w="28" w:type="dxa"/>
              <w:right w:w="28" w:type="dxa"/>
            </w:tcMar>
            <w:vAlign w:val="bottom"/>
          </w:tcPr>
          <w:p w14:paraId="237BE94D" w14:textId="136D4BE6"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10</w:t>
            </w:r>
            <w:r w:rsidR="003159C5">
              <w:rPr>
                <w:rFonts w:cs="Arial"/>
                <w:noProof w:val="0"/>
                <w:color w:val="000000"/>
                <w:sz w:val="18"/>
                <w:szCs w:val="18"/>
                <w:lang w:val="en-GB"/>
              </w:rPr>
              <w:t>,</w:t>
            </w:r>
            <w:r w:rsidRPr="00832F42">
              <w:rPr>
                <w:rFonts w:cs="Arial"/>
                <w:noProof w:val="0"/>
                <w:color w:val="000000"/>
                <w:sz w:val="18"/>
                <w:szCs w:val="18"/>
                <w:lang w:val="en-GB"/>
              </w:rPr>
              <w:t>431</w:t>
            </w:r>
            <w:r w:rsidR="003159C5">
              <w:rPr>
                <w:rFonts w:cs="Arial"/>
                <w:noProof w:val="0"/>
                <w:color w:val="000000"/>
                <w:sz w:val="18"/>
                <w:szCs w:val="18"/>
                <w:lang w:val="en-GB"/>
              </w:rPr>
              <w:t>,</w:t>
            </w:r>
            <w:r w:rsidRPr="00832F42">
              <w:rPr>
                <w:rFonts w:cs="Arial"/>
                <w:noProof w:val="0"/>
                <w:color w:val="000000"/>
                <w:sz w:val="18"/>
                <w:szCs w:val="18"/>
                <w:lang w:val="en-GB"/>
              </w:rPr>
              <w:t>779</w:t>
            </w:r>
          </w:p>
        </w:tc>
        <w:tc>
          <w:tcPr>
            <w:tcW w:w="1152" w:type="dxa"/>
            <w:tcMar>
              <w:left w:w="28" w:type="dxa"/>
              <w:right w:w="28" w:type="dxa"/>
            </w:tcMar>
            <w:vAlign w:val="bottom"/>
          </w:tcPr>
          <w:p w14:paraId="63B1E8BE" w14:textId="6305847A"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681</w:t>
            </w:r>
            <w:r w:rsidR="003159C5">
              <w:rPr>
                <w:rFonts w:cs="Arial"/>
                <w:noProof w:val="0"/>
                <w:color w:val="000000"/>
                <w:sz w:val="18"/>
                <w:szCs w:val="18"/>
                <w:lang w:val="en-GB"/>
              </w:rPr>
              <w:t>,</w:t>
            </w:r>
            <w:r w:rsidRPr="00832F42">
              <w:rPr>
                <w:rFonts w:cs="Arial"/>
                <w:noProof w:val="0"/>
                <w:color w:val="000000"/>
                <w:sz w:val="18"/>
                <w:szCs w:val="18"/>
                <w:lang w:val="en-GB"/>
              </w:rPr>
              <w:t>202</w:t>
            </w:r>
          </w:p>
        </w:tc>
        <w:tc>
          <w:tcPr>
            <w:tcW w:w="1152" w:type="dxa"/>
            <w:tcMar>
              <w:left w:w="28" w:type="dxa"/>
              <w:right w:w="28" w:type="dxa"/>
            </w:tcMar>
            <w:vAlign w:val="bottom"/>
          </w:tcPr>
          <w:p w14:paraId="3B3A9C96" w14:textId="65B838ED"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501</w:t>
            </w:r>
            <w:r w:rsidR="003159C5">
              <w:rPr>
                <w:rFonts w:cs="Arial"/>
                <w:noProof w:val="0"/>
                <w:color w:val="000000"/>
                <w:sz w:val="18"/>
                <w:szCs w:val="18"/>
                <w:lang w:val="en-GB"/>
              </w:rPr>
              <w:t>,</w:t>
            </w:r>
            <w:r w:rsidRPr="00832F42">
              <w:rPr>
                <w:rFonts w:cs="Arial"/>
                <w:noProof w:val="0"/>
                <w:color w:val="000000"/>
                <w:sz w:val="18"/>
                <w:szCs w:val="18"/>
                <w:lang w:val="en-GB"/>
              </w:rPr>
              <w:t>036</w:t>
            </w:r>
          </w:p>
        </w:tc>
        <w:tc>
          <w:tcPr>
            <w:tcW w:w="1152" w:type="dxa"/>
            <w:tcMar>
              <w:left w:w="28" w:type="dxa"/>
              <w:right w:w="28" w:type="dxa"/>
            </w:tcMar>
            <w:vAlign w:val="bottom"/>
          </w:tcPr>
          <w:p w14:paraId="5295FEFB" w14:textId="676CB88F"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286</w:t>
            </w:r>
            <w:r w:rsidR="003159C5">
              <w:rPr>
                <w:rFonts w:cs="Arial"/>
                <w:noProof w:val="0"/>
                <w:color w:val="000000"/>
                <w:sz w:val="18"/>
                <w:szCs w:val="18"/>
                <w:lang w:val="en-GB"/>
              </w:rPr>
              <w:t>,</w:t>
            </w:r>
            <w:r w:rsidRPr="00832F42">
              <w:rPr>
                <w:rFonts w:cs="Arial"/>
                <w:noProof w:val="0"/>
                <w:color w:val="000000"/>
                <w:sz w:val="18"/>
                <w:szCs w:val="18"/>
                <w:lang w:val="en-GB"/>
              </w:rPr>
              <w:t>762</w:t>
            </w:r>
          </w:p>
        </w:tc>
      </w:tr>
    </w:tbl>
    <w:p w14:paraId="30161704" w14:textId="77777777" w:rsidR="00660F99" w:rsidRDefault="00660F99">
      <w:pPr>
        <w:pStyle w:val="T3"/>
        <w:rPr>
          <w:lang w:val="en-GB"/>
        </w:rPr>
      </w:pPr>
      <w:r>
        <w:rPr>
          <w:lang w:val="en-GB"/>
        </w:rPr>
        <w:br w:type="page"/>
      </w:r>
    </w:p>
    <w:p w14:paraId="13511E95" w14:textId="381C4880" w:rsidR="00DC7C64" w:rsidRPr="00832F42" w:rsidRDefault="00C84A97">
      <w:pPr>
        <w:pStyle w:val="T3"/>
        <w:rPr>
          <w:lang w:val="en-GB"/>
        </w:rPr>
      </w:pPr>
      <w:r>
        <w:rPr>
          <w:lang w:val="en-GB"/>
        </w:rPr>
        <w:t>Forage</w:t>
      </w:r>
      <w:r w:rsidRPr="00832F42">
        <w:rPr>
          <w:lang w:val="en-GB"/>
        </w:rPr>
        <w:t xml:space="preserve"> </w:t>
      </w:r>
      <w:r w:rsidR="00C65018" w:rsidRPr="00832F42">
        <w:rPr>
          <w:lang w:val="en-GB"/>
        </w:rPr>
        <w:t>area requirement</w:t>
      </w:r>
    </w:p>
    <w:p w14:paraId="2A0F019D" w14:textId="71AF4062" w:rsidR="00DC7C64" w:rsidRPr="00832F42" w:rsidRDefault="00C65018">
      <w:pPr>
        <w:pStyle w:val="ps"/>
        <w:rPr>
          <w:rFonts w:eastAsia="Calibri"/>
          <w:lang w:val="en-GB" w:eastAsia="en-US"/>
        </w:rPr>
      </w:pPr>
      <w:r w:rsidRPr="00832F42">
        <w:rPr>
          <w:rFonts w:eastAsia="Calibri"/>
          <w:lang w:val="en-GB" w:eastAsia="en-US"/>
        </w:rPr>
        <w:t xml:space="preserve">An estimate of the </w:t>
      </w:r>
      <w:r w:rsidR="00C84A97">
        <w:rPr>
          <w:rFonts w:eastAsia="Calibri"/>
          <w:lang w:val="en-GB" w:eastAsia="en-US"/>
        </w:rPr>
        <w:t>forage</w:t>
      </w:r>
      <w:r w:rsidR="006F79B2" w:rsidRPr="00832F42">
        <w:rPr>
          <w:rFonts w:eastAsia="Calibri"/>
          <w:lang w:val="en-GB" w:eastAsia="en-US"/>
        </w:rPr>
        <w:t xml:space="preserve"> </w:t>
      </w:r>
      <w:r w:rsidRPr="00832F42">
        <w:rPr>
          <w:rFonts w:eastAsia="Calibri"/>
          <w:lang w:val="en-GB" w:eastAsia="en-US"/>
        </w:rPr>
        <w:t>area (dry matter) required to feed the livestock is made based on the following assumptions</w:t>
      </w:r>
      <w:r w:rsidR="00C84A97">
        <w:rPr>
          <w:rFonts w:eastAsia="Calibri"/>
          <w:lang w:val="en-GB" w:eastAsia="en-US"/>
        </w:rPr>
        <w:t>:</w:t>
      </w:r>
    </w:p>
    <w:p w14:paraId="1CBDA274" w14:textId="0D96E095" w:rsidR="00DC7C64" w:rsidRPr="00832F42" w:rsidRDefault="00C65018">
      <w:pPr>
        <w:pStyle w:val="ea"/>
        <w:tabs>
          <w:tab w:val="clear" w:pos="340"/>
          <w:tab w:val="num" w:pos="567"/>
        </w:tabs>
        <w:ind w:left="567" w:hanging="283"/>
        <w:rPr>
          <w:lang w:val="en-GB"/>
        </w:rPr>
      </w:pPr>
      <w:r w:rsidRPr="00832F42">
        <w:rPr>
          <w:lang w:val="en-GB"/>
        </w:rPr>
        <w:t xml:space="preserve">the daily requirements of a </w:t>
      </w:r>
      <w:r w:rsidR="00935C07">
        <w:rPr>
          <w:lang w:val="en-GB"/>
        </w:rPr>
        <w:t>T</w:t>
      </w:r>
      <w:r w:rsidRPr="00832F42">
        <w:rPr>
          <w:lang w:val="en-GB"/>
        </w:rPr>
        <w:t>LU equivalent to 6.25 kg of dry matter (DM) per day;</w:t>
      </w:r>
    </w:p>
    <w:p w14:paraId="320DFB62" w14:textId="77777777" w:rsidR="00DC7C64" w:rsidRPr="00832F42" w:rsidRDefault="00C65018">
      <w:pPr>
        <w:pStyle w:val="ea"/>
        <w:tabs>
          <w:tab w:val="clear" w:pos="340"/>
          <w:tab w:val="num" w:pos="567"/>
        </w:tabs>
        <w:ind w:left="567" w:hanging="283"/>
        <w:rPr>
          <w:lang w:val="en-GB"/>
        </w:rPr>
      </w:pPr>
      <w:r w:rsidRPr="00832F42">
        <w:rPr>
          <w:lang w:val="en-GB"/>
        </w:rPr>
        <w:t>Average rangeland production estimated at 5,000 kg DM/year, of which only one third is consumable by livestock;</w:t>
      </w:r>
    </w:p>
    <w:p w14:paraId="5D719DC4" w14:textId="77777777" w:rsidR="00DC7C64" w:rsidRPr="00832F42" w:rsidRDefault="00C65018">
      <w:pPr>
        <w:pStyle w:val="ea"/>
        <w:tabs>
          <w:tab w:val="clear" w:pos="340"/>
          <w:tab w:val="num" w:pos="567"/>
        </w:tabs>
        <w:ind w:left="567" w:hanging="283"/>
        <w:rPr>
          <w:lang w:val="en-GB"/>
        </w:rPr>
      </w:pPr>
      <w:r w:rsidRPr="00832F42">
        <w:rPr>
          <w:lang w:val="en-GB"/>
        </w:rPr>
        <w:t>crop residues are not included in the feed intake.</w:t>
      </w:r>
    </w:p>
    <w:p w14:paraId="6ABE46C3" w14:textId="50F0F332" w:rsidR="00DC7C64" w:rsidRPr="00832F42" w:rsidRDefault="00C65018">
      <w:pPr>
        <w:pStyle w:val="ps"/>
        <w:rPr>
          <w:rFonts w:eastAsia="Calibri"/>
          <w:lang w:val="en-GB" w:eastAsia="en-US"/>
        </w:rPr>
      </w:pPr>
      <w:r w:rsidRPr="00832F42">
        <w:rPr>
          <w:rFonts w:eastAsia="Calibri"/>
          <w:lang w:val="en-GB" w:eastAsia="en-US"/>
        </w:rPr>
        <w:t xml:space="preserve">Based on these assumptions, the </w:t>
      </w:r>
      <w:r w:rsidR="00C84A97">
        <w:rPr>
          <w:rFonts w:eastAsia="Calibri"/>
          <w:lang w:val="en-GB" w:eastAsia="en-US"/>
        </w:rPr>
        <w:t>forage</w:t>
      </w:r>
      <w:r w:rsidR="00C84A97" w:rsidRPr="00832F42">
        <w:rPr>
          <w:rFonts w:eastAsia="Calibri"/>
          <w:lang w:val="en-GB" w:eastAsia="en-US"/>
        </w:rPr>
        <w:t xml:space="preserve"> </w:t>
      </w:r>
      <w:r w:rsidRPr="00832F42">
        <w:rPr>
          <w:rFonts w:eastAsia="Calibri"/>
          <w:lang w:val="en-GB" w:eastAsia="en-US"/>
        </w:rPr>
        <w:t xml:space="preserve">requirements to cover the stocking needs of the livestock are shown in </w:t>
      </w:r>
      <w:r w:rsidR="001052B3">
        <w:rPr>
          <w:rFonts w:eastAsia="Calibri"/>
          <w:lang w:val="en-GB" w:eastAsia="en-US"/>
        </w:rPr>
        <w:t>the following table</w:t>
      </w:r>
      <w:r w:rsidRPr="00832F42">
        <w:rPr>
          <w:rFonts w:eastAsia="Calibri"/>
          <w:lang w:val="en-GB" w:eastAsia="en-US"/>
        </w:rPr>
        <w:t xml:space="preserve">, as well as the natural </w:t>
      </w:r>
      <w:r w:rsidR="00C84A97">
        <w:rPr>
          <w:rFonts w:eastAsia="Calibri"/>
          <w:lang w:val="en-GB" w:eastAsia="en-US"/>
        </w:rPr>
        <w:t>forage</w:t>
      </w:r>
      <w:r w:rsidR="00C84A97" w:rsidRPr="00832F42">
        <w:rPr>
          <w:rFonts w:eastAsia="Calibri"/>
          <w:lang w:val="en-GB" w:eastAsia="en-US"/>
        </w:rPr>
        <w:t xml:space="preserve"> </w:t>
      </w:r>
      <w:r w:rsidRPr="00832F42">
        <w:rPr>
          <w:rFonts w:eastAsia="Calibri"/>
          <w:lang w:val="en-GB" w:eastAsia="en-US"/>
        </w:rPr>
        <w:t xml:space="preserve">areas to </w:t>
      </w:r>
      <w:r w:rsidRPr="00832F42">
        <w:rPr>
          <w:color w:val="000000"/>
          <w:lang w:val="en-GB"/>
        </w:rPr>
        <w:t xml:space="preserve">feed </w:t>
      </w:r>
      <w:r w:rsidRPr="00832F42">
        <w:rPr>
          <w:rFonts w:eastAsia="Calibri"/>
          <w:lang w:val="en-GB" w:eastAsia="en-US"/>
        </w:rPr>
        <w:t>the livestock.</w:t>
      </w:r>
    </w:p>
    <w:p w14:paraId="20AD8986" w14:textId="32CFD1E8" w:rsidR="00DC7C64" w:rsidRPr="00832F42" w:rsidRDefault="00C65018">
      <w:pPr>
        <w:pStyle w:val="Lgende"/>
        <w:rPr>
          <w:noProof w:val="0"/>
          <w:lang w:val="en-GB"/>
        </w:rPr>
      </w:pPr>
      <w:bookmarkStart w:id="68" w:name="_Toc103843992"/>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11</w:t>
      </w:r>
      <w:r w:rsidRPr="00832F42">
        <w:rPr>
          <w:noProof w:val="0"/>
          <w:lang w:val="en-GB"/>
        </w:rPr>
        <w:fldChar w:fldCharType="end"/>
      </w:r>
      <w:r w:rsidR="00A74789" w:rsidRPr="00832F42">
        <w:rPr>
          <w:noProof w:val="0"/>
          <w:lang w:val="en-GB"/>
        </w:rPr>
        <w:t xml:space="preserve"> Estimated livestock population (in livestock units) in the </w:t>
      </w:r>
      <w:r w:rsidR="00C84A97">
        <w:rPr>
          <w:noProof w:val="0"/>
          <w:lang w:val="en-GB"/>
        </w:rPr>
        <w:t>basins</w:t>
      </w:r>
      <w:r w:rsidR="00A74789" w:rsidRPr="00832F42">
        <w:rPr>
          <w:noProof w:val="0"/>
          <w:lang w:val="en-GB"/>
        </w:rPr>
        <w:t xml:space="preserve"> and forage area requirements (km</w:t>
      </w:r>
      <w:r w:rsidR="00A74789" w:rsidRPr="00832F42">
        <w:rPr>
          <w:noProof w:val="0"/>
          <w:vertAlign w:val="superscript"/>
          <w:lang w:val="en-GB"/>
        </w:rPr>
        <w:t>2</w:t>
      </w:r>
      <w:r w:rsidR="00A74789" w:rsidRPr="00832F42">
        <w:rPr>
          <w:noProof w:val="0"/>
          <w:lang w:val="en-GB"/>
        </w:rPr>
        <w:t>) per year</w:t>
      </w:r>
      <w:bookmarkEnd w:id="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835"/>
        <w:gridCol w:w="1309"/>
        <w:gridCol w:w="1310"/>
        <w:gridCol w:w="1309"/>
        <w:gridCol w:w="1310"/>
      </w:tblGrid>
      <w:tr w:rsidR="00D818CE" w:rsidRPr="00832F42" w14:paraId="611B229B" w14:textId="77777777" w:rsidTr="001D4F14">
        <w:tc>
          <w:tcPr>
            <w:tcW w:w="988" w:type="dxa"/>
            <w:shd w:val="clear" w:color="auto" w:fill="D9D9D9" w:themeFill="background1" w:themeFillShade="D9"/>
            <w:vAlign w:val="center"/>
          </w:tcPr>
          <w:p w14:paraId="3C81959F" w14:textId="77777777" w:rsidR="00DC7C64" w:rsidRPr="00832F42" w:rsidRDefault="00C65018">
            <w:pPr>
              <w:pStyle w:val="Paragraphedeliste"/>
              <w:spacing w:line="276" w:lineRule="auto"/>
              <w:ind w:left="0"/>
              <w:jc w:val="center"/>
              <w:rPr>
                <w:rFonts w:eastAsia="Calibri" w:cs="Arial"/>
                <w:b/>
                <w:noProof w:val="0"/>
                <w:sz w:val="18"/>
                <w:szCs w:val="18"/>
                <w:lang w:val="en-GB" w:eastAsia="en-US"/>
              </w:rPr>
            </w:pPr>
            <w:r w:rsidRPr="00832F42">
              <w:rPr>
                <w:rFonts w:eastAsia="Calibri" w:cs="Arial"/>
                <w:b/>
                <w:noProof w:val="0"/>
                <w:sz w:val="18"/>
                <w:szCs w:val="18"/>
                <w:lang w:val="en-GB" w:eastAsia="en-US"/>
              </w:rPr>
              <w:t>Horizon (year)</w:t>
            </w:r>
          </w:p>
        </w:tc>
        <w:tc>
          <w:tcPr>
            <w:tcW w:w="2835" w:type="dxa"/>
            <w:shd w:val="clear" w:color="auto" w:fill="D9D9D9" w:themeFill="background1" w:themeFillShade="D9"/>
            <w:vAlign w:val="center"/>
          </w:tcPr>
          <w:p w14:paraId="5255DA97" w14:textId="68C81D3F" w:rsidR="00DC7C64" w:rsidRPr="00832F42" w:rsidRDefault="00C65018">
            <w:pPr>
              <w:pStyle w:val="Paragraphedeliste"/>
              <w:spacing w:line="276" w:lineRule="auto"/>
              <w:ind w:left="0"/>
              <w:jc w:val="center"/>
              <w:rPr>
                <w:rFonts w:eastAsia="Calibri" w:cs="Arial"/>
                <w:b/>
                <w:noProof w:val="0"/>
                <w:sz w:val="18"/>
                <w:szCs w:val="18"/>
                <w:lang w:val="en-GB" w:eastAsia="en-US"/>
              </w:rPr>
            </w:pPr>
            <w:r w:rsidRPr="00832F42">
              <w:rPr>
                <w:rFonts w:eastAsia="Calibri" w:cs="Arial"/>
                <w:b/>
                <w:noProof w:val="0"/>
                <w:sz w:val="18"/>
                <w:szCs w:val="18"/>
                <w:lang w:val="en-GB" w:eastAsia="en-US"/>
              </w:rPr>
              <w:t>Livestock population (</w:t>
            </w:r>
            <w:r w:rsidR="00404ED3">
              <w:rPr>
                <w:rFonts w:eastAsia="Calibri" w:cs="Arial"/>
                <w:b/>
                <w:noProof w:val="0"/>
                <w:sz w:val="18"/>
                <w:szCs w:val="18"/>
                <w:lang w:val="en-GB" w:eastAsia="en-US"/>
              </w:rPr>
              <w:t>T</w:t>
            </w:r>
            <w:r w:rsidRPr="00832F42">
              <w:rPr>
                <w:rFonts w:eastAsia="Calibri" w:cs="Arial"/>
                <w:b/>
                <w:noProof w:val="0"/>
                <w:sz w:val="18"/>
                <w:szCs w:val="18"/>
                <w:lang w:val="en-GB" w:eastAsia="en-US"/>
              </w:rPr>
              <w:t>LU), annual feed requirements (</w:t>
            </w:r>
            <w:r w:rsidR="00EA4C46" w:rsidRPr="00832F42">
              <w:rPr>
                <w:rFonts w:eastAsia="Calibri" w:cs="Arial"/>
                <w:b/>
                <w:noProof w:val="0"/>
                <w:sz w:val="18"/>
                <w:szCs w:val="18"/>
                <w:lang w:val="en-GB" w:eastAsia="en-US"/>
              </w:rPr>
              <w:t xml:space="preserve">t/year) </w:t>
            </w:r>
            <w:r w:rsidRPr="00832F42">
              <w:rPr>
                <w:rFonts w:eastAsia="Calibri" w:cs="Arial"/>
                <w:b/>
                <w:noProof w:val="0"/>
                <w:sz w:val="18"/>
                <w:szCs w:val="18"/>
                <w:lang w:val="en-GB" w:eastAsia="en-US"/>
              </w:rPr>
              <w:t>and forage area (km</w:t>
            </w:r>
            <w:r w:rsidRPr="00832F42">
              <w:rPr>
                <w:rFonts w:eastAsia="Calibri" w:cs="Arial"/>
                <w:b/>
                <w:noProof w:val="0"/>
                <w:sz w:val="18"/>
                <w:szCs w:val="18"/>
                <w:vertAlign w:val="superscript"/>
                <w:lang w:val="en-GB" w:eastAsia="en-US"/>
              </w:rPr>
              <w:t>2</w:t>
            </w:r>
            <w:r w:rsidRPr="00832F42">
              <w:rPr>
                <w:rFonts w:eastAsia="Calibri" w:cs="Arial"/>
                <w:b/>
                <w:noProof w:val="0"/>
                <w:sz w:val="18"/>
                <w:szCs w:val="18"/>
                <w:lang w:val="en-GB" w:eastAsia="en-US"/>
              </w:rPr>
              <w:t>)</w:t>
            </w:r>
          </w:p>
        </w:tc>
        <w:tc>
          <w:tcPr>
            <w:tcW w:w="1309" w:type="dxa"/>
            <w:shd w:val="clear" w:color="auto" w:fill="D9D9D9" w:themeFill="background1" w:themeFillShade="D9"/>
            <w:vAlign w:val="center"/>
          </w:tcPr>
          <w:p w14:paraId="42AFA6ED" w14:textId="27C2F237" w:rsidR="00DC7C64" w:rsidRPr="00832F42" w:rsidRDefault="00C84A97">
            <w:pPr>
              <w:pStyle w:val="Paragraphedeliste"/>
              <w:spacing w:line="276" w:lineRule="auto"/>
              <w:ind w:left="0"/>
              <w:jc w:val="center"/>
              <w:rPr>
                <w:rFonts w:eastAsia="Calibri" w:cs="Arial"/>
                <w:b/>
                <w:noProof w:val="0"/>
                <w:sz w:val="18"/>
                <w:szCs w:val="18"/>
                <w:lang w:val="en-GB" w:eastAsia="en-US"/>
              </w:rPr>
            </w:pPr>
            <w:r>
              <w:rPr>
                <w:rFonts w:eastAsia="Calibri" w:cs="Arial"/>
                <w:b/>
                <w:noProof w:val="0"/>
                <w:sz w:val="18"/>
                <w:szCs w:val="18"/>
                <w:lang w:val="en-GB" w:eastAsia="en-US"/>
              </w:rPr>
              <w:t xml:space="preserve">The </w:t>
            </w:r>
            <w:r w:rsidR="00C65018" w:rsidRPr="00832F42">
              <w:rPr>
                <w:rFonts w:eastAsia="Calibri" w:cs="Arial"/>
                <w:b/>
                <w:noProof w:val="0"/>
                <w:sz w:val="18"/>
                <w:szCs w:val="18"/>
                <w:lang w:val="en-GB" w:eastAsia="en-US"/>
              </w:rPr>
              <w:t>Gambia</w:t>
            </w:r>
          </w:p>
        </w:tc>
        <w:tc>
          <w:tcPr>
            <w:tcW w:w="1310" w:type="dxa"/>
            <w:shd w:val="clear" w:color="auto" w:fill="D9D9D9" w:themeFill="background1" w:themeFillShade="D9"/>
            <w:vAlign w:val="center"/>
          </w:tcPr>
          <w:p w14:paraId="67A3A44B" w14:textId="77777777" w:rsidR="00DC7C64" w:rsidRPr="00832F42" w:rsidRDefault="00C65018">
            <w:pPr>
              <w:pStyle w:val="Paragraphedeliste"/>
              <w:spacing w:line="276" w:lineRule="auto"/>
              <w:ind w:left="0"/>
              <w:jc w:val="center"/>
              <w:rPr>
                <w:rFonts w:eastAsia="Calibri" w:cs="Arial"/>
                <w:b/>
                <w:noProof w:val="0"/>
                <w:sz w:val="18"/>
                <w:szCs w:val="18"/>
                <w:lang w:val="en-GB" w:eastAsia="en-US"/>
              </w:rPr>
            </w:pPr>
            <w:r w:rsidRPr="00832F42">
              <w:rPr>
                <w:rFonts w:eastAsia="Calibri" w:cs="Arial"/>
                <w:b/>
                <w:noProof w:val="0"/>
                <w:sz w:val="18"/>
                <w:szCs w:val="18"/>
                <w:lang w:val="en-GB" w:eastAsia="en-US"/>
              </w:rPr>
              <w:t>Guinea</w:t>
            </w:r>
          </w:p>
        </w:tc>
        <w:tc>
          <w:tcPr>
            <w:tcW w:w="1309" w:type="dxa"/>
            <w:shd w:val="clear" w:color="auto" w:fill="D9D9D9" w:themeFill="background1" w:themeFillShade="D9"/>
            <w:vAlign w:val="center"/>
          </w:tcPr>
          <w:p w14:paraId="0BE2B50E" w14:textId="77777777" w:rsidR="00DC7C64" w:rsidRPr="00832F42" w:rsidRDefault="00C65018">
            <w:pPr>
              <w:pStyle w:val="Paragraphedeliste"/>
              <w:spacing w:line="276" w:lineRule="auto"/>
              <w:ind w:left="0"/>
              <w:jc w:val="center"/>
              <w:rPr>
                <w:rFonts w:eastAsia="Calibri" w:cs="Arial"/>
                <w:b/>
                <w:noProof w:val="0"/>
                <w:sz w:val="18"/>
                <w:szCs w:val="18"/>
                <w:lang w:val="en-GB" w:eastAsia="en-US"/>
              </w:rPr>
            </w:pPr>
            <w:r w:rsidRPr="00832F42">
              <w:rPr>
                <w:rFonts w:eastAsia="Calibri" w:cs="Arial"/>
                <w:b/>
                <w:noProof w:val="0"/>
                <w:sz w:val="18"/>
                <w:szCs w:val="18"/>
                <w:lang w:val="en-GB" w:eastAsia="en-US"/>
              </w:rPr>
              <w:t>Guinea Bissau</w:t>
            </w:r>
          </w:p>
        </w:tc>
        <w:tc>
          <w:tcPr>
            <w:tcW w:w="1310" w:type="dxa"/>
            <w:shd w:val="clear" w:color="auto" w:fill="D9D9D9" w:themeFill="background1" w:themeFillShade="D9"/>
            <w:vAlign w:val="center"/>
          </w:tcPr>
          <w:p w14:paraId="13488B77" w14:textId="77777777" w:rsidR="00DC7C64" w:rsidRPr="00832F42" w:rsidRDefault="00C65018">
            <w:pPr>
              <w:pStyle w:val="Paragraphedeliste"/>
              <w:spacing w:line="276" w:lineRule="auto"/>
              <w:ind w:left="0"/>
              <w:jc w:val="center"/>
              <w:rPr>
                <w:rFonts w:eastAsia="Calibri" w:cs="Arial"/>
                <w:b/>
                <w:noProof w:val="0"/>
                <w:sz w:val="18"/>
                <w:szCs w:val="18"/>
                <w:lang w:val="en-GB" w:eastAsia="en-US"/>
              </w:rPr>
            </w:pPr>
            <w:r w:rsidRPr="00832F42">
              <w:rPr>
                <w:rFonts w:eastAsia="Calibri" w:cs="Arial"/>
                <w:b/>
                <w:noProof w:val="0"/>
                <w:sz w:val="18"/>
                <w:szCs w:val="18"/>
                <w:lang w:val="en-GB" w:eastAsia="en-US"/>
              </w:rPr>
              <w:t>Senegal</w:t>
            </w:r>
          </w:p>
        </w:tc>
      </w:tr>
      <w:tr w:rsidR="00D818CE" w:rsidRPr="00832F42" w14:paraId="465079DA" w14:textId="77777777" w:rsidTr="00174242">
        <w:trPr>
          <w:trHeight w:val="529"/>
        </w:trPr>
        <w:tc>
          <w:tcPr>
            <w:tcW w:w="988" w:type="dxa"/>
            <w:vMerge w:val="restart"/>
            <w:shd w:val="clear" w:color="auto" w:fill="auto"/>
            <w:vAlign w:val="center"/>
          </w:tcPr>
          <w:p w14:paraId="690B6DFF" w14:textId="77777777" w:rsidR="00DC7C64" w:rsidRPr="00832F42" w:rsidRDefault="00C65018">
            <w:pPr>
              <w:rPr>
                <w:rFonts w:cs="Arial"/>
                <w:b/>
                <w:noProof w:val="0"/>
                <w:color w:val="000000"/>
                <w:sz w:val="18"/>
                <w:szCs w:val="18"/>
                <w:lang w:val="en-GB"/>
              </w:rPr>
            </w:pPr>
            <w:r w:rsidRPr="00832F42">
              <w:rPr>
                <w:rFonts w:cs="Arial"/>
                <w:b/>
                <w:noProof w:val="0"/>
                <w:color w:val="000000"/>
                <w:sz w:val="18"/>
                <w:szCs w:val="18"/>
                <w:lang w:val="en-GB"/>
              </w:rPr>
              <w:t>2020</w:t>
            </w:r>
          </w:p>
        </w:tc>
        <w:tc>
          <w:tcPr>
            <w:tcW w:w="2835" w:type="dxa"/>
            <w:shd w:val="clear" w:color="auto" w:fill="auto"/>
            <w:vAlign w:val="center"/>
          </w:tcPr>
          <w:p w14:paraId="7687B9BB" w14:textId="6F9E44A5" w:rsidR="00DC7C64" w:rsidRPr="00832F42" w:rsidRDefault="00C65018">
            <w:pPr>
              <w:rPr>
                <w:rFonts w:eastAsia="Calibri" w:cs="Arial"/>
                <w:noProof w:val="0"/>
                <w:sz w:val="18"/>
                <w:szCs w:val="18"/>
                <w:lang w:val="en-GB" w:eastAsia="en-US"/>
              </w:rPr>
            </w:pPr>
            <w:r w:rsidRPr="00832F42">
              <w:rPr>
                <w:rFonts w:cs="Arial"/>
                <w:noProof w:val="0"/>
                <w:color w:val="000000"/>
                <w:sz w:val="18"/>
                <w:szCs w:val="18"/>
                <w:lang w:val="en-GB"/>
              </w:rPr>
              <w:t>Animal population (</w:t>
            </w:r>
            <w:r w:rsidR="000E071F">
              <w:rPr>
                <w:rFonts w:cs="Arial"/>
                <w:noProof w:val="0"/>
                <w:color w:val="000000"/>
                <w:sz w:val="18"/>
                <w:szCs w:val="18"/>
                <w:lang w:val="en-GB"/>
              </w:rPr>
              <w:t>T</w:t>
            </w:r>
            <w:r w:rsidRPr="00832F42">
              <w:rPr>
                <w:rFonts w:cs="Arial"/>
                <w:noProof w:val="0"/>
                <w:color w:val="000000"/>
                <w:sz w:val="18"/>
                <w:szCs w:val="18"/>
                <w:lang w:val="en-GB"/>
              </w:rPr>
              <w:t>LU)</w:t>
            </w:r>
          </w:p>
        </w:tc>
        <w:tc>
          <w:tcPr>
            <w:tcW w:w="1309" w:type="dxa"/>
            <w:shd w:val="clear" w:color="auto" w:fill="auto"/>
            <w:vAlign w:val="center"/>
          </w:tcPr>
          <w:p w14:paraId="4FED42EE"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480 944</w:t>
            </w:r>
          </w:p>
        </w:tc>
        <w:tc>
          <w:tcPr>
            <w:tcW w:w="1310" w:type="dxa"/>
            <w:shd w:val="clear" w:color="auto" w:fill="auto"/>
            <w:vAlign w:val="center"/>
          </w:tcPr>
          <w:p w14:paraId="5C2D7203"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2 143 864</w:t>
            </w:r>
          </w:p>
        </w:tc>
        <w:tc>
          <w:tcPr>
            <w:tcW w:w="1309" w:type="dxa"/>
            <w:shd w:val="clear" w:color="auto" w:fill="auto"/>
            <w:vAlign w:val="center"/>
          </w:tcPr>
          <w:p w14:paraId="567BB6DA"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856 541</w:t>
            </w:r>
          </w:p>
        </w:tc>
        <w:tc>
          <w:tcPr>
            <w:tcW w:w="1310" w:type="dxa"/>
            <w:shd w:val="clear" w:color="auto" w:fill="auto"/>
            <w:vAlign w:val="center"/>
          </w:tcPr>
          <w:p w14:paraId="6322BA43"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2 648 289</w:t>
            </w:r>
          </w:p>
        </w:tc>
      </w:tr>
      <w:tr w:rsidR="00D818CE" w:rsidRPr="00832F42" w14:paraId="46022A69" w14:textId="77777777" w:rsidTr="00174242">
        <w:trPr>
          <w:trHeight w:val="529"/>
        </w:trPr>
        <w:tc>
          <w:tcPr>
            <w:tcW w:w="988" w:type="dxa"/>
            <w:vMerge/>
            <w:shd w:val="clear" w:color="auto" w:fill="auto"/>
            <w:vAlign w:val="center"/>
          </w:tcPr>
          <w:p w14:paraId="185F6E0C" w14:textId="77777777" w:rsidR="00D818CE" w:rsidRPr="00832F42" w:rsidRDefault="00D818CE" w:rsidP="00174242">
            <w:pPr>
              <w:rPr>
                <w:rFonts w:cs="Arial"/>
                <w:b/>
                <w:noProof w:val="0"/>
                <w:color w:val="000000"/>
                <w:sz w:val="18"/>
                <w:szCs w:val="18"/>
                <w:lang w:val="en-GB"/>
              </w:rPr>
            </w:pPr>
          </w:p>
        </w:tc>
        <w:tc>
          <w:tcPr>
            <w:tcW w:w="2835" w:type="dxa"/>
            <w:shd w:val="clear" w:color="auto" w:fill="auto"/>
            <w:vAlign w:val="center"/>
          </w:tcPr>
          <w:p w14:paraId="200D91A3" w14:textId="627452B4" w:rsidR="00DC7C64" w:rsidRPr="00832F42" w:rsidRDefault="00C65018">
            <w:pPr>
              <w:rPr>
                <w:rFonts w:eastAsia="Calibri" w:cs="Arial"/>
                <w:noProof w:val="0"/>
                <w:sz w:val="18"/>
                <w:szCs w:val="18"/>
                <w:lang w:val="en-GB" w:eastAsia="en-US"/>
              </w:rPr>
            </w:pPr>
            <w:r w:rsidRPr="00832F42">
              <w:rPr>
                <w:rFonts w:cs="Arial"/>
                <w:noProof w:val="0"/>
                <w:color w:val="000000"/>
                <w:sz w:val="18"/>
                <w:szCs w:val="18"/>
                <w:lang w:val="en-GB"/>
              </w:rPr>
              <w:t xml:space="preserve">Total annual </w:t>
            </w:r>
            <w:r w:rsidR="00C84A97">
              <w:rPr>
                <w:rFonts w:cs="Arial"/>
                <w:noProof w:val="0"/>
                <w:color w:val="000000"/>
                <w:sz w:val="18"/>
                <w:szCs w:val="18"/>
                <w:lang w:val="en-GB"/>
              </w:rPr>
              <w:t>forage</w:t>
            </w:r>
            <w:r w:rsidR="00C84A97" w:rsidRPr="00832F42">
              <w:rPr>
                <w:rFonts w:cs="Arial"/>
                <w:noProof w:val="0"/>
                <w:color w:val="000000"/>
                <w:sz w:val="18"/>
                <w:szCs w:val="18"/>
                <w:lang w:val="en-GB"/>
              </w:rPr>
              <w:t xml:space="preserve"> </w:t>
            </w:r>
            <w:r w:rsidRPr="00832F42">
              <w:rPr>
                <w:rFonts w:cs="Arial"/>
                <w:noProof w:val="0"/>
                <w:color w:val="000000"/>
                <w:sz w:val="18"/>
                <w:szCs w:val="18"/>
                <w:lang w:val="en-GB"/>
              </w:rPr>
              <w:t>requirement (</w:t>
            </w:r>
            <w:r w:rsidR="00EA4C46" w:rsidRPr="00832F42">
              <w:rPr>
                <w:rFonts w:cs="Arial"/>
                <w:noProof w:val="0"/>
                <w:color w:val="000000"/>
                <w:sz w:val="18"/>
                <w:szCs w:val="18"/>
                <w:lang w:val="en-GB"/>
              </w:rPr>
              <w:t>t/year</w:t>
            </w:r>
            <w:r w:rsidRPr="00832F42">
              <w:rPr>
                <w:rFonts w:cs="Arial"/>
                <w:noProof w:val="0"/>
                <w:color w:val="000000"/>
                <w:sz w:val="18"/>
                <w:szCs w:val="18"/>
                <w:lang w:val="en-GB"/>
              </w:rPr>
              <w:t>)</w:t>
            </w:r>
          </w:p>
        </w:tc>
        <w:tc>
          <w:tcPr>
            <w:tcW w:w="1309" w:type="dxa"/>
            <w:shd w:val="clear" w:color="auto" w:fill="auto"/>
            <w:vAlign w:val="center"/>
          </w:tcPr>
          <w:p w14:paraId="4398D46F"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811 593</w:t>
            </w:r>
          </w:p>
        </w:tc>
        <w:tc>
          <w:tcPr>
            <w:tcW w:w="1310" w:type="dxa"/>
            <w:shd w:val="clear" w:color="auto" w:fill="auto"/>
            <w:vAlign w:val="center"/>
          </w:tcPr>
          <w:p w14:paraId="591A8555"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3 617 771</w:t>
            </w:r>
          </w:p>
        </w:tc>
        <w:tc>
          <w:tcPr>
            <w:tcW w:w="1309" w:type="dxa"/>
            <w:shd w:val="clear" w:color="auto" w:fill="auto"/>
            <w:vAlign w:val="center"/>
          </w:tcPr>
          <w:p w14:paraId="6979F401"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1 445 413</w:t>
            </w:r>
          </w:p>
        </w:tc>
        <w:tc>
          <w:tcPr>
            <w:tcW w:w="1310" w:type="dxa"/>
            <w:shd w:val="clear" w:color="auto" w:fill="auto"/>
            <w:vAlign w:val="center"/>
          </w:tcPr>
          <w:p w14:paraId="0692BA4F"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4 468 988</w:t>
            </w:r>
          </w:p>
        </w:tc>
      </w:tr>
      <w:tr w:rsidR="00D818CE" w:rsidRPr="00832F42" w14:paraId="3FF0B77D" w14:textId="77777777" w:rsidTr="00174242">
        <w:trPr>
          <w:trHeight w:val="529"/>
        </w:trPr>
        <w:tc>
          <w:tcPr>
            <w:tcW w:w="988" w:type="dxa"/>
            <w:vMerge/>
            <w:shd w:val="clear" w:color="auto" w:fill="auto"/>
            <w:vAlign w:val="center"/>
          </w:tcPr>
          <w:p w14:paraId="5C21E372" w14:textId="77777777" w:rsidR="00D818CE" w:rsidRPr="00832F42" w:rsidRDefault="00D818CE" w:rsidP="00174242">
            <w:pPr>
              <w:pStyle w:val="Paragraphedeliste"/>
              <w:ind w:left="0"/>
              <w:rPr>
                <w:rFonts w:eastAsia="Calibri" w:cs="Arial"/>
                <w:b/>
                <w:noProof w:val="0"/>
                <w:sz w:val="18"/>
                <w:szCs w:val="18"/>
                <w:lang w:val="en-GB" w:eastAsia="en-US"/>
              </w:rPr>
            </w:pPr>
          </w:p>
        </w:tc>
        <w:tc>
          <w:tcPr>
            <w:tcW w:w="2835" w:type="dxa"/>
            <w:shd w:val="clear" w:color="auto" w:fill="auto"/>
            <w:vAlign w:val="center"/>
          </w:tcPr>
          <w:p w14:paraId="1B1F7C6F" w14:textId="77777777" w:rsidR="00DC7C64" w:rsidRPr="00832F42" w:rsidRDefault="00C65018">
            <w:pPr>
              <w:pStyle w:val="Paragraphedeliste"/>
              <w:ind w:left="0"/>
              <w:rPr>
                <w:rFonts w:eastAsia="Calibri" w:cs="Arial"/>
                <w:noProof w:val="0"/>
                <w:sz w:val="18"/>
                <w:szCs w:val="18"/>
                <w:lang w:val="en-GB" w:eastAsia="en-US"/>
              </w:rPr>
            </w:pPr>
            <w:r w:rsidRPr="00832F42">
              <w:rPr>
                <w:rFonts w:eastAsia="Calibri" w:cs="Arial"/>
                <w:noProof w:val="0"/>
                <w:sz w:val="18"/>
                <w:szCs w:val="18"/>
                <w:lang w:val="en-GB" w:eastAsia="en-US"/>
              </w:rPr>
              <w:t>Forage area requirements (km</w:t>
            </w:r>
            <w:r w:rsidRPr="00832F42">
              <w:rPr>
                <w:rFonts w:eastAsia="Calibri" w:cs="Arial"/>
                <w:noProof w:val="0"/>
                <w:sz w:val="18"/>
                <w:szCs w:val="18"/>
                <w:vertAlign w:val="superscript"/>
                <w:lang w:val="en-GB" w:eastAsia="en-US"/>
              </w:rPr>
              <w:t>2</w:t>
            </w:r>
            <w:r w:rsidRPr="00832F42">
              <w:rPr>
                <w:rFonts w:eastAsia="Calibri" w:cs="Arial"/>
                <w:noProof w:val="0"/>
                <w:sz w:val="18"/>
                <w:szCs w:val="18"/>
                <w:lang w:val="en-GB" w:eastAsia="en-US"/>
              </w:rPr>
              <w:t>)</w:t>
            </w:r>
          </w:p>
        </w:tc>
        <w:tc>
          <w:tcPr>
            <w:tcW w:w="1309" w:type="dxa"/>
            <w:shd w:val="clear" w:color="auto" w:fill="auto"/>
            <w:vAlign w:val="center"/>
          </w:tcPr>
          <w:p w14:paraId="21F57702"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4 058</w:t>
            </w:r>
          </w:p>
        </w:tc>
        <w:tc>
          <w:tcPr>
            <w:tcW w:w="1310" w:type="dxa"/>
            <w:shd w:val="clear" w:color="auto" w:fill="auto"/>
            <w:vAlign w:val="center"/>
          </w:tcPr>
          <w:p w14:paraId="60E3428B"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18 089</w:t>
            </w:r>
          </w:p>
        </w:tc>
        <w:tc>
          <w:tcPr>
            <w:tcW w:w="1309" w:type="dxa"/>
            <w:shd w:val="clear" w:color="auto" w:fill="auto"/>
            <w:vAlign w:val="center"/>
          </w:tcPr>
          <w:p w14:paraId="097CBEE4"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7 227</w:t>
            </w:r>
          </w:p>
        </w:tc>
        <w:tc>
          <w:tcPr>
            <w:tcW w:w="1310" w:type="dxa"/>
            <w:shd w:val="clear" w:color="auto" w:fill="auto"/>
            <w:vAlign w:val="center"/>
          </w:tcPr>
          <w:p w14:paraId="11B3F5FD"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22 345</w:t>
            </w:r>
          </w:p>
        </w:tc>
      </w:tr>
      <w:tr w:rsidR="00D818CE" w:rsidRPr="00832F42" w14:paraId="1F9101C5" w14:textId="77777777" w:rsidTr="00174242">
        <w:trPr>
          <w:trHeight w:val="529"/>
        </w:trPr>
        <w:tc>
          <w:tcPr>
            <w:tcW w:w="988" w:type="dxa"/>
            <w:vMerge w:val="restart"/>
            <w:shd w:val="clear" w:color="auto" w:fill="auto"/>
            <w:vAlign w:val="center"/>
          </w:tcPr>
          <w:p w14:paraId="10BC0251" w14:textId="77777777" w:rsidR="00DC7C64" w:rsidRPr="00832F42" w:rsidRDefault="00C65018">
            <w:pPr>
              <w:pStyle w:val="Paragraphedeliste"/>
              <w:ind w:left="0"/>
              <w:rPr>
                <w:rFonts w:eastAsia="Calibri" w:cs="Arial"/>
                <w:b/>
                <w:noProof w:val="0"/>
                <w:sz w:val="18"/>
                <w:szCs w:val="18"/>
                <w:lang w:val="en-GB" w:eastAsia="en-US"/>
              </w:rPr>
            </w:pPr>
            <w:r w:rsidRPr="00832F42">
              <w:rPr>
                <w:rFonts w:eastAsia="Calibri" w:cs="Arial"/>
                <w:b/>
                <w:noProof w:val="0"/>
                <w:sz w:val="18"/>
                <w:szCs w:val="18"/>
                <w:lang w:val="en-GB" w:eastAsia="en-US"/>
              </w:rPr>
              <w:t>2030</w:t>
            </w:r>
          </w:p>
        </w:tc>
        <w:tc>
          <w:tcPr>
            <w:tcW w:w="2835" w:type="dxa"/>
            <w:shd w:val="clear" w:color="auto" w:fill="auto"/>
            <w:vAlign w:val="center"/>
          </w:tcPr>
          <w:p w14:paraId="17B190FB" w14:textId="2395BA4E" w:rsidR="00DC7C64" w:rsidRPr="00832F42" w:rsidRDefault="00C65018">
            <w:pPr>
              <w:rPr>
                <w:rFonts w:eastAsia="Calibri" w:cs="Arial"/>
                <w:noProof w:val="0"/>
                <w:sz w:val="18"/>
                <w:szCs w:val="18"/>
                <w:lang w:val="en-GB" w:eastAsia="en-US"/>
              </w:rPr>
            </w:pPr>
            <w:r w:rsidRPr="00832F42">
              <w:rPr>
                <w:rFonts w:cs="Arial"/>
                <w:noProof w:val="0"/>
                <w:color w:val="000000"/>
                <w:sz w:val="18"/>
                <w:szCs w:val="18"/>
                <w:lang w:val="en-GB"/>
              </w:rPr>
              <w:t>Animal population (</w:t>
            </w:r>
            <w:r w:rsidR="000E071F">
              <w:rPr>
                <w:rFonts w:cs="Arial"/>
                <w:noProof w:val="0"/>
                <w:color w:val="000000"/>
                <w:sz w:val="18"/>
                <w:szCs w:val="18"/>
                <w:lang w:val="en-GB"/>
              </w:rPr>
              <w:t>T</w:t>
            </w:r>
            <w:r w:rsidR="000E071F" w:rsidRPr="00832F42">
              <w:rPr>
                <w:rFonts w:cs="Arial"/>
                <w:noProof w:val="0"/>
                <w:color w:val="000000"/>
                <w:sz w:val="18"/>
                <w:szCs w:val="18"/>
                <w:lang w:val="en-GB"/>
              </w:rPr>
              <w:t>LU</w:t>
            </w:r>
            <w:r w:rsidRPr="00832F42">
              <w:rPr>
                <w:rFonts w:cs="Arial"/>
                <w:noProof w:val="0"/>
                <w:color w:val="000000"/>
                <w:sz w:val="18"/>
                <w:szCs w:val="18"/>
                <w:lang w:val="en-GB"/>
              </w:rPr>
              <w:t>)</w:t>
            </w:r>
          </w:p>
        </w:tc>
        <w:tc>
          <w:tcPr>
            <w:tcW w:w="1309" w:type="dxa"/>
            <w:shd w:val="clear" w:color="auto" w:fill="auto"/>
            <w:vAlign w:val="center"/>
          </w:tcPr>
          <w:p w14:paraId="12139F77"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657 648</w:t>
            </w:r>
          </w:p>
        </w:tc>
        <w:tc>
          <w:tcPr>
            <w:tcW w:w="1310" w:type="dxa"/>
            <w:shd w:val="clear" w:color="auto" w:fill="auto"/>
            <w:vAlign w:val="center"/>
          </w:tcPr>
          <w:p w14:paraId="15D94723"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10 609 612</w:t>
            </w:r>
          </w:p>
        </w:tc>
        <w:tc>
          <w:tcPr>
            <w:tcW w:w="1309" w:type="dxa"/>
            <w:shd w:val="clear" w:color="auto" w:fill="auto"/>
            <w:vAlign w:val="center"/>
          </w:tcPr>
          <w:p w14:paraId="4B8AD850"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1 263 410</w:t>
            </w:r>
          </w:p>
        </w:tc>
        <w:tc>
          <w:tcPr>
            <w:tcW w:w="1310" w:type="dxa"/>
            <w:shd w:val="clear" w:color="auto" w:fill="auto"/>
            <w:vAlign w:val="center"/>
          </w:tcPr>
          <w:p w14:paraId="289963A9"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4 828 262</w:t>
            </w:r>
          </w:p>
        </w:tc>
      </w:tr>
      <w:tr w:rsidR="00D818CE" w:rsidRPr="00832F42" w14:paraId="14DBF1C7" w14:textId="77777777" w:rsidTr="00174242">
        <w:trPr>
          <w:trHeight w:val="529"/>
        </w:trPr>
        <w:tc>
          <w:tcPr>
            <w:tcW w:w="988" w:type="dxa"/>
            <w:vMerge/>
            <w:shd w:val="clear" w:color="auto" w:fill="auto"/>
            <w:vAlign w:val="center"/>
          </w:tcPr>
          <w:p w14:paraId="18FD9EF6" w14:textId="77777777" w:rsidR="00D818CE" w:rsidRPr="00832F42" w:rsidRDefault="00D818CE" w:rsidP="00174242">
            <w:pPr>
              <w:pStyle w:val="Paragraphedeliste"/>
              <w:ind w:left="0"/>
              <w:rPr>
                <w:rFonts w:eastAsia="Calibri" w:cs="Arial"/>
                <w:noProof w:val="0"/>
                <w:sz w:val="18"/>
                <w:szCs w:val="18"/>
                <w:lang w:val="en-GB" w:eastAsia="en-US"/>
              </w:rPr>
            </w:pPr>
          </w:p>
        </w:tc>
        <w:tc>
          <w:tcPr>
            <w:tcW w:w="2835" w:type="dxa"/>
            <w:shd w:val="clear" w:color="auto" w:fill="auto"/>
            <w:vAlign w:val="center"/>
          </w:tcPr>
          <w:p w14:paraId="54C80647" w14:textId="4218FFED" w:rsidR="00DC7C64" w:rsidRPr="00832F42" w:rsidRDefault="00C65018">
            <w:pPr>
              <w:rPr>
                <w:rFonts w:eastAsia="Calibri" w:cs="Arial"/>
                <w:noProof w:val="0"/>
                <w:sz w:val="18"/>
                <w:szCs w:val="18"/>
                <w:lang w:val="en-GB" w:eastAsia="en-US"/>
              </w:rPr>
            </w:pPr>
            <w:r w:rsidRPr="00832F42">
              <w:rPr>
                <w:rFonts w:cs="Arial"/>
                <w:noProof w:val="0"/>
                <w:color w:val="000000"/>
                <w:sz w:val="18"/>
                <w:szCs w:val="18"/>
                <w:lang w:val="en-GB"/>
              </w:rPr>
              <w:t xml:space="preserve">Total annual </w:t>
            </w:r>
            <w:r w:rsidR="00C84A97">
              <w:rPr>
                <w:rFonts w:cs="Arial"/>
                <w:noProof w:val="0"/>
                <w:color w:val="000000"/>
                <w:sz w:val="18"/>
                <w:szCs w:val="18"/>
                <w:lang w:val="en-GB"/>
              </w:rPr>
              <w:t>forage</w:t>
            </w:r>
            <w:r w:rsidR="00C84A97" w:rsidRPr="00832F42">
              <w:rPr>
                <w:rFonts w:cs="Arial"/>
                <w:noProof w:val="0"/>
                <w:color w:val="000000"/>
                <w:sz w:val="18"/>
                <w:szCs w:val="18"/>
                <w:lang w:val="en-GB"/>
              </w:rPr>
              <w:t xml:space="preserve"> </w:t>
            </w:r>
            <w:r w:rsidRPr="00832F42">
              <w:rPr>
                <w:rFonts w:cs="Arial"/>
                <w:noProof w:val="0"/>
                <w:color w:val="000000"/>
                <w:sz w:val="18"/>
                <w:szCs w:val="18"/>
                <w:lang w:val="en-GB"/>
              </w:rPr>
              <w:t>requirement (</w:t>
            </w:r>
            <w:r w:rsidR="00EA4C46" w:rsidRPr="00832F42">
              <w:rPr>
                <w:rFonts w:cs="Arial"/>
                <w:noProof w:val="0"/>
                <w:color w:val="000000"/>
                <w:sz w:val="18"/>
                <w:szCs w:val="18"/>
                <w:lang w:val="en-GB"/>
              </w:rPr>
              <w:t>t/year</w:t>
            </w:r>
            <w:r w:rsidRPr="00832F42">
              <w:rPr>
                <w:rFonts w:cs="Arial"/>
                <w:noProof w:val="0"/>
                <w:color w:val="000000"/>
                <w:sz w:val="18"/>
                <w:szCs w:val="18"/>
                <w:lang w:val="en-GB"/>
              </w:rPr>
              <w:t>)</w:t>
            </w:r>
          </w:p>
        </w:tc>
        <w:tc>
          <w:tcPr>
            <w:tcW w:w="1309" w:type="dxa"/>
            <w:shd w:val="clear" w:color="auto" w:fill="auto"/>
            <w:vAlign w:val="center"/>
          </w:tcPr>
          <w:p w14:paraId="18A5B381"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1 109 781</w:t>
            </w:r>
          </w:p>
        </w:tc>
        <w:tc>
          <w:tcPr>
            <w:tcW w:w="1310" w:type="dxa"/>
            <w:shd w:val="clear" w:color="auto" w:fill="auto"/>
            <w:vAlign w:val="center"/>
          </w:tcPr>
          <w:p w14:paraId="27E409F2"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17 903 720</w:t>
            </w:r>
          </w:p>
        </w:tc>
        <w:tc>
          <w:tcPr>
            <w:tcW w:w="1309" w:type="dxa"/>
            <w:shd w:val="clear" w:color="auto" w:fill="auto"/>
            <w:vAlign w:val="center"/>
          </w:tcPr>
          <w:p w14:paraId="725E5796"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2 132 004</w:t>
            </w:r>
          </w:p>
        </w:tc>
        <w:tc>
          <w:tcPr>
            <w:tcW w:w="1310" w:type="dxa"/>
            <w:shd w:val="clear" w:color="auto" w:fill="auto"/>
            <w:vAlign w:val="center"/>
          </w:tcPr>
          <w:p w14:paraId="28530B0E"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8 147 692</w:t>
            </w:r>
          </w:p>
        </w:tc>
      </w:tr>
      <w:tr w:rsidR="00D818CE" w:rsidRPr="00832F42" w14:paraId="4503CF00" w14:textId="77777777" w:rsidTr="00174242">
        <w:trPr>
          <w:trHeight w:val="529"/>
        </w:trPr>
        <w:tc>
          <w:tcPr>
            <w:tcW w:w="988" w:type="dxa"/>
            <w:vMerge/>
            <w:shd w:val="clear" w:color="auto" w:fill="auto"/>
            <w:vAlign w:val="center"/>
          </w:tcPr>
          <w:p w14:paraId="54D72307" w14:textId="77777777" w:rsidR="00D818CE" w:rsidRPr="00832F42" w:rsidRDefault="00D818CE" w:rsidP="00174242">
            <w:pPr>
              <w:pStyle w:val="Paragraphedeliste"/>
              <w:ind w:left="0"/>
              <w:rPr>
                <w:rFonts w:eastAsia="Calibri" w:cs="Arial"/>
                <w:noProof w:val="0"/>
                <w:sz w:val="18"/>
                <w:szCs w:val="18"/>
                <w:lang w:val="en-GB" w:eastAsia="en-US"/>
              </w:rPr>
            </w:pPr>
          </w:p>
        </w:tc>
        <w:tc>
          <w:tcPr>
            <w:tcW w:w="2835" w:type="dxa"/>
            <w:shd w:val="clear" w:color="auto" w:fill="auto"/>
            <w:vAlign w:val="center"/>
          </w:tcPr>
          <w:p w14:paraId="5C67A52C" w14:textId="77777777" w:rsidR="00DC7C64" w:rsidRPr="00832F42" w:rsidRDefault="00C65018">
            <w:pPr>
              <w:pStyle w:val="Paragraphedeliste"/>
              <w:ind w:left="0"/>
              <w:rPr>
                <w:rFonts w:eastAsia="Calibri" w:cs="Arial"/>
                <w:noProof w:val="0"/>
                <w:sz w:val="18"/>
                <w:szCs w:val="18"/>
                <w:lang w:val="en-GB" w:eastAsia="en-US"/>
              </w:rPr>
            </w:pPr>
            <w:r w:rsidRPr="00832F42">
              <w:rPr>
                <w:rFonts w:eastAsia="Calibri" w:cs="Arial"/>
                <w:noProof w:val="0"/>
                <w:sz w:val="18"/>
                <w:szCs w:val="18"/>
                <w:lang w:val="en-GB" w:eastAsia="en-US"/>
              </w:rPr>
              <w:t>Forage area requirements (km</w:t>
            </w:r>
            <w:r w:rsidRPr="00832F42">
              <w:rPr>
                <w:rFonts w:eastAsia="Calibri" w:cs="Arial"/>
                <w:noProof w:val="0"/>
                <w:sz w:val="18"/>
                <w:szCs w:val="18"/>
                <w:vertAlign w:val="superscript"/>
                <w:lang w:val="en-GB" w:eastAsia="en-US"/>
              </w:rPr>
              <w:t>2</w:t>
            </w:r>
            <w:r w:rsidRPr="00832F42">
              <w:rPr>
                <w:rFonts w:eastAsia="Calibri" w:cs="Arial"/>
                <w:noProof w:val="0"/>
                <w:sz w:val="18"/>
                <w:szCs w:val="18"/>
                <w:lang w:val="en-GB" w:eastAsia="en-US"/>
              </w:rPr>
              <w:t>)</w:t>
            </w:r>
          </w:p>
        </w:tc>
        <w:tc>
          <w:tcPr>
            <w:tcW w:w="1309" w:type="dxa"/>
            <w:shd w:val="clear" w:color="auto" w:fill="auto"/>
            <w:vAlign w:val="center"/>
          </w:tcPr>
          <w:p w14:paraId="0F387CD4"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5 549</w:t>
            </w:r>
          </w:p>
        </w:tc>
        <w:tc>
          <w:tcPr>
            <w:tcW w:w="1310" w:type="dxa"/>
            <w:shd w:val="clear" w:color="auto" w:fill="auto"/>
            <w:vAlign w:val="center"/>
          </w:tcPr>
          <w:p w14:paraId="05197D74"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59 679</w:t>
            </w:r>
          </w:p>
        </w:tc>
        <w:tc>
          <w:tcPr>
            <w:tcW w:w="1309" w:type="dxa"/>
            <w:shd w:val="clear" w:color="auto" w:fill="auto"/>
            <w:vAlign w:val="center"/>
          </w:tcPr>
          <w:p w14:paraId="3DEE739A"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5 330</w:t>
            </w:r>
          </w:p>
        </w:tc>
        <w:tc>
          <w:tcPr>
            <w:tcW w:w="1310" w:type="dxa"/>
            <w:shd w:val="clear" w:color="auto" w:fill="auto"/>
            <w:vAlign w:val="center"/>
          </w:tcPr>
          <w:p w14:paraId="7FD5B814"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16 295</w:t>
            </w:r>
          </w:p>
        </w:tc>
      </w:tr>
      <w:tr w:rsidR="00D818CE" w:rsidRPr="00832F42" w14:paraId="7AFD0E3F" w14:textId="77777777" w:rsidTr="00174242">
        <w:trPr>
          <w:trHeight w:val="529"/>
        </w:trPr>
        <w:tc>
          <w:tcPr>
            <w:tcW w:w="988" w:type="dxa"/>
            <w:vMerge w:val="restart"/>
            <w:shd w:val="clear" w:color="auto" w:fill="auto"/>
            <w:vAlign w:val="center"/>
          </w:tcPr>
          <w:p w14:paraId="3E291708" w14:textId="77777777" w:rsidR="00DC7C64" w:rsidRPr="00832F42" w:rsidRDefault="00C65018">
            <w:pPr>
              <w:pStyle w:val="Paragraphedeliste"/>
              <w:ind w:left="0"/>
              <w:rPr>
                <w:rFonts w:eastAsia="Calibri" w:cs="Arial"/>
                <w:b/>
                <w:noProof w:val="0"/>
                <w:sz w:val="18"/>
                <w:szCs w:val="18"/>
                <w:lang w:val="en-GB" w:eastAsia="en-US"/>
              </w:rPr>
            </w:pPr>
            <w:r w:rsidRPr="00832F42">
              <w:rPr>
                <w:rFonts w:eastAsia="Calibri" w:cs="Arial"/>
                <w:b/>
                <w:noProof w:val="0"/>
                <w:sz w:val="18"/>
                <w:szCs w:val="18"/>
                <w:lang w:val="en-GB" w:eastAsia="en-US"/>
              </w:rPr>
              <w:t>2040</w:t>
            </w:r>
          </w:p>
        </w:tc>
        <w:tc>
          <w:tcPr>
            <w:tcW w:w="2835" w:type="dxa"/>
            <w:shd w:val="clear" w:color="auto" w:fill="auto"/>
            <w:vAlign w:val="center"/>
          </w:tcPr>
          <w:p w14:paraId="49655430" w14:textId="541F0CC6" w:rsidR="00DC7C64" w:rsidRPr="00832F42" w:rsidRDefault="00C65018">
            <w:pPr>
              <w:rPr>
                <w:rFonts w:eastAsia="Calibri" w:cs="Arial"/>
                <w:noProof w:val="0"/>
                <w:sz w:val="18"/>
                <w:szCs w:val="18"/>
                <w:lang w:val="en-GB" w:eastAsia="en-US"/>
              </w:rPr>
            </w:pPr>
            <w:r w:rsidRPr="00832F42">
              <w:rPr>
                <w:rFonts w:cs="Arial"/>
                <w:noProof w:val="0"/>
                <w:color w:val="000000"/>
                <w:sz w:val="18"/>
                <w:szCs w:val="18"/>
                <w:lang w:val="en-GB"/>
              </w:rPr>
              <w:t>Animal population (</w:t>
            </w:r>
            <w:r w:rsidR="000E071F">
              <w:rPr>
                <w:rFonts w:cs="Arial"/>
                <w:noProof w:val="0"/>
                <w:color w:val="000000"/>
                <w:sz w:val="18"/>
                <w:szCs w:val="18"/>
                <w:lang w:val="en-GB"/>
              </w:rPr>
              <w:t>T</w:t>
            </w:r>
            <w:r w:rsidR="000E071F" w:rsidRPr="00832F42">
              <w:rPr>
                <w:rFonts w:cs="Arial"/>
                <w:noProof w:val="0"/>
                <w:color w:val="000000"/>
                <w:sz w:val="18"/>
                <w:szCs w:val="18"/>
                <w:lang w:val="en-GB"/>
              </w:rPr>
              <w:t>LU</w:t>
            </w:r>
            <w:r w:rsidRPr="00832F42">
              <w:rPr>
                <w:rFonts w:cs="Arial"/>
                <w:noProof w:val="0"/>
                <w:color w:val="000000"/>
                <w:sz w:val="18"/>
                <w:szCs w:val="18"/>
                <w:lang w:val="en-GB"/>
              </w:rPr>
              <w:t>)</w:t>
            </w:r>
          </w:p>
        </w:tc>
        <w:tc>
          <w:tcPr>
            <w:tcW w:w="1309" w:type="dxa"/>
            <w:shd w:val="clear" w:color="auto" w:fill="auto"/>
            <w:vAlign w:val="center"/>
          </w:tcPr>
          <w:p w14:paraId="4F5B9DD0"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742 989</w:t>
            </w:r>
          </w:p>
        </w:tc>
        <w:tc>
          <w:tcPr>
            <w:tcW w:w="1310" w:type="dxa"/>
            <w:shd w:val="clear" w:color="auto" w:fill="auto"/>
            <w:vAlign w:val="center"/>
          </w:tcPr>
          <w:p w14:paraId="08C20F61"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18 478 991</w:t>
            </w:r>
          </w:p>
        </w:tc>
        <w:tc>
          <w:tcPr>
            <w:tcW w:w="1309" w:type="dxa"/>
            <w:shd w:val="clear" w:color="auto" w:fill="auto"/>
            <w:vAlign w:val="center"/>
          </w:tcPr>
          <w:p w14:paraId="17D4B569"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1 484 287</w:t>
            </w:r>
          </w:p>
        </w:tc>
        <w:tc>
          <w:tcPr>
            <w:tcW w:w="1310" w:type="dxa"/>
            <w:shd w:val="clear" w:color="auto" w:fill="auto"/>
            <w:vAlign w:val="center"/>
          </w:tcPr>
          <w:p w14:paraId="56404753"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6 012 378</w:t>
            </w:r>
          </w:p>
        </w:tc>
      </w:tr>
      <w:tr w:rsidR="00D818CE" w:rsidRPr="00832F42" w14:paraId="571FD554" w14:textId="77777777" w:rsidTr="00174242">
        <w:trPr>
          <w:trHeight w:val="529"/>
        </w:trPr>
        <w:tc>
          <w:tcPr>
            <w:tcW w:w="988" w:type="dxa"/>
            <w:vMerge/>
            <w:shd w:val="clear" w:color="auto" w:fill="auto"/>
            <w:vAlign w:val="center"/>
          </w:tcPr>
          <w:p w14:paraId="59187195" w14:textId="77777777" w:rsidR="00D818CE" w:rsidRPr="00832F42" w:rsidRDefault="00D818CE" w:rsidP="00174242">
            <w:pPr>
              <w:pStyle w:val="Paragraphedeliste"/>
              <w:ind w:left="0"/>
              <w:jc w:val="center"/>
              <w:rPr>
                <w:rFonts w:eastAsia="Calibri" w:cs="Arial"/>
                <w:noProof w:val="0"/>
                <w:sz w:val="18"/>
                <w:szCs w:val="18"/>
                <w:lang w:val="en-GB" w:eastAsia="en-US"/>
              </w:rPr>
            </w:pPr>
          </w:p>
        </w:tc>
        <w:tc>
          <w:tcPr>
            <w:tcW w:w="2835" w:type="dxa"/>
            <w:shd w:val="clear" w:color="auto" w:fill="auto"/>
            <w:vAlign w:val="center"/>
          </w:tcPr>
          <w:p w14:paraId="19CA5426" w14:textId="4639F46D" w:rsidR="00DC7C64" w:rsidRPr="00832F42" w:rsidRDefault="00C65018">
            <w:pPr>
              <w:rPr>
                <w:rFonts w:eastAsia="Calibri" w:cs="Arial"/>
                <w:noProof w:val="0"/>
                <w:sz w:val="18"/>
                <w:szCs w:val="18"/>
                <w:lang w:val="en-GB" w:eastAsia="en-US"/>
              </w:rPr>
            </w:pPr>
            <w:r w:rsidRPr="00832F42">
              <w:rPr>
                <w:rFonts w:cs="Arial"/>
                <w:noProof w:val="0"/>
                <w:color w:val="000000"/>
                <w:sz w:val="18"/>
                <w:szCs w:val="18"/>
                <w:lang w:val="en-GB"/>
              </w:rPr>
              <w:t xml:space="preserve">Total annual </w:t>
            </w:r>
            <w:r w:rsidR="00C84A97">
              <w:rPr>
                <w:rFonts w:cs="Arial"/>
                <w:noProof w:val="0"/>
                <w:color w:val="000000"/>
                <w:sz w:val="18"/>
                <w:szCs w:val="18"/>
                <w:lang w:val="en-GB"/>
              </w:rPr>
              <w:t>forage</w:t>
            </w:r>
            <w:r w:rsidR="00C84A97" w:rsidRPr="00832F42">
              <w:rPr>
                <w:rFonts w:cs="Arial"/>
                <w:noProof w:val="0"/>
                <w:color w:val="000000"/>
                <w:sz w:val="18"/>
                <w:szCs w:val="18"/>
                <w:lang w:val="en-GB"/>
              </w:rPr>
              <w:t xml:space="preserve"> </w:t>
            </w:r>
            <w:r w:rsidRPr="00832F42">
              <w:rPr>
                <w:rFonts w:cs="Arial"/>
                <w:noProof w:val="0"/>
                <w:color w:val="000000"/>
                <w:sz w:val="18"/>
                <w:szCs w:val="18"/>
                <w:lang w:val="en-GB"/>
              </w:rPr>
              <w:t>requirement (</w:t>
            </w:r>
            <w:r w:rsidR="00EA4C46" w:rsidRPr="00832F42">
              <w:rPr>
                <w:rFonts w:cs="Arial"/>
                <w:noProof w:val="0"/>
                <w:color w:val="000000"/>
                <w:sz w:val="18"/>
                <w:szCs w:val="18"/>
                <w:lang w:val="en-GB"/>
              </w:rPr>
              <w:t>t/year</w:t>
            </w:r>
            <w:r w:rsidRPr="00832F42">
              <w:rPr>
                <w:rFonts w:cs="Arial"/>
                <w:noProof w:val="0"/>
                <w:color w:val="000000"/>
                <w:sz w:val="18"/>
                <w:szCs w:val="18"/>
                <w:lang w:val="en-GB"/>
              </w:rPr>
              <w:t>)</w:t>
            </w:r>
          </w:p>
        </w:tc>
        <w:tc>
          <w:tcPr>
            <w:tcW w:w="1309" w:type="dxa"/>
            <w:shd w:val="clear" w:color="auto" w:fill="auto"/>
            <w:vAlign w:val="center"/>
          </w:tcPr>
          <w:p w14:paraId="020AE251"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1 253 794</w:t>
            </w:r>
          </w:p>
        </w:tc>
        <w:tc>
          <w:tcPr>
            <w:tcW w:w="1310" w:type="dxa"/>
            <w:shd w:val="clear" w:color="auto" w:fill="auto"/>
            <w:vAlign w:val="center"/>
          </w:tcPr>
          <w:p w14:paraId="7698ECDA"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31 183 297</w:t>
            </w:r>
          </w:p>
        </w:tc>
        <w:tc>
          <w:tcPr>
            <w:tcW w:w="1309" w:type="dxa"/>
            <w:shd w:val="clear" w:color="auto" w:fill="auto"/>
            <w:vAlign w:val="center"/>
          </w:tcPr>
          <w:p w14:paraId="63C36693"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2 504 734</w:t>
            </w:r>
          </w:p>
        </w:tc>
        <w:tc>
          <w:tcPr>
            <w:tcW w:w="1310" w:type="dxa"/>
            <w:shd w:val="clear" w:color="auto" w:fill="auto"/>
            <w:vAlign w:val="center"/>
          </w:tcPr>
          <w:p w14:paraId="5A42FE3A"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b/>
                <w:bCs/>
                <w:noProof w:val="0"/>
                <w:color w:val="000000"/>
                <w:sz w:val="18"/>
                <w:szCs w:val="18"/>
                <w:lang w:val="en-GB"/>
              </w:rPr>
              <w:t>10 145 888</w:t>
            </w:r>
          </w:p>
        </w:tc>
      </w:tr>
      <w:tr w:rsidR="00D818CE" w:rsidRPr="00832F42" w14:paraId="6323F1DA" w14:textId="77777777" w:rsidTr="00174242">
        <w:trPr>
          <w:trHeight w:val="529"/>
        </w:trPr>
        <w:tc>
          <w:tcPr>
            <w:tcW w:w="988" w:type="dxa"/>
            <w:vMerge/>
            <w:shd w:val="clear" w:color="auto" w:fill="auto"/>
            <w:vAlign w:val="center"/>
          </w:tcPr>
          <w:p w14:paraId="7B47E4AF" w14:textId="77777777" w:rsidR="00D818CE" w:rsidRPr="00832F42" w:rsidRDefault="00D818CE" w:rsidP="00174242">
            <w:pPr>
              <w:pStyle w:val="Paragraphedeliste"/>
              <w:ind w:left="0"/>
              <w:jc w:val="center"/>
              <w:rPr>
                <w:rFonts w:eastAsia="Calibri" w:cs="Arial"/>
                <w:noProof w:val="0"/>
                <w:sz w:val="18"/>
                <w:szCs w:val="18"/>
                <w:lang w:val="en-GB" w:eastAsia="en-US"/>
              </w:rPr>
            </w:pPr>
          </w:p>
        </w:tc>
        <w:tc>
          <w:tcPr>
            <w:tcW w:w="2835" w:type="dxa"/>
            <w:shd w:val="clear" w:color="auto" w:fill="auto"/>
            <w:vAlign w:val="center"/>
          </w:tcPr>
          <w:p w14:paraId="101D005E" w14:textId="77777777" w:rsidR="00DC7C64" w:rsidRPr="00832F42" w:rsidRDefault="00C65018">
            <w:pPr>
              <w:pStyle w:val="Paragraphedeliste"/>
              <w:ind w:left="0"/>
              <w:rPr>
                <w:rFonts w:eastAsia="Calibri" w:cs="Arial"/>
                <w:noProof w:val="0"/>
                <w:sz w:val="18"/>
                <w:szCs w:val="18"/>
                <w:lang w:val="en-GB" w:eastAsia="en-US"/>
              </w:rPr>
            </w:pPr>
            <w:r w:rsidRPr="00832F42">
              <w:rPr>
                <w:rFonts w:eastAsia="Calibri" w:cs="Arial"/>
                <w:noProof w:val="0"/>
                <w:sz w:val="18"/>
                <w:szCs w:val="18"/>
                <w:lang w:val="en-GB" w:eastAsia="en-US"/>
              </w:rPr>
              <w:t>Forage area requirements (km</w:t>
            </w:r>
            <w:r w:rsidRPr="00832F42">
              <w:rPr>
                <w:rFonts w:eastAsia="Calibri" w:cs="Arial"/>
                <w:noProof w:val="0"/>
                <w:sz w:val="18"/>
                <w:szCs w:val="18"/>
                <w:vertAlign w:val="superscript"/>
                <w:lang w:val="en-GB" w:eastAsia="en-US"/>
              </w:rPr>
              <w:t>2</w:t>
            </w:r>
            <w:r w:rsidRPr="00832F42">
              <w:rPr>
                <w:rFonts w:eastAsia="Calibri" w:cs="Arial"/>
                <w:noProof w:val="0"/>
                <w:sz w:val="18"/>
                <w:szCs w:val="18"/>
                <w:lang w:val="en-GB" w:eastAsia="en-US"/>
              </w:rPr>
              <w:t>)</w:t>
            </w:r>
          </w:p>
        </w:tc>
        <w:tc>
          <w:tcPr>
            <w:tcW w:w="1309" w:type="dxa"/>
            <w:shd w:val="clear" w:color="auto" w:fill="auto"/>
            <w:vAlign w:val="center"/>
          </w:tcPr>
          <w:p w14:paraId="43A3D41D"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6 269</w:t>
            </w:r>
          </w:p>
        </w:tc>
        <w:tc>
          <w:tcPr>
            <w:tcW w:w="1310" w:type="dxa"/>
            <w:shd w:val="clear" w:color="auto" w:fill="auto"/>
            <w:vAlign w:val="center"/>
          </w:tcPr>
          <w:p w14:paraId="7F0D3EB0"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155 916</w:t>
            </w:r>
          </w:p>
        </w:tc>
        <w:tc>
          <w:tcPr>
            <w:tcW w:w="1309" w:type="dxa"/>
            <w:shd w:val="clear" w:color="auto" w:fill="auto"/>
            <w:vAlign w:val="center"/>
          </w:tcPr>
          <w:p w14:paraId="3A2AE431"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12 524</w:t>
            </w:r>
          </w:p>
        </w:tc>
        <w:tc>
          <w:tcPr>
            <w:tcW w:w="1310" w:type="dxa"/>
            <w:shd w:val="clear" w:color="auto" w:fill="auto"/>
            <w:vAlign w:val="center"/>
          </w:tcPr>
          <w:p w14:paraId="1A810831" w14:textId="77777777" w:rsidR="00DC7C64" w:rsidRPr="00832F42" w:rsidRDefault="00C65018">
            <w:pPr>
              <w:pStyle w:val="Paragraphedeliste"/>
              <w:ind w:left="0"/>
              <w:jc w:val="right"/>
              <w:rPr>
                <w:rFonts w:eastAsia="Calibri" w:cs="Arial"/>
                <w:noProof w:val="0"/>
                <w:sz w:val="18"/>
                <w:szCs w:val="18"/>
                <w:lang w:val="en-GB" w:eastAsia="en-US"/>
              </w:rPr>
            </w:pPr>
            <w:r w:rsidRPr="00832F42">
              <w:rPr>
                <w:rFonts w:cs="Arial"/>
                <w:noProof w:val="0"/>
                <w:color w:val="000000"/>
                <w:sz w:val="18"/>
                <w:szCs w:val="18"/>
                <w:lang w:val="en-GB"/>
              </w:rPr>
              <w:t>50 729</w:t>
            </w:r>
          </w:p>
        </w:tc>
      </w:tr>
    </w:tbl>
    <w:p w14:paraId="75021EEB" w14:textId="426D4053" w:rsidR="00DC7C64" w:rsidRPr="00832F42" w:rsidRDefault="00C65018">
      <w:pPr>
        <w:pStyle w:val="ps"/>
        <w:rPr>
          <w:rFonts w:eastAsia="Calibri"/>
          <w:lang w:val="en-GB" w:eastAsia="en-US"/>
        </w:rPr>
      </w:pPr>
      <w:bookmarkStart w:id="69" w:name="_Toc496543160"/>
      <w:bookmarkStart w:id="70" w:name="_Toc496604948"/>
      <w:bookmarkStart w:id="71" w:name="_Toc87999110"/>
      <w:r w:rsidRPr="00832F42">
        <w:rPr>
          <w:rFonts w:eastAsia="Calibri"/>
          <w:lang w:val="en-GB" w:eastAsia="en-US"/>
        </w:rPr>
        <w:t xml:space="preserve">Figure 2-1 compares the forage area requirements with the total </w:t>
      </w:r>
      <w:r w:rsidR="0020620B">
        <w:rPr>
          <w:rFonts w:eastAsia="Calibri"/>
          <w:lang w:val="en-GB" w:eastAsia="en-US"/>
        </w:rPr>
        <w:t>basin</w:t>
      </w:r>
      <w:r w:rsidR="0020620B" w:rsidRPr="00832F42">
        <w:rPr>
          <w:rFonts w:eastAsia="Calibri"/>
          <w:lang w:val="en-GB" w:eastAsia="en-US"/>
        </w:rPr>
        <w:t xml:space="preserve"> </w:t>
      </w:r>
      <w:r w:rsidRPr="00832F42">
        <w:rPr>
          <w:rFonts w:eastAsia="Calibri"/>
          <w:lang w:val="en-GB" w:eastAsia="en-US"/>
        </w:rPr>
        <w:t xml:space="preserve">area </w:t>
      </w:r>
      <w:r w:rsidRPr="00832F42">
        <w:rPr>
          <w:color w:val="000000"/>
          <w:lang w:val="en-GB"/>
        </w:rPr>
        <w:t xml:space="preserve">for </w:t>
      </w:r>
      <w:r w:rsidRPr="00832F42">
        <w:rPr>
          <w:rFonts w:eastAsia="Calibri"/>
          <w:lang w:val="en-GB" w:eastAsia="en-US"/>
        </w:rPr>
        <w:t>each country, in the absence of data on actual rangeland areas.</w:t>
      </w:r>
    </w:p>
    <w:p w14:paraId="2D5340C4" w14:textId="77777777" w:rsidR="00660F99" w:rsidRDefault="00660F99">
      <w:pPr>
        <w:pStyle w:val="Lgende"/>
        <w:rPr>
          <w:noProof w:val="0"/>
          <w:lang w:val="en-GB"/>
        </w:rPr>
      </w:pPr>
      <w:r>
        <w:rPr>
          <w:noProof w:val="0"/>
          <w:lang w:val="en-GB"/>
        </w:rPr>
        <w:br w:type="page"/>
      </w:r>
    </w:p>
    <w:p w14:paraId="6D691EB2" w14:textId="23E1ED24" w:rsidR="00DC7C64" w:rsidRPr="00832F42" w:rsidRDefault="00C65018">
      <w:pPr>
        <w:pStyle w:val="Lgende"/>
        <w:rPr>
          <w:noProof w:val="0"/>
          <w:lang w:val="en-GB"/>
        </w:rPr>
      </w:pPr>
      <w:bookmarkStart w:id="72" w:name="_Toc103843972"/>
      <w:r w:rsidRPr="00832F42">
        <w:rPr>
          <w:noProof w:val="0"/>
          <w:lang w:val="en-GB"/>
        </w:rPr>
        <w:t xml:space="preserve">Figure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Figure \* ARABIC \s 1 </w:instrText>
      </w:r>
      <w:r w:rsidRPr="00832F42">
        <w:rPr>
          <w:noProof w:val="0"/>
          <w:lang w:val="en-GB"/>
        </w:rPr>
        <w:fldChar w:fldCharType="separate"/>
      </w:r>
      <w:r w:rsidR="00845EFD">
        <w:rPr>
          <w:lang w:val="en-GB"/>
        </w:rPr>
        <w:t>1</w:t>
      </w:r>
      <w:r w:rsidRPr="00832F42">
        <w:rPr>
          <w:noProof w:val="0"/>
          <w:lang w:val="en-GB"/>
        </w:rPr>
        <w:fldChar w:fldCharType="end"/>
      </w:r>
      <w:r w:rsidR="00BC6F65" w:rsidRPr="00832F42">
        <w:rPr>
          <w:noProof w:val="0"/>
          <w:lang w:val="en-GB"/>
        </w:rPr>
        <w:t xml:space="preserve"> </w:t>
      </w:r>
      <w:r w:rsidR="00E40A55">
        <w:rPr>
          <w:noProof w:val="0"/>
          <w:lang w:val="en-GB"/>
        </w:rPr>
        <w:t>Forage</w:t>
      </w:r>
      <w:r w:rsidR="00E40A55" w:rsidRPr="00832F42">
        <w:rPr>
          <w:noProof w:val="0"/>
          <w:lang w:val="en-GB"/>
        </w:rPr>
        <w:t xml:space="preserve"> </w:t>
      </w:r>
      <w:r w:rsidR="00BC6F65" w:rsidRPr="00832F42">
        <w:rPr>
          <w:noProof w:val="0"/>
          <w:lang w:val="en-GB"/>
        </w:rPr>
        <w:t xml:space="preserve">area </w:t>
      </w:r>
      <w:bookmarkEnd w:id="69"/>
      <w:bookmarkEnd w:id="70"/>
      <w:bookmarkEnd w:id="71"/>
      <w:r w:rsidR="00BC6F65" w:rsidRPr="00832F42">
        <w:rPr>
          <w:noProof w:val="0"/>
          <w:lang w:val="en-GB"/>
        </w:rPr>
        <w:t>requirements</w:t>
      </w:r>
      <w:bookmarkEnd w:id="72"/>
    </w:p>
    <w:p w14:paraId="74CB8048" w14:textId="77777777" w:rsidR="002159FB" w:rsidRPr="00832F42" w:rsidRDefault="00B859C9" w:rsidP="00B859C9">
      <w:pPr>
        <w:pStyle w:val="Paragraphedeliste"/>
        <w:spacing w:line="276" w:lineRule="auto"/>
        <w:ind w:left="0"/>
        <w:jc w:val="center"/>
        <w:rPr>
          <w:rFonts w:eastAsia="Calibri" w:cs="Arial"/>
          <w:noProof w:val="0"/>
          <w:sz w:val="20"/>
          <w:lang w:val="en-GB" w:eastAsia="en-US"/>
        </w:rPr>
      </w:pPr>
      <w:r w:rsidRPr="00832F42">
        <w:drawing>
          <wp:inline distT="0" distB="0" distL="0" distR="0" wp14:anchorId="68DF9117" wp14:editId="7EB3A5C7">
            <wp:extent cx="5236210" cy="2747010"/>
            <wp:effectExtent l="0" t="0" r="2540" b="15240"/>
            <wp:docPr id="6" name="Gráfic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14:paraId="3E054078" w14:textId="1584BEC0" w:rsidR="00DC7C64" w:rsidRPr="00832F42" w:rsidRDefault="00C65018">
      <w:pPr>
        <w:pStyle w:val="ps"/>
        <w:rPr>
          <w:color w:val="000000"/>
          <w:lang w:val="en-GB"/>
        </w:rPr>
      </w:pPr>
      <w:r w:rsidRPr="00832F42">
        <w:rPr>
          <w:color w:val="000000"/>
          <w:lang w:val="en-GB"/>
        </w:rPr>
        <w:t xml:space="preserve">Basin Area = </w:t>
      </w:r>
      <w:r w:rsidR="00BC6F65" w:rsidRPr="00832F42">
        <w:rPr>
          <w:color w:val="000000"/>
          <w:lang w:val="en-GB"/>
        </w:rPr>
        <w:t xml:space="preserve">Total </w:t>
      </w:r>
      <w:r w:rsidR="00FE7D91" w:rsidRPr="00832F42">
        <w:rPr>
          <w:color w:val="000000"/>
          <w:lang w:val="en-GB"/>
        </w:rPr>
        <w:t xml:space="preserve">forage </w:t>
      </w:r>
      <w:r w:rsidR="00BC6F65" w:rsidRPr="00832F42">
        <w:rPr>
          <w:color w:val="000000"/>
          <w:lang w:val="en-GB"/>
        </w:rPr>
        <w:t xml:space="preserve">area of the OMVG basins; </w:t>
      </w:r>
      <w:r w:rsidR="00D60C16">
        <w:rPr>
          <w:color w:val="000000"/>
          <w:lang w:val="en-GB"/>
        </w:rPr>
        <w:t>FA</w:t>
      </w:r>
      <w:r w:rsidR="00D60C16" w:rsidRPr="00832F42">
        <w:rPr>
          <w:color w:val="000000"/>
          <w:lang w:val="en-GB"/>
        </w:rPr>
        <w:t xml:space="preserve"> </w:t>
      </w:r>
      <w:r w:rsidR="00BC6F65" w:rsidRPr="00832F42">
        <w:rPr>
          <w:color w:val="000000"/>
          <w:lang w:val="en-GB"/>
        </w:rPr>
        <w:t xml:space="preserve">2020 = Estimated forage area requirement in 2020; </w:t>
      </w:r>
      <w:r w:rsidR="00D60C16">
        <w:rPr>
          <w:color w:val="000000"/>
          <w:lang w:val="en-GB"/>
        </w:rPr>
        <w:t>FA</w:t>
      </w:r>
      <w:r w:rsidR="00D60C16" w:rsidRPr="00832F42">
        <w:rPr>
          <w:color w:val="000000"/>
          <w:lang w:val="en-GB"/>
        </w:rPr>
        <w:t xml:space="preserve"> </w:t>
      </w:r>
      <w:r w:rsidR="00BC6F65" w:rsidRPr="00832F42">
        <w:rPr>
          <w:color w:val="000000"/>
          <w:lang w:val="en-GB"/>
        </w:rPr>
        <w:t xml:space="preserve">2030 = Estimated forage area requirement in 2030; </w:t>
      </w:r>
      <w:r w:rsidR="00D60C16">
        <w:rPr>
          <w:color w:val="000000"/>
          <w:lang w:val="en-GB"/>
        </w:rPr>
        <w:t>FA</w:t>
      </w:r>
      <w:r w:rsidR="00D60C16" w:rsidRPr="00832F42">
        <w:rPr>
          <w:color w:val="000000"/>
          <w:lang w:val="en-GB"/>
        </w:rPr>
        <w:t xml:space="preserve"> </w:t>
      </w:r>
      <w:r w:rsidR="00BC6F65" w:rsidRPr="00832F42">
        <w:rPr>
          <w:color w:val="000000"/>
          <w:lang w:val="en-GB"/>
        </w:rPr>
        <w:t>2040 = Estimated forage area requirement in 2040</w:t>
      </w:r>
      <w:r w:rsidR="00033F31" w:rsidRPr="00832F42">
        <w:rPr>
          <w:color w:val="000000"/>
          <w:lang w:val="en-GB"/>
        </w:rPr>
        <w:t>.</w:t>
      </w:r>
    </w:p>
    <w:p w14:paraId="6A870E3D" w14:textId="20968094" w:rsidR="00DC7C64" w:rsidRPr="00832F42" w:rsidRDefault="00C65018">
      <w:pPr>
        <w:pStyle w:val="ps"/>
        <w:rPr>
          <w:color w:val="000000"/>
          <w:lang w:val="en-GB"/>
        </w:rPr>
      </w:pPr>
      <w:r w:rsidRPr="00832F42">
        <w:rPr>
          <w:color w:val="000000"/>
          <w:lang w:val="en-GB"/>
        </w:rPr>
        <w:t xml:space="preserve">The need for </w:t>
      </w:r>
      <w:r w:rsidR="006549CD">
        <w:rPr>
          <w:color w:val="000000"/>
          <w:lang w:val="en-GB"/>
        </w:rPr>
        <w:t>forage</w:t>
      </w:r>
      <w:r w:rsidR="006549CD" w:rsidRPr="00832F42">
        <w:rPr>
          <w:color w:val="000000"/>
          <w:lang w:val="en-GB"/>
        </w:rPr>
        <w:t xml:space="preserve"> </w:t>
      </w:r>
      <w:r w:rsidRPr="00832F42">
        <w:rPr>
          <w:color w:val="000000"/>
          <w:lang w:val="en-GB"/>
        </w:rPr>
        <w:t>areas will grow very rapidly, especially in Guinea, where it will be multiplied by more than 7. This growth is related to the estimated growth rate of the livestock population (5%/year), which is much higher than in other countries (2%).</w:t>
      </w:r>
    </w:p>
    <w:p w14:paraId="5A3A2169" w14:textId="77777777" w:rsidR="00DC7C64" w:rsidRPr="00832F42" w:rsidRDefault="00C65018">
      <w:pPr>
        <w:pStyle w:val="ps"/>
        <w:rPr>
          <w:color w:val="000000"/>
          <w:lang w:val="en-GB"/>
        </w:rPr>
      </w:pPr>
      <w:r w:rsidRPr="00832F42">
        <w:rPr>
          <w:color w:val="000000"/>
          <w:lang w:val="en-GB"/>
        </w:rPr>
        <w:t>Guinea and to a lesser extent The Gambia will need to intensify their livestock systems and/or increase their livestock removal rates by 2030 to avoid overgrazing or increased mobility of their livestock within and outside their respective geographical boundaries.</w:t>
      </w:r>
    </w:p>
    <w:p w14:paraId="03209E87" w14:textId="4D06FC2B" w:rsidR="00DC7C64" w:rsidRPr="00832F42" w:rsidRDefault="00C65018">
      <w:pPr>
        <w:pStyle w:val="T3"/>
        <w:rPr>
          <w:lang w:val="en-GB"/>
        </w:rPr>
      </w:pPr>
      <w:r w:rsidRPr="00832F42">
        <w:rPr>
          <w:lang w:val="en-GB"/>
        </w:rPr>
        <w:t>Water requirement</w:t>
      </w:r>
      <w:r w:rsidR="006549CD">
        <w:rPr>
          <w:lang w:val="en-GB"/>
        </w:rPr>
        <w:t>s</w:t>
      </w:r>
    </w:p>
    <w:p w14:paraId="156E4B4E" w14:textId="48CF636A" w:rsidR="00DC7C64" w:rsidRPr="00832F42" w:rsidRDefault="00C65018">
      <w:pPr>
        <w:pStyle w:val="ps"/>
        <w:rPr>
          <w:color w:val="000000"/>
          <w:lang w:val="en-GB"/>
        </w:rPr>
      </w:pPr>
      <w:r w:rsidRPr="00832F42">
        <w:rPr>
          <w:color w:val="000000"/>
          <w:lang w:val="en-GB"/>
        </w:rPr>
        <w:t xml:space="preserve">The water requirements of livestock depend, among other things, on the animal species, the quality of the </w:t>
      </w:r>
      <w:r w:rsidR="006549CD">
        <w:rPr>
          <w:color w:val="000000"/>
          <w:lang w:val="en-GB"/>
        </w:rPr>
        <w:t>forage</w:t>
      </w:r>
      <w:r w:rsidR="006549CD" w:rsidRPr="00832F42">
        <w:rPr>
          <w:color w:val="000000"/>
          <w:lang w:val="en-GB"/>
        </w:rPr>
        <w:t xml:space="preserve"> </w:t>
      </w:r>
      <w:r w:rsidRPr="00832F42">
        <w:rPr>
          <w:color w:val="000000"/>
          <w:lang w:val="en-GB"/>
        </w:rPr>
        <w:t>consumed and the climate. The specific consumptions generally used are variable but the differences are not very significant. The following figures are used: cattle: 40 L/d/head; sheep: 5 L/d/head; goats: 5 L/d/head; donkeys: 25 L/d/head; horses: 30 L/d/head.</w:t>
      </w:r>
    </w:p>
    <w:p w14:paraId="434BB3E6" w14:textId="5725B572" w:rsidR="00DC7C64" w:rsidRPr="00832F42" w:rsidRDefault="00C65018">
      <w:pPr>
        <w:pStyle w:val="ps"/>
        <w:rPr>
          <w:color w:val="000000"/>
          <w:lang w:val="en-GB"/>
        </w:rPr>
      </w:pPr>
      <w:r w:rsidRPr="00832F42">
        <w:rPr>
          <w:color w:val="000000"/>
          <w:lang w:val="en-GB"/>
        </w:rPr>
        <w:t xml:space="preserve">For greater efficiency, specific consumption is expressed per Tropical Livestock Unit (TLU) and the average value of 35 L/d/TLU is used. The estimation of water requirements for livestock is based on the number of </w:t>
      </w:r>
      <w:r w:rsidR="00C25845">
        <w:rPr>
          <w:color w:val="000000"/>
          <w:lang w:val="en-GB"/>
        </w:rPr>
        <w:t>T</w:t>
      </w:r>
      <w:r w:rsidRPr="00832F42">
        <w:rPr>
          <w:color w:val="000000"/>
          <w:lang w:val="en-GB"/>
        </w:rPr>
        <w:t>LUs and this specific consumption.</w:t>
      </w:r>
    </w:p>
    <w:p w14:paraId="4A4150C0" w14:textId="77777777" w:rsidR="00DC7C64" w:rsidRPr="00832F42" w:rsidRDefault="00C65018">
      <w:pPr>
        <w:pStyle w:val="ps"/>
        <w:rPr>
          <w:color w:val="000000"/>
          <w:lang w:val="en-GB"/>
        </w:rPr>
      </w:pPr>
      <w:r w:rsidRPr="00832F42">
        <w:rPr>
          <w:color w:val="000000"/>
          <w:lang w:val="en-GB"/>
        </w:rPr>
        <w:t xml:space="preserve">We finally considered a year-round water supply, not just in the dry season. </w:t>
      </w:r>
    </w:p>
    <w:p w14:paraId="46C3B98E" w14:textId="5CAEAB62" w:rsidR="00DC7C64" w:rsidRPr="00832F42" w:rsidRDefault="00C65018">
      <w:pPr>
        <w:pStyle w:val="ps"/>
        <w:rPr>
          <w:color w:val="000000"/>
          <w:lang w:val="en-GB"/>
        </w:rPr>
      </w:pPr>
      <w:r w:rsidRPr="00832F42">
        <w:rPr>
          <w:color w:val="000000"/>
          <w:lang w:val="en-GB"/>
        </w:rPr>
        <w:t xml:space="preserve">The current and projected future livestock watering requirements for the </w:t>
      </w:r>
      <w:r w:rsidR="00017AF4">
        <w:rPr>
          <w:color w:val="000000"/>
          <w:lang w:val="en-GB"/>
        </w:rPr>
        <w:t>basins</w:t>
      </w:r>
      <w:r w:rsidR="00017AF4" w:rsidRPr="00832F42">
        <w:rPr>
          <w:color w:val="000000"/>
          <w:lang w:val="en-GB"/>
        </w:rPr>
        <w:t xml:space="preserve"> </w:t>
      </w:r>
      <w:r w:rsidRPr="00832F42">
        <w:rPr>
          <w:color w:val="000000"/>
          <w:lang w:val="en-GB"/>
        </w:rPr>
        <w:t>are presented in the following table:</w:t>
      </w:r>
    </w:p>
    <w:p w14:paraId="5DB25453" w14:textId="58BB0A04" w:rsidR="00DC7C64" w:rsidRPr="00832F42" w:rsidRDefault="00C65018">
      <w:pPr>
        <w:pStyle w:val="Lgende"/>
        <w:rPr>
          <w:noProof w:val="0"/>
          <w:lang w:val="en-GB"/>
        </w:rPr>
      </w:pPr>
      <w:bookmarkStart w:id="73" w:name="_Toc89686986"/>
      <w:bookmarkStart w:id="74" w:name="_Toc90459722"/>
      <w:bookmarkStart w:id="75" w:name="_Toc103843993"/>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12</w:t>
      </w:r>
      <w:r w:rsidRPr="00832F42">
        <w:rPr>
          <w:noProof w:val="0"/>
          <w:lang w:val="en-GB"/>
        </w:rPr>
        <w:fldChar w:fldCharType="end"/>
      </w:r>
      <w:r w:rsidRPr="00832F42">
        <w:rPr>
          <w:noProof w:val="0"/>
          <w:lang w:val="en-GB"/>
        </w:rPr>
        <w:t xml:space="preserve"> Livestock population (in </w:t>
      </w:r>
      <w:r w:rsidR="000E071F">
        <w:rPr>
          <w:rFonts w:cs="Arial"/>
          <w:noProof w:val="0"/>
          <w:color w:val="000000"/>
          <w:lang w:val="en-GB"/>
        </w:rPr>
        <w:t>T</w:t>
      </w:r>
      <w:r w:rsidR="000E071F" w:rsidRPr="00832F42">
        <w:rPr>
          <w:rFonts w:cs="Arial"/>
          <w:noProof w:val="0"/>
          <w:color w:val="000000"/>
          <w:lang w:val="en-GB"/>
        </w:rPr>
        <w:t>LU</w:t>
      </w:r>
      <w:r w:rsidRPr="00832F42">
        <w:rPr>
          <w:noProof w:val="0"/>
          <w:lang w:val="en-GB"/>
        </w:rPr>
        <w:t xml:space="preserve">) </w:t>
      </w:r>
      <w:r w:rsidR="00183B97" w:rsidRPr="00832F42">
        <w:rPr>
          <w:noProof w:val="0"/>
          <w:lang w:val="en-GB"/>
        </w:rPr>
        <w:t xml:space="preserve">of </w:t>
      </w:r>
      <w:r w:rsidR="00935C07">
        <w:rPr>
          <w:noProof w:val="0"/>
          <w:lang w:val="en-GB"/>
        </w:rPr>
        <w:t>basins</w:t>
      </w:r>
      <w:r w:rsidR="00183B97" w:rsidRPr="00832F42">
        <w:rPr>
          <w:noProof w:val="0"/>
          <w:lang w:val="en-GB"/>
        </w:rPr>
        <w:t xml:space="preserve"> </w:t>
      </w:r>
      <w:r w:rsidRPr="00832F42">
        <w:rPr>
          <w:noProof w:val="0"/>
          <w:lang w:val="en-GB"/>
        </w:rPr>
        <w:t>and water requirements (in m</w:t>
      </w:r>
      <w:r w:rsidRPr="00832F42">
        <w:rPr>
          <w:noProof w:val="0"/>
          <w:vertAlign w:val="superscript"/>
          <w:lang w:val="en-GB"/>
        </w:rPr>
        <w:t>3</w:t>
      </w:r>
      <w:r w:rsidRPr="00832F42">
        <w:rPr>
          <w:noProof w:val="0"/>
          <w:lang w:val="en-GB"/>
        </w:rPr>
        <w:t>) per year</w:t>
      </w:r>
      <w:bookmarkEnd w:id="73"/>
      <w:bookmarkEnd w:id="74"/>
      <w:bookmarkEnd w:id="75"/>
    </w:p>
    <w:tbl>
      <w:tblPr>
        <w:tblStyle w:val="Grilledutableau"/>
        <w:tblW w:w="0" w:type="auto"/>
        <w:tblLook w:val="04A0" w:firstRow="1" w:lastRow="0" w:firstColumn="1" w:lastColumn="0" w:noHBand="0" w:noVBand="1"/>
      </w:tblPr>
      <w:tblGrid>
        <w:gridCol w:w="988"/>
        <w:gridCol w:w="1605"/>
        <w:gridCol w:w="1296"/>
        <w:gridCol w:w="1293"/>
        <w:gridCol w:w="1290"/>
        <w:gridCol w:w="1298"/>
        <w:gridCol w:w="1291"/>
      </w:tblGrid>
      <w:tr w:rsidR="000C28C4" w:rsidRPr="00832F42" w14:paraId="6C2744D6" w14:textId="77777777" w:rsidTr="00323CFA">
        <w:trPr>
          <w:trHeight w:val="283"/>
          <w:tblHeader/>
        </w:trPr>
        <w:tc>
          <w:tcPr>
            <w:tcW w:w="988" w:type="dxa"/>
            <w:shd w:val="clear" w:color="auto" w:fill="D9D9D9" w:themeFill="background1" w:themeFillShade="D9"/>
            <w:vAlign w:val="center"/>
          </w:tcPr>
          <w:p w14:paraId="1D59E8E5" w14:textId="77777777" w:rsidR="00DC7C64" w:rsidRPr="00832F42" w:rsidRDefault="00C65018">
            <w:pPr>
              <w:jc w:val="center"/>
              <w:rPr>
                <w:rFonts w:cs="Arial"/>
                <w:b/>
                <w:noProof w:val="0"/>
                <w:sz w:val="18"/>
                <w:szCs w:val="18"/>
                <w:lang w:val="en-GB"/>
              </w:rPr>
            </w:pPr>
            <w:r w:rsidRPr="00832F42">
              <w:rPr>
                <w:rFonts w:cs="Arial"/>
                <w:b/>
                <w:noProof w:val="0"/>
                <w:sz w:val="18"/>
                <w:szCs w:val="18"/>
                <w:lang w:val="en-GB"/>
              </w:rPr>
              <w:t>Horizon</w:t>
            </w:r>
          </w:p>
        </w:tc>
        <w:tc>
          <w:tcPr>
            <w:tcW w:w="1605" w:type="dxa"/>
            <w:shd w:val="clear" w:color="auto" w:fill="D9D9D9" w:themeFill="background1" w:themeFillShade="D9"/>
            <w:vAlign w:val="center"/>
          </w:tcPr>
          <w:p w14:paraId="1D484C85" w14:textId="77777777" w:rsidR="00DC7C64" w:rsidRPr="00832F42" w:rsidRDefault="00C65018">
            <w:pPr>
              <w:jc w:val="center"/>
              <w:rPr>
                <w:rFonts w:cs="Arial"/>
                <w:b/>
                <w:noProof w:val="0"/>
                <w:sz w:val="18"/>
                <w:szCs w:val="18"/>
                <w:lang w:val="en-GB"/>
              </w:rPr>
            </w:pPr>
            <w:r w:rsidRPr="00832F42">
              <w:rPr>
                <w:rFonts w:cs="Arial"/>
                <w:b/>
                <w:noProof w:val="0"/>
                <w:sz w:val="18"/>
                <w:szCs w:val="18"/>
                <w:lang w:val="en-GB"/>
              </w:rPr>
              <w:t>Livestock (LU) and Water Requirements (m</w:t>
            </w:r>
            <w:r w:rsidRPr="00832F42">
              <w:rPr>
                <w:rFonts w:cs="Arial"/>
                <w:b/>
                <w:noProof w:val="0"/>
                <w:sz w:val="18"/>
                <w:szCs w:val="18"/>
                <w:vertAlign w:val="superscript"/>
                <w:lang w:val="en-GB"/>
              </w:rPr>
              <w:t>3</w:t>
            </w:r>
            <w:r w:rsidRPr="00832F42">
              <w:rPr>
                <w:rFonts w:cs="Arial"/>
                <w:b/>
                <w:noProof w:val="0"/>
                <w:sz w:val="18"/>
                <w:szCs w:val="18"/>
                <w:lang w:val="en-GB"/>
              </w:rPr>
              <w:t>)</w:t>
            </w:r>
          </w:p>
        </w:tc>
        <w:tc>
          <w:tcPr>
            <w:tcW w:w="1296" w:type="dxa"/>
            <w:shd w:val="clear" w:color="auto" w:fill="D9D9D9" w:themeFill="background1" w:themeFillShade="D9"/>
            <w:vAlign w:val="center"/>
          </w:tcPr>
          <w:p w14:paraId="79AC4E0C" w14:textId="60EF7AE9" w:rsidR="00DC7C64" w:rsidRPr="00832F42" w:rsidRDefault="000E071F">
            <w:pPr>
              <w:jc w:val="center"/>
              <w:rPr>
                <w:rFonts w:cs="Arial"/>
                <w:b/>
                <w:noProof w:val="0"/>
                <w:sz w:val="18"/>
                <w:szCs w:val="18"/>
                <w:lang w:val="en-GB"/>
              </w:rPr>
            </w:pPr>
            <w:r>
              <w:rPr>
                <w:rFonts w:cs="Arial"/>
                <w:b/>
                <w:noProof w:val="0"/>
                <w:sz w:val="18"/>
                <w:szCs w:val="18"/>
                <w:lang w:val="en-GB"/>
              </w:rPr>
              <w:t xml:space="preserve">The </w:t>
            </w:r>
            <w:r w:rsidR="00C65018" w:rsidRPr="00832F42">
              <w:rPr>
                <w:rFonts w:cs="Arial"/>
                <w:b/>
                <w:noProof w:val="0"/>
                <w:sz w:val="18"/>
                <w:szCs w:val="18"/>
                <w:lang w:val="en-GB"/>
              </w:rPr>
              <w:t>Gambia</w:t>
            </w:r>
          </w:p>
        </w:tc>
        <w:tc>
          <w:tcPr>
            <w:tcW w:w="1293" w:type="dxa"/>
            <w:shd w:val="clear" w:color="auto" w:fill="D9D9D9" w:themeFill="background1" w:themeFillShade="D9"/>
            <w:vAlign w:val="center"/>
          </w:tcPr>
          <w:p w14:paraId="623B2A5A" w14:textId="77777777" w:rsidR="00DC7C64" w:rsidRPr="00832F42" w:rsidRDefault="00C65018">
            <w:pPr>
              <w:jc w:val="center"/>
              <w:rPr>
                <w:rFonts w:cs="Arial"/>
                <w:b/>
                <w:noProof w:val="0"/>
                <w:sz w:val="18"/>
                <w:szCs w:val="18"/>
                <w:lang w:val="en-GB"/>
              </w:rPr>
            </w:pPr>
            <w:r w:rsidRPr="00832F42">
              <w:rPr>
                <w:rFonts w:cs="Arial"/>
                <w:b/>
                <w:noProof w:val="0"/>
                <w:sz w:val="18"/>
                <w:szCs w:val="18"/>
                <w:lang w:val="en-GB"/>
              </w:rPr>
              <w:t>Guinea</w:t>
            </w:r>
          </w:p>
        </w:tc>
        <w:tc>
          <w:tcPr>
            <w:tcW w:w="1290" w:type="dxa"/>
            <w:shd w:val="clear" w:color="auto" w:fill="D9D9D9" w:themeFill="background1" w:themeFillShade="D9"/>
            <w:vAlign w:val="center"/>
          </w:tcPr>
          <w:p w14:paraId="12D4B29D" w14:textId="1BC75C93" w:rsidR="00DC7C64" w:rsidRPr="00832F42" w:rsidRDefault="000E071F">
            <w:pPr>
              <w:jc w:val="center"/>
              <w:rPr>
                <w:rFonts w:cs="Arial"/>
                <w:b/>
                <w:noProof w:val="0"/>
                <w:sz w:val="18"/>
                <w:szCs w:val="18"/>
                <w:lang w:val="en-GB"/>
              </w:rPr>
            </w:pPr>
            <w:r w:rsidRPr="00832F42">
              <w:rPr>
                <w:rFonts w:cs="Arial"/>
                <w:b/>
                <w:noProof w:val="0"/>
                <w:sz w:val="18"/>
                <w:szCs w:val="18"/>
                <w:lang w:val="en-GB"/>
              </w:rPr>
              <w:t>Guinea</w:t>
            </w:r>
            <w:r w:rsidRPr="00832F42" w:rsidDel="000E071F">
              <w:rPr>
                <w:rFonts w:cs="Arial"/>
                <w:b/>
                <w:noProof w:val="0"/>
                <w:sz w:val="18"/>
                <w:szCs w:val="18"/>
                <w:lang w:val="en-GB"/>
              </w:rPr>
              <w:t xml:space="preserve"> </w:t>
            </w:r>
            <w:r w:rsidR="00C65018" w:rsidRPr="00832F42">
              <w:rPr>
                <w:rFonts w:cs="Arial"/>
                <w:b/>
                <w:noProof w:val="0"/>
                <w:sz w:val="18"/>
                <w:szCs w:val="18"/>
                <w:lang w:val="en-GB"/>
              </w:rPr>
              <w:t>Bissau</w:t>
            </w:r>
          </w:p>
        </w:tc>
        <w:tc>
          <w:tcPr>
            <w:tcW w:w="1298" w:type="dxa"/>
            <w:shd w:val="clear" w:color="auto" w:fill="D9D9D9" w:themeFill="background1" w:themeFillShade="D9"/>
            <w:vAlign w:val="center"/>
          </w:tcPr>
          <w:p w14:paraId="04D4E471" w14:textId="77777777" w:rsidR="00DC7C64" w:rsidRPr="00832F42" w:rsidRDefault="00C65018">
            <w:pPr>
              <w:jc w:val="center"/>
              <w:rPr>
                <w:rFonts w:cs="Arial"/>
                <w:b/>
                <w:noProof w:val="0"/>
                <w:sz w:val="18"/>
                <w:szCs w:val="18"/>
                <w:lang w:val="en-GB"/>
              </w:rPr>
            </w:pPr>
            <w:r w:rsidRPr="00832F42">
              <w:rPr>
                <w:rFonts w:cs="Arial"/>
                <w:b/>
                <w:noProof w:val="0"/>
                <w:sz w:val="18"/>
                <w:szCs w:val="18"/>
                <w:lang w:val="en-GB"/>
              </w:rPr>
              <w:t>Senegal</w:t>
            </w:r>
          </w:p>
        </w:tc>
        <w:tc>
          <w:tcPr>
            <w:tcW w:w="1291" w:type="dxa"/>
            <w:shd w:val="clear" w:color="auto" w:fill="D9D9D9" w:themeFill="background1" w:themeFillShade="D9"/>
            <w:vAlign w:val="center"/>
          </w:tcPr>
          <w:p w14:paraId="764C6763" w14:textId="77777777" w:rsidR="00DC7C64" w:rsidRPr="00832F42" w:rsidRDefault="00C65018">
            <w:pPr>
              <w:jc w:val="center"/>
              <w:rPr>
                <w:rFonts w:cs="Arial"/>
                <w:b/>
                <w:noProof w:val="0"/>
                <w:sz w:val="18"/>
                <w:szCs w:val="18"/>
                <w:lang w:val="en-GB"/>
              </w:rPr>
            </w:pPr>
            <w:r w:rsidRPr="00832F42">
              <w:rPr>
                <w:rFonts w:cs="Arial"/>
                <w:b/>
                <w:noProof w:val="0"/>
                <w:sz w:val="18"/>
                <w:szCs w:val="18"/>
                <w:lang w:val="en-GB"/>
              </w:rPr>
              <w:t>Totals</w:t>
            </w:r>
          </w:p>
        </w:tc>
      </w:tr>
      <w:tr w:rsidR="005C2A43" w:rsidRPr="00832F42" w14:paraId="16D314EC" w14:textId="77777777" w:rsidTr="009B1569">
        <w:trPr>
          <w:trHeight w:val="283"/>
        </w:trPr>
        <w:tc>
          <w:tcPr>
            <w:tcW w:w="988" w:type="dxa"/>
            <w:vMerge w:val="restart"/>
            <w:vAlign w:val="center"/>
          </w:tcPr>
          <w:p w14:paraId="3988B9F5" w14:textId="77777777" w:rsidR="00DC7C64" w:rsidRPr="00832F42" w:rsidRDefault="00C65018">
            <w:pPr>
              <w:rPr>
                <w:rFonts w:cs="Arial"/>
                <w:noProof w:val="0"/>
                <w:sz w:val="18"/>
                <w:szCs w:val="18"/>
                <w:lang w:val="en-GB"/>
              </w:rPr>
            </w:pPr>
            <w:r w:rsidRPr="00832F42">
              <w:rPr>
                <w:rFonts w:cs="Arial"/>
                <w:noProof w:val="0"/>
                <w:sz w:val="18"/>
                <w:szCs w:val="18"/>
                <w:lang w:val="en-GB"/>
              </w:rPr>
              <w:t>2020</w:t>
            </w:r>
          </w:p>
        </w:tc>
        <w:tc>
          <w:tcPr>
            <w:tcW w:w="1605" w:type="dxa"/>
            <w:vAlign w:val="center"/>
          </w:tcPr>
          <w:p w14:paraId="4D52BB5A" w14:textId="4A3733EA" w:rsidR="00DC7C64" w:rsidRPr="00832F42" w:rsidRDefault="000E071F">
            <w:pPr>
              <w:rPr>
                <w:rFonts w:cs="Arial"/>
                <w:noProof w:val="0"/>
                <w:sz w:val="18"/>
                <w:szCs w:val="18"/>
                <w:lang w:val="en-GB"/>
              </w:rPr>
            </w:pPr>
            <w:r>
              <w:rPr>
                <w:rFonts w:cs="Arial"/>
                <w:noProof w:val="0"/>
                <w:color w:val="000000"/>
                <w:sz w:val="18"/>
                <w:szCs w:val="18"/>
                <w:lang w:val="en-GB"/>
              </w:rPr>
              <w:t>T</w:t>
            </w:r>
            <w:r w:rsidRPr="00832F42">
              <w:rPr>
                <w:rFonts w:cs="Arial"/>
                <w:noProof w:val="0"/>
                <w:color w:val="000000"/>
                <w:sz w:val="18"/>
                <w:szCs w:val="18"/>
                <w:lang w:val="en-GB"/>
              </w:rPr>
              <w:t>LU</w:t>
            </w:r>
          </w:p>
        </w:tc>
        <w:tc>
          <w:tcPr>
            <w:tcW w:w="1296" w:type="dxa"/>
            <w:tcMar>
              <w:left w:w="28" w:type="dxa"/>
              <w:right w:w="28" w:type="dxa"/>
            </w:tcMar>
            <w:vAlign w:val="center"/>
          </w:tcPr>
          <w:p w14:paraId="79EA533E"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480 944</w:t>
            </w:r>
          </w:p>
        </w:tc>
        <w:tc>
          <w:tcPr>
            <w:tcW w:w="1293" w:type="dxa"/>
            <w:tcMar>
              <w:left w:w="28" w:type="dxa"/>
              <w:right w:w="28" w:type="dxa"/>
            </w:tcMar>
            <w:vAlign w:val="center"/>
          </w:tcPr>
          <w:p w14:paraId="2D8872C7"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2143  864</w:t>
            </w:r>
          </w:p>
        </w:tc>
        <w:tc>
          <w:tcPr>
            <w:tcW w:w="1290" w:type="dxa"/>
            <w:tcMar>
              <w:left w:w="28" w:type="dxa"/>
              <w:right w:w="28" w:type="dxa"/>
            </w:tcMar>
            <w:vAlign w:val="center"/>
          </w:tcPr>
          <w:p w14:paraId="66A7FC81"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856 541</w:t>
            </w:r>
          </w:p>
        </w:tc>
        <w:tc>
          <w:tcPr>
            <w:tcW w:w="1298" w:type="dxa"/>
            <w:tcMar>
              <w:left w:w="28" w:type="dxa"/>
              <w:right w:w="28" w:type="dxa"/>
            </w:tcMar>
            <w:vAlign w:val="center"/>
          </w:tcPr>
          <w:p w14:paraId="558ED440"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2648  289</w:t>
            </w:r>
          </w:p>
        </w:tc>
        <w:tc>
          <w:tcPr>
            <w:tcW w:w="1291" w:type="dxa"/>
            <w:tcMar>
              <w:left w:w="28" w:type="dxa"/>
              <w:right w:w="28" w:type="dxa"/>
            </w:tcMar>
            <w:vAlign w:val="center"/>
          </w:tcPr>
          <w:p w14:paraId="637190F6"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3985  774</w:t>
            </w:r>
          </w:p>
        </w:tc>
      </w:tr>
      <w:tr w:rsidR="005C2A43" w:rsidRPr="00832F42" w14:paraId="3444EA2A" w14:textId="77777777" w:rsidTr="009B1569">
        <w:trPr>
          <w:trHeight w:val="283"/>
        </w:trPr>
        <w:tc>
          <w:tcPr>
            <w:tcW w:w="988" w:type="dxa"/>
            <w:vMerge/>
            <w:vAlign w:val="center"/>
          </w:tcPr>
          <w:p w14:paraId="3AD65642" w14:textId="77777777" w:rsidR="005C2A43" w:rsidRPr="00832F42" w:rsidRDefault="005C2A43" w:rsidP="009B1569">
            <w:pPr>
              <w:rPr>
                <w:rFonts w:cs="Arial"/>
                <w:noProof w:val="0"/>
                <w:sz w:val="18"/>
                <w:szCs w:val="18"/>
                <w:lang w:val="en-GB"/>
              </w:rPr>
            </w:pPr>
          </w:p>
        </w:tc>
        <w:tc>
          <w:tcPr>
            <w:tcW w:w="1605" w:type="dxa"/>
            <w:vAlign w:val="center"/>
          </w:tcPr>
          <w:p w14:paraId="4BB8087A" w14:textId="77777777" w:rsidR="00DC7C64" w:rsidRPr="00832F42" w:rsidRDefault="00C65018">
            <w:pPr>
              <w:rPr>
                <w:rFonts w:cs="Arial"/>
                <w:noProof w:val="0"/>
                <w:sz w:val="18"/>
                <w:szCs w:val="18"/>
                <w:lang w:val="en-GB"/>
              </w:rPr>
            </w:pPr>
            <w:r w:rsidRPr="00832F42">
              <w:rPr>
                <w:rFonts w:cs="Arial"/>
                <w:noProof w:val="0"/>
                <w:sz w:val="18"/>
                <w:szCs w:val="18"/>
                <w:lang w:val="en-GB"/>
              </w:rPr>
              <w:t>Needs</w:t>
            </w:r>
          </w:p>
        </w:tc>
        <w:tc>
          <w:tcPr>
            <w:tcW w:w="1296" w:type="dxa"/>
            <w:tcMar>
              <w:left w:w="28" w:type="dxa"/>
              <w:right w:w="28" w:type="dxa"/>
            </w:tcMar>
            <w:vAlign w:val="center"/>
          </w:tcPr>
          <w:p w14:paraId="6E2A1CBD"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6144  063</w:t>
            </w:r>
          </w:p>
        </w:tc>
        <w:tc>
          <w:tcPr>
            <w:tcW w:w="1293" w:type="dxa"/>
            <w:tcMar>
              <w:left w:w="28" w:type="dxa"/>
              <w:right w:w="28" w:type="dxa"/>
            </w:tcMar>
            <w:vAlign w:val="center"/>
          </w:tcPr>
          <w:p w14:paraId="609D787E"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27387  862</w:t>
            </w:r>
          </w:p>
        </w:tc>
        <w:tc>
          <w:tcPr>
            <w:tcW w:w="1290" w:type="dxa"/>
            <w:tcMar>
              <w:left w:w="28" w:type="dxa"/>
              <w:right w:w="28" w:type="dxa"/>
            </w:tcMar>
            <w:vAlign w:val="center"/>
          </w:tcPr>
          <w:p w14:paraId="1424611A"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10942  312</w:t>
            </w:r>
          </w:p>
        </w:tc>
        <w:tc>
          <w:tcPr>
            <w:tcW w:w="1298" w:type="dxa"/>
            <w:tcMar>
              <w:left w:w="28" w:type="dxa"/>
              <w:right w:w="28" w:type="dxa"/>
            </w:tcMar>
            <w:vAlign w:val="center"/>
          </w:tcPr>
          <w:p w14:paraId="52ADE86D"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33831  889</w:t>
            </w:r>
          </w:p>
        </w:tc>
        <w:tc>
          <w:tcPr>
            <w:tcW w:w="1291" w:type="dxa"/>
            <w:tcMar>
              <w:left w:w="28" w:type="dxa"/>
              <w:right w:w="28" w:type="dxa"/>
            </w:tcMar>
            <w:vAlign w:val="center"/>
          </w:tcPr>
          <w:p w14:paraId="74BA9076" w14:textId="77777777" w:rsidR="00DC7C64" w:rsidRPr="00832F42" w:rsidRDefault="00C65018">
            <w:pPr>
              <w:jc w:val="right"/>
              <w:rPr>
                <w:rFonts w:cs="Arial"/>
                <w:b/>
                <w:noProof w:val="0"/>
                <w:color w:val="000000"/>
                <w:sz w:val="18"/>
                <w:szCs w:val="18"/>
                <w:lang w:val="en-GB"/>
              </w:rPr>
            </w:pPr>
            <w:r w:rsidRPr="00832F42">
              <w:rPr>
                <w:rFonts w:cs="Arial"/>
                <w:b/>
                <w:noProof w:val="0"/>
                <w:color w:val="000000"/>
                <w:sz w:val="18"/>
                <w:szCs w:val="18"/>
                <w:lang w:val="en-GB"/>
              </w:rPr>
              <w:t>78306  126</w:t>
            </w:r>
          </w:p>
        </w:tc>
      </w:tr>
      <w:tr w:rsidR="005C2A43" w:rsidRPr="00832F42" w14:paraId="40F336E9" w14:textId="77777777" w:rsidTr="009B1569">
        <w:trPr>
          <w:trHeight w:val="283"/>
        </w:trPr>
        <w:tc>
          <w:tcPr>
            <w:tcW w:w="988" w:type="dxa"/>
            <w:vMerge w:val="restart"/>
            <w:vAlign w:val="center"/>
          </w:tcPr>
          <w:p w14:paraId="52D82B4B" w14:textId="77777777" w:rsidR="00DC7C64" w:rsidRPr="00832F42" w:rsidRDefault="00C65018">
            <w:pPr>
              <w:rPr>
                <w:rFonts w:cs="Arial"/>
                <w:noProof w:val="0"/>
                <w:sz w:val="18"/>
                <w:szCs w:val="18"/>
                <w:lang w:val="en-GB"/>
              </w:rPr>
            </w:pPr>
            <w:r w:rsidRPr="00832F42">
              <w:rPr>
                <w:rFonts w:cs="Arial"/>
                <w:noProof w:val="0"/>
                <w:sz w:val="18"/>
                <w:szCs w:val="18"/>
                <w:lang w:val="en-GB"/>
              </w:rPr>
              <w:t>2030</w:t>
            </w:r>
          </w:p>
        </w:tc>
        <w:tc>
          <w:tcPr>
            <w:tcW w:w="1605" w:type="dxa"/>
            <w:vAlign w:val="center"/>
          </w:tcPr>
          <w:p w14:paraId="4A01B483" w14:textId="42CF80E8" w:rsidR="00DC7C64" w:rsidRPr="00832F42" w:rsidRDefault="000E071F">
            <w:pPr>
              <w:rPr>
                <w:rFonts w:cs="Arial"/>
                <w:noProof w:val="0"/>
                <w:sz w:val="18"/>
                <w:szCs w:val="18"/>
                <w:lang w:val="en-GB"/>
              </w:rPr>
            </w:pPr>
            <w:r>
              <w:rPr>
                <w:rFonts w:cs="Arial"/>
                <w:noProof w:val="0"/>
                <w:color w:val="000000"/>
                <w:sz w:val="18"/>
                <w:szCs w:val="18"/>
                <w:lang w:val="en-GB"/>
              </w:rPr>
              <w:t>T</w:t>
            </w:r>
            <w:r w:rsidRPr="00832F42">
              <w:rPr>
                <w:rFonts w:cs="Arial"/>
                <w:noProof w:val="0"/>
                <w:color w:val="000000"/>
                <w:sz w:val="18"/>
                <w:szCs w:val="18"/>
                <w:lang w:val="en-GB"/>
              </w:rPr>
              <w:t>LU</w:t>
            </w:r>
          </w:p>
        </w:tc>
        <w:tc>
          <w:tcPr>
            <w:tcW w:w="1296" w:type="dxa"/>
            <w:tcMar>
              <w:left w:w="28" w:type="dxa"/>
              <w:right w:w="28" w:type="dxa"/>
            </w:tcMar>
            <w:vAlign w:val="center"/>
          </w:tcPr>
          <w:p w14:paraId="3E76DE61"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657 648</w:t>
            </w:r>
          </w:p>
        </w:tc>
        <w:tc>
          <w:tcPr>
            <w:tcW w:w="1293" w:type="dxa"/>
            <w:tcMar>
              <w:left w:w="28" w:type="dxa"/>
              <w:right w:w="28" w:type="dxa"/>
            </w:tcMar>
            <w:vAlign w:val="center"/>
          </w:tcPr>
          <w:p w14:paraId="713E1271"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10609  612</w:t>
            </w:r>
          </w:p>
        </w:tc>
        <w:tc>
          <w:tcPr>
            <w:tcW w:w="1290" w:type="dxa"/>
            <w:tcMar>
              <w:left w:w="28" w:type="dxa"/>
              <w:right w:w="28" w:type="dxa"/>
            </w:tcMar>
            <w:vAlign w:val="center"/>
          </w:tcPr>
          <w:p w14:paraId="755665C5"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1263  410</w:t>
            </w:r>
          </w:p>
        </w:tc>
        <w:tc>
          <w:tcPr>
            <w:tcW w:w="1298" w:type="dxa"/>
            <w:tcMar>
              <w:left w:w="28" w:type="dxa"/>
              <w:right w:w="28" w:type="dxa"/>
            </w:tcMar>
            <w:vAlign w:val="center"/>
          </w:tcPr>
          <w:p w14:paraId="0E8B25FD"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4828  262</w:t>
            </w:r>
          </w:p>
        </w:tc>
        <w:tc>
          <w:tcPr>
            <w:tcW w:w="1291" w:type="dxa"/>
            <w:tcMar>
              <w:left w:w="28" w:type="dxa"/>
              <w:right w:w="28" w:type="dxa"/>
            </w:tcMar>
            <w:vAlign w:val="center"/>
          </w:tcPr>
          <w:p w14:paraId="0B3D1249"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17358  932</w:t>
            </w:r>
          </w:p>
        </w:tc>
      </w:tr>
      <w:tr w:rsidR="005C2A43" w:rsidRPr="00832F42" w14:paraId="318CD34F" w14:textId="77777777" w:rsidTr="009B1569">
        <w:trPr>
          <w:trHeight w:val="283"/>
        </w:trPr>
        <w:tc>
          <w:tcPr>
            <w:tcW w:w="988" w:type="dxa"/>
            <w:vMerge/>
            <w:vAlign w:val="center"/>
          </w:tcPr>
          <w:p w14:paraId="4D8E71EB" w14:textId="77777777" w:rsidR="005C2A43" w:rsidRPr="00832F42" w:rsidRDefault="005C2A43" w:rsidP="009B1569">
            <w:pPr>
              <w:rPr>
                <w:rFonts w:cs="Arial"/>
                <w:noProof w:val="0"/>
                <w:sz w:val="18"/>
                <w:szCs w:val="18"/>
                <w:lang w:val="en-GB"/>
              </w:rPr>
            </w:pPr>
          </w:p>
        </w:tc>
        <w:tc>
          <w:tcPr>
            <w:tcW w:w="1605" w:type="dxa"/>
            <w:vAlign w:val="center"/>
          </w:tcPr>
          <w:p w14:paraId="6CB52613" w14:textId="77777777" w:rsidR="00DC7C64" w:rsidRPr="00832F42" w:rsidRDefault="00C65018">
            <w:pPr>
              <w:rPr>
                <w:rFonts w:cs="Arial"/>
                <w:noProof w:val="0"/>
                <w:sz w:val="18"/>
                <w:szCs w:val="18"/>
                <w:lang w:val="en-GB"/>
              </w:rPr>
            </w:pPr>
            <w:r w:rsidRPr="00832F42">
              <w:rPr>
                <w:rFonts w:cs="Arial"/>
                <w:noProof w:val="0"/>
                <w:sz w:val="18"/>
                <w:szCs w:val="18"/>
                <w:lang w:val="en-GB"/>
              </w:rPr>
              <w:t>Needs</w:t>
            </w:r>
          </w:p>
        </w:tc>
        <w:tc>
          <w:tcPr>
            <w:tcW w:w="1296" w:type="dxa"/>
            <w:tcMar>
              <w:left w:w="28" w:type="dxa"/>
              <w:right w:w="28" w:type="dxa"/>
            </w:tcMar>
            <w:vAlign w:val="center"/>
          </w:tcPr>
          <w:p w14:paraId="7C82A1B5"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8401  449</w:t>
            </w:r>
          </w:p>
        </w:tc>
        <w:tc>
          <w:tcPr>
            <w:tcW w:w="1293" w:type="dxa"/>
            <w:tcMar>
              <w:left w:w="28" w:type="dxa"/>
              <w:right w:w="28" w:type="dxa"/>
            </w:tcMar>
            <w:vAlign w:val="center"/>
          </w:tcPr>
          <w:p w14:paraId="3A8291DE"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135537  796</w:t>
            </w:r>
          </w:p>
        </w:tc>
        <w:tc>
          <w:tcPr>
            <w:tcW w:w="1290" w:type="dxa"/>
            <w:tcMar>
              <w:left w:w="28" w:type="dxa"/>
              <w:right w:w="28" w:type="dxa"/>
            </w:tcMar>
            <w:vAlign w:val="center"/>
          </w:tcPr>
          <w:p w14:paraId="3E22C7E4"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16140  067</w:t>
            </w:r>
          </w:p>
        </w:tc>
        <w:tc>
          <w:tcPr>
            <w:tcW w:w="1298" w:type="dxa"/>
            <w:tcMar>
              <w:left w:w="28" w:type="dxa"/>
              <w:right w:w="28" w:type="dxa"/>
            </w:tcMar>
            <w:vAlign w:val="center"/>
          </w:tcPr>
          <w:p w14:paraId="575B524A"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61681  042</w:t>
            </w:r>
          </w:p>
        </w:tc>
        <w:tc>
          <w:tcPr>
            <w:tcW w:w="1291" w:type="dxa"/>
            <w:tcMar>
              <w:left w:w="28" w:type="dxa"/>
              <w:right w:w="28" w:type="dxa"/>
            </w:tcMar>
            <w:vAlign w:val="center"/>
          </w:tcPr>
          <w:p w14:paraId="6570C044" w14:textId="77777777" w:rsidR="00DC7C64" w:rsidRPr="00832F42" w:rsidRDefault="00C65018">
            <w:pPr>
              <w:jc w:val="right"/>
              <w:rPr>
                <w:rFonts w:cs="Arial"/>
                <w:b/>
                <w:noProof w:val="0"/>
                <w:color w:val="000000"/>
                <w:sz w:val="18"/>
                <w:szCs w:val="18"/>
                <w:lang w:val="en-GB"/>
              </w:rPr>
            </w:pPr>
            <w:r w:rsidRPr="00832F42">
              <w:rPr>
                <w:rFonts w:cs="Arial"/>
                <w:b/>
                <w:noProof w:val="0"/>
                <w:color w:val="000000"/>
                <w:sz w:val="18"/>
                <w:szCs w:val="18"/>
                <w:lang w:val="en-GB"/>
              </w:rPr>
              <w:t>221760  354</w:t>
            </w:r>
          </w:p>
        </w:tc>
      </w:tr>
      <w:tr w:rsidR="005C2A43" w:rsidRPr="00832F42" w14:paraId="3725BA79" w14:textId="77777777" w:rsidTr="009B1569">
        <w:trPr>
          <w:trHeight w:val="283"/>
        </w:trPr>
        <w:tc>
          <w:tcPr>
            <w:tcW w:w="988" w:type="dxa"/>
            <w:vMerge w:val="restart"/>
            <w:vAlign w:val="center"/>
          </w:tcPr>
          <w:p w14:paraId="0293590A" w14:textId="77777777" w:rsidR="00DC7C64" w:rsidRPr="00832F42" w:rsidRDefault="00C65018">
            <w:pPr>
              <w:rPr>
                <w:rFonts w:cs="Arial"/>
                <w:noProof w:val="0"/>
                <w:sz w:val="18"/>
                <w:szCs w:val="18"/>
                <w:lang w:val="en-GB"/>
              </w:rPr>
            </w:pPr>
            <w:r w:rsidRPr="00832F42">
              <w:rPr>
                <w:rFonts w:cs="Arial"/>
                <w:noProof w:val="0"/>
                <w:sz w:val="18"/>
                <w:szCs w:val="18"/>
                <w:lang w:val="en-GB"/>
              </w:rPr>
              <w:t>2040</w:t>
            </w:r>
          </w:p>
        </w:tc>
        <w:tc>
          <w:tcPr>
            <w:tcW w:w="1605" w:type="dxa"/>
            <w:vAlign w:val="center"/>
          </w:tcPr>
          <w:p w14:paraId="69CB9837" w14:textId="2D912983" w:rsidR="00DC7C64" w:rsidRPr="00832F42" w:rsidRDefault="000E071F">
            <w:pPr>
              <w:rPr>
                <w:rFonts w:cs="Arial"/>
                <w:noProof w:val="0"/>
                <w:sz w:val="18"/>
                <w:szCs w:val="18"/>
                <w:lang w:val="en-GB"/>
              </w:rPr>
            </w:pPr>
            <w:r>
              <w:rPr>
                <w:rFonts w:cs="Arial"/>
                <w:noProof w:val="0"/>
                <w:color w:val="000000"/>
                <w:sz w:val="18"/>
                <w:szCs w:val="18"/>
                <w:lang w:val="en-GB"/>
              </w:rPr>
              <w:t>T</w:t>
            </w:r>
            <w:r w:rsidRPr="00832F42">
              <w:rPr>
                <w:rFonts w:cs="Arial"/>
                <w:noProof w:val="0"/>
                <w:color w:val="000000"/>
                <w:sz w:val="18"/>
                <w:szCs w:val="18"/>
                <w:lang w:val="en-GB"/>
              </w:rPr>
              <w:t>LU</w:t>
            </w:r>
          </w:p>
        </w:tc>
        <w:tc>
          <w:tcPr>
            <w:tcW w:w="1296" w:type="dxa"/>
            <w:tcMar>
              <w:left w:w="28" w:type="dxa"/>
              <w:right w:w="28" w:type="dxa"/>
            </w:tcMar>
            <w:vAlign w:val="center"/>
          </w:tcPr>
          <w:p w14:paraId="429B700B"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742 989</w:t>
            </w:r>
          </w:p>
        </w:tc>
        <w:tc>
          <w:tcPr>
            <w:tcW w:w="1293" w:type="dxa"/>
            <w:tcMar>
              <w:left w:w="28" w:type="dxa"/>
              <w:right w:w="28" w:type="dxa"/>
            </w:tcMar>
            <w:vAlign w:val="center"/>
          </w:tcPr>
          <w:p w14:paraId="60261C5A"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18478  991</w:t>
            </w:r>
          </w:p>
        </w:tc>
        <w:tc>
          <w:tcPr>
            <w:tcW w:w="1290" w:type="dxa"/>
            <w:tcMar>
              <w:left w:w="28" w:type="dxa"/>
              <w:right w:w="28" w:type="dxa"/>
            </w:tcMar>
            <w:vAlign w:val="center"/>
          </w:tcPr>
          <w:p w14:paraId="311A980A"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1484  287</w:t>
            </w:r>
          </w:p>
        </w:tc>
        <w:tc>
          <w:tcPr>
            <w:tcW w:w="1298" w:type="dxa"/>
            <w:tcMar>
              <w:left w:w="28" w:type="dxa"/>
              <w:right w:w="28" w:type="dxa"/>
            </w:tcMar>
            <w:vAlign w:val="center"/>
          </w:tcPr>
          <w:p w14:paraId="64478E53"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6012  378</w:t>
            </w:r>
          </w:p>
        </w:tc>
        <w:tc>
          <w:tcPr>
            <w:tcW w:w="1291" w:type="dxa"/>
            <w:tcMar>
              <w:left w:w="28" w:type="dxa"/>
              <w:right w:w="28" w:type="dxa"/>
            </w:tcMar>
            <w:vAlign w:val="center"/>
          </w:tcPr>
          <w:p w14:paraId="282BE610"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26718  645</w:t>
            </w:r>
          </w:p>
        </w:tc>
      </w:tr>
      <w:tr w:rsidR="005C2A43" w:rsidRPr="00832F42" w14:paraId="4F14D02C" w14:textId="77777777" w:rsidTr="009B1569">
        <w:trPr>
          <w:trHeight w:val="283"/>
        </w:trPr>
        <w:tc>
          <w:tcPr>
            <w:tcW w:w="988" w:type="dxa"/>
            <w:vMerge/>
            <w:vAlign w:val="center"/>
          </w:tcPr>
          <w:p w14:paraId="3D6F7273" w14:textId="77777777" w:rsidR="005C2A43" w:rsidRPr="00832F42" w:rsidRDefault="005C2A43" w:rsidP="009B1569">
            <w:pPr>
              <w:rPr>
                <w:rFonts w:cs="Arial"/>
                <w:noProof w:val="0"/>
                <w:sz w:val="18"/>
                <w:szCs w:val="18"/>
                <w:lang w:val="en-GB"/>
              </w:rPr>
            </w:pPr>
          </w:p>
        </w:tc>
        <w:tc>
          <w:tcPr>
            <w:tcW w:w="1605" w:type="dxa"/>
            <w:vAlign w:val="center"/>
          </w:tcPr>
          <w:p w14:paraId="77866BFB" w14:textId="77777777" w:rsidR="00DC7C64" w:rsidRPr="00832F42" w:rsidRDefault="00C65018">
            <w:pPr>
              <w:rPr>
                <w:rFonts w:cs="Arial"/>
                <w:noProof w:val="0"/>
                <w:sz w:val="18"/>
                <w:szCs w:val="18"/>
                <w:lang w:val="en-GB"/>
              </w:rPr>
            </w:pPr>
            <w:r w:rsidRPr="00832F42">
              <w:rPr>
                <w:rFonts w:cs="Arial"/>
                <w:noProof w:val="0"/>
                <w:sz w:val="18"/>
                <w:szCs w:val="18"/>
                <w:lang w:val="en-GB"/>
              </w:rPr>
              <w:t>Needs</w:t>
            </w:r>
          </w:p>
        </w:tc>
        <w:tc>
          <w:tcPr>
            <w:tcW w:w="1296" w:type="dxa"/>
            <w:tcMar>
              <w:left w:w="28" w:type="dxa"/>
              <w:right w:w="28" w:type="dxa"/>
            </w:tcMar>
            <w:vAlign w:val="center"/>
          </w:tcPr>
          <w:p w14:paraId="7AE983F3"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9491  679</w:t>
            </w:r>
          </w:p>
        </w:tc>
        <w:tc>
          <w:tcPr>
            <w:tcW w:w="1293" w:type="dxa"/>
            <w:tcMar>
              <w:left w:w="28" w:type="dxa"/>
              <w:right w:w="28" w:type="dxa"/>
            </w:tcMar>
            <w:vAlign w:val="center"/>
          </w:tcPr>
          <w:p w14:paraId="6B780693"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236069  106</w:t>
            </w:r>
          </w:p>
        </w:tc>
        <w:tc>
          <w:tcPr>
            <w:tcW w:w="1290" w:type="dxa"/>
            <w:tcMar>
              <w:left w:w="28" w:type="dxa"/>
              <w:right w:w="28" w:type="dxa"/>
            </w:tcMar>
            <w:vAlign w:val="center"/>
          </w:tcPr>
          <w:p w14:paraId="76A114A2"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18961  772</w:t>
            </w:r>
          </w:p>
        </w:tc>
        <w:tc>
          <w:tcPr>
            <w:tcW w:w="1298" w:type="dxa"/>
            <w:tcMar>
              <w:left w:w="28" w:type="dxa"/>
              <w:right w:w="28" w:type="dxa"/>
            </w:tcMar>
            <w:vAlign w:val="center"/>
          </w:tcPr>
          <w:p w14:paraId="1CA185F6" w14:textId="77777777" w:rsidR="00DC7C64" w:rsidRPr="00832F42" w:rsidRDefault="00C65018">
            <w:pPr>
              <w:jc w:val="right"/>
              <w:rPr>
                <w:rFonts w:cs="Arial"/>
                <w:noProof w:val="0"/>
                <w:sz w:val="18"/>
                <w:szCs w:val="18"/>
                <w:lang w:val="en-GB"/>
              </w:rPr>
            </w:pPr>
            <w:r w:rsidRPr="00832F42">
              <w:rPr>
                <w:rFonts w:cs="Arial"/>
                <w:noProof w:val="0"/>
                <w:sz w:val="18"/>
                <w:szCs w:val="18"/>
                <w:lang w:val="en-GB"/>
              </w:rPr>
              <w:t>76808  123</w:t>
            </w:r>
          </w:p>
        </w:tc>
        <w:tc>
          <w:tcPr>
            <w:tcW w:w="1291" w:type="dxa"/>
            <w:tcMar>
              <w:left w:w="28" w:type="dxa"/>
              <w:right w:w="28" w:type="dxa"/>
            </w:tcMar>
            <w:vAlign w:val="center"/>
          </w:tcPr>
          <w:p w14:paraId="7B9CF2A0" w14:textId="77777777" w:rsidR="00DC7C64" w:rsidRPr="00832F42" w:rsidRDefault="00C65018">
            <w:pPr>
              <w:jc w:val="right"/>
              <w:rPr>
                <w:rFonts w:cs="Arial"/>
                <w:b/>
                <w:noProof w:val="0"/>
                <w:color w:val="000000"/>
                <w:sz w:val="18"/>
                <w:szCs w:val="18"/>
                <w:lang w:val="en-GB"/>
              </w:rPr>
            </w:pPr>
            <w:r w:rsidRPr="00832F42">
              <w:rPr>
                <w:rFonts w:cs="Arial"/>
                <w:b/>
                <w:noProof w:val="0"/>
                <w:color w:val="000000"/>
                <w:sz w:val="18"/>
                <w:szCs w:val="18"/>
                <w:lang w:val="en-GB"/>
              </w:rPr>
              <w:t>341330  680</w:t>
            </w:r>
          </w:p>
        </w:tc>
      </w:tr>
    </w:tbl>
    <w:p w14:paraId="6C82FF20" w14:textId="77777777" w:rsidR="00DC7C64" w:rsidRPr="00832F42" w:rsidRDefault="00C65018">
      <w:pPr>
        <w:pStyle w:val="ps"/>
        <w:rPr>
          <w:color w:val="000000"/>
          <w:lang w:val="en-GB"/>
        </w:rPr>
      </w:pPr>
      <w:r w:rsidRPr="00832F42">
        <w:rPr>
          <w:color w:val="000000"/>
          <w:lang w:val="en-GB"/>
        </w:rPr>
        <w:t>Water needs will almost triple by 2030 and more than quadruple by 2040.</w:t>
      </w:r>
    </w:p>
    <w:p w14:paraId="788251FA" w14:textId="77777777" w:rsidR="00DC7C64" w:rsidRPr="00832F42" w:rsidRDefault="00C65018">
      <w:pPr>
        <w:pStyle w:val="T3"/>
        <w:rPr>
          <w:lang w:val="en-GB"/>
        </w:rPr>
      </w:pPr>
      <w:r w:rsidRPr="00832F42">
        <w:rPr>
          <w:lang w:val="en-GB"/>
        </w:rPr>
        <w:t>Perspectives in animal protein production / milk production</w:t>
      </w:r>
    </w:p>
    <w:p w14:paraId="3A8FDEA1" w14:textId="4DF1F598" w:rsidR="00DC7C64" w:rsidRPr="00832F42" w:rsidRDefault="00C65018">
      <w:pPr>
        <w:pStyle w:val="ps"/>
        <w:rPr>
          <w:color w:val="000000"/>
          <w:lang w:val="en-GB"/>
        </w:rPr>
      </w:pPr>
      <w:r w:rsidRPr="00832F42">
        <w:rPr>
          <w:color w:val="000000"/>
          <w:lang w:val="en-GB"/>
        </w:rPr>
        <w:t xml:space="preserve">Using projected population figures and current levels of meat and milk consumption, future needs for the years 2030 and 2040 have been estimated in the </w:t>
      </w:r>
      <w:r w:rsidR="00F20FF7">
        <w:rPr>
          <w:color w:val="000000"/>
          <w:lang w:val="en-GB"/>
        </w:rPr>
        <w:t>ONMVG</w:t>
      </w:r>
      <w:r w:rsidR="00F20FF7" w:rsidRPr="00832F42">
        <w:rPr>
          <w:color w:val="000000"/>
          <w:lang w:val="en-GB"/>
        </w:rPr>
        <w:t xml:space="preserve"> </w:t>
      </w:r>
      <w:r w:rsidR="00F20FF7">
        <w:rPr>
          <w:color w:val="000000"/>
          <w:lang w:val="en-GB"/>
        </w:rPr>
        <w:t>basins</w:t>
      </w:r>
      <w:r w:rsidR="00A951CC" w:rsidRPr="00832F42">
        <w:rPr>
          <w:color w:val="000000"/>
          <w:lang w:val="en-GB"/>
        </w:rPr>
        <w:t xml:space="preserve">. These </w:t>
      </w:r>
      <w:r w:rsidR="007B1B7A" w:rsidRPr="00832F42">
        <w:rPr>
          <w:color w:val="000000"/>
          <w:lang w:val="en-GB"/>
        </w:rPr>
        <w:t xml:space="preserve">data </w:t>
      </w:r>
      <w:r w:rsidR="00A951CC" w:rsidRPr="00832F42">
        <w:rPr>
          <w:color w:val="000000"/>
          <w:lang w:val="en-GB"/>
        </w:rPr>
        <w:t>are presented in the following tables and figures.</w:t>
      </w:r>
    </w:p>
    <w:p w14:paraId="3C5C953D" w14:textId="61CC3F18" w:rsidR="00DC7C64" w:rsidRPr="00832F42" w:rsidRDefault="00C65018">
      <w:pPr>
        <w:pStyle w:val="Lgende"/>
        <w:rPr>
          <w:noProof w:val="0"/>
          <w:lang w:val="en-GB"/>
        </w:rPr>
      </w:pPr>
      <w:bookmarkStart w:id="76" w:name="_Toc103843994"/>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13</w:t>
      </w:r>
      <w:r w:rsidRPr="00832F42">
        <w:rPr>
          <w:noProof w:val="0"/>
          <w:lang w:val="en-GB"/>
        </w:rPr>
        <w:fldChar w:fldCharType="end"/>
      </w:r>
      <w:r w:rsidR="006C0CA4" w:rsidRPr="00832F42">
        <w:rPr>
          <w:noProof w:val="0"/>
          <w:lang w:val="en-GB"/>
        </w:rPr>
        <w:t xml:space="preserve"> Evolution of the population and meat needs (kg) in the OMVG </w:t>
      </w:r>
      <w:r w:rsidR="00F20FF7">
        <w:rPr>
          <w:noProof w:val="0"/>
          <w:lang w:val="en-GB"/>
        </w:rPr>
        <w:t>basin</w:t>
      </w:r>
      <w:r w:rsidR="00984D8D">
        <w:rPr>
          <w:noProof w:val="0"/>
          <w:lang w:val="en-GB"/>
        </w:rPr>
        <w:t xml:space="preserve">s </w:t>
      </w:r>
      <w:r w:rsidR="006C0CA4" w:rsidRPr="00832F42">
        <w:rPr>
          <w:noProof w:val="0"/>
          <w:lang w:val="en-GB"/>
        </w:rPr>
        <w:t>by year</w:t>
      </w:r>
      <w:bookmarkEnd w:id="76"/>
    </w:p>
    <w:tbl>
      <w:tblPr>
        <w:tblW w:w="9371" w:type="dxa"/>
        <w:tblInd w:w="55" w:type="dxa"/>
        <w:tblLayout w:type="fixed"/>
        <w:tblCellMar>
          <w:left w:w="28" w:type="dxa"/>
          <w:right w:w="28" w:type="dxa"/>
        </w:tblCellMar>
        <w:tblLook w:val="04A0" w:firstRow="1" w:lastRow="0" w:firstColumn="1" w:lastColumn="0" w:noHBand="0" w:noVBand="1"/>
      </w:tblPr>
      <w:tblGrid>
        <w:gridCol w:w="1008"/>
        <w:gridCol w:w="1767"/>
        <w:gridCol w:w="1099"/>
        <w:gridCol w:w="1099"/>
        <w:gridCol w:w="1100"/>
        <w:gridCol w:w="1099"/>
        <w:gridCol w:w="1099"/>
        <w:gridCol w:w="1100"/>
      </w:tblGrid>
      <w:tr w:rsidR="00A427EB" w:rsidRPr="000873BE" w14:paraId="36D3649E" w14:textId="77777777" w:rsidTr="00174242">
        <w:trPr>
          <w:trHeight w:val="288"/>
        </w:trPr>
        <w:tc>
          <w:tcPr>
            <w:tcW w:w="1008"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14:paraId="46D61B54"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Country</w:t>
            </w:r>
          </w:p>
        </w:tc>
        <w:tc>
          <w:tcPr>
            <w:tcW w:w="1767"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1EE33B03"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 xml:space="preserve">Annual </w:t>
            </w:r>
            <w:r w:rsidR="00A427EB" w:rsidRPr="00832F42">
              <w:rPr>
                <w:rFonts w:cs="Arial"/>
                <w:b/>
                <w:bCs/>
                <w:noProof w:val="0"/>
                <w:color w:val="000000"/>
                <w:sz w:val="18"/>
                <w:szCs w:val="18"/>
                <w:lang w:val="en-GB"/>
              </w:rPr>
              <w:t xml:space="preserve">meat </w:t>
            </w:r>
            <w:r w:rsidRPr="00832F42">
              <w:rPr>
                <w:rFonts w:cs="Arial"/>
                <w:b/>
                <w:bCs/>
                <w:noProof w:val="0"/>
                <w:color w:val="000000"/>
                <w:sz w:val="18"/>
                <w:szCs w:val="18"/>
                <w:lang w:val="en-GB"/>
              </w:rPr>
              <w:t xml:space="preserve">consumption </w:t>
            </w:r>
            <w:r w:rsidR="002F3000" w:rsidRPr="00832F42">
              <w:rPr>
                <w:rFonts w:cs="Arial"/>
                <w:b/>
                <w:bCs/>
                <w:noProof w:val="0"/>
                <w:color w:val="000000"/>
                <w:sz w:val="18"/>
                <w:szCs w:val="18"/>
                <w:lang w:val="en-GB"/>
              </w:rPr>
              <w:t xml:space="preserve">kg </w:t>
            </w:r>
            <w:r w:rsidR="00A427EB" w:rsidRPr="00832F42">
              <w:rPr>
                <w:rFonts w:cs="Arial"/>
                <w:b/>
                <w:bCs/>
                <w:noProof w:val="0"/>
                <w:color w:val="000000"/>
                <w:sz w:val="18"/>
                <w:szCs w:val="18"/>
                <w:lang w:val="en-GB"/>
              </w:rPr>
              <w:t xml:space="preserve">per capita </w:t>
            </w:r>
          </w:p>
        </w:tc>
        <w:tc>
          <w:tcPr>
            <w:tcW w:w="3298"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E5B9F3C" w14:textId="23940EC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Population of Basin</w:t>
            </w:r>
            <w:r w:rsidR="00B84DFD">
              <w:rPr>
                <w:rFonts w:cs="Arial"/>
                <w:b/>
                <w:bCs/>
                <w:noProof w:val="0"/>
                <w:color w:val="000000"/>
                <w:sz w:val="18"/>
                <w:szCs w:val="18"/>
                <w:lang w:val="en-GB"/>
              </w:rPr>
              <w:t>s</w:t>
            </w:r>
          </w:p>
        </w:tc>
        <w:tc>
          <w:tcPr>
            <w:tcW w:w="3298"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BF87CAA" w14:textId="469A894A"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 xml:space="preserve">Total Meat Requirement </w:t>
            </w:r>
            <w:r w:rsidR="00B84DFD">
              <w:rPr>
                <w:rFonts w:cs="Arial"/>
                <w:b/>
                <w:bCs/>
                <w:noProof w:val="0"/>
                <w:color w:val="000000"/>
                <w:sz w:val="18"/>
                <w:szCs w:val="18"/>
                <w:lang w:val="en-GB"/>
              </w:rPr>
              <w:t>of Basins</w:t>
            </w:r>
          </w:p>
        </w:tc>
      </w:tr>
      <w:tr w:rsidR="00174242" w:rsidRPr="00832F42" w14:paraId="66AA29D4" w14:textId="77777777" w:rsidTr="00174242">
        <w:trPr>
          <w:trHeight w:val="288"/>
        </w:trPr>
        <w:tc>
          <w:tcPr>
            <w:tcW w:w="1008"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6C7D9BD" w14:textId="77777777" w:rsidR="00A427EB" w:rsidRPr="00832F42" w:rsidRDefault="00A427EB" w:rsidP="00D7496F">
            <w:pPr>
              <w:rPr>
                <w:rFonts w:cs="Arial"/>
                <w:b/>
                <w:bCs/>
                <w:noProof w:val="0"/>
                <w:color w:val="000000"/>
                <w:sz w:val="18"/>
                <w:szCs w:val="18"/>
                <w:lang w:val="en-GB"/>
              </w:rPr>
            </w:pPr>
          </w:p>
        </w:tc>
        <w:tc>
          <w:tcPr>
            <w:tcW w:w="1767"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1BF9076C" w14:textId="77777777" w:rsidR="00A427EB" w:rsidRPr="00832F42" w:rsidRDefault="00A427EB" w:rsidP="00D7496F">
            <w:pPr>
              <w:rPr>
                <w:rFonts w:cs="Arial"/>
                <w:b/>
                <w:bCs/>
                <w:noProof w:val="0"/>
                <w:color w:val="000000"/>
                <w:sz w:val="18"/>
                <w:szCs w:val="18"/>
                <w:lang w:val="en-GB"/>
              </w:rPr>
            </w:pPr>
          </w:p>
        </w:tc>
        <w:tc>
          <w:tcPr>
            <w:tcW w:w="1099" w:type="dxa"/>
            <w:tcBorders>
              <w:top w:val="nil"/>
              <w:left w:val="nil"/>
              <w:bottom w:val="single" w:sz="4" w:space="0" w:color="auto"/>
              <w:right w:val="single" w:sz="4" w:space="0" w:color="auto"/>
            </w:tcBorders>
            <w:shd w:val="clear" w:color="auto" w:fill="D9D9D9" w:themeFill="background1" w:themeFillShade="D9"/>
            <w:noWrap/>
            <w:vAlign w:val="bottom"/>
            <w:hideMark/>
          </w:tcPr>
          <w:p w14:paraId="3B9E72F5"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2020</w:t>
            </w:r>
          </w:p>
        </w:tc>
        <w:tc>
          <w:tcPr>
            <w:tcW w:w="1099" w:type="dxa"/>
            <w:tcBorders>
              <w:top w:val="nil"/>
              <w:left w:val="nil"/>
              <w:bottom w:val="single" w:sz="4" w:space="0" w:color="auto"/>
              <w:right w:val="single" w:sz="4" w:space="0" w:color="auto"/>
            </w:tcBorders>
            <w:shd w:val="clear" w:color="auto" w:fill="D9D9D9" w:themeFill="background1" w:themeFillShade="D9"/>
            <w:noWrap/>
            <w:vAlign w:val="bottom"/>
            <w:hideMark/>
          </w:tcPr>
          <w:p w14:paraId="48ACE7BC"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2030</w:t>
            </w:r>
          </w:p>
        </w:tc>
        <w:tc>
          <w:tcPr>
            <w:tcW w:w="1100" w:type="dxa"/>
            <w:tcBorders>
              <w:top w:val="nil"/>
              <w:left w:val="nil"/>
              <w:bottom w:val="single" w:sz="4" w:space="0" w:color="auto"/>
              <w:right w:val="single" w:sz="4" w:space="0" w:color="auto"/>
            </w:tcBorders>
            <w:shd w:val="clear" w:color="auto" w:fill="D9D9D9" w:themeFill="background1" w:themeFillShade="D9"/>
            <w:noWrap/>
            <w:vAlign w:val="bottom"/>
            <w:hideMark/>
          </w:tcPr>
          <w:p w14:paraId="2C43031F"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2040</w:t>
            </w:r>
          </w:p>
        </w:tc>
        <w:tc>
          <w:tcPr>
            <w:tcW w:w="1099" w:type="dxa"/>
            <w:tcBorders>
              <w:top w:val="nil"/>
              <w:left w:val="nil"/>
              <w:bottom w:val="single" w:sz="4" w:space="0" w:color="auto"/>
              <w:right w:val="single" w:sz="4" w:space="0" w:color="auto"/>
            </w:tcBorders>
            <w:shd w:val="clear" w:color="auto" w:fill="D9D9D9" w:themeFill="background1" w:themeFillShade="D9"/>
            <w:noWrap/>
            <w:vAlign w:val="bottom"/>
            <w:hideMark/>
          </w:tcPr>
          <w:p w14:paraId="21DB7E5A"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2020</w:t>
            </w:r>
          </w:p>
        </w:tc>
        <w:tc>
          <w:tcPr>
            <w:tcW w:w="1099" w:type="dxa"/>
            <w:tcBorders>
              <w:top w:val="nil"/>
              <w:left w:val="nil"/>
              <w:bottom w:val="single" w:sz="4" w:space="0" w:color="auto"/>
              <w:right w:val="single" w:sz="4" w:space="0" w:color="auto"/>
            </w:tcBorders>
            <w:shd w:val="clear" w:color="auto" w:fill="D9D9D9" w:themeFill="background1" w:themeFillShade="D9"/>
            <w:noWrap/>
            <w:vAlign w:val="bottom"/>
            <w:hideMark/>
          </w:tcPr>
          <w:p w14:paraId="7C8AFE1C"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2030</w:t>
            </w:r>
          </w:p>
        </w:tc>
        <w:tc>
          <w:tcPr>
            <w:tcW w:w="1100" w:type="dxa"/>
            <w:tcBorders>
              <w:top w:val="nil"/>
              <w:left w:val="nil"/>
              <w:bottom w:val="single" w:sz="4" w:space="0" w:color="auto"/>
              <w:right w:val="single" w:sz="4" w:space="0" w:color="auto"/>
            </w:tcBorders>
            <w:shd w:val="clear" w:color="auto" w:fill="D9D9D9" w:themeFill="background1" w:themeFillShade="D9"/>
            <w:noWrap/>
            <w:vAlign w:val="bottom"/>
            <w:hideMark/>
          </w:tcPr>
          <w:p w14:paraId="7B4379F2"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2040</w:t>
            </w:r>
          </w:p>
        </w:tc>
      </w:tr>
      <w:tr w:rsidR="00A427EB" w:rsidRPr="00832F42" w14:paraId="278C400C" w14:textId="77777777" w:rsidTr="00174242">
        <w:trPr>
          <w:trHeight w:val="288"/>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14:paraId="2913A008" w14:textId="60308F6E" w:rsidR="00DC7C64" w:rsidRPr="00832F42" w:rsidRDefault="00F20FF7">
            <w:pPr>
              <w:rPr>
                <w:rFonts w:cs="Arial"/>
                <w:noProof w:val="0"/>
                <w:color w:val="000000"/>
                <w:sz w:val="18"/>
                <w:szCs w:val="18"/>
                <w:lang w:val="en-GB"/>
              </w:rPr>
            </w:pPr>
            <w:r>
              <w:rPr>
                <w:rFonts w:cs="Arial"/>
                <w:noProof w:val="0"/>
                <w:color w:val="000000"/>
                <w:sz w:val="18"/>
                <w:szCs w:val="18"/>
                <w:lang w:val="en-GB"/>
              </w:rPr>
              <w:t xml:space="preserve">The </w:t>
            </w:r>
            <w:r w:rsidR="00C65018" w:rsidRPr="00832F42">
              <w:rPr>
                <w:rFonts w:cs="Arial"/>
                <w:noProof w:val="0"/>
                <w:color w:val="000000"/>
                <w:sz w:val="18"/>
                <w:szCs w:val="18"/>
                <w:lang w:val="en-GB"/>
              </w:rPr>
              <w:t>Gambia</w:t>
            </w:r>
          </w:p>
        </w:tc>
        <w:tc>
          <w:tcPr>
            <w:tcW w:w="1767" w:type="dxa"/>
            <w:tcBorders>
              <w:top w:val="nil"/>
              <w:left w:val="nil"/>
              <w:bottom w:val="single" w:sz="4" w:space="0" w:color="auto"/>
              <w:right w:val="single" w:sz="4" w:space="0" w:color="auto"/>
            </w:tcBorders>
            <w:shd w:val="clear" w:color="auto" w:fill="auto"/>
            <w:noWrap/>
            <w:vAlign w:val="bottom"/>
            <w:hideMark/>
          </w:tcPr>
          <w:p w14:paraId="70EF099A"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14</w:t>
            </w:r>
          </w:p>
        </w:tc>
        <w:tc>
          <w:tcPr>
            <w:tcW w:w="1099" w:type="dxa"/>
            <w:tcBorders>
              <w:top w:val="nil"/>
              <w:left w:val="nil"/>
              <w:bottom w:val="single" w:sz="4" w:space="0" w:color="auto"/>
              <w:right w:val="single" w:sz="4" w:space="0" w:color="auto"/>
            </w:tcBorders>
            <w:shd w:val="clear" w:color="auto" w:fill="auto"/>
            <w:noWrap/>
            <w:vAlign w:val="bottom"/>
            <w:hideMark/>
          </w:tcPr>
          <w:p w14:paraId="1D5049B7"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745 090</w:t>
            </w:r>
          </w:p>
        </w:tc>
        <w:tc>
          <w:tcPr>
            <w:tcW w:w="1099" w:type="dxa"/>
            <w:tcBorders>
              <w:top w:val="nil"/>
              <w:left w:val="nil"/>
              <w:bottom w:val="single" w:sz="4" w:space="0" w:color="auto"/>
              <w:right w:val="single" w:sz="4" w:space="0" w:color="auto"/>
            </w:tcBorders>
            <w:shd w:val="clear" w:color="auto" w:fill="auto"/>
            <w:noWrap/>
            <w:vAlign w:val="bottom"/>
            <w:hideMark/>
          </w:tcPr>
          <w:p w14:paraId="2C28B332"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882 229</w:t>
            </w:r>
          </w:p>
        </w:tc>
        <w:tc>
          <w:tcPr>
            <w:tcW w:w="1100" w:type="dxa"/>
            <w:tcBorders>
              <w:top w:val="nil"/>
              <w:left w:val="nil"/>
              <w:bottom w:val="single" w:sz="4" w:space="0" w:color="auto"/>
              <w:right w:val="single" w:sz="4" w:space="0" w:color="auto"/>
            </w:tcBorders>
            <w:shd w:val="clear" w:color="auto" w:fill="auto"/>
            <w:noWrap/>
            <w:vAlign w:val="bottom"/>
            <w:hideMark/>
          </w:tcPr>
          <w:p w14:paraId="306F441B"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1 018 561</w:t>
            </w:r>
          </w:p>
        </w:tc>
        <w:tc>
          <w:tcPr>
            <w:tcW w:w="1099" w:type="dxa"/>
            <w:tcBorders>
              <w:top w:val="nil"/>
              <w:left w:val="nil"/>
              <w:bottom w:val="single" w:sz="4" w:space="0" w:color="auto"/>
              <w:right w:val="single" w:sz="4" w:space="0" w:color="auto"/>
            </w:tcBorders>
            <w:shd w:val="clear" w:color="auto" w:fill="auto"/>
            <w:noWrap/>
            <w:vAlign w:val="bottom"/>
            <w:hideMark/>
          </w:tcPr>
          <w:p w14:paraId="37948977"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10 431 260</w:t>
            </w:r>
          </w:p>
        </w:tc>
        <w:tc>
          <w:tcPr>
            <w:tcW w:w="1099" w:type="dxa"/>
            <w:tcBorders>
              <w:top w:val="nil"/>
              <w:left w:val="nil"/>
              <w:bottom w:val="single" w:sz="4" w:space="0" w:color="auto"/>
              <w:right w:val="single" w:sz="4" w:space="0" w:color="auto"/>
            </w:tcBorders>
            <w:shd w:val="clear" w:color="auto" w:fill="auto"/>
            <w:noWrap/>
            <w:vAlign w:val="bottom"/>
            <w:hideMark/>
          </w:tcPr>
          <w:p w14:paraId="586A62E9"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12 351 206</w:t>
            </w:r>
          </w:p>
        </w:tc>
        <w:tc>
          <w:tcPr>
            <w:tcW w:w="1100" w:type="dxa"/>
            <w:tcBorders>
              <w:top w:val="nil"/>
              <w:left w:val="nil"/>
              <w:bottom w:val="single" w:sz="4" w:space="0" w:color="auto"/>
              <w:right w:val="single" w:sz="4" w:space="0" w:color="auto"/>
            </w:tcBorders>
            <w:shd w:val="clear" w:color="auto" w:fill="auto"/>
            <w:noWrap/>
            <w:vAlign w:val="bottom"/>
            <w:hideMark/>
          </w:tcPr>
          <w:p w14:paraId="046165D5"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14 259 854</w:t>
            </w:r>
          </w:p>
        </w:tc>
      </w:tr>
      <w:tr w:rsidR="00A427EB" w:rsidRPr="00832F42" w14:paraId="1CF11535" w14:textId="77777777" w:rsidTr="00174242">
        <w:trPr>
          <w:trHeight w:val="288"/>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14:paraId="4A81D185" w14:textId="77777777" w:rsidR="00DC7C64" w:rsidRPr="00832F42" w:rsidRDefault="00C65018">
            <w:pPr>
              <w:rPr>
                <w:rFonts w:cs="Arial"/>
                <w:noProof w:val="0"/>
                <w:color w:val="000000"/>
                <w:sz w:val="18"/>
                <w:szCs w:val="18"/>
                <w:lang w:val="en-GB"/>
              </w:rPr>
            </w:pPr>
            <w:r w:rsidRPr="00832F42">
              <w:rPr>
                <w:rFonts w:cs="Arial"/>
                <w:noProof w:val="0"/>
                <w:color w:val="000000"/>
                <w:sz w:val="18"/>
                <w:szCs w:val="18"/>
                <w:lang w:val="en-GB"/>
              </w:rPr>
              <w:t>Guinea</w:t>
            </w:r>
          </w:p>
        </w:tc>
        <w:tc>
          <w:tcPr>
            <w:tcW w:w="1767" w:type="dxa"/>
            <w:tcBorders>
              <w:top w:val="nil"/>
              <w:left w:val="nil"/>
              <w:bottom w:val="single" w:sz="4" w:space="0" w:color="auto"/>
              <w:right w:val="single" w:sz="4" w:space="0" w:color="auto"/>
            </w:tcBorders>
            <w:shd w:val="clear" w:color="auto" w:fill="auto"/>
            <w:noWrap/>
            <w:vAlign w:val="bottom"/>
            <w:hideMark/>
          </w:tcPr>
          <w:p w14:paraId="714FA7E4" w14:textId="3191B3DA"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10</w:t>
            </w:r>
            <w:r w:rsidR="00AD5BA3">
              <w:rPr>
                <w:rFonts w:cs="Arial"/>
                <w:noProof w:val="0"/>
                <w:color w:val="000000"/>
                <w:sz w:val="18"/>
                <w:szCs w:val="18"/>
                <w:lang w:val="en-GB"/>
              </w:rPr>
              <w:t>.</w:t>
            </w:r>
            <w:r w:rsidRPr="00832F42">
              <w:rPr>
                <w:rFonts w:cs="Arial"/>
                <w:noProof w:val="0"/>
                <w:color w:val="000000"/>
                <w:sz w:val="18"/>
                <w:szCs w:val="18"/>
                <w:lang w:val="en-GB"/>
              </w:rPr>
              <w:t>1</w:t>
            </w:r>
          </w:p>
        </w:tc>
        <w:tc>
          <w:tcPr>
            <w:tcW w:w="1099" w:type="dxa"/>
            <w:tcBorders>
              <w:top w:val="nil"/>
              <w:left w:val="nil"/>
              <w:bottom w:val="single" w:sz="4" w:space="0" w:color="auto"/>
              <w:right w:val="single" w:sz="4" w:space="0" w:color="auto"/>
            </w:tcBorders>
            <w:shd w:val="clear" w:color="auto" w:fill="auto"/>
            <w:noWrap/>
            <w:vAlign w:val="bottom"/>
            <w:hideMark/>
          </w:tcPr>
          <w:p w14:paraId="17E8C819"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1 084 366</w:t>
            </w:r>
          </w:p>
        </w:tc>
        <w:tc>
          <w:tcPr>
            <w:tcW w:w="1099" w:type="dxa"/>
            <w:tcBorders>
              <w:top w:val="nil"/>
              <w:left w:val="nil"/>
              <w:bottom w:val="single" w:sz="4" w:space="0" w:color="auto"/>
              <w:right w:val="single" w:sz="4" w:space="0" w:color="auto"/>
            </w:tcBorders>
            <w:shd w:val="clear" w:color="auto" w:fill="auto"/>
            <w:noWrap/>
            <w:vAlign w:val="bottom"/>
            <w:hideMark/>
          </w:tcPr>
          <w:p w14:paraId="58511AB5"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1 355 320</w:t>
            </w:r>
          </w:p>
        </w:tc>
        <w:tc>
          <w:tcPr>
            <w:tcW w:w="1100" w:type="dxa"/>
            <w:tcBorders>
              <w:top w:val="nil"/>
              <w:left w:val="nil"/>
              <w:bottom w:val="single" w:sz="4" w:space="0" w:color="auto"/>
              <w:right w:val="single" w:sz="4" w:space="0" w:color="auto"/>
            </w:tcBorders>
            <w:shd w:val="clear" w:color="auto" w:fill="auto"/>
            <w:noWrap/>
            <w:vAlign w:val="bottom"/>
            <w:hideMark/>
          </w:tcPr>
          <w:p w14:paraId="3A7A715D"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1 619 977</w:t>
            </w:r>
          </w:p>
        </w:tc>
        <w:tc>
          <w:tcPr>
            <w:tcW w:w="1099" w:type="dxa"/>
            <w:tcBorders>
              <w:top w:val="nil"/>
              <w:left w:val="nil"/>
              <w:bottom w:val="single" w:sz="4" w:space="0" w:color="auto"/>
              <w:right w:val="single" w:sz="4" w:space="0" w:color="auto"/>
            </w:tcBorders>
            <w:shd w:val="clear" w:color="auto" w:fill="auto"/>
            <w:noWrap/>
            <w:vAlign w:val="bottom"/>
            <w:hideMark/>
          </w:tcPr>
          <w:p w14:paraId="065BCDF0"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10 952 097</w:t>
            </w:r>
          </w:p>
        </w:tc>
        <w:tc>
          <w:tcPr>
            <w:tcW w:w="1099" w:type="dxa"/>
            <w:tcBorders>
              <w:top w:val="nil"/>
              <w:left w:val="nil"/>
              <w:bottom w:val="single" w:sz="4" w:space="0" w:color="auto"/>
              <w:right w:val="single" w:sz="4" w:space="0" w:color="auto"/>
            </w:tcBorders>
            <w:shd w:val="clear" w:color="auto" w:fill="auto"/>
            <w:noWrap/>
            <w:vAlign w:val="bottom"/>
            <w:hideMark/>
          </w:tcPr>
          <w:p w14:paraId="0AF818CD"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13 688 732</w:t>
            </w:r>
          </w:p>
        </w:tc>
        <w:tc>
          <w:tcPr>
            <w:tcW w:w="1100" w:type="dxa"/>
            <w:tcBorders>
              <w:top w:val="nil"/>
              <w:left w:val="nil"/>
              <w:bottom w:val="single" w:sz="4" w:space="0" w:color="auto"/>
              <w:right w:val="single" w:sz="4" w:space="0" w:color="auto"/>
            </w:tcBorders>
            <w:shd w:val="clear" w:color="auto" w:fill="auto"/>
            <w:noWrap/>
            <w:vAlign w:val="bottom"/>
            <w:hideMark/>
          </w:tcPr>
          <w:p w14:paraId="6ADC352E"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16 361 768</w:t>
            </w:r>
          </w:p>
        </w:tc>
      </w:tr>
      <w:tr w:rsidR="00A427EB" w:rsidRPr="00832F42" w14:paraId="6C77A9EA" w14:textId="77777777" w:rsidTr="00174242">
        <w:trPr>
          <w:trHeight w:val="288"/>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14:paraId="67C75084" w14:textId="77777777" w:rsidR="00DC7C64" w:rsidRPr="00832F42" w:rsidRDefault="00C65018">
            <w:pPr>
              <w:rPr>
                <w:rFonts w:cs="Arial"/>
                <w:noProof w:val="0"/>
                <w:color w:val="000000"/>
                <w:sz w:val="18"/>
                <w:szCs w:val="18"/>
                <w:lang w:val="en-GB"/>
              </w:rPr>
            </w:pPr>
            <w:r w:rsidRPr="00832F42">
              <w:rPr>
                <w:rFonts w:cs="Arial"/>
                <w:noProof w:val="0"/>
                <w:color w:val="000000"/>
                <w:sz w:val="18"/>
                <w:szCs w:val="18"/>
                <w:lang w:val="en-GB"/>
              </w:rPr>
              <w:t>Guinea Bissau</w:t>
            </w:r>
          </w:p>
        </w:tc>
        <w:tc>
          <w:tcPr>
            <w:tcW w:w="1767" w:type="dxa"/>
            <w:tcBorders>
              <w:top w:val="nil"/>
              <w:left w:val="nil"/>
              <w:bottom w:val="single" w:sz="4" w:space="0" w:color="auto"/>
              <w:right w:val="single" w:sz="4" w:space="0" w:color="auto"/>
            </w:tcBorders>
            <w:shd w:val="clear" w:color="auto" w:fill="auto"/>
            <w:noWrap/>
            <w:vAlign w:val="bottom"/>
            <w:hideMark/>
          </w:tcPr>
          <w:p w14:paraId="6468D5FB" w14:textId="3DAD6F1D"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10</w:t>
            </w:r>
            <w:r w:rsidR="00AD5BA3">
              <w:rPr>
                <w:rFonts w:cs="Arial"/>
                <w:noProof w:val="0"/>
                <w:color w:val="000000"/>
                <w:sz w:val="18"/>
                <w:szCs w:val="18"/>
                <w:lang w:val="en-GB"/>
              </w:rPr>
              <w:t>.</w:t>
            </w:r>
            <w:r w:rsidRPr="00832F42">
              <w:rPr>
                <w:rFonts w:cs="Arial"/>
                <w:noProof w:val="0"/>
                <w:color w:val="000000"/>
                <w:sz w:val="18"/>
                <w:szCs w:val="18"/>
                <w:lang w:val="en-GB"/>
              </w:rPr>
              <w:t>1</w:t>
            </w:r>
          </w:p>
        </w:tc>
        <w:tc>
          <w:tcPr>
            <w:tcW w:w="1099" w:type="dxa"/>
            <w:tcBorders>
              <w:top w:val="nil"/>
              <w:left w:val="nil"/>
              <w:bottom w:val="single" w:sz="4" w:space="0" w:color="auto"/>
              <w:right w:val="single" w:sz="4" w:space="0" w:color="auto"/>
            </w:tcBorders>
            <w:shd w:val="clear" w:color="auto" w:fill="auto"/>
            <w:noWrap/>
            <w:vAlign w:val="bottom"/>
            <w:hideMark/>
          </w:tcPr>
          <w:p w14:paraId="24E5EBF5"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575 108</w:t>
            </w:r>
          </w:p>
        </w:tc>
        <w:tc>
          <w:tcPr>
            <w:tcW w:w="1099" w:type="dxa"/>
            <w:tcBorders>
              <w:top w:val="nil"/>
              <w:left w:val="nil"/>
              <w:bottom w:val="single" w:sz="4" w:space="0" w:color="auto"/>
              <w:right w:val="single" w:sz="4" w:space="0" w:color="auto"/>
            </w:tcBorders>
            <w:shd w:val="clear" w:color="auto" w:fill="auto"/>
            <w:noWrap/>
            <w:vAlign w:val="bottom"/>
            <w:hideMark/>
          </w:tcPr>
          <w:p w14:paraId="2399CD74"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635 415</w:t>
            </w:r>
          </w:p>
        </w:tc>
        <w:tc>
          <w:tcPr>
            <w:tcW w:w="1100" w:type="dxa"/>
            <w:tcBorders>
              <w:top w:val="nil"/>
              <w:left w:val="nil"/>
              <w:bottom w:val="single" w:sz="4" w:space="0" w:color="auto"/>
              <w:right w:val="single" w:sz="4" w:space="0" w:color="auto"/>
            </w:tcBorders>
            <w:shd w:val="clear" w:color="auto" w:fill="auto"/>
            <w:noWrap/>
            <w:vAlign w:val="bottom"/>
            <w:hideMark/>
          </w:tcPr>
          <w:p w14:paraId="5E6B9E80"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747 007</w:t>
            </w:r>
          </w:p>
        </w:tc>
        <w:tc>
          <w:tcPr>
            <w:tcW w:w="1099" w:type="dxa"/>
            <w:tcBorders>
              <w:top w:val="nil"/>
              <w:left w:val="nil"/>
              <w:bottom w:val="single" w:sz="4" w:space="0" w:color="auto"/>
              <w:right w:val="single" w:sz="4" w:space="0" w:color="auto"/>
            </w:tcBorders>
            <w:shd w:val="clear" w:color="auto" w:fill="auto"/>
            <w:noWrap/>
            <w:vAlign w:val="bottom"/>
            <w:hideMark/>
          </w:tcPr>
          <w:p w14:paraId="61AC79A7"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5 808 591</w:t>
            </w:r>
          </w:p>
        </w:tc>
        <w:tc>
          <w:tcPr>
            <w:tcW w:w="1099" w:type="dxa"/>
            <w:tcBorders>
              <w:top w:val="nil"/>
              <w:left w:val="nil"/>
              <w:bottom w:val="single" w:sz="4" w:space="0" w:color="auto"/>
              <w:right w:val="single" w:sz="4" w:space="0" w:color="auto"/>
            </w:tcBorders>
            <w:shd w:val="clear" w:color="auto" w:fill="auto"/>
            <w:noWrap/>
            <w:vAlign w:val="bottom"/>
            <w:hideMark/>
          </w:tcPr>
          <w:p w14:paraId="30C3DDC0"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6 417 692</w:t>
            </w:r>
          </w:p>
        </w:tc>
        <w:tc>
          <w:tcPr>
            <w:tcW w:w="1100" w:type="dxa"/>
            <w:tcBorders>
              <w:top w:val="nil"/>
              <w:left w:val="nil"/>
              <w:bottom w:val="single" w:sz="4" w:space="0" w:color="auto"/>
              <w:right w:val="single" w:sz="4" w:space="0" w:color="auto"/>
            </w:tcBorders>
            <w:shd w:val="clear" w:color="auto" w:fill="auto"/>
            <w:noWrap/>
            <w:vAlign w:val="bottom"/>
            <w:hideMark/>
          </w:tcPr>
          <w:p w14:paraId="651EDFAC"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7 544 771</w:t>
            </w:r>
          </w:p>
        </w:tc>
      </w:tr>
      <w:tr w:rsidR="00A427EB" w:rsidRPr="00832F42" w14:paraId="1500FFF7" w14:textId="77777777" w:rsidTr="00174242">
        <w:trPr>
          <w:trHeight w:val="288"/>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14:paraId="45BE6D72" w14:textId="77777777" w:rsidR="00DC7C64" w:rsidRPr="00832F42" w:rsidRDefault="00C65018">
            <w:pPr>
              <w:rPr>
                <w:rFonts w:cs="Arial"/>
                <w:noProof w:val="0"/>
                <w:color w:val="000000"/>
                <w:sz w:val="18"/>
                <w:szCs w:val="18"/>
                <w:lang w:val="en-GB"/>
              </w:rPr>
            </w:pPr>
            <w:r w:rsidRPr="00832F42">
              <w:rPr>
                <w:rFonts w:cs="Arial"/>
                <w:noProof w:val="0"/>
                <w:color w:val="000000"/>
                <w:sz w:val="18"/>
                <w:szCs w:val="18"/>
                <w:lang w:val="en-GB"/>
              </w:rPr>
              <w:t>Senegal</w:t>
            </w:r>
          </w:p>
        </w:tc>
        <w:tc>
          <w:tcPr>
            <w:tcW w:w="1767" w:type="dxa"/>
            <w:tcBorders>
              <w:top w:val="nil"/>
              <w:left w:val="nil"/>
              <w:bottom w:val="single" w:sz="4" w:space="0" w:color="auto"/>
              <w:right w:val="single" w:sz="4" w:space="0" w:color="auto"/>
            </w:tcBorders>
            <w:shd w:val="clear" w:color="auto" w:fill="auto"/>
            <w:noWrap/>
            <w:vAlign w:val="bottom"/>
            <w:hideMark/>
          </w:tcPr>
          <w:p w14:paraId="35797692" w14:textId="418C78DD"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17</w:t>
            </w:r>
            <w:r w:rsidR="00AD5BA3">
              <w:rPr>
                <w:rFonts w:cs="Arial"/>
                <w:noProof w:val="0"/>
                <w:color w:val="000000"/>
                <w:sz w:val="18"/>
                <w:szCs w:val="18"/>
                <w:lang w:val="en-GB"/>
              </w:rPr>
              <w:t>.</w:t>
            </w:r>
            <w:r w:rsidRPr="00832F42">
              <w:rPr>
                <w:rFonts w:cs="Arial"/>
                <w:noProof w:val="0"/>
                <w:color w:val="000000"/>
                <w:sz w:val="18"/>
                <w:szCs w:val="18"/>
                <w:lang w:val="en-GB"/>
              </w:rPr>
              <w:t>5</w:t>
            </w:r>
          </w:p>
        </w:tc>
        <w:tc>
          <w:tcPr>
            <w:tcW w:w="1099" w:type="dxa"/>
            <w:tcBorders>
              <w:top w:val="nil"/>
              <w:left w:val="nil"/>
              <w:bottom w:val="single" w:sz="4" w:space="0" w:color="auto"/>
              <w:right w:val="single" w:sz="4" w:space="0" w:color="auto"/>
            </w:tcBorders>
            <w:shd w:val="clear" w:color="auto" w:fill="auto"/>
            <w:noWrap/>
            <w:vAlign w:val="bottom"/>
            <w:hideMark/>
          </w:tcPr>
          <w:p w14:paraId="0FC695CF"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1 750 937</w:t>
            </w:r>
          </w:p>
        </w:tc>
        <w:tc>
          <w:tcPr>
            <w:tcW w:w="1099" w:type="dxa"/>
            <w:tcBorders>
              <w:top w:val="nil"/>
              <w:left w:val="nil"/>
              <w:bottom w:val="single" w:sz="4" w:space="0" w:color="auto"/>
              <w:right w:val="single" w:sz="4" w:space="0" w:color="auto"/>
            </w:tcBorders>
            <w:shd w:val="clear" w:color="auto" w:fill="auto"/>
            <w:noWrap/>
            <w:vAlign w:val="bottom"/>
            <w:hideMark/>
          </w:tcPr>
          <w:p w14:paraId="506DE6B6"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2 160 521</w:t>
            </w:r>
          </w:p>
        </w:tc>
        <w:tc>
          <w:tcPr>
            <w:tcW w:w="1100" w:type="dxa"/>
            <w:tcBorders>
              <w:top w:val="nil"/>
              <w:left w:val="nil"/>
              <w:bottom w:val="single" w:sz="4" w:space="0" w:color="auto"/>
              <w:right w:val="single" w:sz="4" w:space="0" w:color="auto"/>
            </w:tcBorders>
            <w:shd w:val="clear" w:color="auto" w:fill="auto"/>
            <w:noWrap/>
            <w:vAlign w:val="bottom"/>
            <w:hideMark/>
          </w:tcPr>
          <w:p w14:paraId="2338BD05"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2 586 275</w:t>
            </w:r>
          </w:p>
        </w:tc>
        <w:tc>
          <w:tcPr>
            <w:tcW w:w="1099" w:type="dxa"/>
            <w:tcBorders>
              <w:top w:val="nil"/>
              <w:left w:val="nil"/>
              <w:bottom w:val="single" w:sz="4" w:space="0" w:color="auto"/>
              <w:right w:val="single" w:sz="4" w:space="0" w:color="auto"/>
            </w:tcBorders>
            <w:shd w:val="clear" w:color="auto" w:fill="auto"/>
            <w:noWrap/>
            <w:vAlign w:val="bottom"/>
            <w:hideMark/>
          </w:tcPr>
          <w:p w14:paraId="52B827AE"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30 641 398</w:t>
            </w:r>
          </w:p>
        </w:tc>
        <w:tc>
          <w:tcPr>
            <w:tcW w:w="1099" w:type="dxa"/>
            <w:tcBorders>
              <w:top w:val="nil"/>
              <w:left w:val="nil"/>
              <w:bottom w:val="single" w:sz="4" w:space="0" w:color="auto"/>
              <w:right w:val="single" w:sz="4" w:space="0" w:color="auto"/>
            </w:tcBorders>
            <w:shd w:val="clear" w:color="auto" w:fill="auto"/>
            <w:noWrap/>
            <w:vAlign w:val="bottom"/>
            <w:hideMark/>
          </w:tcPr>
          <w:p w14:paraId="7DD72742"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37 809 118</w:t>
            </w:r>
          </w:p>
        </w:tc>
        <w:tc>
          <w:tcPr>
            <w:tcW w:w="1100" w:type="dxa"/>
            <w:tcBorders>
              <w:top w:val="nil"/>
              <w:left w:val="nil"/>
              <w:bottom w:val="single" w:sz="4" w:space="0" w:color="auto"/>
              <w:right w:val="single" w:sz="4" w:space="0" w:color="auto"/>
            </w:tcBorders>
            <w:shd w:val="clear" w:color="auto" w:fill="auto"/>
            <w:noWrap/>
            <w:vAlign w:val="bottom"/>
            <w:hideMark/>
          </w:tcPr>
          <w:p w14:paraId="420A0224"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45 259 813</w:t>
            </w:r>
          </w:p>
        </w:tc>
      </w:tr>
    </w:tbl>
    <w:p w14:paraId="626854E2" w14:textId="77777777" w:rsidR="00B61D80" w:rsidRPr="00832F42" w:rsidRDefault="00B61D80" w:rsidP="00BD1278">
      <w:pPr>
        <w:pStyle w:val="Lgende"/>
        <w:rPr>
          <w:noProof w:val="0"/>
          <w:lang w:val="en-GB"/>
        </w:rPr>
      </w:pPr>
      <w:r w:rsidRPr="00832F42">
        <w:rPr>
          <w:noProof w:val="0"/>
          <w:lang w:val="en-GB"/>
        </w:rPr>
        <w:br w:type="page"/>
      </w:r>
    </w:p>
    <w:p w14:paraId="578D5E1B" w14:textId="45057B25" w:rsidR="00DC7C64" w:rsidRPr="00832F42" w:rsidRDefault="00C65018">
      <w:pPr>
        <w:pStyle w:val="Lgende"/>
        <w:rPr>
          <w:noProof w:val="0"/>
          <w:lang w:val="en-GB"/>
        </w:rPr>
      </w:pPr>
      <w:bookmarkStart w:id="77" w:name="_Toc103843973"/>
      <w:r w:rsidRPr="00832F42">
        <w:rPr>
          <w:noProof w:val="0"/>
          <w:lang w:val="en-GB"/>
        </w:rPr>
        <w:t xml:space="preserve">Figure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Figure \* ARABIC \s 1 </w:instrText>
      </w:r>
      <w:r w:rsidRPr="00832F42">
        <w:rPr>
          <w:noProof w:val="0"/>
          <w:lang w:val="en-GB"/>
        </w:rPr>
        <w:fldChar w:fldCharType="separate"/>
      </w:r>
      <w:r w:rsidR="00845EFD">
        <w:rPr>
          <w:lang w:val="en-GB"/>
        </w:rPr>
        <w:t>2</w:t>
      </w:r>
      <w:r w:rsidRPr="00832F42">
        <w:rPr>
          <w:noProof w:val="0"/>
          <w:lang w:val="en-GB"/>
        </w:rPr>
        <w:fldChar w:fldCharType="end"/>
      </w:r>
      <w:r w:rsidR="008E678F" w:rsidRPr="00832F42">
        <w:rPr>
          <w:noProof w:val="0"/>
          <w:lang w:val="en-GB"/>
        </w:rPr>
        <w:t xml:space="preserve"> Evolution of meat requirements (kg) in the OMVG </w:t>
      </w:r>
      <w:r w:rsidR="00984D8D">
        <w:rPr>
          <w:noProof w:val="0"/>
          <w:lang w:val="en-GB"/>
        </w:rPr>
        <w:t>basins</w:t>
      </w:r>
      <w:r w:rsidR="008E678F" w:rsidRPr="00832F42">
        <w:rPr>
          <w:noProof w:val="0"/>
          <w:lang w:val="en-GB"/>
        </w:rPr>
        <w:t xml:space="preserve"> by year</w:t>
      </w:r>
      <w:bookmarkEnd w:id="77"/>
    </w:p>
    <w:p w14:paraId="65602340" w14:textId="77777777" w:rsidR="00A427EB" w:rsidRPr="00832F42" w:rsidRDefault="00177B87" w:rsidP="00177B87">
      <w:pPr>
        <w:pStyle w:val="ps"/>
        <w:jc w:val="center"/>
        <w:rPr>
          <w:lang w:val="en-GB"/>
        </w:rPr>
      </w:pPr>
      <w:r w:rsidRPr="00832F42">
        <w:rPr>
          <w:noProof/>
        </w:rPr>
        <w:drawing>
          <wp:inline distT="0" distB="0" distL="0" distR="0" wp14:anchorId="75E83F41" wp14:editId="4CEBBCE7">
            <wp:extent cx="4705350" cy="2700655"/>
            <wp:effectExtent l="0" t="0" r="0" b="4445"/>
            <wp:docPr id="16" name="Gráfico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14:paraId="3435283D" w14:textId="1440F30F" w:rsidR="00DC7C64" w:rsidRPr="00832F42" w:rsidRDefault="00C65018">
      <w:pPr>
        <w:pStyle w:val="Lgende"/>
        <w:rPr>
          <w:noProof w:val="0"/>
          <w:lang w:val="en-GB"/>
        </w:rPr>
      </w:pPr>
      <w:bookmarkStart w:id="78" w:name="_Toc103843995"/>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14</w:t>
      </w:r>
      <w:r w:rsidRPr="00832F42">
        <w:rPr>
          <w:noProof w:val="0"/>
          <w:lang w:val="en-GB"/>
        </w:rPr>
        <w:fldChar w:fldCharType="end"/>
      </w:r>
      <w:r w:rsidR="00B92F76" w:rsidRPr="00832F42">
        <w:rPr>
          <w:noProof w:val="0"/>
          <w:lang w:val="en-GB"/>
        </w:rPr>
        <w:t xml:space="preserve"> Evolution of the population and milk needs (</w:t>
      </w:r>
      <w:r w:rsidR="00C12F0D">
        <w:rPr>
          <w:noProof w:val="0"/>
          <w:lang w:val="en-GB"/>
        </w:rPr>
        <w:t>l</w:t>
      </w:r>
      <w:r w:rsidR="00B92F76" w:rsidRPr="00832F42">
        <w:rPr>
          <w:noProof w:val="0"/>
          <w:lang w:val="en-GB"/>
        </w:rPr>
        <w:t xml:space="preserve">itres) in the OMVG </w:t>
      </w:r>
      <w:r w:rsidR="00C12F0D">
        <w:rPr>
          <w:noProof w:val="0"/>
          <w:lang w:val="en-GB"/>
        </w:rPr>
        <w:t>basins</w:t>
      </w:r>
      <w:r w:rsidR="00B92F76" w:rsidRPr="00832F42">
        <w:rPr>
          <w:noProof w:val="0"/>
          <w:lang w:val="en-GB"/>
        </w:rPr>
        <w:t xml:space="preserve"> by year</w:t>
      </w:r>
      <w:bookmarkEnd w:id="78"/>
    </w:p>
    <w:tbl>
      <w:tblPr>
        <w:tblW w:w="9156" w:type="dxa"/>
        <w:tblInd w:w="55" w:type="dxa"/>
        <w:tblLayout w:type="fixed"/>
        <w:tblCellMar>
          <w:left w:w="28" w:type="dxa"/>
          <w:right w:w="28" w:type="dxa"/>
        </w:tblCellMar>
        <w:tblLook w:val="04A0" w:firstRow="1" w:lastRow="0" w:firstColumn="1" w:lastColumn="0" w:noHBand="0" w:noVBand="1"/>
      </w:tblPr>
      <w:tblGrid>
        <w:gridCol w:w="1199"/>
        <w:gridCol w:w="1226"/>
        <w:gridCol w:w="1195"/>
        <w:gridCol w:w="1071"/>
        <w:gridCol w:w="1071"/>
        <w:gridCol w:w="1132"/>
        <w:gridCol w:w="1131"/>
        <w:gridCol w:w="1131"/>
      </w:tblGrid>
      <w:tr w:rsidR="00187E22" w:rsidRPr="000873BE" w14:paraId="51B7E600" w14:textId="77777777" w:rsidTr="0085398F">
        <w:trPr>
          <w:trHeight w:val="288"/>
          <w:tblHeader/>
        </w:trPr>
        <w:tc>
          <w:tcPr>
            <w:tcW w:w="119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6558BC4"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Country</w:t>
            </w:r>
          </w:p>
        </w:tc>
        <w:tc>
          <w:tcPr>
            <w:tcW w:w="122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DFD5B7"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Per capita consumption of milk L/capita/year</w:t>
            </w:r>
          </w:p>
        </w:tc>
        <w:tc>
          <w:tcPr>
            <w:tcW w:w="3337"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8169C89" w14:textId="1211F263"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 xml:space="preserve">Total population </w:t>
            </w:r>
            <w:r w:rsidR="00C12F0D">
              <w:rPr>
                <w:rFonts w:cs="Arial"/>
                <w:b/>
                <w:bCs/>
                <w:noProof w:val="0"/>
                <w:color w:val="000000"/>
                <w:sz w:val="18"/>
                <w:szCs w:val="18"/>
                <w:lang w:val="en-GB"/>
              </w:rPr>
              <w:t xml:space="preserve">of </w:t>
            </w:r>
            <w:r w:rsidRPr="00832F42">
              <w:rPr>
                <w:rFonts w:cs="Arial"/>
                <w:b/>
                <w:bCs/>
                <w:noProof w:val="0"/>
                <w:color w:val="000000"/>
                <w:sz w:val="18"/>
                <w:szCs w:val="18"/>
                <w:lang w:val="en-GB"/>
              </w:rPr>
              <w:t>Basins</w:t>
            </w:r>
          </w:p>
        </w:tc>
        <w:tc>
          <w:tcPr>
            <w:tcW w:w="3394"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67FD915" w14:textId="15E66C9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Total Milk Requirement</w:t>
            </w:r>
            <w:r w:rsidR="00C12F0D">
              <w:rPr>
                <w:rFonts w:cs="Arial"/>
                <w:b/>
                <w:bCs/>
                <w:noProof w:val="0"/>
                <w:color w:val="000000"/>
                <w:sz w:val="18"/>
                <w:szCs w:val="18"/>
                <w:lang w:val="en-GB"/>
              </w:rPr>
              <w:t xml:space="preserve"> of </w:t>
            </w:r>
            <w:r w:rsidR="00C12F0D" w:rsidRPr="00832F42">
              <w:rPr>
                <w:rFonts w:cs="Arial"/>
                <w:b/>
                <w:bCs/>
                <w:noProof w:val="0"/>
                <w:color w:val="000000"/>
                <w:sz w:val="18"/>
                <w:szCs w:val="18"/>
                <w:lang w:val="en-GB"/>
              </w:rPr>
              <w:t>Basins</w:t>
            </w:r>
          </w:p>
        </w:tc>
      </w:tr>
      <w:tr w:rsidR="00187E22" w:rsidRPr="00832F42" w14:paraId="35193A84" w14:textId="77777777" w:rsidTr="005B5812">
        <w:trPr>
          <w:trHeight w:val="540"/>
          <w:tblHeader/>
        </w:trPr>
        <w:tc>
          <w:tcPr>
            <w:tcW w:w="1199"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6FF7302" w14:textId="77777777" w:rsidR="00187E22" w:rsidRPr="00832F42" w:rsidRDefault="00187E22" w:rsidP="00D7496F">
            <w:pPr>
              <w:rPr>
                <w:rFonts w:cs="Arial"/>
                <w:b/>
                <w:bCs/>
                <w:noProof w:val="0"/>
                <w:color w:val="000000"/>
                <w:sz w:val="18"/>
                <w:szCs w:val="18"/>
                <w:lang w:val="en-GB"/>
              </w:rPr>
            </w:pPr>
          </w:p>
        </w:tc>
        <w:tc>
          <w:tcPr>
            <w:tcW w:w="122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0EBC182" w14:textId="77777777" w:rsidR="00187E22" w:rsidRPr="00832F42" w:rsidRDefault="00187E22" w:rsidP="00D7496F">
            <w:pPr>
              <w:rPr>
                <w:rFonts w:cs="Arial"/>
                <w:b/>
                <w:bCs/>
                <w:noProof w:val="0"/>
                <w:color w:val="000000"/>
                <w:sz w:val="18"/>
                <w:szCs w:val="18"/>
                <w:lang w:val="en-GB"/>
              </w:rPr>
            </w:pPr>
          </w:p>
        </w:tc>
        <w:tc>
          <w:tcPr>
            <w:tcW w:w="1195" w:type="dxa"/>
            <w:tcBorders>
              <w:top w:val="nil"/>
              <w:left w:val="nil"/>
              <w:bottom w:val="single" w:sz="4" w:space="0" w:color="auto"/>
              <w:right w:val="single" w:sz="4" w:space="0" w:color="auto"/>
            </w:tcBorders>
            <w:shd w:val="clear" w:color="auto" w:fill="D9D9D9" w:themeFill="background1" w:themeFillShade="D9"/>
            <w:noWrap/>
            <w:vAlign w:val="center"/>
            <w:hideMark/>
          </w:tcPr>
          <w:p w14:paraId="4F6B7164"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2020</w:t>
            </w:r>
          </w:p>
        </w:tc>
        <w:tc>
          <w:tcPr>
            <w:tcW w:w="1071" w:type="dxa"/>
            <w:tcBorders>
              <w:top w:val="nil"/>
              <w:left w:val="nil"/>
              <w:bottom w:val="single" w:sz="4" w:space="0" w:color="auto"/>
              <w:right w:val="single" w:sz="4" w:space="0" w:color="auto"/>
            </w:tcBorders>
            <w:shd w:val="clear" w:color="auto" w:fill="D9D9D9" w:themeFill="background1" w:themeFillShade="D9"/>
            <w:noWrap/>
            <w:vAlign w:val="center"/>
            <w:hideMark/>
          </w:tcPr>
          <w:p w14:paraId="67E9E902"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2030</w:t>
            </w:r>
          </w:p>
        </w:tc>
        <w:tc>
          <w:tcPr>
            <w:tcW w:w="1071" w:type="dxa"/>
            <w:tcBorders>
              <w:top w:val="nil"/>
              <w:left w:val="nil"/>
              <w:bottom w:val="single" w:sz="4" w:space="0" w:color="auto"/>
              <w:right w:val="single" w:sz="4" w:space="0" w:color="auto"/>
            </w:tcBorders>
            <w:shd w:val="clear" w:color="auto" w:fill="D9D9D9" w:themeFill="background1" w:themeFillShade="D9"/>
            <w:noWrap/>
            <w:vAlign w:val="center"/>
            <w:hideMark/>
          </w:tcPr>
          <w:p w14:paraId="139CF035"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2040</w:t>
            </w:r>
          </w:p>
        </w:tc>
        <w:tc>
          <w:tcPr>
            <w:tcW w:w="1132" w:type="dxa"/>
            <w:tcBorders>
              <w:top w:val="nil"/>
              <w:left w:val="nil"/>
              <w:bottom w:val="single" w:sz="4" w:space="0" w:color="auto"/>
              <w:right w:val="single" w:sz="4" w:space="0" w:color="auto"/>
            </w:tcBorders>
            <w:shd w:val="clear" w:color="auto" w:fill="D9D9D9" w:themeFill="background1" w:themeFillShade="D9"/>
            <w:noWrap/>
            <w:vAlign w:val="center"/>
            <w:hideMark/>
          </w:tcPr>
          <w:p w14:paraId="06B7EC1C"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2020</w:t>
            </w:r>
          </w:p>
        </w:tc>
        <w:tc>
          <w:tcPr>
            <w:tcW w:w="1131" w:type="dxa"/>
            <w:tcBorders>
              <w:top w:val="nil"/>
              <w:left w:val="nil"/>
              <w:bottom w:val="single" w:sz="4" w:space="0" w:color="auto"/>
              <w:right w:val="single" w:sz="4" w:space="0" w:color="auto"/>
            </w:tcBorders>
            <w:shd w:val="clear" w:color="auto" w:fill="D9D9D9" w:themeFill="background1" w:themeFillShade="D9"/>
            <w:noWrap/>
            <w:vAlign w:val="center"/>
            <w:hideMark/>
          </w:tcPr>
          <w:p w14:paraId="58E9B341"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2030</w:t>
            </w:r>
          </w:p>
        </w:tc>
        <w:tc>
          <w:tcPr>
            <w:tcW w:w="1131" w:type="dxa"/>
            <w:tcBorders>
              <w:top w:val="nil"/>
              <w:left w:val="nil"/>
              <w:bottom w:val="single" w:sz="4" w:space="0" w:color="auto"/>
              <w:right w:val="single" w:sz="4" w:space="0" w:color="auto"/>
            </w:tcBorders>
            <w:shd w:val="clear" w:color="auto" w:fill="D9D9D9" w:themeFill="background1" w:themeFillShade="D9"/>
            <w:noWrap/>
            <w:vAlign w:val="center"/>
            <w:hideMark/>
          </w:tcPr>
          <w:p w14:paraId="188EB096" w14:textId="77777777" w:rsidR="00DC7C64" w:rsidRPr="00832F42" w:rsidRDefault="00C65018">
            <w:pPr>
              <w:jc w:val="center"/>
              <w:rPr>
                <w:rFonts w:cs="Arial"/>
                <w:b/>
                <w:bCs/>
                <w:noProof w:val="0"/>
                <w:color w:val="000000"/>
                <w:sz w:val="18"/>
                <w:szCs w:val="18"/>
                <w:lang w:val="en-GB"/>
              </w:rPr>
            </w:pPr>
            <w:r w:rsidRPr="00832F42">
              <w:rPr>
                <w:rFonts w:cs="Arial"/>
                <w:b/>
                <w:bCs/>
                <w:noProof w:val="0"/>
                <w:color w:val="000000"/>
                <w:sz w:val="18"/>
                <w:szCs w:val="18"/>
                <w:lang w:val="en-GB"/>
              </w:rPr>
              <w:t>2040</w:t>
            </w:r>
          </w:p>
        </w:tc>
      </w:tr>
      <w:tr w:rsidR="00187E22" w:rsidRPr="00832F42" w14:paraId="6240D81A" w14:textId="77777777" w:rsidTr="00D40D96">
        <w:trPr>
          <w:trHeight w:val="414"/>
        </w:trPr>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23E6B37F" w14:textId="7F07B54B" w:rsidR="00DC7C64" w:rsidRPr="00832F42" w:rsidRDefault="00C12F0D">
            <w:pPr>
              <w:rPr>
                <w:rFonts w:cs="Arial"/>
                <w:noProof w:val="0"/>
                <w:color w:val="000000"/>
                <w:sz w:val="18"/>
                <w:szCs w:val="18"/>
                <w:lang w:val="en-GB"/>
              </w:rPr>
            </w:pPr>
            <w:r>
              <w:rPr>
                <w:rFonts w:cs="Arial"/>
                <w:noProof w:val="0"/>
                <w:color w:val="000000"/>
                <w:sz w:val="18"/>
                <w:szCs w:val="18"/>
                <w:lang w:val="en-GB"/>
              </w:rPr>
              <w:t xml:space="preserve">The </w:t>
            </w:r>
            <w:r w:rsidR="00C65018" w:rsidRPr="00832F42">
              <w:rPr>
                <w:rFonts w:cs="Arial"/>
                <w:noProof w:val="0"/>
                <w:color w:val="000000"/>
                <w:sz w:val="18"/>
                <w:szCs w:val="18"/>
                <w:lang w:val="en-GB"/>
              </w:rPr>
              <w:t>Gambia</w:t>
            </w:r>
          </w:p>
        </w:tc>
        <w:tc>
          <w:tcPr>
            <w:tcW w:w="1226" w:type="dxa"/>
            <w:tcBorders>
              <w:top w:val="nil"/>
              <w:left w:val="nil"/>
              <w:bottom w:val="single" w:sz="4" w:space="0" w:color="auto"/>
              <w:right w:val="single" w:sz="4" w:space="0" w:color="auto"/>
            </w:tcBorders>
            <w:shd w:val="clear" w:color="auto" w:fill="auto"/>
            <w:noWrap/>
            <w:vAlign w:val="center"/>
            <w:hideMark/>
          </w:tcPr>
          <w:p w14:paraId="6480C4EF"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26</w:t>
            </w:r>
          </w:p>
        </w:tc>
        <w:tc>
          <w:tcPr>
            <w:tcW w:w="1195" w:type="dxa"/>
            <w:tcBorders>
              <w:top w:val="nil"/>
              <w:left w:val="nil"/>
              <w:bottom w:val="single" w:sz="4" w:space="0" w:color="auto"/>
              <w:right w:val="single" w:sz="4" w:space="0" w:color="auto"/>
            </w:tcBorders>
            <w:shd w:val="clear" w:color="auto" w:fill="auto"/>
            <w:noWrap/>
            <w:vAlign w:val="center"/>
            <w:hideMark/>
          </w:tcPr>
          <w:p w14:paraId="3B0FEEB3"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745 090</w:t>
            </w:r>
          </w:p>
        </w:tc>
        <w:tc>
          <w:tcPr>
            <w:tcW w:w="1071" w:type="dxa"/>
            <w:tcBorders>
              <w:top w:val="nil"/>
              <w:left w:val="nil"/>
              <w:bottom w:val="single" w:sz="4" w:space="0" w:color="auto"/>
              <w:right w:val="single" w:sz="4" w:space="0" w:color="auto"/>
            </w:tcBorders>
            <w:shd w:val="clear" w:color="auto" w:fill="auto"/>
            <w:noWrap/>
            <w:vAlign w:val="center"/>
            <w:hideMark/>
          </w:tcPr>
          <w:p w14:paraId="6D4515C0"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882 229</w:t>
            </w:r>
          </w:p>
        </w:tc>
        <w:tc>
          <w:tcPr>
            <w:tcW w:w="1071" w:type="dxa"/>
            <w:tcBorders>
              <w:top w:val="nil"/>
              <w:left w:val="nil"/>
              <w:bottom w:val="single" w:sz="4" w:space="0" w:color="auto"/>
              <w:right w:val="single" w:sz="4" w:space="0" w:color="auto"/>
            </w:tcBorders>
            <w:shd w:val="clear" w:color="auto" w:fill="auto"/>
            <w:noWrap/>
            <w:vAlign w:val="center"/>
            <w:hideMark/>
          </w:tcPr>
          <w:p w14:paraId="0E6066F5"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1 018 561</w:t>
            </w:r>
          </w:p>
        </w:tc>
        <w:tc>
          <w:tcPr>
            <w:tcW w:w="1132" w:type="dxa"/>
            <w:tcBorders>
              <w:top w:val="nil"/>
              <w:left w:val="nil"/>
              <w:bottom w:val="single" w:sz="4" w:space="0" w:color="auto"/>
              <w:right w:val="single" w:sz="4" w:space="0" w:color="auto"/>
            </w:tcBorders>
            <w:shd w:val="clear" w:color="auto" w:fill="auto"/>
            <w:noWrap/>
            <w:vAlign w:val="center"/>
            <w:hideMark/>
          </w:tcPr>
          <w:p w14:paraId="235A7064"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19 372 340</w:t>
            </w:r>
          </w:p>
        </w:tc>
        <w:tc>
          <w:tcPr>
            <w:tcW w:w="1131" w:type="dxa"/>
            <w:tcBorders>
              <w:top w:val="nil"/>
              <w:left w:val="nil"/>
              <w:bottom w:val="single" w:sz="4" w:space="0" w:color="auto"/>
              <w:right w:val="single" w:sz="4" w:space="0" w:color="auto"/>
            </w:tcBorders>
            <w:shd w:val="clear" w:color="auto" w:fill="auto"/>
            <w:noWrap/>
            <w:vAlign w:val="center"/>
            <w:hideMark/>
          </w:tcPr>
          <w:p w14:paraId="5F966652"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22 937 954</w:t>
            </w:r>
          </w:p>
        </w:tc>
        <w:tc>
          <w:tcPr>
            <w:tcW w:w="1131" w:type="dxa"/>
            <w:tcBorders>
              <w:top w:val="nil"/>
              <w:left w:val="nil"/>
              <w:bottom w:val="single" w:sz="4" w:space="0" w:color="auto"/>
              <w:right w:val="single" w:sz="4" w:space="0" w:color="auto"/>
            </w:tcBorders>
            <w:shd w:val="clear" w:color="auto" w:fill="auto"/>
            <w:noWrap/>
            <w:vAlign w:val="center"/>
            <w:hideMark/>
          </w:tcPr>
          <w:p w14:paraId="27E04842"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26 482 586</w:t>
            </w:r>
          </w:p>
        </w:tc>
      </w:tr>
      <w:tr w:rsidR="00187E22" w:rsidRPr="00832F42" w14:paraId="4D54493D" w14:textId="77777777" w:rsidTr="00D40D96">
        <w:trPr>
          <w:trHeight w:val="414"/>
        </w:trPr>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6CAF4C43" w14:textId="77777777" w:rsidR="00DC7C64" w:rsidRPr="00832F42" w:rsidRDefault="00C65018">
            <w:pPr>
              <w:rPr>
                <w:rFonts w:cs="Arial"/>
                <w:noProof w:val="0"/>
                <w:color w:val="000000"/>
                <w:sz w:val="18"/>
                <w:szCs w:val="18"/>
                <w:lang w:val="en-GB"/>
              </w:rPr>
            </w:pPr>
            <w:r w:rsidRPr="00832F42">
              <w:rPr>
                <w:rFonts w:cs="Arial"/>
                <w:noProof w:val="0"/>
                <w:color w:val="000000"/>
                <w:sz w:val="18"/>
                <w:szCs w:val="18"/>
                <w:lang w:val="en-GB"/>
              </w:rPr>
              <w:t>Guinea</w:t>
            </w:r>
          </w:p>
        </w:tc>
        <w:tc>
          <w:tcPr>
            <w:tcW w:w="1226" w:type="dxa"/>
            <w:tcBorders>
              <w:top w:val="nil"/>
              <w:left w:val="nil"/>
              <w:bottom w:val="single" w:sz="4" w:space="0" w:color="auto"/>
              <w:right w:val="single" w:sz="4" w:space="0" w:color="auto"/>
            </w:tcBorders>
            <w:shd w:val="clear" w:color="auto" w:fill="auto"/>
            <w:noWrap/>
            <w:vAlign w:val="center"/>
            <w:hideMark/>
          </w:tcPr>
          <w:p w14:paraId="1C0D98FC"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31</w:t>
            </w:r>
          </w:p>
        </w:tc>
        <w:tc>
          <w:tcPr>
            <w:tcW w:w="1195" w:type="dxa"/>
            <w:tcBorders>
              <w:top w:val="nil"/>
              <w:left w:val="nil"/>
              <w:bottom w:val="single" w:sz="4" w:space="0" w:color="auto"/>
              <w:right w:val="single" w:sz="4" w:space="0" w:color="auto"/>
            </w:tcBorders>
            <w:shd w:val="clear" w:color="auto" w:fill="auto"/>
            <w:noWrap/>
            <w:vAlign w:val="center"/>
            <w:hideMark/>
          </w:tcPr>
          <w:p w14:paraId="50B2ABBA"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1 084 366</w:t>
            </w:r>
          </w:p>
        </w:tc>
        <w:tc>
          <w:tcPr>
            <w:tcW w:w="1071" w:type="dxa"/>
            <w:tcBorders>
              <w:top w:val="nil"/>
              <w:left w:val="nil"/>
              <w:bottom w:val="single" w:sz="4" w:space="0" w:color="auto"/>
              <w:right w:val="single" w:sz="4" w:space="0" w:color="auto"/>
            </w:tcBorders>
            <w:shd w:val="clear" w:color="auto" w:fill="auto"/>
            <w:noWrap/>
            <w:vAlign w:val="center"/>
            <w:hideMark/>
          </w:tcPr>
          <w:p w14:paraId="7172D08A"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1 355 320</w:t>
            </w:r>
          </w:p>
        </w:tc>
        <w:tc>
          <w:tcPr>
            <w:tcW w:w="1071" w:type="dxa"/>
            <w:tcBorders>
              <w:top w:val="nil"/>
              <w:left w:val="nil"/>
              <w:bottom w:val="single" w:sz="4" w:space="0" w:color="auto"/>
              <w:right w:val="single" w:sz="4" w:space="0" w:color="auto"/>
            </w:tcBorders>
            <w:shd w:val="clear" w:color="auto" w:fill="auto"/>
            <w:noWrap/>
            <w:vAlign w:val="center"/>
            <w:hideMark/>
          </w:tcPr>
          <w:p w14:paraId="5CB73365"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1 619 977</w:t>
            </w:r>
          </w:p>
        </w:tc>
        <w:tc>
          <w:tcPr>
            <w:tcW w:w="1132" w:type="dxa"/>
            <w:tcBorders>
              <w:top w:val="nil"/>
              <w:left w:val="nil"/>
              <w:bottom w:val="single" w:sz="4" w:space="0" w:color="auto"/>
              <w:right w:val="single" w:sz="4" w:space="0" w:color="auto"/>
            </w:tcBorders>
            <w:shd w:val="clear" w:color="auto" w:fill="auto"/>
            <w:noWrap/>
            <w:vAlign w:val="center"/>
            <w:hideMark/>
          </w:tcPr>
          <w:p w14:paraId="7B3B8DDE"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33 615 346</w:t>
            </w:r>
          </w:p>
        </w:tc>
        <w:tc>
          <w:tcPr>
            <w:tcW w:w="1131" w:type="dxa"/>
            <w:tcBorders>
              <w:top w:val="nil"/>
              <w:left w:val="nil"/>
              <w:bottom w:val="single" w:sz="4" w:space="0" w:color="auto"/>
              <w:right w:val="single" w:sz="4" w:space="0" w:color="auto"/>
            </w:tcBorders>
            <w:shd w:val="clear" w:color="auto" w:fill="auto"/>
            <w:noWrap/>
            <w:vAlign w:val="center"/>
            <w:hideMark/>
          </w:tcPr>
          <w:p w14:paraId="36BE783B"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42 014 920</w:t>
            </w:r>
          </w:p>
        </w:tc>
        <w:tc>
          <w:tcPr>
            <w:tcW w:w="1131" w:type="dxa"/>
            <w:tcBorders>
              <w:top w:val="nil"/>
              <w:left w:val="nil"/>
              <w:bottom w:val="single" w:sz="4" w:space="0" w:color="auto"/>
              <w:right w:val="single" w:sz="4" w:space="0" w:color="auto"/>
            </w:tcBorders>
            <w:shd w:val="clear" w:color="auto" w:fill="auto"/>
            <w:noWrap/>
            <w:vAlign w:val="center"/>
            <w:hideMark/>
          </w:tcPr>
          <w:p w14:paraId="44174F91"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50 219 287</w:t>
            </w:r>
          </w:p>
        </w:tc>
      </w:tr>
      <w:tr w:rsidR="00187E22" w:rsidRPr="00832F42" w14:paraId="4D26FF10" w14:textId="77777777" w:rsidTr="00D40D96">
        <w:trPr>
          <w:trHeight w:val="414"/>
        </w:trPr>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358A81A7" w14:textId="77777777" w:rsidR="00DC7C64" w:rsidRPr="00832F42" w:rsidRDefault="00C65018">
            <w:pPr>
              <w:rPr>
                <w:rFonts w:cs="Arial"/>
                <w:noProof w:val="0"/>
                <w:color w:val="000000"/>
                <w:sz w:val="18"/>
                <w:szCs w:val="18"/>
                <w:lang w:val="en-GB"/>
              </w:rPr>
            </w:pPr>
            <w:r w:rsidRPr="00832F42">
              <w:rPr>
                <w:rFonts w:cs="Arial"/>
                <w:noProof w:val="0"/>
                <w:color w:val="000000"/>
                <w:sz w:val="18"/>
                <w:szCs w:val="18"/>
                <w:lang w:val="en-GB"/>
              </w:rPr>
              <w:t>Guinea Bissau</w:t>
            </w:r>
          </w:p>
        </w:tc>
        <w:tc>
          <w:tcPr>
            <w:tcW w:w="1226" w:type="dxa"/>
            <w:tcBorders>
              <w:top w:val="nil"/>
              <w:left w:val="nil"/>
              <w:bottom w:val="single" w:sz="4" w:space="0" w:color="auto"/>
              <w:right w:val="single" w:sz="4" w:space="0" w:color="auto"/>
            </w:tcBorders>
            <w:shd w:val="clear" w:color="auto" w:fill="auto"/>
            <w:noWrap/>
            <w:vAlign w:val="center"/>
            <w:hideMark/>
          </w:tcPr>
          <w:p w14:paraId="1D9CAB01" w14:textId="77777777"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31</w:t>
            </w:r>
          </w:p>
        </w:tc>
        <w:tc>
          <w:tcPr>
            <w:tcW w:w="1195" w:type="dxa"/>
            <w:tcBorders>
              <w:top w:val="nil"/>
              <w:left w:val="nil"/>
              <w:bottom w:val="single" w:sz="4" w:space="0" w:color="auto"/>
              <w:right w:val="single" w:sz="4" w:space="0" w:color="auto"/>
            </w:tcBorders>
            <w:shd w:val="clear" w:color="auto" w:fill="auto"/>
            <w:noWrap/>
            <w:vAlign w:val="center"/>
            <w:hideMark/>
          </w:tcPr>
          <w:p w14:paraId="1E58F5D8"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575 108</w:t>
            </w:r>
          </w:p>
        </w:tc>
        <w:tc>
          <w:tcPr>
            <w:tcW w:w="1071" w:type="dxa"/>
            <w:tcBorders>
              <w:top w:val="nil"/>
              <w:left w:val="nil"/>
              <w:bottom w:val="single" w:sz="4" w:space="0" w:color="auto"/>
              <w:right w:val="single" w:sz="4" w:space="0" w:color="auto"/>
            </w:tcBorders>
            <w:shd w:val="clear" w:color="auto" w:fill="auto"/>
            <w:noWrap/>
            <w:vAlign w:val="center"/>
            <w:hideMark/>
          </w:tcPr>
          <w:p w14:paraId="55DC26F3"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635 415</w:t>
            </w:r>
          </w:p>
        </w:tc>
        <w:tc>
          <w:tcPr>
            <w:tcW w:w="1071" w:type="dxa"/>
            <w:tcBorders>
              <w:top w:val="nil"/>
              <w:left w:val="nil"/>
              <w:bottom w:val="single" w:sz="4" w:space="0" w:color="auto"/>
              <w:right w:val="single" w:sz="4" w:space="0" w:color="auto"/>
            </w:tcBorders>
            <w:shd w:val="clear" w:color="auto" w:fill="auto"/>
            <w:noWrap/>
            <w:vAlign w:val="center"/>
            <w:hideMark/>
          </w:tcPr>
          <w:p w14:paraId="79CF1D0D"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747 007</w:t>
            </w:r>
          </w:p>
        </w:tc>
        <w:tc>
          <w:tcPr>
            <w:tcW w:w="1132" w:type="dxa"/>
            <w:tcBorders>
              <w:top w:val="nil"/>
              <w:left w:val="nil"/>
              <w:bottom w:val="single" w:sz="4" w:space="0" w:color="auto"/>
              <w:right w:val="single" w:sz="4" w:space="0" w:color="auto"/>
            </w:tcBorders>
            <w:shd w:val="clear" w:color="auto" w:fill="auto"/>
            <w:noWrap/>
            <w:vAlign w:val="center"/>
            <w:hideMark/>
          </w:tcPr>
          <w:p w14:paraId="199A87B1"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17 828 348</w:t>
            </w:r>
          </w:p>
        </w:tc>
        <w:tc>
          <w:tcPr>
            <w:tcW w:w="1131" w:type="dxa"/>
            <w:tcBorders>
              <w:top w:val="nil"/>
              <w:left w:val="nil"/>
              <w:bottom w:val="single" w:sz="4" w:space="0" w:color="auto"/>
              <w:right w:val="single" w:sz="4" w:space="0" w:color="auto"/>
            </w:tcBorders>
            <w:shd w:val="clear" w:color="auto" w:fill="auto"/>
            <w:noWrap/>
            <w:vAlign w:val="center"/>
            <w:hideMark/>
          </w:tcPr>
          <w:p w14:paraId="58545077"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19 697 865</w:t>
            </w:r>
          </w:p>
        </w:tc>
        <w:tc>
          <w:tcPr>
            <w:tcW w:w="1131" w:type="dxa"/>
            <w:tcBorders>
              <w:top w:val="nil"/>
              <w:left w:val="nil"/>
              <w:bottom w:val="single" w:sz="4" w:space="0" w:color="auto"/>
              <w:right w:val="single" w:sz="4" w:space="0" w:color="auto"/>
            </w:tcBorders>
            <w:shd w:val="clear" w:color="auto" w:fill="auto"/>
            <w:noWrap/>
            <w:vAlign w:val="center"/>
            <w:hideMark/>
          </w:tcPr>
          <w:p w14:paraId="359FC3CA"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23 157 217</w:t>
            </w:r>
          </w:p>
        </w:tc>
      </w:tr>
      <w:tr w:rsidR="00187E22" w:rsidRPr="00832F42" w14:paraId="6EF146A1" w14:textId="77777777" w:rsidTr="00D40D96">
        <w:trPr>
          <w:trHeight w:val="414"/>
        </w:trPr>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6C13EB1E" w14:textId="77777777" w:rsidR="00DC7C64" w:rsidRPr="00832F42" w:rsidRDefault="00C65018">
            <w:pPr>
              <w:rPr>
                <w:rFonts w:cs="Arial"/>
                <w:noProof w:val="0"/>
                <w:color w:val="000000"/>
                <w:sz w:val="18"/>
                <w:szCs w:val="18"/>
                <w:lang w:val="en-GB"/>
              </w:rPr>
            </w:pPr>
            <w:r w:rsidRPr="00832F42">
              <w:rPr>
                <w:rFonts w:cs="Arial"/>
                <w:noProof w:val="0"/>
                <w:color w:val="000000"/>
                <w:sz w:val="18"/>
                <w:szCs w:val="18"/>
                <w:lang w:val="en-GB"/>
              </w:rPr>
              <w:t>Senegal</w:t>
            </w:r>
          </w:p>
        </w:tc>
        <w:tc>
          <w:tcPr>
            <w:tcW w:w="1226" w:type="dxa"/>
            <w:tcBorders>
              <w:top w:val="nil"/>
              <w:left w:val="nil"/>
              <w:bottom w:val="single" w:sz="4" w:space="0" w:color="auto"/>
              <w:right w:val="single" w:sz="4" w:space="0" w:color="auto"/>
            </w:tcBorders>
            <w:shd w:val="clear" w:color="auto" w:fill="auto"/>
            <w:noWrap/>
            <w:vAlign w:val="center"/>
            <w:hideMark/>
          </w:tcPr>
          <w:p w14:paraId="532FC3BA" w14:textId="43E09C65" w:rsidR="00DC7C64" w:rsidRPr="00832F42" w:rsidRDefault="00C65018">
            <w:pPr>
              <w:jc w:val="center"/>
              <w:rPr>
                <w:rFonts w:cs="Arial"/>
                <w:noProof w:val="0"/>
                <w:color w:val="000000"/>
                <w:sz w:val="18"/>
                <w:szCs w:val="18"/>
                <w:lang w:val="en-GB"/>
              </w:rPr>
            </w:pPr>
            <w:r w:rsidRPr="00832F42">
              <w:rPr>
                <w:rFonts w:cs="Arial"/>
                <w:noProof w:val="0"/>
                <w:color w:val="000000"/>
                <w:sz w:val="18"/>
                <w:szCs w:val="18"/>
                <w:lang w:val="en-GB"/>
              </w:rPr>
              <w:t>32</w:t>
            </w:r>
            <w:r w:rsidR="000D5CBE">
              <w:rPr>
                <w:rFonts w:cs="Arial"/>
                <w:noProof w:val="0"/>
                <w:color w:val="000000"/>
                <w:sz w:val="18"/>
                <w:szCs w:val="18"/>
                <w:lang w:val="en-GB"/>
              </w:rPr>
              <w:t>.</w:t>
            </w:r>
            <w:r w:rsidRPr="00832F42">
              <w:rPr>
                <w:rFonts w:cs="Arial"/>
                <w:noProof w:val="0"/>
                <w:color w:val="000000"/>
                <w:sz w:val="18"/>
                <w:szCs w:val="18"/>
                <w:lang w:val="en-GB"/>
              </w:rPr>
              <w:t>2</w:t>
            </w:r>
          </w:p>
        </w:tc>
        <w:tc>
          <w:tcPr>
            <w:tcW w:w="1195" w:type="dxa"/>
            <w:tcBorders>
              <w:top w:val="nil"/>
              <w:left w:val="nil"/>
              <w:bottom w:val="single" w:sz="4" w:space="0" w:color="auto"/>
              <w:right w:val="single" w:sz="4" w:space="0" w:color="auto"/>
            </w:tcBorders>
            <w:shd w:val="clear" w:color="auto" w:fill="auto"/>
            <w:noWrap/>
            <w:vAlign w:val="center"/>
            <w:hideMark/>
          </w:tcPr>
          <w:p w14:paraId="6A748AB6"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1 750 937</w:t>
            </w:r>
          </w:p>
        </w:tc>
        <w:tc>
          <w:tcPr>
            <w:tcW w:w="1071" w:type="dxa"/>
            <w:tcBorders>
              <w:top w:val="nil"/>
              <w:left w:val="nil"/>
              <w:bottom w:val="single" w:sz="4" w:space="0" w:color="auto"/>
              <w:right w:val="single" w:sz="4" w:space="0" w:color="auto"/>
            </w:tcBorders>
            <w:shd w:val="clear" w:color="auto" w:fill="auto"/>
            <w:noWrap/>
            <w:vAlign w:val="center"/>
            <w:hideMark/>
          </w:tcPr>
          <w:p w14:paraId="13FA67A6"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2 160 521</w:t>
            </w:r>
          </w:p>
        </w:tc>
        <w:tc>
          <w:tcPr>
            <w:tcW w:w="1071" w:type="dxa"/>
            <w:tcBorders>
              <w:top w:val="nil"/>
              <w:left w:val="nil"/>
              <w:bottom w:val="single" w:sz="4" w:space="0" w:color="auto"/>
              <w:right w:val="single" w:sz="4" w:space="0" w:color="auto"/>
            </w:tcBorders>
            <w:shd w:val="clear" w:color="auto" w:fill="auto"/>
            <w:noWrap/>
            <w:vAlign w:val="center"/>
            <w:hideMark/>
          </w:tcPr>
          <w:p w14:paraId="086704A1"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2 586 275</w:t>
            </w:r>
          </w:p>
        </w:tc>
        <w:tc>
          <w:tcPr>
            <w:tcW w:w="1132" w:type="dxa"/>
            <w:tcBorders>
              <w:top w:val="nil"/>
              <w:left w:val="nil"/>
              <w:bottom w:val="single" w:sz="4" w:space="0" w:color="auto"/>
              <w:right w:val="single" w:sz="4" w:space="0" w:color="auto"/>
            </w:tcBorders>
            <w:shd w:val="clear" w:color="auto" w:fill="auto"/>
            <w:noWrap/>
            <w:vAlign w:val="center"/>
            <w:hideMark/>
          </w:tcPr>
          <w:p w14:paraId="7329463D"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56 380 171</w:t>
            </w:r>
          </w:p>
        </w:tc>
        <w:tc>
          <w:tcPr>
            <w:tcW w:w="1131" w:type="dxa"/>
            <w:tcBorders>
              <w:top w:val="nil"/>
              <w:left w:val="nil"/>
              <w:bottom w:val="single" w:sz="4" w:space="0" w:color="auto"/>
              <w:right w:val="single" w:sz="4" w:space="0" w:color="auto"/>
            </w:tcBorders>
            <w:shd w:val="clear" w:color="auto" w:fill="auto"/>
            <w:noWrap/>
            <w:vAlign w:val="center"/>
            <w:hideMark/>
          </w:tcPr>
          <w:p w14:paraId="11788361"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69 568 776</w:t>
            </w:r>
          </w:p>
        </w:tc>
        <w:tc>
          <w:tcPr>
            <w:tcW w:w="1131" w:type="dxa"/>
            <w:tcBorders>
              <w:top w:val="nil"/>
              <w:left w:val="nil"/>
              <w:bottom w:val="single" w:sz="4" w:space="0" w:color="auto"/>
              <w:right w:val="single" w:sz="4" w:space="0" w:color="auto"/>
            </w:tcBorders>
            <w:shd w:val="clear" w:color="auto" w:fill="auto"/>
            <w:noWrap/>
            <w:vAlign w:val="center"/>
            <w:hideMark/>
          </w:tcPr>
          <w:p w14:paraId="5754E565" w14:textId="77777777" w:rsidR="00DC7C64" w:rsidRPr="00832F42" w:rsidRDefault="00C65018">
            <w:pPr>
              <w:jc w:val="right"/>
              <w:rPr>
                <w:rFonts w:cs="Arial"/>
                <w:noProof w:val="0"/>
                <w:color w:val="000000"/>
                <w:sz w:val="18"/>
                <w:szCs w:val="18"/>
                <w:lang w:val="en-GB"/>
              </w:rPr>
            </w:pPr>
            <w:r w:rsidRPr="00832F42">
              <w:rPr>
                <w:rFonts w:cs="Arial"/>
                <w:noProof w:val="0"/>
                <w:color w:val="000000"/>
                <w:sz w:val="18"/>
                <w:szCs w:val="18"/>
                <w:lang w:val="en-GB"/>
              </w:rPr>
              <w:t>83 278 055</w:t>
            </w:r>
          </w:p>
        </w:tc>
      </w:tr>
    </w:tbl>
    <w:p w14:paraId="392F80C1" w14:textId="1E683903" w:rsidR="00DC7C64" w:rsidRPr="00832F42" w:rsidRDefault="00C65018">
      <w:pPr>
        <w:pStyle w:val="Lgende"/>
        <w:rPr>
          <w:noProof w:val="0"/>
          <w:lang w:val="en-GB"/>
        </w:rPr>
      </w:pPr>
      <w:bookmarkStart w:id="79" w:name="_Toc103843974"/>
      <w:r w:rsidRPr="00832F42">
        <w:rPr>
          <w:noProof w:val="0"/>
          <w:lang w:val="en-GB"/>
        </w:rPr>
        <w:t xml:space="preserve">Figure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Figure \* ARABIC \s 1 </w:instrText>
      </w:r>
      <w:r w:rsidRPr="00832F42">
        <w:rPr>
          <w:noProof w:val="0"/>
          <w:lang w:val="en-GB"/>
        </w:rPr>
        <w:fldChar w:fldCharType="separate"/>
      </w:r>
      <w:r w:rsidR="00845EFD">
        <w:rPr>
          <w:lang w:val="en-GB"/>
        </w:rPr>
        <w:t>3</w:t>
      </w:r>
      <w:r w:rsidRPr="00832F42">
        <w:rPr>
          <w:noProof w:val="0"/>
          <w:lang w:val="en-GB"/>
        </w:rPr>
        <w:fldChar w:fldCharType="end"/>
      </w:r>
      <w:r w:rsidR="00604DAE" w:rsidRPr="00832F42">
        <w:rPr>
          <w:noProof w:val="0"/>
          <w:lang w:val="en-GB"/>
        </w:rPr>
        <w:t xml:space="preserve"> Evolution of milk requirements (</w:t>
      </w:r>
      <w:r w:rsidR="000D5CBE">
        <w:rPr>
          <w:noProof w:val="0"/>
          <w:lang w:val="en-GB"/>
        </w:rPr>
        <w:t>l</w:t>
      </w:r>
      <w:r w:rsidR="00604DAE" w:rsidRPr="00832F42">
        <w:rPr>
          <w:noProof w:val="0"/>
          <w:lang w:val="en-GB"/>
        </w:rPr>
        <w:t xml:space="preserve">itres) in the OMVG </w:t>
      </w:r>
      <w:r w:rsidR="000D5CBE">
        <w:rPr>
          <w:noProof w:val="0"/>
          <w:lang w:val="en-GB"/>
        </w:rPr>
        <w:t>basins</w:t>
      </w:r>
      <w:r w:rsidR="00604DAE" w:rsidRPr="00832F42">
        <w:rPr>
          <w:noProof w:val="0"/>
          <w:lang w:val="en-GB"/>
        </w:rPr>
        <w:t xml:space="preserve"> by year</w:t>
      </w:r>
      <w:bookmarkEnd w:id="79"/>
    </w:p>
    <w:p w14:paraId="6E6B461A" w14:textId="77777777" w:rsidR="000521C9" w:rsidRPr="00832F42" w:rsidRDefault="00454047" w:rsidP="00454047">
      <w:pPr>
        <w:pStyle w:val="ps"/>
        <w:jc w:val="center"/>
        <w:rPr>
          <w:lang w:val="en-GB"/>
        </w:rPr>
      </w:pPr>
      <w:r w:rsidRPr="00832F42">
        <w:rPr>
          <w:noProof/>
        </w:rPr>
        <w:drawing>
          <wp:inline distT="0" distB="0" distL="0" distR="0" wp14:anchorId="5E78B6BD" wp14:editId="0ABABC45">
            <wp:extent cx="4458335" cy="2743835"/>
            <wp:effectExtent l="0" t="0" r="18415" b="18415"/>
            <wp:docPr id="17" name="Gráfico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14:paraId="246D330E" w14:textId="77777777" w:rsidR="00DC7C64" w:rsidRPr="00832F42" w:rsidRDefault="00C65018">
      <w:pPr>
        <w:pStyle w:val="Titre3"/>
        <w:numPr>
          <w:ilvl w:val="2"/>
          <w:numId w:val="19"/>
        </w:numPr>
        <w:rPr>
          <w:lang w:val="en-GB"/>
        </w:rPr>
      </w:pPr>
      <w:bookmarkStart w:id="80" w:name="_Toc103843873"/>
      <w:r w:rsidRPr="00832F42">
        <w:rPr>
          <w:lang w:val="en-GB"/>
        </w:rPr>
        <w:t>Fishing</w:t>
      </w:r>
      <w:bookmarkEnd w:id="80"/>
    </w:p>
    <w:p w14:paraId="0C4C713D" w14:textId="46AEB149" w:rsidR="00DC7C64" w:rsidRPr="00832F42" w:rsidRDefault="00C65018">
      <w:pPr>
        <w:pStyle w:val="ps"/>
        <w:rPr>
          <w:lang w:val="en-GB"/>
        </w:rPr>
      </w:pPr>
      <w:r w:rsidRPr="00832F42">
        <w:rPr>
          <w:lang w:val="en-GB"/>
        </w:rPr>
        <w:t>The diagnostic study of fishing in the three basins of the River Gambia revealed a significant fishing potential despite limited scientific knowledge of fisheries resources and the impact</w:t>
      </w:r>
      <w:r w:rsidR="001052B3">
        <w:rPr>
          <w:lang w:val="en-GB"/>
        </w:rPr>
        <w:t>s</w:t>
      </w:r>
      <w:r w:rsidRPr="00832F42">
        <w:rPr>
          <w:lang w:val="en-GB"/>
        </w:rPr>
        <w:t xml:space="preserve"> of exploitation methods on the sustainability of the activity, on the one hand, and the inadequacy of legislation and regulations, under-equipment and lack of infrastructure for fishing and the exploitation of products, on the other.</w:t>
      </w:r>
    </w:p>
    <w:p w14:paraId="6BA0D9C5" w14:textId="2C451B16" w:rsidR="00DC7C64" w:rsidRPr="00832F42" w:rsidRDefault="00C65018">
      <w:pPr>
        <w:pStyle w:val="ps"/>
        <w:rPr>
          <w:lang w:val="en-GB"/>
        </w:rPr>
      </w:pPr>
      <w:r w:rsidRPr="00832F42">
        <w:rPr>
          <w:lang w:val="en-GB"/>
        </w:rPr>
        <w:t xml:space="preserve">With regard to the gaps in knowledge of species and their habitats, the achievements of the WAEMU project on </w:t>
      </w:r>
      <w:r w:rsidR="00690796">
        <w:rPr>
          <w:lang w:val="en-GB"/>
        </w:rPr>
        <w:t>inland</w:t>
      </w:r>
      <w:r w:rsidR="00690796" w:rsidRPr="00832F42">
        <w:rPr>
          <w:lang w:val="en-GB"/>
        </w:rPr>
        <w:t xml:space="preserve"> </w:t>
      </w:r>
      <w:r w:rsidRPr="00832F42">
        <w:rPr>
          <w:lang w:val="en-GB"/>
        </w:rPr>
        <w:t>fisheries in the sub-region can be used to set up a scientific monitoring system for the exploitation, biology, development and economic value of the species fished in the three basins. This programme should be supported by training projects, capacity building of stakeholders, provision or facilitation of the acquisition of fishing equipment such as canoes, fishing gear, drying keys for fishery products, financing of infrastructure such as roads for access to landing sites, cold rooms for the conservation of products.</w:t>
      </w:r>
    </w:p>
    <w:p w14:paraId="14CF45A4" w14:textId="46C51B99" w:rsidR="00DC7C64" w:rsidRPr="00832F42" w:rsidRDefault="00C65018">
      <w:pPr>
        <w:pStyle w:val="ps"/>
        <w:rPr>
          <w:b/>
          <w:bCs/>
          <w:lang w:val="en-GB"/>
        </w:rPr>
      </w:pPr>
      <w:r w:rsidRPr="00832F42">
        <w:rPr>
          <w:b/>
          <w:bCs/>
          <w:lang w:val="en-GB"/>
        </w:rPr>
        <w:t>Aquatic animal protein requirement</w:t>
      </w:r>
      <w:r w:rsidR="00B74394">
        <w:rPr>
          <w:b/>
          <w:bCs/>
          <w:lang w:val="en-GB"/>
        </w:rPr>
        <w:t>s</w:t>
      </w:r>
    </w:p>
    <w:p w14:paraId="6EAF6DC8" w14:textId="022F0EFC" w:rsidR="00DC7C64" w:rsidRPr="00832F42" w:rsidRDefault="00C65018">
      <w:pPr>
        <w:pStyle w:val="ps"/>
        <w:rPr>
          <w:lang w:val="en-GB"/>
        </w:rPr>
      </w:pPr>
      <w:r w:rsidRPr="00832F42">
        <w:rPr>
          <w:lang w:val="en-GB"/>
        </w:rPr>
        <w:t xml:space="preserve">Estimating the aquatic animal protein requirements around the three basins of the </w:t>
      </w:r>
      <w:r w:rsidR="00854D08">
        <w:rPr>
          <w:lang w:val="en-GB"/>
        </w:rPr>
        <w:t>PDDI</w:t>
      </w:r>
      <w:r w:rsidRPr="00832F42">
        <w:rPr>
          <w:lang w:val="en-GB"/>
        </w:rPr>
        <w:t xml:space="preserve"> is not easy because there are few scientific studies on indicators that could have allowed this to be done, such as per capita and annual fish consumption</w:t>
      </w:r>
      <w:r w:rsidR="001052B3">
        <w:rPr>
          <w:lang w:val="en-GB"/>
        </w:rPr>
        <w:t xml:space="preserve">, </w:t>
      </w:r>
      <w:r w:rsidRPr="00832F42">
        <w:rPr>
          <w:lang w:val="en-GB"/>
        </w:rPr>
        <w:t>the share of fish outside the three basins in consumption, and the dietary habits of the populations.</w:t>
      </w:r>
    </w:p>
    <w:p w14:paraId="5B137D40" w14:textId="77777777" w:rsidR="00DC7C64" w:rsidRDefault="00C65018">
      <w:pPr>
        <w:pStyle w:val="ps"/>
        <w:rPr>
          <w:lang w:val="en-GB"/>
        </w:rPr>
      </w:pPr>
      <w:r w:rsidRPr="00832F42">
        <w:rPr>
          <w:lang w:val="en-GB"/>
        </w:rPr>
        <w:t>It is therefore impossible to provide projections of consumption needs for fishery products over the periods 2020, 2030 and 2040.</w:t>
      </w:r>
    </w:p>
    <w:p w14:paraId="247AAD89" w14:textId="77777777" w:rsidR="00660F99" w:rsidRDefault="00660F99">
      <w:pPr>
        <w:pStyle w:val="ps"/>
        <w:rPr>
          <w:lang w:val="en-GB"/>
        </w:rPr>
      </w:pPr>
    </w:p>
    <w:p w14:paraId="487C2F72" w14:textId="77777777" w:rsidR="00660F99" w:rsidRPr="00832F42" w:rsidRDefault="00660F99">
      <w:pPr>
        <w:pStyle w:val="ps"/>
        <w:rPr>
          <w:lang w:val="en-GB"/>
        </w:rPr>
      </w:pPr>
    </w:p>
    <w:p w14:paraId="15B8FA29" w14:textId="3EA5C47D" w:rsidR="00DC7C64" w:rsidRPr="00832F42" w:rsidRDefault="001C20F3">
      <w:pPr>
        <w:pStyle w:val="Titre3"/>
        <w:numPr>
          <w:ilvl w:val="2"/>
          <w:numId w:val="19"/>
        </w:numPr>
        <w:rPr>
          <w:lang w:val="en-GB"/>
        </w:rPr>
      </w:pPr>
      <w:bookmarkStart w:id="81" w:name="_Toc103843874"/>
      <w:r>
        <w:rPr>
          <w:lang w:val="en-GB"/>
        </w:rPr>
        <w:t>Forests</w:t>
      </w:r>
      <w:bookmarkEnd w:id="81"/>
    </w:p>
    <w:p w14:paraId="7461BEAC" w14:textId="77777777" w:rsidR="00DC7C64" w:rsidRPr="00832F42" w:rsidRDefault="00C65018">
      <w:pPr>
        <w:pStyle w:val="ps"/>
        <w:rPr>
          <w:lang w:val="en-GB"/>
        </w:rPr>
      </w:pPr>
      <w:r w:rsidRPr="00832F42">
        <w:rPr>
          <w:lang w:val="en-GB"/>
        </w:rPr>
        <w:t>According to data from the FRA 2020 report published by the FAO, the forest areas in the four OMVG countries are as follows</w:t>
      </w:r>
    </w:p>
    <w:p w14:paraId="64DCCD22" w14:textId="77777777" w:rsidR="00DC7C64" w:rsidRPr="00832F42" w:rsidRDefault="00C65018">
      <w:pPr>
        <w:pStyle w:val="Lgende"/>
        <w:rPr>
          <w:noProof w:val="0"/>
          <w:lang w:val="en-GB"/>
        </w:rPr>
      </w:pPr>
      <w:bookmarkStart w:id="82" w:name="_Toc78476208"/>
      <w:bookmarkStart w:id="83" w:name="_Toc103843996"/>
      <w:r w:rsidRPr="00832F42">
        <w:rPr>
          <w:noProof w:val="0"/>
          <w:lang w:val="en-GB"/>
        </w:rPr>
        <w:t xml:space="preserve">Table </w:t>
      </w:r>
      <w:r w:rsidRPr="00832F42">
        <w:rPr>
          <w:noProof w:val="0"/>
          <w:lang w:val="en-GB"/>
        </w:rPr>
        <w:fldChar w:fldCharType="begin"/>
      </w:r>
      <w:r w:rsidRPr="00832F42">
        <w:rPr>
          <w:noProof w:val="0"/>
          <w:lang w:val="en-GB"/>
        </w:rPr>
        <w:instrText xml:space="preserve"> STYLEREF 1 \s </w:instrText>
      </w:r>
      <w:r w:rsidRPr="00832F42">
        <w:rPr>
          <w:noProof w:val="0"/>
          <w:lang w:val="en-GB"/>
        </w:rPr>
        <w:fldChar w:fldCharType="separate"/>
      </w:r>
      <w:r w:rsidR="00845EFD">
        <w:rPr>
          <w:lang w:val="en-GB"/>
        </w:rPr>
        <w:t>2</w:t>
      </w:r>
      <w:r w:rsidRPr="00832F42">
        <w:rPr>
          <w:noProof w:val="0"/>
          <w:lang w:val="en-GB"/>
        </w:rPr>
        <w:fldChar w:fldCharType="end"/>
      </w:r>
      <w:r w:rsidRPr="00832F42">
        <w:rPr>
          <w:noProof w:val="0"/>
          <w:lang w:val="en-GB"/>
        </w:rPr>
        <w:noBreakHyphen/>
      </w:r>
      <w:r w:rsidRPr="00832F42">
        <w:rPr>
          <w:noProof w:val="0"/>
          <w:lang w:val="en-GB"/>
        </w:rPr>
        <w:fldChar w:fldCharType="begin"/>
      </w:r>
      <w:r w:rsidRPr="00832F42">
        <w:rPr>
          <w:noProof w:val="0"/>
          <w:lang w:val="en-GB"/>
        </w:rPr>
        <w:instrText xml:space="preserve"> SEQ Tableau \* ARABIC \s 1 </w:instrText>
      </w:r>
      <w:r w:rsidRPr="00832F42">
        <w:rPr>
          <w:noProof w:val="0"/>
          <w:lang w:val="en-GB"/>
        </w:rPr>
        <w:fldChar w:fldCharType="separate"/>
      </w:r>
      <w:r w:rsidR="00845EFD">
        <w:rPr>
          <w:lang w:val="en-GB"/>
        </w:rPr>
        <w:t>15</w:t>
      </w:r>
      <w:r w:rsidRPr="00832F42">
        <w:rPr>
          <w:noProof w:val="0"/>
          <w:lang w:val="en-GB"/>
        </w:rPr>
        <w:fldChar w:fldCharType="end"/>
      </w:r>
      <w:r w:rsidRPr="00832F42">
        <w:rPr>
          <w:noProof w:val="0"/>
          <w:lang w:val="en-GB"/>
        </w:rPr>
        <w:t xml:space="preserve"> Forest cover by country and regression rate</w:t>
      </w:r>
      <w:bookmarkEnd w:id="83"/>
    </w:p>
    <w:bookmarkEnd w:id="82"/>
    <w:tbl>
      <w:tblPr>
        <w:tblStyle w:val="Tab2bleu1"/>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419"/>
        <w:gridCol w:w="1417"/>
        <w:gridCol w:w="1417"/>
        <w:gridCol w:w="1269"/>
      </w:tblGrid>
      <w:tr w:rsidR="009C2BA2" w:rsidRPr="00832F42" w14:paraId="2E04C945" w14:textId="77777777" w:rsidTr="001D4F14">
        <w:trPr>
          <w:cnfStyle w:val="100000000000" w:firstRow="1" w:lastRow="0" w:firstColumn="0" w:lastColumn="0" w:oddVBand="0" w:evenVBand="0" w:oddHBand="0" w:evenHBand="0" w:firstRowFirstColumn="0" w:firstRowLastColumn="0" w:lastRowFirstColumn="0" w:lastRowLastColumn="0"/>
        </w:trPr>
        <w:tc>
          <w:tcPr>
            <w:tcW w:w="1953" w:type="pct"/>
            <w:shd w:val="clear" w:color="auto" w:fill="D9D9D9" w:themeFill="background1" w:themeFillShade="D9"/>
          </w:tcPr>
          <w:p w14:paraId="05B68CEA" w14:textId="77777777" w:rsidR="009C2BA2" w:rsidRPr="00832F42" w:rsidRDefault="009C2BA2">
            <w:pPr>
              <w:keepLines/>
              <w:spacing w:before="40" w:after="40"/>
              <w:rPr>
                <w:rFonts w:cs="Arial"/>
                <w:bCs/>
                <w:smallCaps/>
                <w:noProof w:val="0"/>
                <w:color w:val="auto"/>
                <w:sz w:val="18"/>
                <w:szCs w:val="18"/>
                <w:lang w:val="en-GB"/>
              </w:rPr>
            </w:pPr>
          </w:p>
        </w:tc>
        <w:tc>
          <w:tcPr>
            <w:tcW w:w="783" w:type="pct"/>
            <w:shd w:val="clear" w:color="auto" w:fill="D9D9D9" w:themeFill="background1" w:themeFillShade="D9"/>
            <w:hideMark/>
          </w:tcPr>
          <w:p w14:paraId="47488E47" w14:textId="77777777" w:rsidR="00DC7C64" w:rsidRPr="00832F42" w:rsidRDefault="00C65018">
            <w:pPr>
              <w:keepLines/>
              <w:spacing w:before="40" w:beforeAutospacing="0" w:after="40" w:afterAutospacing="0"/>
              <w:rPr>
                <w:rFonts w:cs="Arial"/>
                <w:bCs/>
                <w:smallCaps/>
                <w:noProof w:val="0"/>
                <w:color w:val="auto"/>
                <w:sz w:val="18"/>
                <w:szCs w:val="18"/>
                <w:lang w:val="en-GB"/>
              </w:rPr>
            </w:pPr>
            <w:r w:rsidRPr="00832F42">
              <w:rPr>
                <w:rFonts w:cs="Arial"/>
                <w:bCs/>
                <w:smallCaps/>
                <w:noProof w:val="0"/>
                <w:color w:val="auto"/>
                <w:sz w:val="18"/>
                <w:szCs w:val="18"/>
                <w:lang w:val="en-GB"/>
              </w:rPr>
              <w:t>Senegal</w:t>
            </w:r>
          </w:p>
        </w:tc>
        <w:tc>
          <w:tcPr>
            <w:tcW w:w="782" w:type="pct"/>
            <w:shd w:val="clear" w:color="auto" w:fill="D9D9D9" w:themeFill="background1" w:themeFillShade="D9"/>
            <w:hideMark/>
          </w:tcPr>
          <w:p w14:paraId="45870625" w14:textId="77777777" w:rsidR="00DC7C64" w:rsidRPr="00832F42" w:rsidRDefault="00C65018">
            <w:pPr>
              <w:keepLines/>
              <w:spacing w:before="40" w:beforeAutospacing="0" w:after="40" w:afterAutospacing="0"/>
              <w:rPr>
                <w:rFonts w:cs="Arial"/>
                <w:bCs/>
                <w:smallCaps/>
                <w:noProof w:val="0"/>
                <w:color w:val="auto"/>
                <w:sz w:val="18"/>
                <w:szCs w:val="18"/>
                <w:lang w:val="en-GB"/>
              </w:rPr>
            </w:pPr>
            <w:r w:rsidRPr="00832F42">
              <w:rPr>
                <w:rFonts w:cs="Arial"/>
                <w:bCs/>
                <w:smallCaps/>
                <w:noProof w:val="0"/>
                <w:color w:val="auto"/>
                <w:sz w:val="18"/>
                <w:szCs w:val="18"/>
                <w:lang w:val="en-GB"/>
              </w:rPr>
              <w:t>Guinea</w:t>
            </w:r>
          </w:p>
        </w:tc>
        <w:tc>
          <w:tcPr>
            <w:tcW w:w="782" w:type="pct"/>
            <w:shd w:val="clear" w:color="auto" w:fill="D9D9D9" w:themeFill="background1" w:themeFillShade="D9"/>
            <w:hideMark/>
          </w:tcPr>
          <w:p w14:paraId="680396CD" w14:textId="77777777" w:rsidR="00DC7C64" w:rsidRPr="00832F42" w:rsidRDefault="00C65018">
            <w:pPr>
              <w:keepLines/>
              <w:spacing w:before="40" w:beforeAutospacing="0" w:after="40" w:afterAutospacing="0"/>
              <w:rPr>
                <w:rFonts w:cs="Arial"/>
                <w:bCs/>
                <w:smallCaps/>
                <w:noProof w:val="0"/>
                <w:color w:val="auto"/>
                <w:sz w:val="18"/>
                <w:szCs w:val="18"/>
                <w:lang w:val="en-GB"/>
              </w:rPr>
            </w:pPr>
            <w:r w:rsidRPr="00832F42">
              <w:rPr>
                <w:rFonts w:cs="Arial"/>
                <w:bCs/>
                <w:smallCaps/>
                <w:noProof w:val="0"/>
                <w:color w:val="auto"/>
                <w:sz w:val="18"/>
                <w:szCs w:val="18"/>
                <w:lang w:val="en-GB"/>
              </w:rPr>
              <w:t>Guinea-Bissau</w:t>
            </w:r>
          </w:p>
        </w:tc>
        <w:tc>
          <w:tcPr>
            <w:tcW w:w="700" w:type="pct"/>
            <w:shd w:val="clear" w:color="auto" w:fill="D9D9D9" w:themeFill="background1" w:themeFillShade="D9"/>
            <w:hideMark/>
          </w:tcPr>
          <w:p w14:paraId="6CBD1CBF" w14:textId="0FBC4F41" w:rsidR="00DC7C64" w:rsidRPr="00832F42" w:rsidRDefault="00912EA1">
            <w:pPr>
              <w:keepLines/>
              <w:spacing w:before="40" w:beforeAutospacing="0" w:after="40" w:afterAutospacing="0"/>
              <w:rPr>
                <w:rFonts w:cs="Arial"/>
                <w:bCs/>
                <w:smallCaps/>
                <w:noProof w:val="0"/>
                <w:color w:val="auto"/>
                <w:sz w:val="18"/>
                <w:szCs w:val="18"/>
                <w:lang w:val="en-GB"/>
              </w:rPr>
            </w:pPr>
            <w:r>
              <w:rPr>
                <w:rFonts w:cs="Arial"/>
                <w:bCs/>
                <w:smallCaps/>
                <w:noProof w:val="0"/>
                <w:color w:val="auto"/>
                <w:sz w:val="18"/>
                <w:szCs w:val="18"/>
                <w:lang w:val="en-GB"/>
              </w:rPr>
              <w:t xml:space="preserve">The </w:t>
            </w:r>
            <w:r w:rsidR="00C65018" w:rsidRPr="00832F42">
              <w:rPr>
                <w:rFonts w:cs="Arial"/>
                <w:bCs/>
                <w:smallCaps/>
                <w:noProof w:val="0"/>
                <w:color w:val="auto"/>
                <w:sz w:val="18"/>
                <w:szCs w:val="18"/>
                <w:lang w:val="en-GB"/>
              </w:rPr>
              <w:t>Gambia</w:t>
            </w:r>
          </w:p>
        </w:tc>
      </w:tr>
      <w:tr w:rsidR="009C2BA2" w:rsidRPr="00832F42" w14:paraId="43B63D68" w14:textId="77777777" w:rsidTr="001D4F14">
        <w:tc>
          <w:tcPr>
            <w:tcW w:w="1953" w:type="pct"/>
            <w:hideMark/>
          </w:tcPr>
          <w:p w14:paraId="08AA158A" w14:textId="77777777" w:rsidR="00DC7C64" w:rsidRPr="00832F42" w:rsidRDefault="00C65018">
            <w:pPr>
              <w:keepLines/>
              <w:rPr>
                <w:rFonts w:cs="Arial"/>
                <w:noProof w:val="0"/>
                <w:sz w:val="18"/>
                <w:szCs w:val="18"/>
                <w:lang w:val="en-GB"/>
              </w:rPr>
            </w:pPr>
            <w:r w:rsidRPr="00832F42">
              <w:rPr>
                <w:rFonts w:cs="Arial"/>
                <w:noProof w:val="0"/>
                <w:sz w:val="18"/>
                <w:szCs w:val="18"/>
                <w:lang w:val="en-GB"/>
              </w:rPr>
              <w:t>Area of forest cover in 2020 (ha)</w:t>
            </w:r>
          </w:p>
        </w:tc>
        <w:tc>
          <w:tcPr>
            <w:tcW w:w="783" w:type="pct"/>
            <w:vAlign w:val="center"/>
            <w:hideMark/>
          </w:tcPr>
          <w:p w14:paraId="00090ED3"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8 068 160</w:t>
            </w:r>
          </w:p>
        </w:tc>
        <w:tc>
          <w:tcPr>
            <w:tcW w:w="782" w:type="pct"/>
            <w:vAlign w:val="center"/>
            <w:hideMark/>
          </w:tcPr>
          <w:p w14:paraId="768A7743"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6 189 000</w:t>
            </w:r>
          </w:p>
        </w:tc>
        <w:tc>
          <w:tcPr>
            <w:tcW w:w="782" w:type="pct"/>
            <w:vAlign w:val="center"/>
            <w:hideMark/>
          </w:tcPr>
          <w:p w14:paraId="390E318A"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1 980 010</w:t>
            </w:r>
          </w:p>
        </w:tc>
        <w:tc>
          <w:tcPr>
            <w:tcW w:w="700" w:type="pct"/>
            <w:vAlign w:val="center"/>
            <w:hideMark/>
          </w:tcPr>
          <w:p w14:paraId="708F477B"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242 670</w:t>
            </w:r>
          </w:p>
        </w:tc>
      </w:tr>
      <w:tr w:rsidR="009C2BA2" w:rsidRPr="00832F42" w14:paraId="7831EC8F" w14:textId="77777777" w:rsidTr="001D4F14">
        <w:tc>
          <w:tcPr>
            <w:tcW w:w="1953" w:type="pct"/>
            <w:hideMark/>
          </w:tcPr>
          <w:p w14:paraId="415EA535" w14:textId="77777777" w:rsidR="00DC7C64" w:rsidRPr="00832F42" w:rsidRDefault="00C65018">
            <w:pPr>
              <w:keepLines/>
              <w:rPr>
                <w:rFonts w:cs="Arial"/>
                <w:noProof w:val="0"/>
                <w:sz w:val="18"/>
                <w:szCs w:val="18"/>
                <w:lang w:val="en-GB"/>
              </w:rPr>
            </w:pPr>
            <w:r w:rsidRPr="00832F42">
              <w:rPr>
                <w:rFonts w:cs="Arial"/>
                <w:noProof w:val="0"/>
                <w:sz w:val="18"/>
                <w:szCs w:val="18"/>
                <w:lang w:val="en-GB"/>
              </w:rPr>
              <w:t>Regression rate (ha/year)</w:t>
            </w:r>
          </w:p>
        </w:tc>
        <w:tc>
          <w:tcPr>
            <w:tcW w:w="783" w:type="pct"/>
            <w:vAlign w:val="center"/>
            <w:hideMark/>
          </w:tcPr>
          <w:p w14:paraId="66F4C7B4"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40 000</w:t>
            </w:r>
          </w:p>
        </w:tc>
        <w:tc>
          <w:tcPr>
            <w:tcW w:w="782" w:type="pct"/>
            <w:vAlign w:val="center"/>
            <w:hideMark/>
          </w:tcPr>
          <w:p w14:paraId="579E4258"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40 000</w:t>
            </w:r>
          </w:p>
        </w:tc>
        <w:tc>
          <w:tcPr>
            <w:tcW w:w="782" w:type="pct"/>
            <w:vAlign w:val="center"/>
            <w:hideMark/>
          </w:tcPr>
          <w:p w14:paraId="6D6410C5"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8 440</w:t>
            </w:r>
          </w:p>
        </w:tc>
        <w:tc>
          <w:tcPr>
            <w:tcW w:w="700" w:type="pct"/>
            <w:vAlign w:val="center"/>
            <w:hideMark/>
          </w:tcPr>
          <w:p w14:paraId="32E43780"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5 730</w:t>
            </w:r>
          </w:p>
        </w:tc>
      </w:tr>
      <w:tr w:rsidR="009C2BA2" w:rsidRPr="00832F42" w14:paraId="003C8B87" w14:textId="77777777" w:rsidTr="001D4F14">
        <w:tc>
          <w:tcPr>
            <w:tcW w:w="1953" w:type="pct"/>
            <w:hideMark/>
          </w:tcPr>
          <w:p w14:paraId="2E4D1998" w14:textId="77777777" w:rsidR="00DC7C64" w:rsidRPr="00832F42" w:rsidRDefault="00C65018">
            <w:pPr>
              <w:keepLines/>
              <w:rPr>
                <w:rFonts w:cs="Arial"/>
                <w:noProof w:val="0"/>
                <w:sz w:val="18"/>
                <w:szCs w:val="18"/>
                <w:lang w:val="en-GB"/>
              </w:rPr>
            </w:pPr>
            <w:r w:rsidRPr="00832F42">
              <w:rPr>
                <w:rFonts w:cs="Arial"/>
                <w:noProof w:val="0"/>
                <w:sz w:val="18"/>
                <w:szCs w:val="18"/>
                <w:lang w:val="en-GB"/>
              </w:rPr>
              <w:t>Area of forest cover in 2025 (ha)</w:t>
            </w:r>
          </w:p>
        </w:tc>
        <w:tc>
          <w:tcPr>
            <w:tcW w:w="783" w:type="pct"/>
            <w:vAlign w:val="center"/>
            <w:hideMark/>
          </w:tcPr>
          <w:p w14:paraId="5EDBA892"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7 868 160</w:t>
            </w:r>
          </w:p>
        </w:tc>
        <w:tc>
          <w:tcPr>
            <w:tcW w:w="782" w:type="pct"/>
            <w:vAlign w:val="center"/>
            <w:hideMark/>
          </w:tcPr>
          <w:p w14:paraId="2BDEC667"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5 989 000</w:t>
            </w:r>
          </w:p>
        </w:tc>
        <w:tc>
          <w:tcPr>
            <w:tcW w:w="782" w:type="pct"/>
            <w:vAlign w:val="center"/>
            <w:hideMark/>
          </w:tcPr>
          <w:p w14:paraId="1C6E1D56"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1 971 570</w:t>
            </w:r>
          </w:p>
        </w:tc>
        <w:tc>
          <w:tcPr>
            <w:tcW w:w="700" w:type="pct"/>
            <w:vAlign w:val="center"/>
            <w:hideMark/>
          </w:tcPr>
          <w:p w14:paraId="47681D65"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214 020</w:t>
            </w:r>
          </w:p>
        </w:tc>
      </w:tr>
      <w:tr w:rsidR="009C2BA2" w:rsidRPr="00832F42" w14:paraId="0D9AC5F8" w14:textId="77777777" w:rsidTr="001D4F14">
        <w:tc>
          <w:tcPr>
            <w:tcW w:w="1953" w:type="pct"/>
            <w:hideMark/>
          </w:tcPr>
          <w:p w14:paraId="2DC179BC" w14:textId="77777777" w:rsidR="00DC7C64" w:rsidRPr="00832F42" w:rsidRDefault="00C65018">
            <w:pPr>
              <w:keepLines/>
              <w:rPr>
                <w:rFonts w:cs="Arial"/>
                <w:noProof w:val="0"/>
                <w:sz w:val="18"/>
                <w:szCs w:val="18"/>
                <w:lang w:val="en-GB"/>
              </w:rPr>
            </w:pPr>
            <w:r w:rsidRPr="00832F42">
              <w:rPr>
                <w:rFonts w:cs="Arial"/>
                <w:noProof w:val="0"/>
                <w:sz w:val="18"/>
                <w:szCs w:val="18"/>
                <w:lang w:val="en-GB"/>
              </w:rPr>
              <w:t>Area of forest cover in 2030 (ha)</w:t>
            </w:r>
          </w:p>
        </w:tc>
        <w:tc>
          <w:tcPr>
            <w:tcW w:w="783" w:type="pct"/>
            <w:vAlign w:val="center"/>
            <w:hideMark/>
          </w:tcPr>
          <w:p w14:paraId="7267E3E8"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7 668 160</w:t>
            </w:r>
          </w:p>
        </w:tc>
        <w:tc>
          <w:tcPr>
            <w:tcW w:w="782" w:type="pct"/>
            <w:vAlign w:val="center"/>
            <w:hideMark/>
          </w:tcPr>
          <w:p w14:paraId="169F35DE"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5 789 000</w:t>
            </w:r>
          </w:p>
        </w:tc>
        <w:tc>
          <w:tcPr>
            <w:tcW w:w="782" w:type="pct"/>
            <w:vAlign w:val="center"/>
            <w:hideMark/>
          </w:tcPr>
          <w:p w14:paraId="74E23F6A"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1 895 610</w:t>
            </w:r>
          </w:p>
        </w:tc>
        <w:tc>
          <w:tcPr>
            <w:tcW w:w="700" w:type="pct"/>
            <w:vAlign w:val="center"/>
            <w:hideMark/>
          </w:tcPr>
          <w:p w14:paraId="26A7C76F"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185 370</w:t>
            </w:r>
          </w:p>
        </w:tc>
      </w:tr>
      <w:tr w:rsidR="009C2BA2" w:rsidRPr="00832F42" w14:paraId="014B78C1" w14:textId="77777777" w:rsidTr="001D4F14">
        <w:tc>
          <w:tcPr>
            <w:tcW w:w="1953" w:type="pct"/>
            <w:hideMark/>
          </w:tcPr>
          <w:p w14:paraId="05A96A01" w14:textId="77777777" w:rsidR="00DC7C64" w:rsidRPr="00832F42" w:rsidRDefault="00C65018">
            <w:pPr>
              <w:keepLines/>
              <w:rPr>
                <w:rFonts w:cs="Arial"/>
                <w:noProof w:val="0"/>
                <w:sz w:val="18"/>
                <w:szCs w:val="18"/>
                <w:lang w:val="en-GB"/>
              </w:rPr>
            </w:pPr>
            <w:r w:rsidRPr="00832F42">
              <w:rPr>
                <w:rFonts w:cs="Arial"/>
                <w:noProof w:val="0"/>
                <w:sz w:val="18"/>
                <w:szCs w:val="18"/>
                <w:lang w:val="en-GB"/>
              </w:rPr>
              <w:t>Area of forest cover in 2040 (ha)</w:t>
            </w:r>
          </w:p>
        </w:tc>
        <w:tc>
          <w:tcPr>
            <w:tcW w:w="783" w:type="pct"/>
            <w:vAlign w:val="center"/>
            <w:hideMark/>
          </w:tcPr>
          <w:p w14:paraId="4F545099"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7 268 160</w:t>
            </w:r>
          </w:p>
        </w:tc>
        <w:tc>
          <w:tcPr>
            <w:tcW w:w="782" w:type="pct"/>
            <w:vAlign w:val="center"/>
            <w:hideMark/>
          </w:tcPr>
          <w:p w14:paraId="70A4EC2C"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5 389 000</w:t>
            </w:r>
          </w:p>
        </w:tc>
        <w:tc>
          <w:tcPr>
            <w:tcW w:w="782" w:type="pct"/>
            <w:vAlign w:val="center"/>
            <w:hideMark/>
          </w:tcPr>
          <w:p w14:paraId="02055816"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1 811 210</w:t>
            </w:r>
          </w:p>
        </w:tc>
        <w:tc>
          <w:tcPr>
            <w:tcW w:w="700" w:type="pct"/>
            <w:vAlign w:val="center"/>
            <w:hideMark/>
          </w:tcPr>
          <w:p w14:paraId="22110076" w14:textId="77777777" w:rsidR="00DC7C64" w:rsidRPr="00832F42" w:rsidRDefault="00C65018">
            <w:pPr>
              <w:keepLines/>
              <w:jc w:val="center"/>
              <w:rPr>
                <w:rFonts w:cs="Arial"/>
                <w:noProof w:val="0"/>
                <w:sz w:val="18"/>
                <w:szCs w:val="18"/>
                <w:lang w:val="en-GB"/>
              </w:rPr>
            </w:pPr>
            <w:r w:rsidRPr="00832F42">
              <w:rPr>
                <w:rFonts w:cs="Arial"/>
                <w:noProof w:val="0"/>
                <w:sz w:val="18"/>
                <w:szCs w:val="18"/>
                <w:lang w:val="en-GB"/>
              </w:rPr>
              <w:t>128 070</w:t>
            </w:r>
          </w:p>
        </w:tc>
      </w:tr>
    </w:tbl>
    <w:p w14:paraId="5EEFC11A" w14:textId="77777777" w:rsidR="001052B3" w:rsidRDefault="001052B3" w:rsidP="001052B3">
      <w:pPr>
        <w:pStyle w:val="source"/>
      </w:pPr>
      <w:r>
        <w:t>Forest Resources Assessment 2020, FAO</w:t>
      </w:r>
    </w:p>
    <w:p w14:paraId="5F34F7B0" w14:textId="77777777" w:rsidR="00660F99" w:rsidRDefault="00660F99">
      <w:pPr>
        <w:pStyle w:val="ps"/>
        <w:rPr>
          <w:lang w:val="en-GB"/>
        </w:rPr>
      </w:pPr>
    </w:p>
    <w:p w14:paraId="47642BFA" w14:textId="77777777" w:rsidR="00DC7C64" w:rsidRPr="00B36ACF" w:rsidRDefault="00C65018">
      <w:pPr>
        <w:pStyle w:val="ps"/>
        <w:rPr>
          <w:lang w:val="en-GB"/>
        </w:rPr>
      </w:pPr>
      <w:r w:rsidRPr="00B36ACF">
        <w:rPr>
          <w:lang w:val="en-GB"/>
        </w:rPr>
        <w:t>The estimated forest areas for 2040 are limits that should not be exceeded. The authorities must develop a strategy now to reverse the current downward trend. The key points of this strategy should be</w:t>
      </w:r>
    </w:p>
    <w:p w14:paraId="68F7E192" w14:textId="77777777" w:rsidR="00DC7C64" w:rsidRPr="00B36ACF" w:rsidRDefault="00C65018">
      <w:pPr>
        <w:pStyle w:val="ea"/>
        <w:rPr>
          <w:lang w:val="en-GB"/>
        </w:rPr>
      </w:pPr>
      <w:r w:rsidRPr="00B36ACF">
        <w:rPr>
          <w:lang w:val="en-GB"/>
        </w:rPr>
        <w:t>The sustainable and participatory management of forest resources, which should make the managed forests real green banks for the populations of the bordering villages,</w:t>
      </w:r>
    </w:p>
    <w:p w14:paraId="08959BD9" w14:textId="77777777" w:rsidR="00DC7C64" w:rsidRPr="00B36ACF" w:rsidRDefault="00C65018">
      <w:pPr>
        <w:pStyle w:val="ea"/>
        <w:rPr>
          <w:lang w:val="en-GB"/>
        </w:rPr>
      </w:pPr>
      <w:r w:rsidRPr="00B36ACF">
        <w:rPr>
          <w:lang w:val="en-GB"/>
        </w:rPr>
        <w:t xml:space="preserve">The adoption of a participatory programme to combat bushfires and other attacks on the forests, including both a preventive component (information and awareness-raising for the population and application of early fires) and an active component to suppress late fires,  </w:t>
      </w:r>
    </w:p>
    <w:p w14:paraId="6E888655" w14:textId="786FB311" w:rsidR="00DC7C64" w:rsidRPr="00B36ACF" w:rsidRDefault="00C65018">
      <w:pPr>
        <w:pStyle w:val="ea"/>
        <w:rPr>
          <w:lang w:val="en-GB"/>
        </w:rPr>
      </w:pPr>
      <w:r w:rsidRPr="00B36ACF">
        <w:rPr>
          <w:lang w:val="en-GB"/>
        </w:rPr>
        <w:t>Stabilization of agricultural areas through intensification with organic methods using agroforestry techniques and organic fertilizers,</w:t>
      </w:r>
    </w:p>
    <w:p w14:paraId="0696550E" w14:textId="70359433" w:rsidR="00DC7C64" w:rsidRPr="00832F42" w:rsidRDefault="00C65018">
      <w:pPr>
        <w:pStyle w:val="ea"/>
        <w:rPr>
          <w:lang w:val="en-GB"/>
        </w:rPr>
      </w:pPr>
      <w:r w:rsidRPr="00832F42">
        <w:rPr>
          <w:lang w:val="en-GB"/>
        </w:rPr>
        <w:t>The gradual abandonment of unsustainable pastoral practices (excessive pruning, topping, etc.),</w:t>
      </w:r>
    </w:p>
    <w:p w14:paraId="5049BC66" w14:textId="7E326EFD" w:rsidR="00DC7C64" w:rsidRPr="00832F42" w:rsidRDefault="00C65018">
      <w:pPr>
        <w:pStyle w:val="ea"/>
        <w:rPr>
          <w:lang w:val="en-GB"/>
        </w:rPr>
      </w:pPr>
      <w:r w:rsidRPr="00832F42">
        <w:rPr>
          <w:lang w:val="en-GB"/>
        </w:rPr>
        <w:t>The adoption of positive interrelationships between the main production systems (</w:t>
      </w:r>
      <w:r w:rsidR="000F403E" w:rsidRPr="00832F42">
        <w:rPr>
          <w:lang w:val="en-GB"/>
        </w:rPr>
        <w:t>agriculture-livestock-forestry</w:t>
      </w:r>
      <w:r w:rsidR="000F403E">
        <w:rPr>
          <w:lang w:val="en-GB"/>
        </w:rPr>
        <w:t>)</w:t>
      </w:r>
      <w:r w:rsidRPr="00832F42">
        <w:rPr>
          <w:lang w:val="en-GB"/>
        </w:rPr>
        <w:t>.</w:t>
      </w:r>
    </w:p>
    <w:p w14:paraId="37CD6561" w14:textId="77777777" w:rsidR="00DC7C64" w:rsidRPr="00832F42" w:rsidRDefault="00C65018">
      <w:pPr>
        <w:pStyle w:val="ps"/>
        <w:rPr>
          <w:lang w:val="en-GB"/>
        </w:rPr>
      </w:pPr>
      <w:r w:rsidRPr="00832F42">
        <w:rPr>
          <w:lang w:val="en-GB"/>
        </w:rPr>
        <w:t>The right combination of these actions should greatly reduce the anthropogenic pressures on the forests of the four OMVG countries.</w:t>
      </w:r>
    </w:p>
    <w:p w14:paraId="5DB70949" w14:textId="77777777" w:rsidR="00B61D80" w:rsidRPr="00832F42" w:rsidRDefault="00B61D80" w:rsidP="00B61D80">
      <w:pPr>
        <w:rPr>
          <w:rFonts w:eastAsia="Arial Narrow"/>
          <w:noProof w:val="0"/>
          <w:lang w:val="en-GB"/>
        </w:rPr>
      </w:pPr>
      <w:bookmarkStart w:id="84" w:name="_Toc89685325"/>
      <w:bookmarkStart w:id="85" w:name="_Toc89685585"/>
      <w:bookmarkStart w:id="86" w:name="_Toc89687457"/>
      <w:bookmarkStart w:id="87" w:name="_Toc89687722"/>
      <w:bookmarkStart w:id="88" w:name="_Toc89688248"/>
      <w:bookmarkStart w:id="89" w:name="_Toc89688507"/>
      <w:bookmarkEnd w:id="84"/>
      <w:bookmarkEnd w:id="85"/>
      <w:bookmarkEnd w:id="86"/>
      <w:bookmarkEnd w:id="87"/>
      <w:bookmarkEnd w:id="88"/>
      <w:bookmarkEnd w:id="89"/>
    </w:p>
    <w:p w14:paraId="51EC278F" w14:textId="77777777" w:rsidR="00B61D80" w:rsidRPr="00832F42" w:rsidRDefault="00B61D80" w:rsidP="00B61D80">
      <w:pPr>
        <w:rPr>
          <w:rFonts w:eastAsia="Arial Narrow"/>
          <w:noProof w:val="0"/>
          <w:lang w:val="en-GB"/>
        </w:rPr>
        <w:sectPr w:rsidR="00B61D80" w:rsidRPr="00832F42" w:rsidSect="005B303D">
          <w:pgSz w:w="11907" w:h="16840" w:code="9"/>
          <w:pgMar w:top="1134" w:right="1418" w:bottom="1134" w:left="1418" w:header="720" w:footer="624" w:gutter="0"/>
          <w:cols w:space="720"/>
        </w:sectPr>
      </w:pPr>
    </w:p>
    <w:p w14:paraId="6BB68452" w14:textId="77777777" w:rsidR="00DC7C64" w:rsidRPr="00832F42" w:rsidRDefault="00C65018">
      <w:pPr>
        <w:pStyle w:val="Titre1"/>
        <w:rPr>
          <w:rFonts w:eastAsia="Arial Narrow"/>
          <w:lang w:val="en-GB"/>
        </w:rPr>
      </w:pPr>
      <w:bookmarkStart w:id="90" w:name="_Toc103843875"/>
      <w:r w:rsidRPr="00832F42">
        <w:rPr>
          <w:rFonts w:eastAsia="Arial Narrow"/>
          <w:lang w:val="en-GB"/>
        </w:rPr>
        <w:t>Vision and strategic directions</w:t>
      </w:r>
      <w:bookmarkEnd w:id="90"/>
    </w:p>
    <w:p w14:paraId="53FF22CB" w14:textId="77777777" w:rsidR="00DC7C64" w:rsidRPr="00832F42" w:rsidRDefault="00C65018">
      <w:pPr>
        <w:pStyle w:val="Titre2"/>
        <w:rPr>
          <w:lang w:val="en-GB"/>
        </w:rPr>
      </w:pPr>
      <w:bookmarkStart w:id="91" w:name="_Toc103843876"/>
      <w:r w:rsidRPr="00832F42">
        <w:rPr>
          <w:lang w:val="en-GB"/>
        </w:rPr>
        <w:t>Vision to 2040</w:t>
      </w:r>
      <w:bookmarkEnd w:id="91"/>
    </w:p>
    <w:p w14:paraId="7DE699E3" w14:textId="68270A60" w:rsidR="00DC7C64" w:rsidRPr="00832F42" w:rsidRDefault="00C65018">
      <w:pPr>
        <w:pStyle w:val="ps"/>
        <w:rPr>
          <w:lang w:val="en-GB"/>
        </w:rPr>
      </w:pPr>
      <w:r w:rsidRPr="00832F42">
        <w:rPr>
          <w:lang w:val="en-GB"/>
        </w:rPr>
        <w:t xml:space="preserve">The agro-sylvo-pastoral and fisheries sector master plan for the year 2040 must set medium and long-term objectives (2025 - 2030 - 2040) for the three </w:t>
      </w:r>
      <w:r w:rsidR="000F403E">
        <w:rPr>
          <w:lang w:val="en-GB"/>
        </w:rPr>
        <w:t>basins</w:t>
      </w:r>
      <w:r w:rsidRPr="00832F42">
        <w:rPr>
          <w:lang w:val="en-GB"/>
        </w:rPr>
        <w:t xml:space="preserve"> in terms of food security, </w:t>
      </w:r>
      <w:r w:rsidR="0060082A" w:rsidRPr="00832F42">
        <w:rPr>
          <w:lang w:val="en-GB"/>
        </w:rPr>
        <w:t xml:space="preserve">poverty reduction, </w:t>
      </w:r>
      <w:r w:rsidR="009E221E" w:rsidRPr="00832F42">
        <w:rPr>
          <w:lang w:val="en-GB"/>
        </w:rPr>
        <w:t xml:space="preserve">climate resilience </w:t>
      </w:r>
      <w:r w:rsidR="008762C1" w:rsidRPr="00832F42">
        <w:rPr>
          <w:lang w:val="en-GB"/>
        </w:rPr>
        <w:t>and resource conservation</w:t>
      </w:r>
      <w:r w:rsidR="000F403E">
        <w:rPr>
          <w:lang w:val="en-GB"/>
        </w:rPr>
        <w:t>.</w:t>
      </w:r>
    </w:p>
    <w:p w14:paraId="12AA98FF" w14:textId="570F67BC" w:rsidR="00DC7C64" w:rsidRPr="00832F42" w:rsidRDefault="00C65018">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"A competitive, sustainable, climate change resilient and inclusive agro-sylvo-pastoral and fisheries sector ensuring food security, improving quality of life and securing the environment</w:t>
      </w:r>
      <w:r w:rsidR="000F403E">
        <w:rPr>
          <w:b/>
          <w:lang w:val="en-GB"/>
        </w:rPr>
        <w:t>.”</w:t>
      </w:r>
    </w:p>
    <w:p w14:paraId="35BC281C" w14:textId="77777777" w:rsidR="00DC7C64" w:rsidRPr="00832F42" w:rsidRDefault="00C65018">
      <w:pPr>
        <w:pStyle w:val="ps"/>
        <w:rPr>
          <w:lang w:val="en-GB"/>
        </w:rPr>
      </w:pPr>
      <w:r w:rsidRPr="00832F42">
        <w:rPr>
          <w:lang w:val="en-GB"/>
        </w:rPr>
        <w:t>This vision for 2040 is in line with the various sectoral policies and national agro-sylvo-pastoral and fisheries plans of the four member states.</w:t>
      </w:r>
    </w:p>
    <w:p w14:paraId="0E5B79DD" w14:textId="77777777" w:rsidR="00DC7C64" w:rsidRPr="00832F42" w:rsidRDefault="00C65018">
      <w:pPr>
        <w:pStyle w:val="T1"/>
        <w:rPr>
          <w:noProof w:val="0"/>
          <w:lang w:val="en-GB"/>
        </w:rPr>
      </w:pPr>
      <w:r w:rsidRPr="00832F42">
        <w:rPr>
          <w:noProof w:val="0"/>
          <w:lang w:val="en-GB"/>
        </w:rPr>
        <w:t>Visions of the four member states in the agro-sylvo-pastoral and fisheries sector</w:t>
      </w:r>
    </w:p>
    <w:p w14:paraId="665ED5E5" w14:textId="3CC5F33F" w:rsidR="00DC7C64" w:rsidRPr="00832F42" w:rsidRDefault="00C65018">
      <w:pPr>
        <w:pStyle w:val="ps"/>
        <w:rPr>
          <w:rFonts w:eastAsia="Times New Roman"/>
          <w:color w:val="000000"/>
          <w:lang w:val="en-GB"/>
        </w:rPr>
      </w:pPr>
      <w:r w:rsidRPr="00832F42">
        <w:rPr>
          <w:rFonts w:eastAsia="Times New Roman"/>
          <w:color w:val="000000"/>
          <w:lang w:val="en-GB"/>
        </w:rPr>
        <w:t xml:space="preserve">The OMVG's 2040 vision is based on the vision of each member state and their national plans </w:t>
      </w:r>
      <w:r w:rsidR="00DC35AE" w:rsidRPr="00832F42">
        <w:rPr>
          <w:rFonts w:eastAsia="Times New Roman"/>
          <w:color w:val="000000"/>
          <w:lang w:val="en-GB"/>
        </w:rPr>
        <w:t xml:space="preserve">for the agro-sylvo-pastoral and fisheries sector </w:t>
      </w:r>
      <w:r w:rsidRPr="00832F42">
        <w:rPr>
          <w:rFonts w:eastAsia="Times New Roman"/>
          <w:color w:val="000000"/>
          <w:lang w:val="en-GB"/>
        </w:rPr>
        <w:t xml:space="preserve">and adapts its vision for its </w:t>
      </w:r>
      <w:r w:rsidR="002471DB">
        <w:rPr>
          <w:rFonts w:eastAsia="Times New Roman"/>
          <w:color w:val="000000"/>
          <w:lang w:val="en-GB"/>
        </w:rPr>
        <w:t>basins</w:t>
      </w:r>
      <w:r w:rsidRPr="00832F42">
        <w:rPr>
          <w:rFonts w:eastAsia="Times New Roman"/>
          <w:color w:val="000000"/>
          <w:lang w:val="en-GB"/>
        </w:rPr>
        <w:t xml:space="preserve"> accordingly.</w:t>
      </w:r>
    </w:p>
    <w:p w14:paraId="5F409E63" w14:textId="77777777" w:rsidR="00DC7C64" w:rsidRPr="00832F42" w:rsidRDefault="00C65018">
      <w:pPr>
        <w:pStyle w:val="ps"/>
        <w:rPr>
          <w:lang w:val="en-GB"/>
        </w:rPr>
      </w:pPr>
      <w:r w:rsidRPr="00832F42">
        <w:rPr>
          <w:b/>
          <w:bCs/>
          <w:lang w:val="en-GB"/>
        </w:rPr>
        <w:t>The Gambia</w:t>
      </w:r>
      <w:r w:rsidR="00AE4A84" w:rsidRPr="00832F42">
        <w:rPr>
          <w:b/>
          <w:bCs/>
          <w:lang w:val="en-GB"/>
        </w:rPr>
        <w:t xml:space="preserve">: </w:t>
      </w:r>
      <w:r w:rsidR="0035751C" w:rsidRPr="00832F42">
        <w:rPr>
          <w:lang w:val="en-GB"/>
        </w:rPr>
        <w:t>The Gambia National Agricultural Investment Plan II (GNAIP II, 2017-2026) is the main investment framework for agriculture and natural resources. The articulated vision for agriculture under the medium-term national development plan is "</w:t>
      </w:r>
      <w:r w:rsidR="0035751C" w:rsidRPr="001052B3">
        <w:rPr>
          <w:i/>
          <w:lang w:val="en-GB"/>
        </w:rPr>
        <w:t>a modern, sustainable and market-oriented agriculture and livestock sector for increased food and nutrition security, income and employment generation, poverty reduction and economic transformation</w:t>
      </w:r>
      <w:r w:rsidR="0035751C" w:rsidRPr="00832F42">
        <w:rPr>
          <w:lang w:val="en-GB"/>
        </w:rPr>
        <w:t xml:space="preserve">". </w:t>
      </w:r>
    </w:p>
    <w:p w14:paraId="4D0920E5" w14:textId="7C365528" w:rsidR="00DC7C64" w:rsidRPr="00832F42" w:rsidRDefault="00C65018">
      <w:pPr>
        <w:pStyle w:val="ps"/>
        <w:rPr>
          <w:bCs/>
          <w:i/>
          <w:iCs/>
          <w:lang w:val="en-GB"/>
        </w:rPr>
      </w:pPr>
      <w:r w:rsidRPr="00832F42">
        <w:rPr>
          <w:b/>
          <w:bCs/>
          <w:lang w:val="en-GB"/>
        </w:rPr>
        <w:t>Guinea</w:t>
      </w:r>
      <w:r w:rsidR="00B659A7" w:rsidRPr="00832F42">
        <w:rPr>
          <w:b/>
          <w:bCs/>
          <w:lang w:val="en-GB"/>
        </w:rPr>
        <w:t xml:space="preserve">: </w:t>
      </w:r>
      <w:r w:rsidRPr="00832F42">
        <w:rPr>
          <w:lang w:val="en-GB"/>
        </w:rPr>
        <w:t xml:space="preserve">The vision for Guinea's agricultural development </w:t>
      </w:r>
      <w:r w:rsidR="00C64112" w:rsidRPr="00832F42">
        <w:rPr>
          <w:bCs/>
          <w:i/>
          <w:iCs/>
          <w:lang w:val="en-GB"/>
        </w:rPr>
        <w:t>(PNDA,</w:t>
      </w:r>
      <w:r w:rsidR="001052B3">
        <w:rPr>
          <w:bCs/>
          <w:i/>
          <w:iCs/>
          <w:lang w:val="en-GB"/>
        </w:rPr>
        <w:t xml:space="preserve"> </w:t>
      </w:r>
      <w:r w:rsidR="00C64112" w:rsidRPr="00832F42">
        <w:rPr>
          <w:bCs/>
          <w:i/>
          <w:iCs/>
          <w:lang w:val="en-GB"/>
        </w:rPr>
        <w:t>2</w:t>
      </w:r>
      <w:r w:rsidR="001052B3">
        <w:rPr>
          <w:bCs/>
          <w:i/>
          <w:iCs/>
          <w:lang w:val="en-GB"/>
        </w:rPr>
        <w:t>0</w:t>
      </w:r>
      <w:r w:rsidR="00C64112" w:rsidRPr="00832F42">
        <w:rPr>
          <w:bCs/>
          <w:i/>
          <w:iCs/>
          <w:lang w:val="en-GB"/>
        </w:rPr>
        <w:t xml:space="preserve">17) </w:t>
      </w:r>
      <w:r w:rsidRPr="00832F42">
        <w:rPr>
          <w:lang w:val="en-GB"/>
        </w:rPr>
        <w:t xml:space="preserve">is: </w:t>
      </w:r>
      <w:r w:rsidRPr="00832F42">
        <w:rPr>
          <w:bCs/>
          <w:lang w:val="en-GB"/>
        </w:rPr>
        <w:t>"</w:t>
      </w:r>
      <w:r w:rsidRPr="00832F42">
        <w:rPr>
          <w:bCs/>
          <w:i/>
          <w:iCs/>
          <w:lang w:val="en-GB"/>
        </w:rPr>
        <w:t>Guinea as an emerging agricultural power in 2025, with an economically and socially viable mode of production".</w:t>
      </w:r>
    </w:p>
    <w:p w14:paraId="723FBE5D" w14:textId="77777777" w:rsidR="00DC7C64" w:rsidRPr="00832F42" w:rsidRDefault="00C65018">
      <w:pPr>
        <w:pStyle w:val="ps"/>
        <w:rPr>
          <w:lang w:val="en-GB"/>
        </w:rPr>
      </w:pPr>
      <w:r w:rsidRPr="00832F42">
        <w:rPr>
          <w:b/>
          <w:bCs/>
          <w:lang w:val="en-GB"/>
        </w:rPr>
        <w:t>Guinea Bissau</w:t>
      </w:r>
      <w:r w:rsidR="00C64112" w:rsidRPr="00832F42">
        <w:rPr>
          <w:b/>
          <w:bCs/>
          <w:lang w:val="en-GB"/>
        </w:rPr>
        <w:t xml:space="preserve">: </w:t>
      </w:r>
      <w:r w:rsidR="007F5AAA" w:rsidRPr="00832F42">
        <w:rPr>
          <w:lang w:val="en-GB"/>
        </w:rPr>
        <w:t xml:space="preserve">The NAIP defines the objectives to be achieved in all agricultural sectors and identifies the investments and financing required. </w:t>
      </w:r>
      <w:r w:rsidR="00DC4329" w:rsidRPr="00832F42">
        <w:rPr>
          <w:lang w:val="en-GB"/>
        </w:rPr>
        <w:t>It advocates diversity of production, rational agro-sylvo-pastoral management and food security. It recommends, among other things, the development of food production, the valorisation of agricultural products, the renovation of rural infrastructures, the improvement of market access and the diversification of exports, as well as the organisation and professionalisation of producers, the strengthening of agricultural credit institutions and access to agricultural services. The plan also foresees the development of the livestock sector to cover urban demand for meat and dairy products, which are currently largely imported.</w:t>
      </w:r>
    </w:p>
    <w:p w14:paraId="1276F970" w14:textId="111180B8" w:rsidR="00DC7C64" w:rsidRPr="00832F42" w:rsidRDefault="00C65018">
      <w:pPr>
        <w:pStyle w:val="ps"/>
        <w:rPr>
          <w:lang w:val="en-GB"/>
        </w:rPr>
      </w:pPr>
      <w:r w:rsidRPr="00832F42">
        <w:rPr>
          <w:b/>
          <w:bCs/>
          <w:lang w:val="en-GB"/>
        </w:rPr>
        <w:t>Senegal</w:t>
      </w:r>
      <w:r w:rsidR="008626D5" w:rsidRPr="00832F42">
        <w:rPr>
          <w:b/>
          <w:bCs/>
          <w:lang w:val="en-GB"/>
        </w:rPr>
        <w:t xml:space="preserve">: </w:t>
      </w:r>
      <w:r w:rsidR="008E5A03" w:rsidRPr="00832F42">
        <w:rPr>
          <w:lang w:val="en-GB"/>
        </w:rPr>
        <w:t>Food and nutritional security is a pressing challenge facing Senegal</w:t>
      </w:r>
      <w:r w:rsidR="00A94AB9" w:rsidRPr="00832F42">
        <w:rPr>
          <w:lang w:val="en-GB"/>
        </w:rPr>
        <w:t>.</w:t>
      </w:r>
      <w:r w:rsidR="008E5A03" w:rsidRPr="00832F42">
        <w:rPr>
          <w:lang w:val="en-GB"/>
        </w:rPr>
        <w:t xml:space="preserve"> With this in mind, Senegal has developed the Programme d'Accélération de la Cadence de l'Agriculture Sénégalaise (PRACAS), the agricultural component of the </w:t>
      </w:r>
      <w:r w:rsidR="00825256" w:rsidRPr="00825256">
        <w:rPr>
          <w:lang w:val="en-GB"/>
        </w:rPr>
        <w:t>Emerging Senegal Plan</w:t>
      </w:r>
      <w:r w:rsidR="008E5A03" w:rsidRPr="00832F42">
        <w:rPr>
          <w:lang w:val="en-GB"/>
        </w:rPr>
        <w:t xml:space="preserve"> (PSE). </w:t>
      </w:r>
      <w:r w:rsidR="005D5535" w:rsidRPr="00832F42">
        <w:rPr>
          <w:lang w:val="en-GB"/>
        </w:rPr>
        <w:t xml:space="preserve">The PRACAS aims to achieve food and nutritional security and the development of agricultural exports within a very short timeframe, while building a competitive, diversified and sustainable agriculture. </w:t>
      </w:r>
      <w:r w:rsidR="003C1F7A" w:rsidRPr="00832F42">
        <w:rPr>
          <w:lang w:val="en-GB"/>
        </w:rPr>
        <w:t>The PRACAS aims to make agriculture play a decisive role in the growth of the economy and the reduction of poverty, by increasing the income of rural populations, particularly vulnerable ones. To make agricultural and food systems more inclusive and efficient, the PRACAS will develop agricultural and rural research, training and advice; the financing of agricultural services; the conservation, development, processing and marketing of agricultural products; and the promotion of agricultural product quality.</w:t>
      </w:r>
    </w:p>
    <w:p w14:paraId="6A6146C3" w14:textId="77777777" w:rsidR="001052B3" w:rsidRDefault="001052B3">
      <w:pPr>
        <w:pStyle w:val="ps"/>
        <w:rPr>
          <w:iCs/>
          <w:lang w:val="en-GB"/>
        </w:rPr>
      </w:pPr>
      <w:r w:rsidRPr="00B42AA1">
        <w:rPr>
          <w:lang w:val="en-GB"/>
        </w:rPr>
        <w:t xml:space="preserve">The vision of PRACAS is: </w:t>
      </w:r>
      <w:r w:rsidRPr="00B42AA1">
        <w:rPr>
          <w:i/>
          <w:iCs/>
          <w:lang w:val="en-GB"/>
        </w:rPr>
        <w:t xml:space="preserve">"Building a competitive, diversified and sustainable agriculture" </w:t>
      </w:r>
      <w:r w:rsidRPr="00B42AA1">
        <w:rPr>
          <w:iCs/>
          <w:lang w:val="en-GB"/>
        </w:rPr>
        <w:t>(PRACAS, 2014).</w:t>
      </w:r>
    </w:p>
    <w:p w14:paraId="7244605B" w14:textId="30E4961C" w:rsidR="00DC7C64" w:rsidRPr="00832F42" w:rsidRDefault="00C65018">
      <w:pPr>
        <w:pStyle w:val="ps"/>
        <w:rPr>
          <w:lang w:val="en-GB"/>
        </w:rPr>
      </w:pPr>
      <w:r w:rsidRPr="00832F42">
        <w:rPr>
          <w:lang w:val="en-GB"/>
        </w:rPr>
        <w:t>Concerning Fisheries and Aquaculture: The 2016 - 2023 Fisheries and Aquaculture Development Sector Policy Letter (LPSDPA) is part of the implementation of the Emerging Senegal Plan (PSE) and as such translates the Fisheries and Aquaculture sectoral vision as follows: "A sector that is a sustainable driver of growth and social inclusion while ensuring the feeding of the population in 2023".</w:t>
      </w:r>
    </w:p>
    <w:p w14:paraId="443184C2" w14:textId="4C5F7FE5" w:rsidR="00DC7C64" w:rsidRPr="00832F42" w:rsidRDefault="00F220AE">
      <w:pPr>
        <w:pStyle w:val="Titre2"/>
        <w:rPr>
          <w:lang w:val="en-GB"/>
        </w:rPr>
      </w:pPr>
      <w:bookmarkStart w:id="92" w:name="_Toc103843877"/>
      <w:r w:rsidRPr="00832F42">
        <w:rPr>
          <w:lang w:val="en-GB"/>
        </w:rPr>
        <w:t xml:space="preserve">Strategic </w:t>
      </w:r>
      <w:r w:rsidR="005F0291">
        <w:rPr>
          <w:lang w:val="en-GB"/>
        </w:rPr>
        <w:t>axes</w:t>
      </w:r>
      <w:bookmarkEnd w:id="92"/>
    </w:p>
    <w:p w14:paraId="3ABEF080" w14:textId="30422096" w:rsidR="00DC7C64" w:rsidRPr="00832F42" w:rsidRDefault="00C65018">
      <w:pPr>
        <w:pStyle w:val="ps"/>
        <w:rPr>
          <w:b/>
          <w:lang w:val="en-GB"/>
        </w:rPr>
      </w:pPr>
      <w:r w:rsidRPr="00832F42">
        <w:rPr>
          <w:lang w:val="en-GB"/>
        </w:rPr>
        <w:t xml:space="preserve">Based on the OMVG's vision for 2040, and in line with the National Development Plans </w:t>
      </w:r>
      <w:r w:rsidR="00CE16A6" w:rsidRPr="00832F42">
        <w:rPr>
          <w:lang w:val="en-GB"/>
        </w:rPr>
        <w:t xml:space="preserve">for </w:t>
      </w:r>
      <w:r w:rsidR="00354B4D" w:rsidRPr="00832F42">
        <w:rPr>
          <w:lang w:val="en-GB"/>
        </w:rPr>
        <w:t>agriculture</w:t>
      </w:r>
      <w:r w:rsidR="00CE16A6" w:rsidRPr="00832F42">
        <w:rPr>
          <w:lang w:val="en-GB"/>
        </w:rPr>
        <w:t xml:space="preserve">, </w:t>
      </w:r>
      <w:r w:rsidR="00354B4D" w:rsidRPr="00832F42">
        <w:rPr>
          <w:lang w:val="en-GB"/>
        </w:rPr>
        <w:t xml:space="preserve">livestock, </w:t>
      </w:r>
      <w:r w:rsidR="004B580E" w:rsidRPr="00832F42">
        <w:rPr>
          <w:lang w:val="en-GB"/>
        </w:rPr>
        <w:t xml:space="preserve">forestry and </w:t>
      </w:r>
      <w:r w:rsidR="00354B4D" w:rsidRPr="00832F42">
        <w:rPr>
          <w:lang w:val="en-GB"/>
        </w:rPr>
        <w:t xml:space="preserve">fisheries </w:t>
      </w:r>
      <w:r w:rsidRPr="00832F42">
        <w:rPr>
          <w:lang w:val="en-GB"/>
        </w:rPr>
        <w:t>of the four Member States</w:t>
      </w:r>
      <w:r w:rsidR="00873996" w:rsidRPr="00832F42">
        <w:rPr>
          <w:lang w:val="en-GB"/>
        </w:rPr>
        <w:t xml:space="preserve">, </w:t>
      </w:r>
      <w:r w:rsidR="00D36CCC" w:rsidRPr="00832F42">
        <w:rPr>
          <w:lang w:val="en-GB"/>
        </w:rPr>
        <w:t xml:space="preserve">the agro-sylvo-pastoral </w:t>
      </w:r>
      <w:r w:rsidR="00A37540" w:rsidRPr="00832F42">
        <w:rPr>
          <w:lang w:val="en-GB"/>
        </w:rPr>
        <w:t xml:space="preserve">and fisheries </w:t>
      </w:r>
      <w:r w:rsidR="00D36CCC" w:rsidRPr="00832F42">
        <w:rPr>
          <w:lang w:val="en-GB"/>
        </w:rPr>
        <w:t xml:space="preserve">master plan </w:t>
      </w:r>
      <w:r w:rsidR="00873996" w:rsidRPr="00832F42">
        <w:rPr>
          <w:lang w:val="en-GB"/>
        </w:rPr>
        <w:t xml:space="preserve">has the following </w:t>
      </w:r>
      <w:r w:rsidR="00873996" w:rsidRPr="00832F42">
        <w:rPr>
          <w:b/>
          <w:lang w:val="en-GB"/>
        </w:rPr>
        <w:t>development objectives</w:t>
      </w:r>
      <w:r w:rsidR="0086205E" w:rsidRPr="00271A0F">
        <w:rPr>
          <w:bCs/>
          <w:lang w:val="en-GB"/>
        </w:rPr>
        <w:t>.</w:t>
      </w:r>
    </w:p>
    <w:p w14:paraId="4A1D392A" w14:textId="7FDE60B5" w:rsidR="00DC7C64" w:rsidRPr="00832F42" w:rsidRDefault="00C65018">
      <w:pPr>
        <w:pStyle w:val="ps"/>
        <w:rPr>
          <w:lang w:val="en-GB"/>
        </w:rPr>
      </w:pPr>
      <w:r w:rsidRPr="00832F42">
        <w:rPr>
          <w:b/>
          <w:lang w:val="en-GB"/>
        </w:rPr>
        <w:t xml:space="preserve">"To </w:t>
      </w:r>
      <w:r w:rsidR="003359BA" w:rsidRPr="00832F42">
        <w:rPr>
          <w:lang w:val="en-GB"/>
        </w:rPr>
        <w:t>contribute to the improvement of food security and nutritional quality as well as the income of communities through the development of sustainable and climate change resilient agricultural, pastoral, forestry and fisheries activities.</w:t>
      </w:r>
      <w:r w:rsidR="002471DB">
        <w:rPr>
          <w:lang w:val="en-GB"/>
        </w:rPr>
        <w:t>”</w:t>
      </w:r>
    </w:p>
    <w:p w14:paraId="5E26D1DA" w14:textId="3D460765" w:rsidR="00DC7C64" w:rsidRPr="00832F42" w:rsidRDefault="00C65018">
      <w:pPr>
        <w:pStyle w:val="ps"/>
        <w:pBdr>
          <w:top w:val="single" w:sz="4" w:space="1" w:color="auto"/>
          <w:left w:val="single" w:sz="4" w:space="4" w:color="auto"/>
          <w:bottom w:val="single" w:sz="4" w:space="1" w:color="auto"/>
          <w:right w:val="single" w:sz="4" w:space="4" w:color="auto"/>
        </w:pBdr>
        <w:rPr>
          <w:lang w:val="en-GB"/>
        </w:rPr>
      </w:pPr>
      <w:r w:rsidRPr="00832F42">
        <w:rPr>
          <w:lang w:val="en-GB"/>
        </w:rPr>
        <w:t xml:space="preserve">This objective will be achieved through </w:t>
      </w:r>
      <w:r w:rsidR="00A43844" w:rsidRPr="00832F42">
        <w:rPr>
          <w:b/>
          <w:lang w:val="en-GB"/>
        </w:rPr>
        <w:t xml:space="preserve">five </w:t>
      </w:r>
      <w:r w:rsidRPr="00832F42">
        <w:rPr>
          <w:b/>
          <w:lang w:val="en-GB"/>
        </w:rPr>
        <w:t>strategic</w:t>
      </w:r>
      <w:r w:rsidR="00CB4A71" w:rsidRPr="00832F42">
        <w:rPr>
          <w:b/>
          <w:lang w:val="en-GB"/>
        </w:rPr>
        <w:t xml:space="preserve"> </w:t>
      </w:r>
      <w:r w:rsidR="00C8494D">
        <w:rPr>
          <w:b/>
          <w:lang w:val="en-GB"/>
        </w:rPr>
        <w:t>a</w:t>
      </w:r>
      <w:r w:rsidR="00C8494D" w:rsidRPr="00C8494D">
        <w:rPr>
          <w:b/>
          <w:lang w:val="en-GB"/>
        </w:rPr>
        <w:t>x</w:t>
      </w:r>
      <w:r w:rsidR="00C8494D">
        <w:rPr>
          <w:b/>
          <w:lang w:val="en-GB"/>
        </w:rPr>
        <w:t>es</w:t>
      </w:r>
      <w:r w:rsidR="00CB4A71" w:rsidRPr="00832F42">
        <w:rPr>
          <w:b/>
          <w:lang w:val="en-GB"/>
        </w:rPr>
        <w:t xml:space="preserve"> of </w:t>
      </w:r>
      <w:r w:rsidRPr="00832F42">
        <w:rPr>
          <w:lang w:val="en-GB"/>
        </w:rPr>
        <w:t>intervention:</w:t>
      </w:r>
    </w:p>
    <w:p w14:paraId="124D90FC" w14:textId="77777777" w:rsidR="00DC7C64" w:rsidRPr="00832F42" w:rsidRDefault="00C65018">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1.</w:t>
      </w:r>
      <w:r w:rsidR="000111A5" w:rsidRPr="00832F42">
        <w:rPr>
          <w:b/>
          <w:lang w:val="en-GB"/>
        </w:rPr>
        <w:t xml:space="preserve"> Ensure food self-sufficiency through more sustainable agricultural and livestock production</w:t>
      </w:r>
      <w:r w:rsidR="007028E3" w:rsidRPr="00832F42">
        <w:rPr>
          <w:b/>
          <w:lang w:val="en-GB"/>
        </w:rPr>
        <w:t>.</w:t>
      </w:r>
    </w:p>
    <w:p w14:paraId="44BFBF88" w14:textId="77777777" w:rsidR="00DC7C64" w:rsidRPr="00832F42" w:rsidRDefault="00C65018">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2.</w:t>
      </w:r>
      <w:r w:rsidR="003B6EE1" w:rsidRPr="00832F42">
        <w:rPr>
          <w:b/>
          <w:lang w:val="en-GB"/>
        </w:rPr>
        <w:t xml:space="preserve"> Improving people's income and reducing poverty</w:t>
      </w:r>
      <w:r w:rsidR="004C42C0" w:rsidRPr="00832F42">
        <w:rPr>
          <w:b/>
          <w:lang w:val="en-GB"/>
        </w:rPr>
        <w:t>.</w:t>
      </w:r>
    </w:p>
    <w:p w14:paraId="0B238FCA" w14:textId="77777777" w:rsidR="00DC7C64" w:rsidRPr="00832F42" w:rsidRDefault="00C65018">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3.</w:t>
      </w:r>
      <w:r w:rsidR="004D5FA4" w:rsidRPr="00832F42">
        <w:rPr>
          <w:b/>
          <w:lang w:val="en-GB"/>
        </w:rPr>
        <w:t xml:space="preserve"> Protection and enhancement of the environment and contribution to </w:t>
      </w:r>
      <w:r w:rsidRPr="00832F42">
        <w:rPr>
          <w:b/>
          <w:lang w:val="en-GB"/>
        </w:rPr>
        <w:t xml:space="preserve">climate change mitigation and </w:t>
      </w:r>
      <w:r w:rsidR="004D5FA4" w:rsidRPr="00832F42">
        <w:rPr>
          <w:b/>
          <w:lang w:val="en-GB"/>
        </w:rPr>
        <w:t>adaptation.</w:t>
      </w:r>
    </w:p>
    <w:p w14:paraId="6E4FE184" w14:textId="77777777" w:rsidR="00DC7C64" w:rsidRPr="00832F42" w:rsidRDefault="00C65018">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4.</w:t>
      </w:r>
      <w:r w:rsidR="004D5FA4" w:rsidRPr="00832F42">
        <w:rPr>
          <w:b/>
          <w:lang w:val="en-GB"/>
        </w:rPr>
        <w:t xml:space="preserve"> Strengthening the legal and legislative framework.</w:t>
      </w:r>
    </w:p>
    <w:p w14:paraId="098B7A72" w14:textId="755E1079" w:rsidR="00DC7C64" w:rsidRPr="00832F42" w:rsidRDefault="00C65018">
      <w:pPr>
        <w:pStyle w:val="ps"/>
        <w:pBdr>
          <w:top w:val="single" w:sz="4" w:space="1" w:color="auto"/>
          <w:left w:val="single" w:sz="4" w:space="4" w:color="auto"/>
          <w:bottom w:val="single" w:sz="4" w:space="1" w:color="auto"/>
          <w:right w:val="single" w:sz="4" w:space="4" w:color="auto"/>
        </w:pBdr>
        <w:rPr>
          <w:b/>
          <w:lang w:val="en-GB"/>
        </w:rPr>
      </w:pPr>
      <w:r w:rsidRPr="00832F42">
        <w:rPr>
          <w:b/>
          <w:lang w:val="en-GB"/>
        </w:rPr>
        <w:t>5.</w:t>
      </w:r>
      <w:r w:rsidR="004D5FA4" w:rsidRPr="00832F42">
        <w:rPr>
          <w:b/>
          <w:lang w:val="en-GB"/>
        </w:rPr>
        <w:t xml:space="preserve"> Research, acquisition, collection and </w:t>
      </w:r>
      <w:r w:rsidRPr="00832F42">
        <w:rPr>
          <w:b/>
          <w:lang w:val="en-GB"/>
        </w:rPr>
        <w:t xml:space="preserve">processing of data and dissemination of </w:t>
      </w:r>
      <w:r w:rsidR="004D5FA4" w:rsidRPr="00832F42">
        <w:rPr>
          <w:b/>
          <w:lang w:val="en-GB"/>
        </w:rPr>
        <w:t>knowledge</w:t>
      </w:r>
      <w:r w:rsidR="007028E3" w:rsidRPr="00832F42">
        <w:rPr>
          <w:b/>
          <w:lang w:val="en-GB"/>
        </w:rPr>
        <w:t>.</w:t>
      </w:r>
    </w:p>
    <w:p w14:paraId="3DE17550" w14:textId="77777777" w:rsidR="000873BE" w:rsidRDefault="000873BE" w:rsidP="000873BE">
      <w:pPr>
        <w:pStyle w:val="ps"/>
        <w:rPr>
          <w:lang w:val="en-GB"/>
        </w:rPr>
      </w:pPr>
      <w:bookmarkStart w:id="93" w:name="_Toc94280996"/>
      <w:bookmarkStart w:id="94" w:name="_Toc103843878"/>
      <w:r>
        <w:rPr>
          <w:lang w:val="en-GB"/>
        </w:rPr>
        <w:br w:type="page"/>
      </w:r>
    </w:p>
    <w:p w14:paraId="46E513B2" w14:textId="3D534095" w:rsidR="00DC7C64" w:rsidRPr="00832F42" w:rsidRDefault="00C65018">
      <w:pPr>
        <w:pStyle w:val="Titre1"/>
        <w:ind w:left="709" w:hanging="709"/>
        <w:rPr>
          <w:rFonts w:eastAsia="Arial Narrow"/>
          <w:lang w:val="en-GB"/>
        </w:rPr>
      </w:pPr>
      <w:r w:rsidRPr="00832F42">
        <w:rPr>
          <w:rFonts w:eastAsia="Arial Narrow"/>
          <w:lang w:val="en-GB"/>
        </w:rPr>
        <w:t>Intervention strategy - expected results and actions to be undertaken</w:t>
      </w:r>
      <w:bookmarkEnd w:id="93"/>
      <w:bookmarkEnd w:id="94"/>
    </w:p>
    <w:p w14:paraId="5D317AEA" w14:textId="77777777" w:rsidR="00DC7C64" w:rsidRPr="00832F42" w:rsidRDefault="00C65018">
      <w:pPr>
        <w:pStyle w:val="Titre2"/>
        <w:rPr>
          <w:lang w:val="en-GB"/>
        </w:rPr>
      </w:pPr>
      <w:bookmarkStart w:id="95" w:name="_Toc103843879"/>
      <w:r w:rsidRPr="00832F42">
        <w:rPr>
          <w:lang w:val="en-GB"/>
        </w:rPr>
        <w:t>Logical framework for intervention</w:t>
      </w:r>
      <w:bookmarkEnd w:id="95"/>
    </w:p>
    <w:p w14:paraId="4E454863" w14:textId="77777777" w:rsidR="00DC7C64" w:rsidRPr="00832F42" w:rsidRDefault="00C65018">
      <w:pPr>
        <w:pStyle w:val="ps"/>
        <w:rPr>
          <w:lang w:val="en-GB"/>
        </w:rPr>
      </w:pPr>
      <w:r w:rsidRPr="00832F42">
        <w:rPr>
          <w:b/>
          <w:bCs/>
          <w:lang w:val="en-GB"/>
        </w:rPr>
        <w:t>Objective</w:t>
      </w:r>
      <w:r w:rsidR="0089180C" w:rsidRPr="00832F42">
        <w:rPr>
          <w:lang w:val="en-GB"/>
        </w:rPr>
        <w:t xml:space="preserve">: To </w:t>
      </w:r>
      <w:r w:rsidR="00570840" w:rsidRPr="00832F42">
        <w:rPr>
          <w:lang w:val="en-GB"/>
        </w:rPr>
        <w:t>contribute to the improvement of food security and nutritional quality as well as the income of communities through the development of sustainable agricultural, pastoral, forestry and fishing activities that are resilient to climate change</w:t>
      </w:r>
      <w:r w:rsidR="0089180C" w:rsidRPr="00832F42">
        <w:rPr>
          <w:lang w:val="en-GB"/>
        </w:rPr>
        <w:t>.</w:t>
      </w:r>
    </w:p>
    <w:p w14:paraId="52F6CE96" w14:textId="77777777" w:rsidR="00DC7C64" w:rsidRPr="00832F42" w:rsidRDefault="00C65018">
      <w:pPr>
        <w:pStyle w:val="ps"/>
        <w:rPr>
          <w:lang w:val="en-GB"/>
        </w:rPr>
      </w:pPr>
      <w:r w:rsidRPr="00832F42">
        <w:rPr>
          <w:lang w:val="en-GB"/>
        </w:rPr>
        <w:t xml:space="preserve">To achieve the objective, it will be implemented through </w:t>
      </w:r>
      <w:r w:rsidR="004329C5" w:rsidRPr="00832F42">
        <w:rPr>
          <w:lang w:val="en-GB"/>
        </w:rPr>
        <w:t xml:space="preserve">five </w:t>
      </w:r>
      <w:r w:rsidRPr="00832F42">
        <w:rPr>
          <w:lang w:val="en-GB"/>
        </w:rPr>
        <w:t>main components (see table below). More detailed descriptions of each component and its associated outcomes, outputs and activities are available below.</w:t>
      </w:r>
    </w:p>
    <w:p w14:paraId="61603B6A" w14:textId="77777777" w:rsidR="0052234B" w:rsidRPr="00832F42" w:rsidRDefault="0052234B" w:rsidP="0089180C">
      <w:pPr>
        <w:pStyle w:val="ps"/>
        <w:rPr>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9"/>
        <w:gridCol w:w="3119"/>
        <w:gridCol w:w="4103"/>
      </w:tblGrid>
      <w:tr w:rsidR="008F4447" w:rsidRPr="0027280F" w14:paraId="5F5C8277" w14:textId="77777777" w:rsidTr="009B0CE1">
        <w:trPr>
          <w:trHeight w:val="20"/>
          <w:tblHeader/>
        </w:trPr>
        <w:tc>
          <w:tcPr>
            <w:tcW w:w="1015" w:type="pct"/>
            <w:shd w:val="clear" w:color="000000" w:fill="D9D9D9"/>
            <w:vAlign w:val="center"/>
            <w:hideMark/>
          </w:tcPr>
          <w:p w14:paraId="62A0E3EB" w14:textId="77777777" w:rsidR="008F4447" w:rsidRDefault="008F4447" w:rsidP="005D4720">
            <w:pPr>
              <w:jc w:val="center"/>
              <w:rPr>
                <w:rFonts w:cs="Arial"/>
                <w:b/>
                <w:bCs/>
                <w:sz w:val="18"/>
                <w:szCs w:val="18"/>
              </w:rPr>
            </w:pPr>
            <w:r w:rsidRPr="0052234B">
              <w:rPr>
                <w:rFonts w:cs="Arial"/>
                <w:b/>
                <w:bCs/>
                <w:sz w:val="18"/>
                <w:szCs w:val="18"/>
              </w:rPr>
              <w:t>Strategic focus</w:t>
            </w:r>
          </w:p>
        </w:tc>
        <w:tc>
          <w:tcPr>
            <w:tcW w:w="1721" w:type="pct"/>
            <w:shd w:val="clear" w:color="000000" w:fill="D9D9D9"/>
            <w:vAlign w:val="center"/>
            <w:hideMark/>
          </w:tcPr>
          <w:p w14:paraId="51549519" w14:textId="77777777" w:rsidR="008F4447" w:rsidRDefault="008F4447" w:rsidP="005D4720">
            <w:pPr>
              <w:jc w:val="center"/>
              <w:rPr>
                <w:rFonts w:cs="Arial"/>
                <w:b/>
                <w:bCs/>
                <w:sz w:val="18"/>
                <w:szCs w:val="18"/>
              </w:rPr>
            </w:pPr>
            <w:r>
              <w:rPr>
                <w:rFonts w:cs="Arial"/>
                <w:b/>
                <w:bCs/>
                <w:sz w:val="18"/>
                <w:szCs w:val="18"/>
              </w:rPr>
              <w:t>Provisions</w:t>
            </w:r>
          </w:p>
        </w:tc>
        <w:tc>
          <w:tcPr>
            <w:tcW w:w="2264" w:type="pct"/>
            <w:shd w:val="clear" w:color="000000" w:fill="D9D9D9"/>
            <w:vAlign w:val="center"/>
            <w:hideMark/>
          </w:tcPr>
          <w:p w14:paraId="34E8BB0C" w14:textId="77777777" w:rsidR="008F4447" w:rsidRDefault="008F4447" w:rsidP="005D4720">
            <w:pPr>
              <w:jc w:val="center"/>
              <w:rPr>
                <w:rFonts w:cs="Arial"/>
                <w:b/>
                <w:bCs/>
                <w:sz w:val="18"/>
                <w:szCs w:val="18"/>
              </w:rPr>
            </w:pPr>
            <w:r>
              <w:rPr>
                <w:rFonts w:cs="Arial"/>
                <w:b/>
                <w:bCs/>
                <w:sz w:val="18"/>
                <w:szCs w:val="18"/>
              </w:rPr>
              <w:t>Measures</w:t>
            </w:r>
          </w:p>
        </w:tc>
      </w:tr>
      <w:tr w:rsidR="008F4447" w:rsidRPr="000873BE" w14:paraId="49C22FF5" w14:textId="77777777" w:rsidTr="005D4720">
        <w:trPr>
          <w:trHeight w:val="340"/>
        </w:trPr>
        <w:tc>
          <w:tcPr>
            <w:tcW w:w="1015" w:type="pct"/>
            <w:vMerge w:val="restart"/>
            <w:shd w:val="clear" w:color="000000" w:fill="D9D9D9"/>
            <w:vAlign w:val="center"/>
            <w:hideMark/>
          </w:tcPr>
          <w:p w14:paraId="7B05F787" w14:textId="77777777" w:rsidR="008F4447" w:rsidRPr="00B42AA1" w:rsidRDefault="008F4447" w:rsidP="005D4720">
            <w:pPr>
              <w:rPr>
                <w:rFonts w:cs="Arial"/>
                <w:b/>
                <w:sz w:val="18"/>
                <w:szCs w:val="18"/>
                <w:lang w:val="en-GB"/>
              </w:rPr>
            </w:pPr>
            <w:r w:rsidRPr="00B42AA1">
              <w:rPr>
                <w:rFonts w:cs="Arial"/>
                <w:b/>
                <w:sz w:val="18"/>
                <w:szCs w:val="18"/>
                <w:lang w:val="en-GB"/>
              </w:rPr>
              <w:t>1. Ensure food self-sufficiency through more sustainable agricultural and livestock production</w:t>
            </w:r>
          </w:p>
        </w:tc>
        <w:tc>
          <w:tcPr>
            <w:tcW w:w="1721" w:type="pct"/>
            <w:vMerge w:val="restart"/>
            <w:shd w:val="clear" w:color="000000" w:fill="F2F2F2"/>
            <w:hideMark/>
          </w:tcPr>
          <w:p w14:paraId="2EF5F041" w14:textId="77777777" w:rsidR="008F4447" w:rsidRPr="00B42AA1" w:rsidRDefault="008F4447" w:rsidP="005D4720">
            <w:pPr>
              <w:rPr>
                <w:rFonts w:cs="Arial"/>
                <w:sz w:val="18"/>
                <w:szCs w:val="18"/>
                <w:lang w:val="en-GB"/>
              </w:rPr>
            </w:pPr>
            <w:r w:rsidRPr="00B42AA1">
              <w:rPr>
                <w:rFonts w:cs="Arial"/>
                <w:sz w:val="18"/>
                <w:szCs w:val="18"/>
                <w:lang w:val="en-GB"/>
              </w:rPr>
              <w:t>1.1 Increased and sustainable agricultural production and productivity</w:t>
            </w:r>
          </w:p>
        </w:tc>
        <w:tc>
          <w:tcPr>
            <w:tcW w:w="2265" w:type="pct"/>
            <w:tcBorders>
              <w:bottom w:val="single" w:sz="4" w:space="0" w:color="auto"/>
            </w:tcBorders>
            <w:shd w:val="clear" w:color="000000" w:fill="FFFFFF"/>
            <w:hideMark/>
          </w:tcPr>
          <w:p w14:paraId="2C0EAAFB" w14:textId="77777777" w:rsidR="008F4447" w:rsidRPr="00B42AA1" w:rsidRDefault="008F4447" w:rsidP="005D4720">
            <w:pPr>
              <w:rPr>
                <w:rFonts w:cs="Arial"/>
                <w:sz w:val="18"/>
                <w:szCs w:val="18"/>
                <w:lang w:val="en-GB"/>
              </w:rPr>
            </w:pPr>
            <w:r w:rsidRPr="00B42AA1">
              <w:rPr>
                <w:rFonts w:cs="Arial"/>
                <w:sz w:val="18"/>
                <w:szCs w:val="18"/>
                <w:lang w:val="en-GB"/>
              </w:rPr>
              <w:t>1.1.1 Building a productive and resilient agri-food system</w:t>
            </w:r>
          </w:p>
        </w:tc>
      </w:tr>
      <w:tr w:rsidR="008F4447" w:rsidRPr="000873BE" w14:paraId="0E907AF3" w14:textId="77777777" w:rsidTr="005D4720">
        <w:trPr>
          <w:trHeight w:val="20"/>
        </w:trPr>
        <w:tc>
          <w:tcPr>
            <w:tcW w:w="1015" w:type="pct"/>
            <w:vMerge/>
          </w:tcPr>
          <w:p w14:paraId="39B69C80" w14:textId="77777777" w:rsidR="008F4447" w:rsidRPr="00B42AA1" w:rsidRDefault="008F4447" w:rsidP="005D4720">
            <w:pPr>
              <w:rPr>
                <w:rFonts w:cs="Arial"/>
                <w:b/>
                <w:sz w:val="18"/>
                <w:szCs w:val="18"/>
                <w:lang w:val="en-GB"/>
              </w:rPr>
            </w:pPr>
          </w:p>
        </w:tc>
        <w:tc>
          <w:tcPr>
            <w:tcW w:w="1721" w:type="pct"/>
            <w:vMerge/>
            <w:shd w:val="clear" w:color="000000" w:fill="F2F2F2"/>
          </w:tcPr>
          <w:p w14:paraId="2D9EB3D1" w14:textId="77777777" w:rsidR="008F4447" w:rsidRPr="00B42AA1" w:rsidRDefault="008F4447" w:rsidP="005D4720">
            <w:pPr>
              <w:rPr>
                <w:rFonts w:cs="Arial"/>
                <w:sz w:val="18"/>
                <w:szCs w:val="18"/>
                <w:lang w:val="en-GB"/>
              </w:rPr>
            </w:pPr>
          </w:p>
        </w:tc>
        <w:tc>
          <w:tcPr>
            <w:tcW w:w="2265" w:type="pct"/>
            <w:tcBorders>
              <w:bottom w:val="single" w:sz="4" w:space="0" w:color="auto"/>
            </w:tcBorders>
            <w:shd w:val="clear" w:color="auto" w:fill="auto"/>
          </w:tcPr>
          <w:p w14:paraId="3C65202F" w14:textId="77777777" w:rsidR="008F4447" w:rsidRPr="00B42AA1" w:rsidRDefault="008F4447" w:rsidP="005D4720">
            <w:pPr>
              <w:rPr>
                <w:rFonts w:cs="Arial"/>
                <w:sz w:val="18"/>
                <w:szCs w:val="18"/>
                <w:lang w:val="en-GB"/>
              </w:rPr>
            </w:pPr>
            <w:r w:rsidRPr="00B42AA1">
              <w:rPr>
                <w:rFonts w:cs="Arial"/>
                <w:sz w:val="18"/>
                <w:szCs w:val="18"/>
                <w:lang w:val="en-GB"/>
              </w:rPr>
              <w:t>1.1.2 Develop mangrove agriculture (PRO-GB)</w:t>
            </w:r>
          </w:p>
        </w:tc>
      </w:tr>
      <w:tr w:rsidR="008F4447" w:rsidRPr="000873BE" w14:paraId="3A7B13A9" w14:textId="77777777" w:rsidTr="005D4720">
        <w:trPr>
          <w:trHeight w:val="20"/>
        </w:trPr>
        <w:tc>
          <w:tcPr>
            <w:tcW w:w="1015" w:type="pct"/>
            <w:vMerge/>
          </w:tcPr>
          <w:p w14:paraId="57C987E1" w14:textId="77777777" w:rsidR="008F4447" w:rsidRPr="00B42AA1" w:rsidRDefault="008F4447" w:rsidP="005D4720">
            <w:pPr>
              <w:rPr>
                <w:rFonts w:cs="Arial"/>
                <w:b/>
                <w:sz w:val="18"/>
                <w:szCs w:val="18"/>
                <w:lang w:val="en-GB"/>
              </w:rPr>
            </w:pPr>
          </w:p>
        </w:tc>
        <w:tc>
          <w:tcPr>
            <w:tcW w:w="1721" w:type="pct"/>
            <w:vMerge/>
            <w:shd w:val="clear" w:color="000000" w:fill="F2F2F2"/>
          </w:tcPr>
          <w:p w14:paraId="696EA724" w14:textId="77777777" w:rsidR="008F4447" w:rsidRPr="00B42AA1" w:rsidRDefault="008F4447" w:rsidP="005D4720">
            <w:pPr>
              <w:rPr>
                <w:rFonts w:cs="Arial"/>
                <w:sz w:val="18"/>
                <w:szCs w:val="18"/>
                <w:lang w:val="en-GB"/>
              </w:rPr>
            </w:pPr>
          </w:p>
        </w:tc>
        <w:tc>
          <w:tcPr>
            <w:tcW w:w="2265" w:type="pct"/>
            <w:tcBorders>
              <w:bottom w:val="single" w:sz="4" w:space="0" w:color="auto"/>
            </w:tcBorders>
            <w:shd w:val="clear" w:color="auto" w:fill="auto"/>
          </w:tcPr>
          <w:p w14:paraId="550EF934" w14:textId="77777777" w:rsidR="008F4447" w:rsidRPr="00B42AA1" w:rsidRDefault="008F4447" w:rsidP="005D4720">
            <w:pPr>
              <w:rPr>
                <w:rFonts w:cs="Arial"/>
                <w:sz w:val="18"/>
                <w:szCs w:val="18"/>
                <w:lang w:val="en-GB"/>
              </w:rPr>
            </w:pPr>
            <w:r w:rsidRPr="00B42AA1">
              <w:rPr>
                <w:rFonts w:cs="Arial"/>
                <w:sz w:val="18"/>
                <w:szCs w:val="18"/>
                <w:lang w:val="en-GB"/>
              </w:rPr>
              <w:t>1.1.3 Project to support the improvement of resilience in mangrove rice production in The Gambia</w:t>
            </w:r>
          </w:p>
        </w:tc>
      </w:tr>
      <w:tr w:rsidR="008F4447" w:rsidRPr="000873BE" w14:paraId="6A2A687A" w14:textId="77777777" w:rsidTr="005D4720">
        <w:trPr>
          <w:trHeight w:val="20"/>
        </w:trPr>
        <w:tc>
          <w:tcPr>
            <w:tcW w:w="1015" w:type="pct"/>
            <w:vMerge/>
          </w:tcPr>
          <w:p w14:paraId="1EAE1715" w14:textId="77777777" w:rsidR="008F4447" w:rsidRPr="00B42AA1" w:rsidRDefault="008F4447" w:rsidP="005D4720">
            <w:pPr>
              <w:rPr>
                <w:rFonts w:cs="Arial"/>
                <w:b/>
                <w:sz w:val="18"/>
                <w:szCs w:val="18"/>
                <w:lang w:val="en-GB"/>
              </w:rPr>
            </w:pPr>
          </w:p>
        </w:tc>
        <w:tc>
          <w:tcPr>
            <w:tcW w:w="1721" w:type="pct"/>
            <w:vMerge/>
            <w:shd w:val="clear" w:color="000000" w:fill="F2F2F2"/>
          </w:tcPr>
          <w:p w14:paraId="17B84E8F" w14:textId="77777777" w:rsidR="008F4447" w:rsidRPr="00B42AA1" w:rsidRDefault="008F4447" w:rsidP="005D4720">
            <w:pPr>
              <w:rPr>
                <w:rFonts w:cs="Arial"/>
                <w:sz w:val="18"/>
                <w:szCs w:val="18"/>
                <w:lang w:val="en-GB"/>
              </w:rPr>
            </w:pPr>
          </w:p>
        </w:tc>
        <w:tc>
          <w:tcPr>
            <w:tcW w:w="2265" w:type="pct"/>
            <w:tcBorders>
              <w:bottom w:val="single" w:sz="4" w:space="0" w:color="auto"/>
            </w:tcBorders>
            <w:shd w:val="clear" w:color="auto" w:fill="auto"/>
          </w:tcPr>
          <w:p w14:paraId="14AA73D5" w14:textId="77777777" w:rsidR="008F4447" w:rsidRPr="00B42AA1" w:rsidRDefault="008F4447" w:rsidP="005D4720">
            <w:pPr>
              <w:rPr>
                <w:rFonts w:cs="Arial"/>
                <w:sz w:val="18"/>
                <w:szCs w:val="18"/>
                <w:lang w:val="en-GB"/>
              </w:rPr>
            </w:pPr>
            <w:r w:rsidRPr="00B42AA1">
              <w:rPr>
                <w:rFonts w:cs="Arial"/>
                <w:sz w:val="18"/>
                <w:szCs w:val="18"/>
                <w:lang w:val="en-GB"/>
              </w:rPr>
              <w:t>1.1.4 Improving agricultural production and productivity</w:t>
            </w:r>
          </w:p>
        </w:tc>
      </w:tr>
      <w:tr w:rsidR="008F4447" w:rsidRPr="000C7A50" w14:paraId="74CA0567" w14:textId="77777777" w:rsidTr="005D4720">
        <w:trPr>
          <w:trHeight w:val="20"/>
        </w:trPr>
        <w:tc>
          <w:tcPr>
            <w:tcW w:w="1015" w:type="pct"/>
            <w:vMerge/>
          </w:tcPr>
          <w:p w14:paraId="77F6EFB3" w14:textId="77777777" w:rsidR="008F4447" w:rsidRPr="00B42AA1" w:rsidRDefault="008F4447" w:rsidP="005D4720">
            <w:pPr>
              <w:rPr>
                <w:rFonts w:cs="Arial"/>
                <w:b/>
                <w:sz w:val="18"/>
                <w:szCs w:val="18"/>
                <w:lang w:val="en-GB"/>
              </w:rPr>
            </w:pPr>
          </w:p>
        </w:tc>
        <w:tc>
          <w:tcPr>
            <w:tcW w:w="1721" w:type="pct"/>
            <w:vMerge/>
            <w:tcBorders>
              <w:bottom w:val="single" w:sz="4" w:space="0" w:color="auto"/>
            </w:tcBorders>
            <w:shd w:val="clear" w:color="000000" w:fill="F2F2F2"/>
          </w:tcPr>
          <w:p w14:paraId="5756AEFF" w14:textId="77777777" w:rsidR="008F4447" w:rsidRPr="00B42AA1" w:rsidRDefault="008F4447" w:rsidP="005D4720">
            <w:pPr>
              <w:rPr>
                <w:rFonts w:cs="Arial"/>
                <w:sz w:val="18"/>
                <w:szCs w:val="18"/>
                <w:lang w:val="en-GB"/>
              </w:rPr>
            </w:pPr>
          </w:p>
        </w:tc>
        <w:tc>
          <w:tcPr>
            <w:tcW w:w="2265" w:type="pct"/>
            <w:tcBorders>
              <w:bottom w:val="single" w:sz="4" w:space="0" w:color="auto"/>
            </w:tcBorders>
            <w:shd w:val="clear" w:color="auto" w:fill="auto"/>
          </w:tcPr>
          <w:p w14:paraId="338447FA" w14:textId="1E274624" w:rsidR="008F4447" w:rsidRDefault="008F4447" w:rsidP="008F4447">
            <w:pPr>
              <w:rPr>
                <w:rFonts w:cs="Arial"/>
                <w:sz w:val="18"/>
                <w:szCs w:val="18"/>
              </w:rPr>
            </w:pPr>
            <w:r>
              <w:rPr>
                <w:rFonts w:cs="Arial"/>
                <w:sz w:val="18"/>
                <w:szCs w:val="18"/>
              </w:rPr>
              <w:t xml:space="preserve">1.1.5 </w:t>
            </w:r>
            <w:r w:rsidRPr="004D3369">
              <w:rPr>
                <w:rFonts w:cs="Arial"/>
                <w:sz w:val="18"/>
                <w:szCs w:val="18"/>
              </w:rPr>
              <w:t>Rice cultivation</w:t>
            </w:r>
            <w:r>
              <w:rPr>
                <w:rFonts w:cs="Arial"/>
                <w:sz w:val="18"/>
                <w:szCs w:val="18"/>
              </w:rPr>
              <w:t xml:space="preserve"> development</w:t>
            </w:r>
          </w:p>
        </w:tc>
      </w:tr>
      <w:tr w:rsidR="008F4447" w:rsidRPr="000C7A50" w14:paraId="29C26FF9" w14:textId="77777777" w:rsidTr="005D4720">
        <w:trPr>
          <w:trHeight w:val="20"/>
        </w:trPr>
        <w:tc>
          <w:tcPr>
            <w:tcW w:w="1015" w:type="pct"/>
            <w:vMerge/>
          </w:tcPr>
          <w:p w14:paraId="053E3A7B" w14:textId="77777777" w:rsidR="008F4447" w:rsidRPr="000C7A50" w:rsidRDefault="008F4447" w:rsidP="005D4720">
            <w:pPr>
              <w:rPr>
                <w:rFonts w:cs="Arial"/>
                <w:b/>
                <w:sz w:val="18"/>
                <w:szCs w:val="18"/>
              </w:rPr>
            </w:pPr>
          </w:p>
        </w:tc>
        <w:tc>
          <w:tcPr>
            <w:tcW w:w="1721" w:type="pct"/>
            <w:vMerge w:val="restart"/>
            <w:shd w:val="clear" w:color="000000" w:fill="F2F2F2"/>
          </w:tcPr>
          <w:p w14:paraId="3F56301D" w14:textId="77777777" w:rsidR="008F4447" w:rsidRPr="00B42AA1" w:rsidRDefault="008F4447" w:rsidP="005D4720">
            <w:pPr>
              <w:rPr>
                <w:rFonts w:cs="Arial"/>
                <w:sz w:val="18"/>
                <w:szCs w:val="18"/>
                <w:lang w:val="en-GB"/>
              </w:rPr>
            </w:pPr>
            <w:r w:rsidRPr="00B42AA1">
              <w:rPr>
                <w:rFonts w:cs="Arial"/>
                <w:sz w:val="18"/>
                <w:szCs w:val="18"/>
                <w:lang w:val="en-GB"/>
              </w:rPr>
              <w:t>1.2 Increase in irrigated land / increase in irrigated crops</w:t>
            </w:r>
          </w:p>
        </w:tc>
        <w:tc>
          <w:tcPr>
            <w:tcW w:w="2265" w:type="pct"/>
            <w:tcBorders>
              <w:bottom w:val="single" w:sz="4" w:space="0" w:color="auto"/>
            </w:tcBorders>
            <w:shd w:val="clear" w:color="auto" w:fill="auto"/>
          </w:tcPr>
          <w:p w14:paraId="6880A18C" w14:textId="77777777" w:rsidR="008F4447" w:rsidRDefault="008F4447" w:rsidP="005D4720">
            <w:pPr>
              <w:rPr>
                <w:rFonts w:cs="Arial"/>
                <w:sz w:val="18"/>
                <w:szCs w:val="18"/>
              </w:rPr>
            </w:pPr>
            <w:r w:rsidRPr="00D555D0">
              <w:rPr>
                <w:rFonts w:cs="Arial"/>
                <w:sz w:val="18"/>
                <w:szCs w:val="18"/>
              </w:rPr>
              <w:t>1.2.1 Infrastructure development and management (Roots)</w:t>
            </w:r>
          </w:p>
        </w:tc>
      </w:tr>
      <w:tr w:rsidR="008F4447" w:rsidRPr="000C7A50" w14:paraId="348BE7E9" w14:textId="77777777" w:rsidTr="005D4720">
        <w:trPr>
          <w:trHeight w:val="20"/>
        </w:trPr>
        <w:tc>
          <w:tcPr>
            <w:tcW w:w="1015" w:type="pct"/>
            <w:vMerge/>
          </w:tcPr>
          <w:p w14:paraId="234E5D74" w14:textId="77777777" w:rsidR="008F4447" w:rsidRPr="000C7A50" w:rsidRDefault="008F4447" w:rsidP="005D4720">
            <w:pPr>
              <w:rPr>
                <w:rFonts w:cs="Arial"/>
                <w:b/>
                <w:sz w:val="18"/>
                <w:szCs w:val="18"/>
              </w:rPr>
            </w:pPr>
          </w:p>
        </w:tc>
        <w:tc>
          <w:tcPr>
            <w:tcW w:w="1721" w:type="pct"/>
            <w:vMerge/>
            <w:shd w:val="clear" w:color="000000" w:fill="F2F2F2"/>
          </w:tcPr>
          <w:p w14:paraId="1063F53F" w14:textId="77777777" w:rsidR="008F4447" w:rsidRPr="00D555D0" w:rsidRDefault="008F4447" w:rsidP="005D4720">
            <w:pPr>
              <w:rPr>
                <w:rFonts w:cs="Arial"/>
                <w:sz w:val="18"/>
                <w:szCs w:val="18"/>
              </w:rPr>
            </w:pPr>
          </w:p>
        </w:tc>
        <w:tc>
          <w:tcPr>
            <w:tcW w:w="2265" w:type="pct"/>
            <w:tcBorders>
              <w:bottom w:val="single" w:sz="4" w:space="0" w:color="auto"/>
            </w:tcBorders>
            <w:shd w:val="clear" w:color="auto" w:fill="auto"/>
          </w:tcPr>
          <w:p w14:paraId="65C43E03" w14:textId="77777777" w:rsidR="008F4447" w:rsidRDefault="008F4447" w:rsidP="005D4720">
            <w:pPr>
              <w:rPr>
                <w:rFonts w:cs="Arial"/>
                <w:sz w:val="18"/>
                <w:szCs w:val="18"/>
              </w:rPr>
            </w:pPr>
            <w:r w:rsidRPr="00D555D0">
              <w:rPr>
                <w:rFonts w:cs="Arial"/>
                <w:sz w:val="18"/>
                <w:szCs w:val="18"/>
              </w:rPr>
              <w:t>1.2.2. Realisation/rehabilitation of facilities and infrastructure management (SODAGRI)</w:t>
            </w:r>
          </w:p>
        </w:tc>
      </w:tr>
      <w:tr w:rsidR="008F4447" w:rsidRPr="000873BE" w14:paraId="2D07B445" w14:textId="77777777" w:rsidTr="005D4720">
        <w:trPr>
          <w:trHeight w:val="20"/>
        </w:trPr>
        <w:tc>
          <w:tcPr>
            <w:tcW w:w="1015" w:type="pct"/>
            <w:vMerge/>
          </w:tcPr>
          <w:p w14:paraId="764CA1EB" w14:textId="77777777" w:rsidR="008F4447" w:rsidRPr="000C7A50" w:rsidRDefault="008F4447" w:rsidP="005D4720">
            <w:pPr>
              <w:rPr>
                <w:rFonts w:cs="Arial"/>
                <w:b/>
                <w:sz w:val="18"/>
                <w:szCs w:val="18"/>
              </w:rPr>
            </w:pPr>
          </w:p>
        </w:tc>
        <w:tc>
          <w:tcPr>
            <w:tcW w:w="1721" w:type="pct"/>
            <w:vMerge/>
            <w:shd w:val="clear" w:color="000000" w:fill="F2F2F2"/>
          </w:tcPr>
          <w:p w14:paraId="74ECB120" w14:textId="77777777" w:rsidR="008F4447" w:rsidRPr="00D555D0" w:rsidRDefault="008F4447" w:rsidP="005D4720">
            <w:pPr>
              <w:rPr>
                <w:rFonts w:cs="Arial"/>
                <w:sz w:val="18"/>
                <w:szCs w:val="18"/>
              </w:rPr>
            </w:pPr>
          </w:p>
        </w:tc>
        <w:tc>
          <w:tcPr>
            <w:tcW w:w="2265" w:type="pct"/>
            <w:tcBorders>
              <w:bottom w:val="single" w:sz="4" w:space="0" w:color="auto"/>
            </w:tcBorders>
            <w:shd w:val="clear" w:color="auto" w:fill="auto"/>
          </w:tcPr>
          <w:p w14:paraId="37540319" w14:textId="77777777" w:rsidR="008F4447" w:rsidRPr="00B42AA1" w:rsidRDefault="008F4447" w:rsidP="005D4720">
            <w:pPr>
              <w:rPr>
                <w:rFonts w:cs="Arial"/>
                <w:sz w:val="18"/>
                <w:szCs w:val="18"/>
                <w:lang w:val="en-GB"/>
              </w:rPr>
            </w:pPr>
            <w:r w:rsidRPr="00B42AA1">
              <w:rPr>
                <w:rFonts w:cs="Arial"/>
                <w:sz w:val="18"/>
                <w:szCs w:val="18"/>
                <w:lang w:val="en-GB"/>
              </w:rPr>
              <w:t>1.2.3 Realisation/rehabilitation of hydro-agricultural schemes in Guinea Bissau in the OMVG area (16,100 ha)</w:t>
            </w:r>
          </w:p>
        </w:tc>
      </w:tr>
      <w:tr w:rsidR="008F4447" w:rsidRPr="000873BE" w14:paraId="0F53ADC6" w14:textId="77777777" w:rsidTr="005D4720">
        <w:trPr>
          <w:trHeight w:val="20"/>
        </w:trPr>
        <w:tc>
          <w:tcPr>
            <w:tcW w:w="1015" w:type="pct"/>
            <w:vMerge/>
          </w:tcPr>
          <w:p w14:paraId="1B9B7AE8" w14:textId="77777777" w:rsidR="008F4447" w:rsidRPr="00B42AA1" w:rsidRDefault="008F4447" w:rsidP="005D4720">
            <w:pPr>
              <w:rPr>
                <w:rFonts w:cs="Arial"/>
                <w:b/>
                <w:sz w:val="18"/>
                <w:szCs w:val="18"/>
                <w:lang w:val="en-GB"/>
              </w:rPr>
            </w:pPr>
          </w:p>
        </w:tc>
        <w:tc>
          <w:tcPr>
            <w:tcW w:w="1721" w:type="pct"/>
            <w:vMerge/>
            <w:shd w:val="clear" w:color="000000" w:fill="F2F2F2"/>
          </w:tcPr>
          <w:p w14:paraId="36C6E6D4" w14:textId="77777777" w:rsidR="008F4447" w:rsidRPr="00B42AA1" w:rsidRDefault="008F4447" w:rsidP="005D4720">
            <w:pPr>
              <w:rPr>
                <w:rFonts w:cs="Arial"/>
                <w:sz w:val="18"/>
                <w:szCs w:val="18"/>
                <w:lang w:val="en-GB"/>
              </w:rPr>
            </w:pPr>
          </w:p>
        </w:tc>
        <w:tc>
          <w:tcPr>
            <w:tcW w:w="2265" w:type="pct"/>
            <w:tcBorders>
              <w:bottom w:val="single" w:sz="4" w:space="0" w:color="auto"/>
            </w:tcBorders>
            <w:shd w:val="clear" w:color="auto" w:fill="auto"/>
          </w:tcPr>
          <w:p w14:paraId="079236F9" w14:textId="77777777" w:rsidR="008F4447" w:rsidRPr="00B42AA1" w:rsidRDefault="008F4447" w:rsidP="005D4720">
            <w:pPr>
              <w:rPr>
                <w:rFonts w:cs="Arial"/>
                <w:sz w:val="18"/>
                <w:szCs w:val="18"/>
                <w:lang w:val="en-GB"/>
              </w:rPr>
            </w:pPr>
            <w:r w:rsidRPr="00B42AA1">
              <w:rPr>
                <w:rFonts w:cs="Arial"/>
                <w:sz w:val="18"/>
                <w:szCs w:val="18"/>
                <w:lang w:val="en-GB"/>
              </w:rPr>
              <w:t>1.2.4 Construction of the Camposa hydro-agricultural scheme (2000 ha), in Guinea-Bissau, on the Géba River.</w:t>
            </w:r>
          </w:p>
        </w:tc>
      </w:tr>
      <w:tr w:rsidR="008F4447" w:rsidRPr="000873BE" w14:paraId="7E67981E" w14:textId="77777777" w:rsidTr="005D4720">
        <w:trPr>
          <w:trHeight w:val="20"/>
        </w:trPr>
        <w:tc>
          <w:tcPr>
            <w:tcW w:w="1015" w:type="pct"/>
            <w:vMerge/>
          </w:tcPr>
          <w:p w14:paraId="183E4B11" w14:textId="77777777" w:rsidR="008F4447" w:rsidRPr="00B42AA1" w:rsidRDefault="008F4447" w:rsidP="005D4720">
            <w:pPr>
              <w:rPr>
                <w:rFonts w:cs="Arial"/>
                <w:b/>
                <w:sz w:val="18"/>
                <w:szCs w:val="18"/>
                <w:lang w:val="en-GB"/>
              </w:rPr>
            </w:pPr>
          </w:p>
        </w:tc>
        <w:tc>
          <w:tcPr>
            <w:tcW w:w="1721" w:type="pct"/>
            <w:vMerge/>
            <w:shd w:val="clear" w:color="000000" w:fill="F2F2F2"/>
          </w:tcPr>
          <w:p w14:paraId="28D27F41" w14:textId="77777777" w:rsidR="008F4447" w:rsidRPr="00B42AA1" w:rsidRDefault="008F4447" w:rsidP="005D4720">
            <w:pPr>
              <w:rPr>
                <w:rFonts w:cs="Arial"/>
                <w:sz w:val="18"/>
                <w:szCs w:val="18"/>
                <w:lang w:val="en-GB"/>
              </w:rPr>
            </w:pPr>
          </w:p>
        </w:tc>
        <w:tc>
          <w:tcPr>
            <w:tcW w:w="2265" w:type="pct"/>
            <w:tcBorders>
              <w:bottom w:val="single" w:sz="4" w:space="0" w:color="auto"/>
            </w:tcBorders>
            <w:shd w:val="clear" w:color="auto" w:fill="auto"/>
          </w:tcPr>
          <w:p w14:paraId="2E689D4E" w14:textId="77777777" w:rsidR="008F4447" w:rsidRPr="00B42AA1" w:rsidRDefault="008F4447" w:rsidP="005D4720">
            <w:pPr>
              <w:rPr>
                <w:rFonts w:cs="Arial"/>
                <w:sz w:val="18"/>
                <w:szCs w:val="18"/>
                <w:lang w:val="en-GB"/>
              </w:rPr>
            </w:pPr>
            <w:r w:rsidRPr="00B42AA1">
              <w:rPr>
                <w:rFonts w:cs="Arial"/>
                <w:sz w:val="18"/>
                <w:szCs w:val="18"/>
                <w:lang w:val="en-GB"/>
              </w:rPr>
              <w:t>1.2.5</w:t>
            </w:r>
            <w:bookmarkStart w:id="96" w:name="_Hlk99829581"/>
            <w:r w:rsidRPr="00B42AA1">
              <w:rPr>
                <w:rFonts w:cs="Arial"/>
                <w:sz w:val="18"/>
                <w:szCs w:val="18"/>
                <w:lang w:val="en-GB"/>
              </w:rPr>
              <w:t xml:space="preserve"> Development and expansion</w:t>
            </w:r>
            <w:bookmarkEnd w:id="96"/>
            <w:r w:rsidRPr="00B42AA1">
              <w:rPr>
                <w:rFonts w:cs="Arial"/>
                <w:sz w:val="18"/>
                <w:szCs w:val="18"/>
                <w:lang w:val="en-GB"/>
              </w:rPr>
              <w:t xml:space="preserve"> of hydro-agricultural schemes in Guinea in the OMVG area</w:t>
            </w:r>
          </w:p>
        </w:tc>
      </w:tr>
      <w:tr w:rsidR="008F4447" w:rsidRPr="000873BE" w14:paraId="68B217CA" w14:textId="77777777" w:rsidTr="005D4720">
        <w:trPr>
          <w:trHeight w:val="20"/>
        </w:trPr>
        <w:tc>
          <w:tcPr>
            <w:tcW w:w="1015" w:type="pct"/>
            <w:vMerge/>
          </w:tcPr>
          <w:p w14:paraId="6743AE7B" w14:textId="77777777" w:rsidR="008F4447" w:rsidRPr="00B42AA1" w:rsidRDefault="008F4447" w:rsidP="005D4720">
            <w:pPr>
              <w:rPr>
                <w:rFonts w:cs="Arial"/>
                <w:b/>
                <w:sz w:val="18"/>
                <w:szCs w:val="18"/>
                <w:lang w:val="en-GB"/>
              </w:rPr>
            </w:pPr>
          </w:p>
        </w:tc>
        <w:tc>
          <w:tcPr>
            <w:tcW w:w="1721" w:type="pct"/>
            <w:vMerge/>
            <w:tcBorders>
              <w:bottom w:val="single" w:sz="4" w:space="0" w:color="auto"/>
            </w:tcBorders>
            <w:shd w:val="clear" w:color="000000" w:fill="F2F2F2"/>
          </w:tcPr>
          <w:p w14:paraId="2A89A0FE" w14:textId="77777777" w:rsidR="008F4447" w:rsidRPr="00B42AA1" w:rsidRDefault="008F4447" w:rsidP="005D4720">
            <w:pPr>
              <w:rPr>
                <w:rFonts w:cs="Arial"/>
                <w:color w:val="00B050"/>
                <w:sz w:val="18"/>
                <w:szCs w:val="18"/>
                <w:lang w:val="en-GB"/>
              </w:rPr>
            </w:pPr>
          </w:p>
        </w:tc>
        <w:tc>
          <w:tcPr>
            <w:tcW w:w="2265" w:type="pct"/>
            <w:tcBorders>
              <w:bottom w:val="single" w:sz="4" w:space="0" w:color="auto"/>
            </w:tcBorders>
            <w:shd w:val="clear" w:color="auto" w:fill="auto"/>
          </w:tcPr>
          <w:p w14:paraId="7CF1F0DC" w14:textId="77777777" w:rsidR="008F4447" w:rsidRPr="00B42AA1" w:rsidRDefault="008F4447" w:rsidP="005D4720">
            <w:pPr>
              <w:rPr>
                <w:rFonts w:cs="Arial"/>
                <w:sz w:val="18"/>
                <w:szCs w:val="18"/>
                <w:lang w:val="en-GB"/>
              </w:rPr>
            </w:pPr>
            <w:r w:rsidRPr="00B42AA1">
              <w:rPr>
                <w:rFonts w:cs="Arial"/>
                <w:sz w:val="18"/>
                <w:szCs w:val="18"/>
                <w:lang w:val="en-GB"/>
              </w:rPr>
              <w:t>1.2.6 Expansion of irrigated agriculture in The Gambia and Senegal in the OMVG area</w:t>
            </w:r>
          </w:p>
        </w:tc>
      </w:tr>
      <w:tr w:rsidR="008F4447" w:rsidRPr="000873BE" w14:paraId="3A40DA96" w14:textId="77777777" w:rsidTr="005D4720">
        <w:trPr>
          <w:trHeight w:val="483"/>
        </w:trPr>
        <w:tc>
          <w:tcPr>
            <w:tcW w:w="1015" w:type="pct"/>
            <w:vMerge/>
          </w:tcPr>
          <w:p w14:paraId="13478191" w14:textId="77777777" w:rsidR="008F4447" w:rsidRPr="00B42AA1" w:rsidRDefault="008F4447" w:rsidP="005D4720">
            <w:pPr>
              <w:rPr>
                <w:rFonts w:cs="Arial"/>
                <w:b/>
                <w:sz w:val="18"/>
                <w:szCs w:val="18"/>
                <w:lang w:val="en-GB"/>
              </w:rPr>
            </w:pPr>
          </w:p>
        </w:tc>
        <w:tc>
          <w:tcPr>
            <w:tcW w:w="1721" w:type="pct"/>
            <w:vMerge w:val="restart"/>
            <w:shd w:val="clear" w:color="000000" w:fill="F2F2F2"/>
            <w:vAlign w:val="center"/>
          </w:tcPr>
          <w:p w14:paraId="394261B5" w14:textId="77777777" w:rsidR="008F4447" w:rsidRPr="00B42AA1" w:rsidRDefault="008F4447" w:rsidP="005D4720">
            <w:pPr>
              <w:rPr>
                <w:rFonts w:cs="Arial"/>
                <w:sz w:val="18"/>
                <w:szCs w:val="18"/>
                <w:lang w:val="en-GB"/>
              </w:rPr>
            </w:pPr>
            <w:r w:rsidRPr="00B42AA1">
              <w:rPr>
                <w:rFonts w:cs="Arial"/>
                <w:sz w:val="18"/>
                <w:szCs w:val="18"/>
                <w:lang w:val="en-GB"/>
              </w:rPr>
              <w:t>1.3 Increased production and diversification of livestock</w:t>
            </w:r>
          </w:p>
        </w:tc>
        <w:tc>
          <w:tcPr>
            <w:tcW w:w="2265" w:type="pct"/>
            <w:tcBorders>
              <w:bottom w:val="single" w:sz="4" w:space="0" w:color="auto"/>
            </w:tcBorders>
            <w:shd w:val="clear" w:color="auto" w:fill="auto"/>
          </w:tcPr>
          <w:p w14:paraId="42AB21EA" w14:textId="77777777" w:rsidR="008F4447" w:rsidRPr="00B42AA1" w:rsidRDefault="008F4447" w:rsidP="005D4720">
            <w:pPr>
              <w:jc w:val="both"/>
              <w:rPr>
                <w:rFonts w:cs="Arial"/>
                <w:sz w:val="18"/>
                <w:szCs w:val="18"/>
                <w:lang w:val="en-GB"/>
              </w:rPr>
            </w:pPr>
            <w:r w:rsidRPr="00B42AA1">
              <w:rPr>
                <w:rFonts w:cs="Arial"/>
                <w:sz w:val="18"/>
                <w:szCs w:val="18"/>
                <w:lang w:val="en-GB"/>
              </w:rPr>
              <w:t>1.3.1 Health protection of livestock in the OMVG area</w:t>
            </w:r>
          </w:p>
        </w:tc>
      </w:tr>
      <w:tr w:rsidR="008F4447" w:rsidRPr="000873BE" w14:paraId="7704FD9E" w14:textId="77777777" w:rsidTr="005D4720">
        <w:trPr>
          <w:trHeight w:val="483"/>
        </w:trPr>
        <w:tc>
          <w:tcPr>
            <w:tcW w:w="1015" w:type="pct"/>
            <w:vMerge/>
          </w:tcPr>
          <w:p w14:paraId="650E7865" w14:textId="77777777" w:rsidR="008F4447" w:rsidRPr="00B42AA1" w:rsidRDefault="008F4447" w:rsidP="005D4720">
            <w:pPr>
              <w:rPr>
                <w:rFonts w:cs="Arial"/>
                <w:b/>
                <w:sz w:val="18"/>
                <w:szCs w:val="18"/>
                <w:lang w:val="en-GB"/>
              </w:rPr>
            </w:pPr>
          </w:p>
        </w:tc>
        <w:tc>
          <w:tcPr>
            <w:tcW w:w="1721" w:type="pct"/>
            <w:vMerge/>
            <w:shd w:val="clear" w:color="000000" w:fill="F2F2F2"/>
          </w:tcPr>
          <w:p w14:paraId="772D949A" w14:textId="77777777" w:rsidR="008F4447" w:rsidRPr="00B42AA1" w:rsidRDefault="008F4447" w:rsidP="005D4720">
            <w:pPr>
              <w:rPr>
                <w:rFonts w:cs="Arial"/>
                <w:sz w:val="18"/>
                <w:szCs w:val="18"/>
                <w:highlight w:val="yellow"/>
                <w:lang w:val="en-GB"/>
              </w:rPr>
            </w:pPr>
          </w:p>
        </w:tc>
        <w:tc>
          <w:tcPr>
            <w:tcW w:w="2265" w:type="pct"/>
            <w:tcBorders>
              <w:bottom w:val="single" w:sz="4" w:space="0" w:color="auto"/>
            </w:tcBorders>
            <w:shd w:val="clear" w:color="auto" w:fill="auto"/>
          </w:tcPr>
          <w:p w14:paraId="2AAAD6F3" w14:textId="77777777" w:rsidR="008F4447" w:rsidRPr="00B42AA1" w:rsidRDefault="008F4447" w:rsidP="005D4720">
            <w:pPr>
              <w:jc w:val="both"/>
              <w:rPr>
                <w:rFonts w:cs="Arial"/>
                <w:sz w:val="18"/>
                <w:szCs w:val="18"/>
                <w:lang w:val="en-GB"/>
              </w:rPr>
            </w:pPr>
            <w:r w:rsidRPr="00B42AA1">
              <w:rPr>
                <w:rFonts w:cs="Arial"/>
                <w:sz w:val="18"/>
                <w:szCs w:val="18"/>
                <w:lang w:val="en-GB"/>
              </w:rPr>
              <w:t>1.3.2 Regional research programme on genetic improvement is developed and implemented in the OMVG area</w:t>
            </w:r>
          </w:p>
        </w:tc>
      </w:tr>
      <w:tr w:rsidR="008F4447" w:rsidRPr="00F11353" w14:paraId="40DF74D5" w14:textId="77777777" w:rsidTr="005D4720">
        <w:trPr>
          <w:trHeight w:val="483"/>
        </w:trPr>
        <w:tc>
          <w:tcPr>
            <w:tcW w:w="1015" w:type="pct"/>
            <w:vMerge/>
          </w:tcPr>
          <w:p w14:paraId="15829255" w14:textId="77777777" w:rsidR="008F4447" w:rsidRPr="00B42AA1" w:rsidRDefault="008F4447" w:rsidP="005D4720">
            <w:pPr>
              <w:rPr>
                <w:rFonts w:cs="Arial"/>
                <w:b/>
                <w:sz w:val="18"/>
                <w:szCs w:val="18"/>
                <w:lang w:val="en-GB"/>
              </w:rPr>
            </w:pPr>
          </w:p>
        </w:tc>
        <w:tc>
          <w:tcPr>
            <w:tcW w:w="1721" w:type="pct"/>
            <w:vMerge/>
            <w:shd w:val="clear" w:color="000000" w:fill="F2F2F2"/>
          </w:tcPr>
          <w:p w14:paraId="4D348B23" w14:textId="77777777" w:rsidR="008F4447" w:rsidRPr="00B42AA1" w:rsidRDefault="008F4447" w:rsidP="005D4720">
            <w:pPr>
              <w:rPr>
                <w:rFonts w:cs="Arial"/>
                <w:sz w:val="18"/>
                <w:szCs w:val="18"/>
                <w:highlight w:val="yellow"/>
                <w:lang w:val="en-GB"/>
              </w:rPr>
            </w:pPr>
          </w:p>
        </w:tc>
        <w:tc>
          <w:tcPr>
            <w:tcW w:w="2265" w:type="pct"/>
            <w:tcBorders>
              <w:bottom w:val="single" w:sz="4" w:space="0" w:color="auto"/>
            </w:tcBorders>
            <w:shd w:val="clear" w:color="auto" w:fill="auto"/>
          </w:tcPr>
          <w:p w14:paraId="73CAA9C2" w14:textId="77777777" w:rsidR="008F4447" w:rsidRDefault="008F4447" w:rsidP="005D4720">
            <w:pPr>
              <w:jc w:val="both"/>
              <w:rPr>
                <w:rFonts w:cs="Arial"/>
                <w:sz w:val="18"/>
                <w:szCs w:val="18"/>
              </w:rPr>
            </w:pPr>
            <w:r w:rsidRPr="003D12EA">
              <w:rPr>
                <w:rFonts w:cs="Arial"/>
                <w:sz w:val="18"/>
                <w:szCs w:val="18"/>
              </w:rPr>
              <w:t xml:space="preserve">1.3.3 Special artificial insemination programme to improve </w:t>
            </w:r>
            <w:r>
              <w:rPr>
                <w:rFonts w:cs="Arial"/>
                <w:sz w:val="18"/>
                <w:szCs w:val="18"/>
              </w:rPr>
              <w:t>national</w:t>
            </w:r>
            <w:r w:rsidRPr="003D12EA">
              <w:rPr>
                <w:rFonts w:cs="Arial"/>
                <w:sz w:val="18"/>
                <w:szCs w:val="18"/>
              </w:rPr>
              <w:t xml:space="preserve"> milk production</w:t>
            </w:r>
          </w:p>
        </w:tc>
      </w:tr>
      <w:tr w:rsidR="008F4447" w:rsidRPr="000873BE" w14:paraId="24185DEF" w14:textId="77777777" w:rsidTr="005D4720">
        <w:trPr>
          <w:trHeight w:val="359"/>
        </w:trPr>
        <w:tc>
          <w:tcPr>
            <w:tcW w:w="1015" w:type="pct"/>
            <w:vMerge/>
            <w:hideMark/>
          </w:tcPr>
          <w:p w14:paraId="5791E4DF" w14:textId="77777777" w:rsidR="008F4447" w:rsidRPr="00104124" w:rsidRDefault="008F4447" w:rsidP="005D4720">
            <w:pPr>
              <w:rPr>
                <w:rFonts w:cs="Arial"/>
                <w:b/>
                <w:sz w:val="18"/>
                <w:szCs w:val="18"/>
              </w:rPr>
            </w:pPr>
          </w:p>
        </w:tc>
        <w:tc>
          <w:tcPr>
            <w:tcW w:w="1721" w:type="pct"/>
            <w:vMerge/>
            <w:hideMark/>
          </w:tcPr>
          <w:p w14:paraId="13062285" w14:textId="77777777" w:rsidR="008F4447" w:rsidRPr="000C7A50" w:rsidRDefault="008F4447" w:rsidP="005D4720">
            <w:pPr>
              <w:rPr>
                <w:rFonts w:cs="Arial"/>
                <w:sz w:val="18"/>
                <w:szCs w:val="18"/>
                <w:highlight w:val="yellow"/>
              </w:rPr>
            </w:pPr>
          </w:p>
        </w:tc>
        <w:tc>
          <w:tcPr>
            <w:tcW w:w="2265" w:type="pct"/>
            <w:tcBorders>
              <w:bottom w:val="single" w:sz="4" w:space="0" w:color="auto"/>
            </w:tcBorders>
            <w:shd w:val="clear" w:color="auto" w:fill="auto"/>
            <w:hideMark/>
          </w:tcPr>
          <w:p w14:paraId="6D67042F" w14:textId="073A834A" w:rsidR="008F4447" w:rsidRPr="00B42AA1" w:rsidRDefault="008F4447" w:rsidP="005D4720">
            <w:pPr>
              <w:jc w:val="both"/>
              <w:rPr>
                <w:rFonts w:cs="Arial"/>
                <w:sz w:val="18"/>
                <w:szCs w:val="18"/>
                <w:lang w:val="en-GB"/>
              </w:rPr>
            </w:pPr>
            <w:r w:rsidRPr="00B42AA1">
              <w:rPr>
                <w:rFonts w:cs="Arial"/>
                <w:sz w:val="18"/>
                <w:szCs w:val="18"/>
                <w:lang w:val="en-GB"/>
              </w:rPr>
              <w:t xml:space="preserve">1.3.4 </w:t>
            </w:r>
            <w:r w:rsidR="0081500A" w:rsidRPr="0081500A">
              <w:rPr>
                <w:rFonts w:cs="Arial"/>
                <w:sz w:val="18"/>
                <w:szCs w:val="18"/>
                <w:lang w:val="en-GB"/>
              </w:rPr>
              <w:t>Programme for the development of pastoral hydraulic infrastructure and management of agro-sylvo-pastoral spaces and resources and improvement of cross-border transhumance.</w:t>
            </w:r>
          </w:p>
        </w:tc>
      </w:tr>
      <w:tr w:rsidR="008F4447" w:rsidRPr="000873BE" w14:paraId="28EC09F1" w14:textId="77777777" w:rsidTr="005D4720">
        <w:trPr>
          <w:trHeight w:val="359"/>
        </w:trPr>
        <w:tc>
          <w:tcPr>
            <w:tcW w:w="1015" w:type="pct"/>
            <w:vMerge/>
          </w:tcPr>
          <w:p w14:paraId="55D8722A" w14:textId="77777777" w:rsidR="008F4447" w:rsidRPr="00B42AA1" w:rsidRDefault="008F4447" w:rsidP="005D4720">
            <w:pPr>
              <w:rPr>
                <w:rFonts w:cs="Arial"/>
                <w:b/>
                <w:sz w:val="18"/>
                <w:szCs w:val="18"/>
                <w:lang w:val="en-GB"/>
              </w:rPr>
            </w:pPr>
          </w:p>
        </w:tc>
        <w:tc>
          <w:tcPr>
            <w:tcW w:w="1721" w:type="pct"/>
            <w:vMerge/>
          </w:tcPr>
          <w:p w14:paraId="6BA09504" w14:textId="77777777" w:rsidR="008F4447" w:rsidRPr="00B42AA1" w:rsidRDefault="008F4447" w:rsidP="005D4720">
            <w:pPr>
              <w:rPr>
                <w:rFonts w:cs="Arial"/>
                <w:sz w:val="18"/>
                <w:szCs w:val="18"/>
                <w:highlight w:val="yellow"/>
                <w:lang w:val="en-GB"/>
              </w:rPr>
            </w:pPr>
          </w:p>
        </w:tc>
        <w:tc>
          <w:tcPr>
            <w:tcW w:w="2265" w:type="pct"/>
            <w:tcBorders>
              <w:bottom w:val="single" w:sz="4" w:space="0" w:color="auto"/>
            </w:tcBorders>
            <w:shd w:val="clear" w:color="auto" w:fill="auto"/>
          </w:tcPr>
          <w:p w14:paraId="0A81998A" w14:textId="77777777" w:rsidR="008F4447" w:rsidRPr="00B42AA1" w:rsidRDefault="008F4447" w:rsidP="005D4720">
            <w:pPr>
              <w:jc w:val="both"/>
              <w:rPr>
                <w:rFonts w:cs="Arial"/>
                <w:sz w:val="18"/>
                <w:szCs w:val="18"/>
                <w:lang w:val="en-GB"/>
              </w:rPr>
            </w:pPr>
            <w:r w:rsidRPr="00B42AA1">
              <w:rPr>
                <w:rFonts w:cs="Arial"/>
                <w:sz w:val="18"/>
                <w:szCs w:val="18"/>
                <w:lang w:val="en-GB"/>
              </w:rPr>
              <w:t>1.3.5 Diversification of livestock forms through the promotion of poultry farming, small ruminant farming, beekeeping, etc.</w:t>
            </w:r>
          </w:p>
        </w:tc>
      </w:tr>
      <w:tr w:rsidR="009B0CE1" w:rsidRPr="000873BE" w14:paraId="68CA8C42" w14:textId="77777777" w:rsidTr="009B0CE1">
        <w:trPr>
          <w:trHeight w:val="579"/>
        </w:trPr>
        <w:tc>
          <w:tcPr>
            <w:tcW w:w="1015" w:type="pct"/>
            <w:vMerge/>
          </w:tcPr>
          <w:p w14:paraId="02462EFB" w14:textId="77777777" w:rsidR="009B0CE1" w:rsidRPr="00B42AA1" w:rsidRDefault="009B0CE1" w:rsidP="005D4720">
            <w:pPr>
              <w:rPr>
                <w:rFonts w:cs="Arial"/>
                <w:b/>
                <w:sz w:val="18"/>
                <w:szCs w:val="18"/>
                <w:lang w:val="en-GB"/>
              </w:rPr>
            </w:pPr>
          </w:p>
        </w:tc>
        <w:tc>
          <w:tcPr>
            <w:tcW w:w="1721" w:type="pct"/>
            <w:vMerge/>
          </w:tcPr>
          <w:p w14:paraId="59851126" w14:textId="77777777" w:rsidR="009B0CE1" w:rsidRPr="00B42AA1" w:rsidRDefault="009B0CE1" w:rsidP="005D4720">
            <w:pPr>
              <w:rPr>
                <w:rFonts w:cs="Arial"/>
                <w:sz w:val="18"/>
                <w:szCs w:val="18"/>
                <w:highlight w:val="yellow"/>
                <w:lang w:val="en-GB"/>
              </w:rPr>
            </w:pPr>
          </w:p>
        </w:tc>
        <w:tc>
          <w:tcPr>
            <w:tcW w:w="2265" w:type="pct"/>
            <w:shd w:val="clear" w:color="auto" w:fill="auto"/>
          </w:tcPr>
          <w:p w14:paraId="60EFC0F6" w14:textId="77777777" w:rsidR="009B0CE1" w:rsidRPr="00B42AA1" w:rsidRDefault="009B0CE1" w:rsidP="005D4720">
            <w:pPr>
              <w:jc w:val="both"/>
              <w:rPr>
                <w:rFonts w:cs="Arial"/>
                <w:sz w:val="18"/>
                <w:szCs w:val="18"/>
                <w:lang w:val="en-GB"/>
              </w:rPr>
            </w:pPr>
            <w:r w:rsidRPr="00B42AA1">
              <w:rPr>
                <w:rFonts w:cs="Arial"/>
                <w:sz w:val="18"/>
                <w:szCs w:val="18"/>
                <w:lang w:val="en-GB"/>
              </w:rPr>
              <w:t>1.3.6 Intensified livestock systems (improved management through intensification in peri-urban areas.</w:t>
            </w:r>
          </w:p>
        </w:tc>
      </w:tr>
      <w:tr w:rsidR="008F4447" w:rsidRPr="000873BE" w14:paraId="4459B1F2" w14:textId="77777777" w:rsidTr="009B0CE1">
        <w:trPr>
          <w:trHeight w:val="359"/>
        </w:trPr>
        <w:tc>
          <w:tcPr>
            <w:tcW w:w="1015" w:type="pct"/>
            <w:vMerge/>
          </w:tcPr>
          <w:p w14:paraId="039CADC9" w14:textId="77777777" w:rsidR="008F4447" w:rsidRPr="00B42AA1" w:rsidRDefault="008F4447" w:rsidP="005D4720">
            <w:pPr>
              <w:rPr>
                <w:rFonts w:cs="Arial"/>
                <w:b/>
                <w:sz w:val="18"/>
                <w:szCs w:val="18"/>
                <w:lang w:val="en-GB"/>
              </w:rPr>
            </w:pPr>
          </w:p>
        </w:tc>
        <w:tc>
          <w:tcPr>
            <w:tcW w:w="1721" w:type="pct"/>
            <w:vMerge w:val="restart"/>
            <w:shd w:val="clear" w:color="auto" w:fill="F2F2F2" w:themeFill="background1" w:themeFillShade="F2"/>
            <w:vAlign w:val="center"/>
          </w:tcPr>
          <w:p w14:paraId="2CC3A7D3" w14:textId="77777777" w:rsidR="008F4447" w:rsidRPr="00B42AA1" w:rsidRDefault="008F4447" w:rsidP="005D4720">
            <w:pPr>
              <w:rPr>
                <w:rFonts w:cs="Arial"/>
                <w:sz w:val="18"/>
                <w:szCs w:val="18"/>
                <w:highlight w:val="yellow"/>
                <w:lang w:val="en-GB"/>
              </w:rPr>
            </w:pPr>
            <w:r w:rsidRPr="00B42AA1">
              <w:rPr>
                <w:rFonts w:cs="Arial"/>
                <w:sz w:val="18"/>
                <w:szCs w:val="18"/>
                <w:lang w:val="en-GB"/>
              </w:rPr>
              <w:t>1.4 Development of agro-forestry food products</w:t>
            </w:r>
          </w:p>
        </w:tc>
        <w:tc>
          <w:tcPr>
            <w:tcW w:w="2264" w:type="pct"/>
            <w:tcBorders>
              <w:bottom w:val="single" w:sz="4" w:space="0" w:color="auto"/>
            </w:tcBorders>
            <w:shd w:val="clear" w:color="auto" w:fill="auto"/>
          </w:tcPr>
          <w:p w14:paraId="690A1F25" w14:textId="77777777" w:rsidR="008F4447" w:rsidRPr="00B42AA1" w:rsidRDefault="008F4447" w:rsidP="005D4720">
            <w:pPr>
              <w:jc w:val="both"/>
              <w:rPr>
                <w:rFonts w:cs="Arial"/>
                <w:sz w:val="18"/>
                <w:szCs w:val="18"/>
                <w:lang w:val="en-GB"/>
              </w:rPr>
            </w:pPr>
            <w:r w:rsidRPr="00B42AA1">
              <w:rPr>
                <w:rFonts w:cs="Arial"/>
                <w:sz w:val="18"/>
                <w:szCs w:val="18"/>
                <w:lang w:val="en-GB"/>
              </w:rPr>
              <w:t>1.4.1 Programme to improve techniques for collecting and valorising non-timber forest products (NTFPs).</w:t>
            </w:r>
          </w:p>
        </w:tc>
      </w:tr>
      <w:tr w:rsidR="008F4447" w:rsidRPr="000873BE" w14:paraId="44483014" w14:textId="77777777" w:rsidTr="009B0CE1">
        <w:trPr>
          <w:trHeight w:val="359"/>
        </w:trPr>
        <w:tc>
          <w:tcPr>
            <w:tcW w:w="1015" w:type="pct"/>
            <w:vMerge/>
          </w:tcPr>
          <w:p w14:paraId="400C7325"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38AA314D"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74322F29" w14:textId="77777777" w:rsidR="008F4447" w:rsidRPr="00B42AA1" w:rsidRDefault="008F4447" w:rsidP="005D4720">
            <w:pPr>
              <w:rPr>
                <w:rFonts w:cs="Arial"/>
                <w:sz w:val="18"/>
                <w:szCs w:val="18"/>
                <w:highlight w:val="yellow"/>
                <w:lang w:val="en-GB"/>
              </w:rPr>
            </w:pPr>
            <w:r w:rsidRPr="00B42AA1">
              <w:rPr>
                <w:rFonts w:cs="Arial"/>
                <w:sz w:val="18"/>
                <w:szCs w:val="18"/>
                <w:lang w:val="en-GB"/>
              </w:rPr>
              <w:t>1.4.2 Technical, managerial and organisational capacity building programme for Non Timber Forest Products (NTFP) institutions and stakeholders.</w:t>
            </w:r>
          </w:p>
        </w:tc>
      </w:tr>
      <w:tr w:rsidR="008F4447" w:rsidRPr="000873BE" w14:paraId="104225A1" w14:textId="77777777" w:rsidTr="009B0CE1">
        <w:trPr>
          <w:trHeight w:val="359"/>
        </w:trPr>
        <w:tc>
          <w:tcPr>
            <w:tcW w:w="1015" w:type="pct"/>
            <w:vMerge/>
          </w:tcPr>
          <w:p w14:paraId="20695698" w14:textId="77777777" w:rsidR="008F4447" w:rsidRPr="00B42AA1" w:rsidRDefault="008F4447" w:rsidP="005D4720">
            <w:pPr>
              <w:rPr>
                <w:rFonts w:cs="Arial"/>
                <w:b/>
                <w:sz w:val="18"/>
                <w:szCs w:val="18"/>
                <w:lang w:val="en-GB"/>
              </w:rPr>
            </w:pPr>
          </w:p>
        </w:tc>
        <w:tc>
          <w:tcPr>
            <w:tcW w:w="1721" w:type="pct"/>
            <w:vMerge/>
            <w:tcBorders>
              <w:bottom w:val="single" w:sz="4" w:space="0" w:color="auto"/>
            </w:tcBorders>
            <w:shd w:val="clear" w:color="auto" w:fill="F2F2F2" w:themeFill="background1" w:themeFillShade="F2"/>
          </w:tcPr>
          <w:p w14:paraId="042BCB35"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1F1F5665" w14:textId="77777777" w:rsidR="008F4447" w:rsidRPr="00B42AA1" w:rsidRDefault="008F4447" w:rsidP="005D4720">
            <w:pPr>
              <w:rPr>
                <w:rFonts w:cs="Arial"/>
                <w:sz w:val="18"/>
                <w:szCs w:val="18"/>
                <w:lang w:val="en-GB"/>
              </w:rPr>
            </w:pPr>
            <w:r w:rsidRPr="00B42AA1">
              <w:rPr>
                <w:rFonts w:cs="Arial"/>
                <w:sz w:val="18"/>
                <w:szCs w:val="18"/>
                <w:lang w:val="en-GB"/>
              </w:rPr>
              <w:t>1.4.3 Project to increase forest resources in the three OMVG catchment areas</w:t>
            </w:r>
          </w:p>
        </w:tc>
      </w:tr>
      <w:tr w:rsidR="008F4447" w:rsidRPr="000873BE" w14:paraId="27A817C8" w14:textId="77777777" w:rsidTr="009B0CE1">
        <w:trPr>
          <w:trHeight w:val="359"/>
        </w:trPr>
        <w:tc>
          <w:tcPr>
            <w:tcW w:w="1015" w:type="pct"/>
            <w:vMerge/>
          </w:tcPr>
          <w:p w14:paraId="54AA4929" w14:textId="77777777" w:rsidR="008F4447" w:rsidRPr="00B42AA1" w:rsidRDefault="008F4447" w:rsidP="005D4720">
            <w:pPr>
              <w:rPr>
                <w:rFonts w:cs="Arial"/>
                <w:b/>
                <w:sz w:val="18"/>
                <w:szCs w:val="18"/>
                <w:lang w:val="en-GB"/>
              </w:rPr>
            </w:pPr>
          </w:p>
        </w:tc>
        <w:tc>
          <w:tcPr>
            <w:tcW w:w="1721" w:type="pct"/>
            <w:vMerge w:val="restart"/>
            <w:shd w:val="clear" w:color="auto" w:fill="F2F2F2" w:themeFill="background1" w:themeFillShade="F2"/>
            <w:vAlign w:val="center"/>
          </w:tcPr>
          <w:p w14:paraId="23C58229" w14:textId="77777777" w:rsidR="008F4447" w:rsidRPr="00B42AA1" w:rsidRDefault="008F4447" w:rsidP="005D4720">
            <w:pPr>
              <w:rPr>
                <w:rFonts w:cs="Arial"/>
                <w:sz w:val="18"/>
                <w:szCs w:val="18"/>
                <w:lang w:val="en-GB"/>
              </w:rPr>
            </w:pPr>
            <w:r w:rsidRPr="00B42AA1">
              <w:rPr>
                <w:rFonts w:cs="Arial"/>
                <w:sz w:val="18"/>
                <w:szCs w:val="18"/>
                <w:lang w:val="en-GB"/>
              </w:rPr>
              <w:t>1.5 Promotion of fisheries production sectors</w:t>
            </w:r>
          </w:p>
        </w:tc>
        <w:tc>
          <w:tcPr>
            <w:tcW w:w="2264" w:type="pct"/>
            <w:tcBorders>
              <w:bottom w:val="single" w:sz="4" w:space="0" w:color="auto"/>
            </w:tcBorders>
            <w:shd w:val="clear" w:color="auto" w:fill="auto"/>
          </w:tcPr>
          <w:p w14:paraId="6B1F37AF" w14:textId="77777777" w:rsidR="008F4447" w:rsidRPr="00B42AA1" w:rsidRDefault="008F4447" w:rsidP="005D4720">
            <w:pPr>
              <w:rPr>
                <w:rFonts w:cs="Arial"/>
                <w:sz w:val="18"/>
                <w:szCs w:val="18"/>
                <w:lang w:val="en-GB"/>
              </w:rPr>
            </w:pPr>
            <w:r w:rsidRPr="00B42AA1">
              <w:rPr>
                <w:rFonts w:cs="Arial"/>
                <w:sz w:val="18"/>
                <w:szCs w:val="18"/>
                <w:lang w:val="en-GB"/>
              </w:rPr>
              <w:t>1.5.1 Inland fisheries and inland waterways management programme</w:t>
            </w:r>
          </w:p>
        </w:tc>
      </w:tr>
      <w:tr w:rsidR="008F4447" w:rsidRPr="000873BE" w14:paraId="4D23A21A" w14:textId="77777777" w:rsidTr="009B0CE1">
        <w:trPr>
          <w:trHeight w:val="359"/>
        </w:trPr>
        <w:tc>
          <w:tcPr>
            <w:tcW w:w="1015" w:type="pct"/>
            <w:vMerge/>
          </w:tcPr>
          <w:p w14:paraId="76A51A03"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36E3D46F"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5D597D2A" w14:textId="77777777" w:rsidR="008F4447" w:rsidRPr="00B42AA1" w:rsidRDefault="008F4447" w:rsidP="005D4720">
            <w:pPr>
              <w:rPr>
                <w:rFonts w:cs="Arial"/>
                <w:sz w:val="18"/>
                <w:szCs w:val="18"/>
                <w:lang w:val="en-GB"/>
              </w:rPr>
            </w:pPr>
            <w:r w:rsidRPr="00B42AA1">
              <w:rPr>
                <w:rFonts w:cs="Arial"/>
                <w:sz w:val="18"/>
                <w:szCs w:val="18"/>
                <w:lang w:val="en-GB"/>
              </w:rPr>
              <w:t>1.5.2 Programme to strengthen the technical, managerial and organisational capacities of institutions and actors</w:t>
            </w:r>
          </w:p>
        </w:tc>
      </w:tr>
      <w:tr w:rsidR="008F4447" w:rsidRPr="000873BE" w14:paraId="79E7FFA0" w14:textId="77777777" w:rsidTr="009B0CE1">
        <w:trPr>
          <w:trHeight w:val="359"/>
        </w:trPr>
        <w:tc>
          <w:tcPr>
            <w:tcW w:w="1015" w:type="pct"/>
            <w:vMerge/>
          </w:tcPr>
          <w:p w14:paraId="6B0EA439"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2BBF0450"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5A15303A" w14:textId="77777777" w:rsidR="008F4447" w:rsidRPr="00B42AA1" w:rsidRDefault="008F4447" w:rsidP="005D4720">
            <w:pPr>
              <w:rPr>
                <w:rFonts w:cs="Arial"/>
                <w:sz w:val="18"/>
                <w:szCs w:val="18"/>
                <w:lang w:val="en-GB"/>
              </w:rPr>
            </w:pPr>
            <w:r w:rsidRPr="00B42AA1">
              <w:rPr>
                <w:rFonts w:cs="Arial"/>
                <w:sz w:val="18"/>
                <w:szCs w:val="18"/>
                <w:lang w:val="en-GB"/>
              </w:rPr>
              <w:t>1.5.3 Monitoring, Control and Surveillance Programme for Fisheries Activities</w:t>
            </w:r>
          </w:p>
        </w:tc>
      </w:tr>
      <w:tr w:rsidR="008F4447" w:rsidRPr="000873BE" w14:paraId="3627500F" w14:textId="77777777" w:rsidTr="009B0CE1">
        <w:trPr>
          <w:trHeight w:val="359"/>
        </w:trPr>
        <w:tc>
          <w:tcPr>
            <w:tcW w:w="1015" w:type="pct"/>
            <w:vMerge/>
          </w:tcPr>
          <w:p w14:paraId="5446A62B"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3561A201"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7D90C6CB" w14:textId="77777777" w:rsidR="008F4447" w:rsidRPr="00B42AA1" w:rsidRDefault="008F4447" w:rsidP="005D4720">
            <w:pPr>
              <w:rPr>
                <w:rFonts w:cs="Arial"/>
                <w:sz w:val="18"/>
                <w:szCs w:val="18"/>
                <w:lang w:val="en-GB"/>
              </w:rPr>
            </w:pPr>
            <w:r w:rsidRPr="00B42AA1">
              <w:rPr>
                <w:rFonts w:cs="Arial"/>
                <w:sz w:val="18"/>
                <w:szCs w:val="18"/>
                <w:lang w:val="en-GB"/>
              </w:rPr>
              <w:t>1.5.4 Capacity building programme for professional organisations and consultation bodies</w:t>
            </w:r>
          </w:p>
        </w:tc>
      </w:tr>
      <w:tr w:rsidR="008F4447" w:rsidRPr="000873BE" w14:paraId="43E2C694" w14:textId="77777777" w:rsidTr="009B0CE1">
        <w:trPr>
          <w:trHeight w:val="359"/>
        </w:trPr>
        <w:tc>
          <w:tcPr>
            <w:tcW w:w="1015" w:type="pct"/>
            <w:vMerge/>
          </w:tcPr>
          <w:p w14:paraId="1D372219"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6723D9F8"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656DE478" w14:textId="77777777" w:rsidR="008F4447" w:rsidRPr="00B42AA1" w:rsidRDefault="008F4447" w:rsidP="005D4720">
            <w:pPr>
              <w:rPr>
                <w:rFonts w:cs="Arial"/>
                <w:sz w:val="18"/>
                <w:szCs w:val="18"/>
                <w:lang w:val="en-GB"/>
              </w:rPr>
            </w:pPr>
            <w:r w:rsidRPr="00B42AA1">
              <w:rPr>
                <w:rFonts w:cs="Arial"/>
                <w:sz w:val="18"/>
                <w:szCs w:val="18"/>
                <w:lang w:val="en-GB"/>
              </w:rPr>
              <w:t>1.5.5 Strengthening cooperation in fisheries and aquaculture</w:t>
            </w:r>
          </w:p>
        </w:tc>
      </w:tr>
      <w:tr w:rsidR="008F4447" w:rsidRPr="000873BE" w14:paraId="1E594D9A" w14:textId="77777777" w:rsidTr="009B0CE1">
        <w:trPr>
          <w:trHeight w:val="359"/>
        </w:trPr>
        <w:tc>
          <w:tcPr>
            <w:tcW w:w="1015" w:type="pct"/>
            <w:vMerge/>
          </w:tcPr>
          <w:p w14:paraId="6DE906B0" w14:textId="77777777" w:rsidR="008F4447" w:rsidRPr="00B42AA1" w:rsidRDefault="008F4447" w:rsidP="005D4720">
            <w:pPr>
              <w:rPr>
                <w:rFonts w:cs="Arial"/>
                <w:b/>
                <w:sz w:val="18"/>
                <w:szCs w:val="18"/>
                <w:lang w:val="en-GB"/>
              </w:rPr>
            </w:pPr>
          </w:p>
        </w:tc>
        <w:tc>
          <w:tcPr>
            <w:tcW w:w="1721" w:type="pct"/>
            <w:vMerge/>
            <w:tcBorders>
              <w:bottom w:val="single" w:sz="4" w:space="0" w:color="auto"/>
            </w:tcBorders>
            <w:shd w:val="clear" w:color="auto" w:fill="F2F2F2" w:themeFill="background1" w:themeFillShade="F2"/>
          </w:tcPr>
          <w:p w14:paraId="1FB26F7F" w14:textId="77777777" w:rsidR="008F4447" w:rsidRPr="00B42AA1" w:rsidRDefault="008F4447" w:rsidP="005D4720">
            <w:pPr>
              <w:rPr>
                <w:rFonts w:cs="Arial"/>
                <w:sz w:val="18"/>
                <w:szCs w:val="18"/>
                <w:highlight w:val="yellow"/>
                <w:lang w:val="en-GB"/>
              </w:rPr>
            </w:pPr>
          </w:p>
        </w:tc>
        <w:tc>
          <w:tcPr>
            <w:tcW w:w="2264" w:type="pct"/>
            <w:tcBorders>
              <w:bottom w:val="single" w:sz="4" w:space="0" w:color="auto"/>
            </w:tcBorders>
            <w:shd w:val="clear" w:color="auto" w:fill="auto"/>
          </w:tcPr>
          <w:p w14:paraId="1B6C21CC" w14:textId="77777777" w:rsidR="008F4447" w:rsidRPr="00B42AA1" w:rsidRDefault="008F4447" w:rsidP="005D4720">
            <w:pPr>
              <w:rPr>
                <w:rFonts w:cs="Arial"/>
                <w:sz w:val="18"/>
                <w:szCs w:val="18"/>
                <w:lang w:val="en-GB"/>
              </w:rPr>
            </w:pPr>
            <w:r w:rsidRPr="00B42AA1">
              <w:rPr>
                <w:rFonts w:cs="Arial"/>
                <w:sz w:val="18"/>
                <w:szCs w:val="18"/>
                <w:lang w:val="en-GB"/>
              </w:rPr>
              <w:t>1.5.6 Improving the production of inland fisheries resources in the OMVG catchment areas</w:t>
            </w:r>
          </w:p>
        </w:tc>
      </w:tr>
      <w:tr w:rsidR="008F4447" w:rsidRPr="000873BE" w14:paraId="4D19B07A" w14:textId="77777777" w:rsidTr="009B0CE1">
        <w:trPr>
          <w:trHeight w:val="505"/>
        </w:trPr>
        <w:tc>
          <w:tcPr>
            <w:tcW w:w="1015" w:type="pct"/>
            <w:vMerge/>
          </w:tcPr>
          <w:p w14:paraId="6302D327" w14:textId="77777777" w:rsidR="008F4447" w:rsidRPr="00B42AA1" w:rsidRDefault="008F4447" w:rsidP="005D4720">
            <w:pPr>
              <w:rPr>
                <w:rFonts w:cs="Arial"/>
                <w:b/>
                <w:sz w:val="18"/>
                <w:szCs w:val="18"/>
                <w:lang w:val="en-GB"/>
              </w:rPr>
            </w:pPr>
          </w:p>
        </w:tc>
        <w:tc>
          <w:tcPr>
            <w:tcW w:w="1721" w:type="pct"/>
            <w:vMerge w:val="restart"/>
            <w:shd w:val="clear" w:color="auto" w:fill="F2F2F2" w:themeFill="background1" w:themeFillShade="F2"/>
            <w:vAlign w:val="center"/>
          </w:tcPr>
          <w:p w14:paraId="7E6B6092" w14:textId="77777777" w:rsidR="008F4447" w:rsidRPr="00B42AA1" w:rsidRDefault="008F4447" w:rsidP="005D4720">
            <w:pPr>
              <w:rPr>
                <w:rFonts w:cs="Arial"/>
                <w:sz w:val="18"/>
                <w:szCs w:val="18"/>
                <w:lang w:val="en-GB"/>
              </w:rPr>
            </w:pPr>
            <w:r w:rsidRPr="00B42AA1">
              <w:rPr>
                <w:rFonts w:cs="Arial"/>
                <w:sz w:val="18"/>
                <w:szCs w:val="18"/>
                <w:lang w:val="en-GB"/>
              </w:rPr>
              <w:t>1.6. Planning and coordinating the provision of agricultural extension and training services</w:t>
            </w:r>
          </w:p>
        </w:tc>
        <w:tc>
          <w:tcPr>
            <w:tcW w:w="2264" w:type="pct"/>
            <w:shd w:val="clear" w:color="auto" w:fill="auto"/>
          </w:tcPr>
          <w:p w14:paraId="7864C655" w14:textId="77777777" w:rsidR="008F4447" w:rsidRPr="00B42AA1" w:rsidRDefault="008F4447" w:rsidP="005D4720">
            <w:pPr>
              <w:rPr>
                <w:rFonts w:cs="Arial"/>
                <w:sz w:val="18"/>
                <w:szCs w:val="18"/>
                <w:lang w:val="en-GB"/>
              </w:rPr>
            </w:pPr>
            <w:r w:rsidRPr="00B42AA1">
              <w:rPr>
                <w:rFonts w:cs="Arial"/>
                <w:sz w:val="18"/>
                <w:szCs w:val="18"/>
                <w:lang w:val="en-GB"/>
              </w:rPr>
              <w:t>1.6.1 Provision of agricultural services (ROOTS)</w:t>
            </w:r>
          </w:p>
        </w:tc>
      </w:tr>
      <w:tr w:rsidR="008F4447" w:rsidRPr="000873BE" w14:paraId="2BCD105B" w14:textId="77777777" w:rsidTr="009B0CE1">
        <w:trPr>
          <w:trHeight w:val="505"/>
        </w:trPr>
        <w:tc>
          <w:tcPr>
            <w:tcW w:w="1015" w:type="pct"/>
            <w:vMerge/>
          </w:tcPr>
          <w:p w14:paraId="6D940D10"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63C6095C" w14:textId="77777777" w:rsidR="008F4447" w:rsidRPr="00B42AA1" w:rsidRDefault="008F4447" w:rsidP="005D4720">
            <w:pPr>
              <w:rPr>
                <w:rFonts w:cs="Arial"/>
                <w:sz w:val="18"/>
                <w:szCs w:val="18"/>
                <w:lang w:val="en-GB"/>
              </w:rPr>
            </w:pPr>
          </w:p>
        </w:tc>
        <w:tc>
          <w:tcPr>
            <w:tcW w:w="2264" w:type="pct"/>
            <w:shd w:val="clear" w:color="auto" w:fill="auto"/>
          </w:tcPr>
          <w:p w14:paraId="3F61F3A6" w14:textId="77777777" w:rsidR="008F4447" w:rsidRPr="00B42AA1" w:rsidRDefault="008F4447" w:rsidP="005D4720">
            <w:pPr>
              <w:rPr>
                <w:rFonts w:cs="Arial"/>
                <w:sz w:val="18"/>
                <w:szCs w:val="18"/>
                <w:lang w:val="en-GB"/>
              </w:rPr>
            </w:pPr>
            <w:r w:rsidRPr="00B42AA1">
              <w:rPr>
                <w:rFonts w:cs="Arial"/>
                <w:sz w:val="18"/>
                <w:szCs w:val="18"/>
                <w:lang w:val="en-GB"/>
              </w:rPr>
              <w:t>1.6.2 Organisational functioning and management (SODAGRI's strategic plan)</w:t>
            </w:r>
          </w:p>
        </w:tc>
      </w:tr>
      <w:tr w:rsidR="008F4447" w:rsidRPr="000873BE" w14:paraId="4ED2E8CF" w14:textId="77777777" w:rsidTr="009B0CE1">
        <w:trPr>
          <w:trHeight w:val="505"/>
        </w:trPr>
        <w:tc>
          <w:tcPr>
            <w:tcW w:w="1015" w:type="pct"/>
            <w:vMerge/>
          </w:tcPr>
          <w:p w14:paraId="74F93FDB"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tcPr>
          <w:p w14:paraId="1913BBBB" w14:textId="77777777" w:rsidR="008F4447" w:rsidRPr="00B42AA1" w:rsidRDefault="008F4447" w:rsidP="005D4720">
            <w:pPr>
              <w:rPr>
                <w:rFonts w:cs="Arial"/>
                <w:sz w:val="18"/>
                <w:szCs w:val="18"/>
                <w:lang w:val="en-GB"/>
              </w:rPr>
            </w:pPr>
          </w:p>
        </w:tc>
        <w:tc>
          <w:tcPr>
            <w:tcW w:w="2264" w:type="pct"/>
            <w:shd w:val="clear" w:color="auto" w:fill="auto"/>
          </w:tcPr>
          <w:p w14:paraId="2515C27D" w14:textId="77777777" w:rsidR="008F4447" w:rsidRPr="00B42AA1" w:rsidRDefault="008F4447" w:rsidP="005D4720">
            <w:pPr>
              <w:rPr>
                <w:rFonts w:cs="Arial"/>
                <w:sz w:val="18"/>
                <w:szCs w:val="18"/>
                <w:lang w:val="en-GB"/>
              </w:rPr>
            </w:pPr>
            <w:r w:rsidRPr="00B42AA1">
              <w:rPr>
                <w:rFonts w:cs="Arial"/>
                <w:sz w:val="18"/>
                <w:szCs w:val="18"/>
                <w:lang w:val="en-GB"/>
              </w:rPr>
              <w:t>1.6.3 Capacity building programme for commodity groups and consultation bodies</w:t>
            </w:r>
          </w:p>
        </w:tc>
      </w:tr>
      <w:tr w:rsidR="008F4447" w:rsidRPr="000873BE" w14:paraId="2576EDA8" w14:textId="77777777" w:rsidTr="009B0CE1">
        <w:trPr>
          <w:trHeight w:val="523"/>
        </w:trPr>
        <w:tc>
          <w:tcPr>
            <w:tcW w:w="1015" w:type="pct"/>
            <w:vMerge w:val="restart"/>
            <w:shd w:val="clear" w:color="000000" w:fill="D9D9D9"/>
            <w:vAlign w:val="center"/>
            <w:hideMark/>
          </w:tcPr>
          <w:p w14:paraId="0C3A3E45" w14:textId="77777777" w:rsidR="008F4447" w:rsidRPr="00B42AA1" w:rsidRDefault="008F4447" w:rsidP="005D4720">
            <w:pPr>
              <w:rPr>
                <w:rFonts w:cs="Arial"/>
                <w:b/>
                <w:sz w:val="18"/>
                <w:szCs w:val="18"/>
                <w:lang w:val="en-GB"/>
              </w:rPr>
            </w:pPr>
            <w:r w:rsidRPr="00B42AA1">
              <w:rPr>
                <w:rFonts w:cs="Arial"/>
                <w:b/>
                <w:sz w:val="18"/>
                <w:szCs w:val="18"/>
                <w:lang w:val="en-GB"/>
              </w:rPr>
              <w:t>2. Improving people's income and reducing poverty</w:t>
            </w:r>
          </w:p>
        </w:tc>
        <w:tc>
          <w:tcPr>
            <w:tcW w:w="1721" w:type="pct"/>
            <w:vMerge w:val="restart"/>
            <w:shd w:val="clear" w:color="000000" w:fill="F2F2F2"/>
            <w:vAlign w:val="center"/>
            <w:hideMark/>
          </w:tcPr>
          <w:p w14:paraId="31739437" w14:textId="77777777" w:rsidR="008F4447" w:rsidRDefault="008F4447" w:rsidP="005D4720">
            <w:pPr>
              <w:rPr>
                <w:rFonts w:cs="Arial"/>
                <w:sz w:val="18"/>
                <w:szCs w:val="18"/>
                <w:highlight w:val="yellow"/>
              </w:rPr>
            </w:pPr>
            <w:r w:rsidRPr="00F31DFE">
              <w:rPr>
                <w:rFonts w:cs="Arial"/>
                <w:sz w:val="18"/>
                <w:szCs w:val="18"/>
              </w:rPr>
              <w:t>2.1 Contribution to poverty reduction</w:t>
            </w:r>
          </w:p>
        </w:tc>
        <w:tc>
          <w:tcPr>
            <w:tcW w:w="2264" w:type="pct"/>
            <w:shd w:val="clear" w:color="auto" w:fill="auto"/>
            <w:hideMark/>
          </w:tcPr>
          <w:p w14:paraId="3A09CFD5" w14:textId="77777777" w:rsidR="008F4447" w:rsidRPr="00B42AA1" w:rsidRDefault="008F4447" w:rsidP="005D4720">
            <w:pPr>
              <w:rPr>
                <w:rFonts w:cs="Arial"/>
                <w:sz w:val="18"/>
                <w:szCs w:val="18"/>
                <w:highlight w:val="yellow"/>
                <w:lang w:val="en-GB"/>
              </w:rPr>
            </w:pPr>
            <w:r w:rsidRPr="00B42AA1">
              <w:rPr>
                <w:rFonts w:cs="Arial"/>
                <w:sz w:val="18"/>
                <w:szCs w:val="18"/>
                <w:lang w:val="en-GB"/>
              </w:rPr>
              <w:t>2.1.1 Supporting the resilience of poor households to climate shocks (SODAGRI's strategic plan)</w:t>
            </w:r>
          </w:p>
        </w:tc>
      </w:tr>
      <w:tr w:rsidR="008F4447" w:rsidRPr="000873BE" w14:paraId="50BCDD63" w14:textId="77777777" w:rsidTr="009B0CE1">
        <w:trPr>
          <w:trHeight w:val="523"/>
        </w:trPr>
        <w:tc>
          <w:tcPr>
            <w:tcW w:w="1015" w:type="pct"/>
            <w:vMerge/>
            <w:shd w:val="clear" w:color="000000" w:fill="D9D9D9"/>
            <w:vAlign w:val="center"/>
          </w:tcPr>
          <w:p w14:paraId="5E880040" w14:textId="77777777" w:rsidR="008F4447" w:rsidRPr="00B42AA1" w:rsidRDefault="008F4447" w:rsidP="005D4720">
            <w:pPr>
              <w:rPr>
                <w:rFonts w:cs="Arial"/>
                <w:b/>
                <w:sz w:val="18"/>
                <w:szCs w:val="18"/>
                <w:lang w:val="en-GB"/>
              </w:rPr>
            </w:pPr>
          </w:p>
        </w:tc>
        <w:tc>
          <w:tcPr>
            <w:tcW w:w="1721" w:type="pct"/>
            <w:vMerge/>
            <w:shd w:val="clear" w:color="000000" w:fill="F2F2F2"/>
          </w:tcPr>
          <w:p w14:paraId="227E7643" w14:textId="77777777" w:rsidR="008F4447" w:rsidRPr="00B42AA1" w:rsidRDefault="008F4447" w:rsidP="005D4720">
            <w:pPr>
              <w:rPr>
                <w:rFonts w:cs="Arial"/>
                <w:sz w:val="18"/>
                <w:szCs w:val="18"/>
                <w:lang w:val="en-GB"/>
              </w:rPr>
            </w:pPr>
          </w:p>
        </w:tc>
        <w:tc>
          <w:tcPr>
            <w:tcW w:w="2264" w:type="pct"/>
            <w:shd w:val="clear" w:color="auto" w:fill="auto"/>
          </w:tcPr>
          <w:p w14:paraId="688BA81A" w14:textId="77777777" w:rsidR="008F4447" w:rsidRPr="00B42AA1" w:rsidRDefault="008F4447" w:rsidP="005D4720">
            <w:pPr>
              <w:rPr>
                <w:rFonts w:cs="Arial"/>
                <w:sz w:val="18"/>
                <w:szCs w:val="18"/>
                <w:lang w:val="en-GB"/>
              </w:rPr>
            </w:pPr>
            <w:r w:rsidRPr="00B42AA1">
              <w:rPr>
                <w:rFonts w:cs="Arial"/>
                <w:sz w:val="18"/>
                <w:szCs w:val="18"/>
                <w:lang w:val="en-GB"/>
              </w:rPr>
              <w:t>2.1.2 Support for fisheries in the Gambia, Kayanga/Geba and Koliba/Corubal river basins</w:t>
            </w:r>
          </w:p>
        </w:tc>
      </w:tr>
      <w:tr w:rsidR="008F4447" w:rsidRPr="000873BE" w14:paraId="07998E27" w14:textId="77777777" w:rsidTr="009B0CE1">
        <w:trPr>
          <w:trHeight w:val="523"/>
        </w:trPr>
        <w:tc>
          <w:tcPr>
            <w:tcW w:w="1015" w:type="pct"/>
            <w:vMerge/>
            <w:shd w:val="clear" w:color="000000" w:fill="D9D9D9"/>
            <w:vAlign w:val="center"/>
          </w:tcPr>
          <w:p w14:paraId="7886070A" w14:textId="77777777" w:rsidR="008F4447" w:rsidRPr="00B42AA1" w:rsidRDefault="008F4447" w:rsidP="005D4720">
            <w:pPr>
              <w:rPr>
                <w:rFonts w:cs="Arial"/>
                <w:b/>
                <w:sz w:val="18"/>
                <w:szCs w:val="18"/>
                <w:lang w:val="en-GB"/>
              </w:rPr>
            </w:pPr>
          </w:p>
        </w:tc>
        <w:tc>
          <w:tcPr>
            <w:tcW w:w="1721" w:type="pct"/>
            <w:vMerge/>
            <w:shd w:val="clear" w:color="000000" w:fill="F2F2F2"/>
          </w:tcPr>
          <w:p w14:paraId="48C8EFF0" w14:textId="77777777" w:rsidR="008F4447" w:rsidRPr="00B42AA1" w:rsidRDefault="008F4447" w:rsidP="005D4720">
            <w:pPr>
              <w:rPr>
                <w:rFonts w:cs="Arial"/>
                <w:sz w:val="18"/>
                <w:szCs w:val="18"/>
                <w:lang w:val="en-GB"/>
              </w:rPr>
            </w:pPr>
          </w:p>
        </w:tc>
        <w:tc>
          <w:tcPr>
            <w:tcW w:w="2264" w:type="pct"/>
            <w:shd w:val="clear" w:color="auto" w:fill="auto"/>
          </w:tcPr>
          <w:p w14:paraId="5FA993D7" w14:textId="77777777" w:rsidR="008F4447" w:rsidRPr="00B42AA1" w:rsidRDefault="008F4447" w:rsidP="005D4720">
            <w:pPr>
              <w:rPr>
                <w:rFonts w:cs="Arial"/>
                <w:sz w:val="18"/>
                <w:szCs w:val="18"/>
                <w:lang w:val="en-GB"/>
              </w:rPr>
            </w:pPr>
            <w:r w:rsidRPr="00B42AA1">
              <w:rPr>
                <w:rFonts w:cs="Arial"/>
                <w:sz w:val="18"/>
                <w:szCs w:val="18"/>
                <w:lang w:val="en-GB"/>
              </w:rPr>
              <w:t>2.1.3 Gaoual-Koundara-Mali Integrated Rural Development Project (PDRI-GKM)</w:t>
            </w:r>
          </w:p>
        </w:tc>
      </w:tr>
      <w:tr w:rsidR="008F4447" w:rsidRPr="000873BE" w14:paraId="2F577FC5" w14:textId="77777777" w:rsidTr="009B0CE1">
        <w:trPr>
          <w:trHeight w:val="523"/>
        </w:trPr>
        <w:tc>
          <w:tcPr>
            <w:tcW w:w="1015" w:type="pct"/>
            <w:vMerge/>
            <w:shd w:val="clear" w:color="000000" w:fill="D9D9D9"/>
            <w:vAlign w:val="center"/>
          </w:tcPr>
          <w:p w14:paraId="28EF28FD" w14:textId="77777777" w:rsidR="008F4447" w:rsidRPr="00B42AA1" w:rsidRDefault="008F4447" w:rsidP="005D4720">
            <w:pPr>
              <w:rPr>
                <w:rFonts w:cs="Arial"/>
                <w:b/>
                <w:sz w:val="18"/>
                <w:szCs w:val="18"/>
                <w:lang w:val="en-GB"/>
              </w:rPr>
            </w:pPr>
          </w:p>
        </w:tc>
        <w:tc>
          <w:tcPr>
            <w:tcW w:w="1721" w:type="pct"/>
            <w:vMerge/>
            <w:shd w:val="clear" w:color="000000" w:fill="F2F2F2"/>
          </w:tcPr>
          <w:p w14:paraId="7A043BF0" w14:textId="77777777" w:rsidR="008F4447" w:rsidRPr="00B42AA1" w:rsidRDefault="008F4447" w:rsidP="005D4720">
            <w:pPr>
              <w:rPr>
                <w:rFonts w:cs="Arial"/>
                <w:sz w:val="18"/>
                <w:szCs w:val="18"/>
                <w:lang w:val="en-GB"/>
              </w:rPr>
            </w:pPr>
          </w:p>
        </w:tc>
        <w:tc>
          <w:tcPr>
            <w:tcW w:w="2264" w:type="pct"/>
            <w:shd w:val="clear" w:color="auto" w:fill="auto"/>
          </w:tcPr>
          <w:p w14:paraId="0F7C51B7" w14:textId="77777777" w:rsidR="008F4447" w:rsidRPr="00B42AA1" w:rsidRDefault="008F4447" w:rsidP="005D4720">
            <w:pPr>
              <w:rPr>
                <w:rFonts w:cs="Arial"/>
                <w:sz w:val="18"/>
                <w:szCs w:val="18"/>
                <w:lang w:val="en-GB"/>
              </w:rPr>
            </w:pPr>
            <w:r w:rsidRPr="00B42AA1">
              <w:rPr>
                <w:rFonts w:cs="Arial"/>
                <w:sz w:val="18"/>
                <w:szCs w:val="18"/>
                <w:lang w:val="en-GB"/>
              </w:rPr>
              <w:t>2.1.4 Development of small areas for market gardening</w:t>
            </w:r>
          </w:p>
        </w:tc>
      </w:tr>
      <w:tr w:rsidR="008F4447" w:rsidRPr="000873BE" w14:paraId="0310E4C7" w14:textId="77777777" w:rsidTr="009B0CE1">
        <w:trPr>
          <w:trHeight w:val="523"/>
        </w:trPr>
        <w:tc>
          <w:tcPr>
            <w:tcW w:w="1015" w:type="pct"/>
            <w:vMerge/>
            <w:shd w:val="clear" w:color="000000" w:fill="D9D9D9"/>
            <w:vAlign w:val="center"/>
          </w:tcPr>
          <w:p w14:paraId="4ACD7B70" w14:textId="77777777" w:rsidR="008F4447" w:rsidRPr="00B42AA1" w:rsidRDefault="008F4447" w:rsidP="005D4720">
            <w:pPr>
              <w:rPr>
                <w:rFonts w:cs="Arial"/>
                <w:b/>
                <w:sz w:val="18"/>
                <w:szCs w:val="18"/>
                <w:lang w:val="en-GB"/>
              </w:rPr>
            </w:pPr>
          </w:p>
        </w:tc>
        <w:tc>
          <w:tcPr>
            <w:tcW w:w="1721" w:type="pct"/>
            <w:vMerge/>
            <w:shd w:val="clear" w:color="000000" w:fill="F2F2F2"/>
          </w:tcPr>
          <w:p w14:paraId="48054D7B" w14:textId="77777777" w:rsidR="008F4447" w:rsidRPr="00B42AA1" w:rsidRDefault="008F4447" w:rsidP="005D4720">
            <w:pPr>
              <w:rPr>
                <w:rFonts w:cs="Arial"/>
                <w:sz w:val="18"/>
                <w:szCs w:val="18"/>
                <w:lang w:val="en-GB"/>
              </w:rPr>
            </w:pPr>
          </w:p>
        </w:tc>
        <w:tc>
          <w:tcPr>
            <w:tcW w:w="2264" w:type="pct"/>
            <w:shd w:val="clear" w:color="auto" w:fill="auto"/>
          </w:tcPr>
          <w:p w14:paraId="0E7A40B4" w14:textId="77777777" w:rsidR="008F4447" w:rsidRPr="00B42AA1" w:rsidRDefault="008F4447" w:rsidP="005D4720">
            <w:pPr>
              <w:rPr>
                <w:rFonts w:cs="Arial"/>
                <w:sz w:val="18"/>
                <w:szCs w:val="18"/>
                <w:lang w:val="en-GB"/>
              </w:rPr>
            </w:pPr>
            <w:r w:rsidRPr="00B42AA1">
              <w:rPr>
                <w:rFonts w:cs="Arial"/>
                <w:sz w:val="18"/>
                <w:szCs w:val="18"/>
                <w:lang w:val="en-GB"/>
              </w:rPr>
              <w:t>2.1.5 Non-timber forest products (NTFP) development project in OMVG watersheds</w:t>
            </w:r>
          </w:p>
        </w:tc>
      </w:tr>
      <w:tr w:rsidR="008F4447" w:rsidRPr="000873BE" w14:paraId="02CA9E64" w14:textId="77777777" w:rsidTr="009B0CE1">
        <w:trPr>
          <w:trHeight w:val="20"/>
        </w:trPr>
        <w:tc>
          <w:tcPr>
            <w:tcW w:w="1015" w:type="pct"/>
            <w:vMerge/>
          </w:tcPr>
          <w:p w14:paraId="3A25604A" w14:textId="77777777" w:rsidR="008F4447" w:rsidRPr="00B42AA1" w:rsidRDefault="008F4447" w:rsidP="005D4720">
            <w:pPr>
              <w:rPr>
                <w:rFonts w:cs="Arial"/>
                <w:b/>
                <w:sz w:val="18"/>
                <w:szCs w:val="18"/>
                <w:lang w:val="en-GB"/>
              </w:rPr>
            </w:pPr>
          </w:p>
        </w:tc>
        <w:tc>
          <w:tcPr>
            <w:tcW w:w="1721" w:type="pct"/>
            <w:vMerge w:val="restart"/>
            <w:shd w:val="clear" w:color="auto" w:fill="F2F2F2" w:themeFill="background1" w:themeFillShade="F2"/>
            <w:vAlign w:val="center"/>
          </w:tcPr>
          <w:p w14:paraId="46EBC0FD" w14:textId="77777777" w:rsidR="008F4447" w:rsidRDefault="008F4447" w:rsidP="005D4720">
            <w:pPr>
              <w:rPr>
                <w:rFonts w:cs="Arial"/>
                <w:sz w:val="18"/>
                <w:szCs w:val="18"/>
                <w:highlight w:val="yellow"/>
              </w:rPr>
            </w:pPr>
            <w:r w:rsidRPr="001C797F">
              <w:rPr>
                <w:rFonts w:cs="Arial"/>
                <w:sz w:val="18"/>
                <w:szCs w:val="18"/>
              </w:rPr>
              <w:t>2.2 Structuring of producer organisations</w:t>
            </w:r>
          </w:p>
        </w:tc>
        <w:tc>
          <w:tcPr>
            <w:tcW w:w="2264" w:type="pct"/>
            <w:shd w:val="clear" w:color="auto" w:fill="auto"/>
          </w:tcPr>
          <w:p w14:paraId="5D578D0A" w14:textId="77777777" w:rsidR="008F4447" w:rsidRPr="00B42AA1" w:rsidRDefault="008F4447" w:rsidP="005D4720">
            <w:pPr>
              <w:rPr>
                <w:rFonts w:cs="Arial"/>
                <w:sz w:val="18"/>
                <w:szCs w:val="18"/>
                <w:lang w:val="en-GB"/>
              </w:rPr>
            </w:pPr>
            <w:r w:rsidRPr="00B42AA1">
              <w:rPr>
                <w:rFonts w:cs="Arial"/>
                <w:sz w:val="18"/>
                <w:szCs w:val="18"/>
                <w:lang w:val="en-GB"/>
              </w:rPr>
              <w:t>2.2.1 Improving the business environment for commercial agricultural development (GIRAV)</w:t>
            </w:r>
          </w:p>
        </w:tc>
      </w:tr>
      <w:tr w:rsidR="008F4447" w:rsidRPr="000873BE" w14:paraId="6D9CCE73" w14:textId="77777777" w:rsidTr="009B0CE1">
        <w:trPr>
          <w:trHeight w:val="20"/>
        </w:trPr>
        <w:tc>
          <w:tcPr>
            <w:tcW w:w="1015" w:type="pct"/>
            <w:vMerge/>
          </w:tcPr>
          <w:p w14:paraId="322B0911"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3807A77F" w14:textId="77777777" w:rsidR="008F4447" w:rsidRPr="00B42AA1" w:rsidRDefault="008F4447" w:rsidP="005D4720">
            <w:pPr>
              <w:rPr>
                <w:rFonts w:cs="Arial"/>
                <w:sz w:val="18"/>
                <w:szCs w:val="18"/>
                <w:lang w:val="en-GB"/>
              </w:rPr>
            </w:pPr>
          </w:p>
        </w:tc>
        <w:tc>
          <w:tcPr>
            <w:tcW w:w="2264" w:type="pct"/>
            <w:shd w:val="clear" w:color="auto" w:fill="auto"/>
          </w:tcPr>
          <w:p w14:paraId="18B18736" w14:textId="77777777" w:rsidR="008F4447" w:rsidRPr="00B42AA1" w:rsidRDefault="008F4447" w:rsidP="005D4720">
            <w:pPr>
              <w:rPr>
                <w:rFonts w:cs="Arial"/>
                <w:sz w:val="18"/>
                <w:szCs w:val="18"/>
                <w:lang w:val="en-GB"/>
              </w:rPr>
            </w:pPr>
            <w:r w:rsidRPr="00B42AA1">
              <w:rPr>
                <w:rFonts w:cs="Arial"/>
                <w:sz w:val="18"/>
                <w:szCs w:val="18"/>
                <w:lang w:val="en-GB"/>
              </w:rPr>
              <w:t>2.2.2 Promote the development of commercial agriculture (P164184)</w:t>
            </w:r>
          </w:p>
        </w:tc>
      </w:tr>
      <w:tr w:rsidR="008F4447" w:rsidRPr="000873BE" w14:paraId="226CF0CE" w14:textId="77777777" w:rsidTr="009B0CE1">
        <w:trPr>
          <w:trHeight w:val="20"/>
        </w:trPr>
        <w:tc>
          <w:tcPr>
            <w:tcW w:w="1015" w:type="pct"/>
            <w:vMerge/>
          </w:tcPr>
          <w:p w14:paraId="33A8F595"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73E22CDE" w14:textId="77777777" w:rsidR="008F4447" w:rsidRPr="00B42AA1" w:rsidRDefault="008F4447" w:rsidP="005D4720">
            <w:pPr>
              <w:rPr>
                <w:rFonts w:cs="Arial"/>
                <w:sz w:val="18"/>
                <w:szCs w:val="18"/>
                <w:lang w:val="en-GB"/>
              </w:rPr>
            </w:pPr>
          </w:p>
        </w:tc>
        <w:tc>
          <w:tcPr>
            <w:tcW w:w="2264" w:type="pct"/>
            <w:shd w:val="clear" w:color="auto" w:fill="auto"/>
          </w:tcPr>
          <w:p w14:paraId="46E03563" w14:textId="77777777" w:rsidR="008F4447" w:rsidRPr="00B42AA1" w:rsidRDefault="008F4447" w:rsidP="005D4720">
            <w:pPr>
              <w:rPr>
                <w:rFonts w:cs="Arial"/>
                <w:sz w:val="18"/>
                <w:szCs w:val="18"/>
                <w:lang w:val="en-GB"/>
              </w:rPr>
            </w:pPr>
            <w:r w:rsidRPr="00B42AA1">
              <w:rPr>
                <w:rFonts w:cs="Arial"/>
                <w:sz w:val="18"/>
                <w:szCs w:val="18"/>
                <w:lang w:val="en-GB"/>
              </w:rPr>
              <w:t>2.2.3 Institutional support and strengthening of agricultural services project</w:t>
            </w:r>
          </w:p>
        </w:tc>
      </w:tr>
      <w:tr w:rsidR="008F4447" w:rsidRPr="006A5268" w14:paraId="60E7C8E0" w14:textId="77777777" w:rsidTr="009B0CE1">
        <w:trPr>
          <w:trHeight w:val="20"/>
        </w:trPr>
        <w:tc>
          <w:tcPr>
            <w:tcW w:w="1015" w:type="pct"/>
            <w:vMerge/>
          </w:tcPr>
          <w:p w14:paraId="485EE082" w14:textId="77777777" w:rsidR="008F4447" w:rsidRPr="00B42AA1" w:rsidRDefault="008F4447" w:rsidP="005D4720">
            <w:pPr>
              <w:rPr>
                <w:rFonts w:cs="Arial"/>
                <w:b/>
                <w:sz w:val="18"/>
                <w:szCs w:val="18"/>
                <w:lang w:val="en-GB"/>
              </w:rPr>
            </w:pPr>
          </w:p>
        </w:tc>
        <w:tc>
          <w:tcPr>
            <w:tcW w:w="1721" w:type="pct"/>
            <w:vMerge w:val="restart"/>
            <w:shd w:val="clear" w:color="auto" w:fill="F2F2F2" w:themeFill="background1" w:themeFillShade="F2"/>
            <w:vAlign w:val="center"/>
          </w:tcPr>
          <w:p w14:paraId="7AD7B49D" w14:textId="77777777" w:rsidR="008F4447" w:rsidRPr="00B42AA1" w:rsidRDefault="008F4447" w:rsidP="005D4720">
            <w:pPr>
              <w:rPr>
                <w:rFonts w:cs="Arial"/>
                <w:sz w:val="18"/>
                <w:szCs w:val="18"/>
                <w:lang w:val="en-GB"/>
              </w:rPr>
            </w:pPr>
            <w:r w:rsidRPr="00B42AA1">
              <w:rPr>
                <w:rFonts w:cs="Arial"/>
                <w:sz w:val="18"/>
                <w:szCs w:val="18"/>
                <w:lang w:val="en-GB"/>
              </w:rPr>
              <w:t>2.3 Development of value chains, improvement of market access and revival of women's activities</w:t>
            </w:r>
          </w:p>
        </w:tc>
        <w:tc>
          <w:tcPr>
            <w:tcW w:w="2264" w:type="pct"/>
            <w:shd w:val="clear" w:color="auto" w:fill="auto"/>
          </w:tcPr>
          <w:p w14:paraId="4038DFA0" w14:textId="77777777" w:rsidR="008F4447" w:rsidRDefault="008F4447" w:rsidP="005D4720">
            <w:pPr>
              <w:rPr>
                <w:rFonts w:cs="Arial"/>
                <w:sz w:val="18"/>
                <w:szCs w:val="18"/>
              </w:rPr>
            </w:pPr>
            <w:r w:rsidRPr="002628A7">
              <w:rPr>
                <w:rFonts w:cs="Arial"/>
                <w:sz w:val="18"/>
                <w:szCs w:val="18"/>
              </w:rPr>
              <w:t>2.3.1 Market access (ROOTS)</w:t>
            </w:r>
          </w:p>
        </w:tc>
      </w:tr>
      <w:tr w:rsidR="008F4447" w:rsidRPr="000873BE" w14:paraId="295A05FB" w14:textId="77777777" w:rsidTr="009B0CE1">
        <w:trPr>
          <w:trHeight w:val="20"/>
        </w:trPr>
        <w:tc>
          <w:tcPr>
            <w:tcW w:w="1015" w:type="pct"/>
            <w:vMerge/>
          </w:tcPr>
          <w:p w14:paraId="37122BB7" w14:textId="77777777" w:rsidR="008F4447" w:rsidRPr="00051DE4" w:rsidRDefault="008F4447" w:rsidP="005D4720">
            <w:pPr>
              <w:rPr>
                <w:rFonts w:cs="Arial"/>
                <w:b/>
                <w:sz w:val="18"/>
                <w:szCs w:val="18"/>
              </w:rPr>
            </w:pPr>
          </w:p>
        </w:tc>
        <w:tc>
          <w:tcPr>
            <w:tcW w:w="1721" w:type="pct"/>
            <w:vMerge/>
            <w:shd w:val="clear" w:color="auto" w:fill="F2F2F2" w:themeFill="background1" w:themeFillShade="F2"/>
            <w:vAlign w:val="center"/>
          </w:tcPr>
          <w:p w14:paraId="4F23EC5D" w14:textId="77777777" w:rsidR="008F4447" w:rsidRPr="001C797F" w:rsidRDefault="008F4447" w:rsidP="005D4720">
            <w:pPr>
              <w:rPr>
                <w:rFonts w:cs="Arial"/>
                <w:sz w:val="18"/>
                <w:szCs w:val="18"/>
              </w:rPr>
            </w:pPr>
          </w:p>
        </w:tc>
        <w:tc>
          <w:tcPr>
            <w:tcW w:w="2264" w:type="pct"/>
            <w:shd w:val="clear" w:color="auto" w:fill="auto"/>
          </w:tcPr>
          <w:p w14:paraId="302F804E" w14:textId="77777777" w:rsidR="008F4447" w:rsidRPr="00B42AA1" w:rsidRDefault="008F4447" w:rsidP="005D4720">
            <w:pPr>
              <w:rPr>
                <w:rFonts w:cs="Arial"/>
                <w:sz w:val="18"/>
                <w:szCs w:val="18"/>
                <w:lang w:val="en-GB"/>
              </w:rPr>
            </w:pPr>
            <w:r w:rsidRPr="00B42AA1">
              <w:rPr>
                <w:rFonts w:cs="Arial"/>
                <w:sz w:val="18"/>
                <w:szCs w:val="18"/>
                <w:lang w:val="en-GB"/>
              </w:rPr>
              <w:t>2.3.2 Value chain development (SODAGRI's strategic plan)</w:t>
            </w:r>
          </w:p>
        </w:tc>
      </w:tr>
      <w:tr w:rsidR="008F4447" w:rsidRPr="006A5268" w14:paraId="3DE27BA5" w14:textId="77777777" w:rsidTr="009B0CE1">
        <w:trPr>
          <w:trHeight w:val="20"/>
        </w:trPr>
        <w:tc>
          <w:tcPr>
            <w:tcW w:w="1015" w:type="pct"/>
            <w:vMerge/>
          </w:tcPr>
          <w:p w14:paraId="7DA43942"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20359955" w14:textId="77777777" w:rsidR="008F4447" w:rsidRPr="00B42AA1" w:rsidRDefault="008F4447" w:rsidP="005D4720">
            <w:pPr>
              <w:rPr>
                <w:rFonts w:cs="Arial"/>
                <w:sz w:val="18"/>
                <w:szCs w:val="18"/>
                <w:lang w:val="en-GB"/>
              </w:rPr>
            </w:pPr>
          </w:p>
        </w:tc>
        <w:tc>
          <w:tcPr>
            <w:tcW w:w="2264" w:type="pct"/>
            <w:shd w:val="clear" w:color="auto" w:fill="auto"/>
          </w:tcPr>
          <w:p w14:paraId="43480B33" w14:textId="77777777" w:rsidR="008F4447" w:rsidRDefault="008F4447" w:rsidP="005D4720">
            <w:pPr>
              <w:rPr>
                <w:rFonts w:cs="Arial"/>
                <w:sz w:val="18"/>
                <w:szCs w:val="18"/>
              </w:rPr>
            </w:pPr>
            <w:r>
              <w:rPr>
                <w:rFonts w:cs="Arial"/>
                <w:sz w:val="18"/>
                <w:szCs w:val="18"/>
              </w:rPr>
              <w:t xml:space="preserve">2.3.3 </w:t>
            </w:r>
            <w:r w:rsidRPr="00F56766">
              <w:rPr>
                <w:rFonts w:cs="Arial"/>
                <w:sz w:val="18"/>
                <w:szCs w:val="18"/>
              </w:rPr>
              <w:t>Improving market access (P164184)</w:t>
            </w:r>
          </w:p>
        </w:tc>
      </w:tr>
      <w:tr w:rsidR="008F4447" w:rsidRPr="006A5268" w14:paraId="58FA20F4" w14:textId="77777777" w:rsidTr="009B0CE1">
        <w:trPr>
          <w:trHeight w:val="20"/>
        </w:trPr>
        <w:tc>
          <w:tcPr>
            <w:tcW w:w="1015" w:type="pct"/>
            <w:vMerge/>
          </w:tcPr>
          <w:p w14:paraId="34AE33CC" w14:textId="77777777" w:rsidR="008F4447" w:rsidRPr="00051DE4" w:rsidRDefault="008F4447" w:rsidP="005D4720">
            <w:pPr>
              <w:rPr>
                <w:rFonts w:cs="Arial"/>
                <w:b/>
                <w:sz w:val="18"/>
                <w:szCs w:val="18"/>
              </w:rPr>
            </w:pPr>
          </w:p>
        </w:tc>
        <w:tc>
          <w:tcPr>
            <w:tcW w:w="1721" w:type="pct"/>
            <w:vMerge/>
            <w:shd w:val="clear" w:color="auto" w:fill="F2F2F2" w:themeFill="background1" w:themeFillShade="F2"/>
            <w:vAlign w:val="center"/>
          </w:tcPr>
          <w:p w14:paraId="1A05DE32" w14:textId="77777777" w:rsidR="008F4447" w:rsidRPr="001C797F" w:rsidRDefault="008F4447" w:rsidP="005D4720">
            <w:pPr>
              <w:rPr>
                <w:rFonts w:cs="Arial"/>
                <w:sz w:val="18"/>
                <w:szCs w:val="18"/>
              </w:rPr>
            </w:pPr>
          </w:p>
        </w:tc>
        <w:tc>
          <w:tcPr>
            <w:tcW w:w="2264" w:type="pct"/>
            <w:shd w:val="clear" w:color="auto" w:fill="auto"/>
          </w:tcPr>
          <w:p w14:paraId="6E29E9C5" w14:textId="77777777" w:rsidR="008F4447" w:rsidRDefault="008F4447" w:rsidP="005D4720">
            <w:pPr>
              <w:rPr>
                <w:rFonts w:cs="Arial"/>
                <w:sz w:val="18"/>
                <w:szCs w:val="18"/>
              </w:rPr>
            </w:pPr>
            <w:r>
              <w:rPr>
                <w:rFonts w:cs="Arial"/>
                <w:sz w:val="18"/>
                <w:szCs w:val="18"/>
              </w:rPr>
              <w:t xml:space="preserve">2.3.4 </w:t>
            </w:r>
            <w:r w:rsidRPr="003369F7">
              <w:rPr>
                <w:rFonts w:cs="Arial"/>
                <w:sz w:val="18"/>
                <w:szCs w:val="18"/>
              </w:rPr>
              <w:t>Supporting private investment (P164184)</w:t>
            </w:r>
          </w:p>
        </w:tc>
      </w:tr>
      <w:tr w:rsidR="008F4447" w:rsidRPr="000873BE" w14:paraId="3A984731" w14:textId="77777777" w:rsidTr="009B0CE1">
        <w:trPr>
          <w:trHeight w:val="20"/>
        </w:trPr>
        <w:tc>
          <w:tcPr>
            <w:tcW w:w="1015" w:type="pct"/>
            <w:vMerge/>
          </w:tcPr>
          <w:p w14:paraId="0ECF0A2F" w14:textId="77777777" w:rsidR="008F4447" w:rsidRPr="00051DE4" w:rsidRDefault="008F4447" w:rsidP="005D4720">
            <w:pPr>
              <w:rPr>
                <w:rFonts w:cs="Arial"/>
                <w:b/>
                <w:sz w:val="18"/>
                <w:szCs w:val="18"/>
              </w:rPr>
            </w:pPr>
          </w:p>
        </w:tc>
        <w:tc>
          <w:tcPr>
            <w:tcW w:w="1721" w:type="pct"/>
            <w:vMerge/>
            <w:shd w:val="clear" w:color="auto" w:fill="F2F2F2" w:themeFill="background1" w:themeFillShade="F2"/>
            <w:vAlign w:val="center"/>
          </w:tcPr>
          <w:p w14:paraId="37C662E0" w14:textId="77777777" w:rsidR="008F4447" w:rsidRPr="001C797F" w:rsidRDefault="008F4447" w:rsidP="005D4720">
            <w:pPr>
              <w:rPr>
                <w:rFonts w:cs="Arial"/>
                <w:sz w:val="18"/>
                <w:szCs w:val="18"/>
              </w:rPr>
            </w:pPr>
          </w:p>
        </w:tc>
        <w:tc>
          <w:tcPr>
            <w:tcW w:w="2264" w:type="pct"/>
            <w:shd w:val="clear" w:color="auto" w:fill="auto"/>
          </w:tcPr>
          <w:p w14:paraId="50CBEEE2" w14:textId="77777777" w:rsidR="008F4447" w:rsidRPr="00B42AA1" w:rsidRDefault="008F4447" w:rsidP="005D4720">
            <w:pPr>
              <w:rPr>
                <w:rFonts w:cs="Arial"/>
                <w:sz w:val="18"/>
                <w:szCs w:val="18"/>
                <w:lang w:val="en-GB"/>
              </w:rPr>
            </w:pPr>
            <w:r w:rsidRPr="00B42AA1">
              <w:rPr>
                <w:rFonts w:cs="Arial"/>
                <w:sz w:val="18"/>
                <w:szCs w:val="18"/>
                <w:lang w:val="en-GB"/>
              </w:rPr>
              <w:t>2.3.5 Rice processing, preservation and marketing (PRO-GB)</w:t>
            </w:r>
          </w:p>
        </w:tc>
      </w:tr>
      <w:tr w:rsidR="008F4447" w:rsidRPr="000873BE" w14:paraId="396F0A8C" w14:textId="77777777" w:rsidTr="009B0CE1">
        <w:trPr>
          <w:trHeight w:val="20"/>
        </w:trPr>
        <w:tc>
          <w:tcPr>
            <w:tcW w:w="1015" w:type="pct"/>
            <w:vMerge/>
          </w:tcPr>
          <w:p w14:paraId="7EEFFCA3"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57BBF140" w14:textId="77777777" w:rsidR="008F4447" w:rsidRPr="00B42AA1" w:rsidRDefault="008F4447" w:rsidP="005D4720">
            <w:pPr>
              <w:rPr>
                <w:rFonts w:cs="Arial"/>
                <w:sz w:val="18"/>
                <w:szCs w:val="18"/>
                <w:highlight w:val="yellow"/>
                <w:lang w:val="en-GB"/>
              </w:rPr>
            </w:pPr>
          </w:p>
        </w:tc>
        <w:tc>
          <w:tcPr>
            <w:tcW w:w="2264" w:type="pct"/>
            <w:shd w:val="clear" w:color="auto" w:fill="auto"/>
          </w:tcPr>
          <w:p w14:paraId="6022FDCA" w14:textId="77777777" w:rsidR="008F4447" w:rsidRPr="00B42AA1" w:rsidRDefault="008F4447" w:rsidP="005D4720">
            <w:pPr>
              <w:rPr>
                <w:rFonts w:cs="Arial"/>
                <w:sz w:val="18"/>
                <w:szCs w:val="18"/>
                <w:lang w:val="en-GB"/>
              </w:rPr>
            </w:pPr>
            <w:r w:rsidRPr="00B42AA1">
              <w:rPr>
                <w:rFonts w:cs="Arial"/>
                <w:sz w:val="18"/>
                <w:szCs w:val="18"/>
                <w:lang w:val="en-GB"/>
              </w:rPr>
              <w:t>2.3.6 Fruit and vegetable value-adding programme</w:t>
            </w:r>
          </w:p>
        </w:tc>
      </w:tr>
      <w:tr w:rsidR="008F4447" w:rsidRPr="000873BE" w14:paraId="796308AB" w14:textId="77777777" w:rsidTr="009B0CE1">
        <w:trPr>
          <w:trHeight w:val="20"/>
        </w:trPr>
        <w:tc>
          <w:tcPr>
            <w:tcW w:w="1015" w:type="pct"/>
            <w:vMerge/>
          </w:tcPr>
          <w:p w14:paraId="73F4605E"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0121E93E" w14:textId="77777777" w:rsidR="008F4447" w:rsidRPr="00B42AA1" w:rsidRDefault="008F4447" w:rsidP="005D4720">
            <w:pPr>
              <w:rPr>
                <w:rFonts w:cs="Arial"/>
                <w:sz w:val="18"/>
                <w:szCs w:val="18"/>
                <w:highlight w:val="yellow"/>
                <w:lang w:val="en-GB"/>
              </w:rPr>
            </w:pPr>
          </w:p>
        </w:tc>
        <w:tc>
          <w:tcPr>
            <w:tcW w:w="2264" w:type="pct"/>
            <w:shd w:val="clear" w:color="auto" w:fill="auto"/>
          </w:tcPr>
          <w:p w14:paraId="0CFDA301" w14:textId="77777777" w:rsidR="008F4447" w:rsidRPr="00B42AA1" w:rsidRDefault="008F4447" w:rsidP="005D4720">
            <w:pPr>
              <w:rPr>
                <w:rFonts w:cs="Arial"/>
                <w:sz w:val="18"/>
                <w:szCs w:val="18"/>
                <w:lang w:val="en-GB"/>
              </w:rPr>
            </w:pPr>
            <w:r w:rsidRPr="00B42AA1">
              <w:rPr>
                <w:rFonts w:cs="Arial"/>
                <w:sz w:val="18"/>
                <w:szCs w:val="18"/>
                <w:lang w:val="en-GB"/>
              </w:rPr>
              <w:t>2.3.7 In-country NTFP distribution and marketing system improvement programme</w:t>
            </w:r>
          </w:p>
        </w:tc>
      </w:tr>
      <w:tr w:rsidR="008F4447" w:rsidRPr="000873BE" w14:paraId="518B91F7" w14:textId="77777777" w:rsidTr="009B0CE1">
        <w:trPr>
          <w:trHeight w:val="20"/>
        </w:trPr>
        <w:tc>
          <w:tcPr>
            <w:tcW w:w="1015" w:type="pct"/>
            <w:vMerge/>
          </w:tcPr>
          <w:p w14:paraId="67509360"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1932A6DD" w14:textId="77777777" w:rsidR="008F4447" w:rsidRPr="00B42AA1" w:rsidRDefault="008F4447" w:rsidP="005D4720">
            <w:pPr>
              <w:rPr>
                <w:rFonts w:cs="Arial"/>
                <w:sz w:val="18"/>
                <w:szCs w:val="18"/>
                <w:highlight w:val="yellow"/>
                <w:lang w:val="en-GB"/>
              </w:rPr>
            </w:pPr>
          </w:p>
        </w:tc>
        <w:tc>
          <w:tcPr>
            <w:tcW w:w="2264" w:type="pct"/>
            <w:shd w:val="clear" w:color="auto" w:fill="auto"/>
          </w:tcPr>
          <w:p w14:paraId="47382FB8" w14:textId="77777777" w:rsidR="008F4447" w:rsidRPr="00B42AA1" w:rsidRDefault="008F4447" w:rsidP="005D4720">
            <w:pPr>
              <w:rPr>
                <w:rFonts w:cs="Arial"/>
                <w:sz w:val="18"/>
                <w:szCs w:val="18"/>
                <w:lang w:val="en-GB"/>
              </w:rPr>
            </w:pPr>
            <w:r w:rsidRPr="00B42AA1">
              <w:rPr>
                <w:rFonts w:cs="Arial"/>
                <w:sz w:val="18"/>
                <w:szCs w:val="18"/>
                <w:lang w:val="en-GB"/>
              </w:rPr>
              <w:t>2.3.8 In-country fish distribution and marketing system improvement programme</w:t>
            </w:r>
          </w:p>
        </w:tc>
      </w:tr>
      <w:tr w:rsidR="008F4447" w:rsidRPr="000873BE" w14:paraId="5A471B79" w14:textId="77777777" w:rsidTr="009B0CE1">
        <w:trPr>
          <w:trHeight w:val="20"/>
        </w:trPr>
        <w:tc>
          <w:tcPr>
            <w:tcW w:w="1015" w:type="pct"/>
            <w:vMerge/>
          </w:tcPr>
          <w:p w14:paraId="726B8EB0"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234DED9A" w14:textId="77777777" w:rsidR="008F4447" w:rsidRPr="00B42AA1" w:rsidRDefault="008F4447" w:rsidP="005D4720">
            <w:pPr>
              <w:rPr>
                <w:rFonts w:cs="Arial"/>
                <w:sz w:val="18"/>
                <w:szCs w:val="18"/>
                <w:highlight w:val="yellow"/>
                <w:lang w:val="en-GB"/>
              </w:rPr>
            </w:pPr>
          </w:p>
        </w:tc>
        <w:tc>
          <w:tcPr>
            <w:tcW w:w="2264" w:type="pct"/>
            <w:shd w:val="clear" w:color="auto" w:fill="auto"/>
          </w:tcPr>
          <w:p w14:paraId="7FA0E391" w14:textId="77777777" w:rsidR="008F4447" w:rsidRPr="00B42AA1" w:rsidRDefault="008F4447" w:rsidP="005D4720">
            <w:pPr>
              <w:rPr>
                <w:rFonts w:cs="Arial"/>
                <w:sz w:val="18"/>
                <w:szCs w:val="18"/>
                <w:lang w:val="en-GB"/>
              </w:rPr>
            </w:pPr>
            <w:r w:rsidRPr="00B42AA1">
              <w:rPr>
                <w:rFonts w:cs="Arial"/>
                <w:sz w:val="18"/>
                <w:szCs w:val="18"/>
                <w:lang w:val="en-GB"/>
              </w:rPr>
              <w:t>2.3.9 Project for the diversification of family agriculture, integrated markets and nutrition in the face of climate change in Guinea Bissau (REDE)</w:t>
            </w:r>
          </w:p>
        </w:tc>
      </w:tr>
      <w:tr w:rsidR="008F4447" w:rsidRPr="000873BE" w14:paraId="004FC2CE" w14:textId="77777777" w:rsidTr="009B0CE1">
        <w:trPr>
          <w:trHeight w:val="20"/>
        </w:trPr>
        <w:tc>
          <w:tcPr>
            <w:tcW w:w="1015" w:type="pct"/>
            <w:vMerge/>
          </w:tcPr>
          <w:p w14:paraId="74F5DD13"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172F263B" w14:textId="77777777" w:rsidR="008F4447" w:rsidRPr="00B42AA1" w:rsidRDefault="008F4447" w:rsidP="005D4720">
            <w:pPr>
              <w:rPr>
                <w:rFonts w:cs="Arial"/>
                <w:sz w:val="18"/>
                <w:szCs w:val="18"/>
                <w:highlight w:val="yellow"/>
                <w:lang w:val="en-GB"/>
              </w:rPr>
            </w:pPr>
          </w:p>
        </w:tc>
        <w:tc>
          <w:tcPr>
            <w:tcW w:w="2264" w:type="pct"/>
            <w:shd w:val="clear" w:color="auto" w:fill="auto"/>
          </w:tcPr>
          <w:p w14:paraId="06DA5085" w14:textId="77777777" w:rsidR="008F4447" w:rsidRPr="00B42AA1" w:rsidRDefault="008F4447" w:rsidP="005D4720">
            <w:pPr>
              <w:rPr>
                <w:rFonts w:cs="Arial"/>
                <w:sz w:val="18"/>
                <w:szCs w:val="18"/>
                <w:lang w:val="en-GB"/>
              </w:rPr>
            </w:pPr>
            <w:r w:rsidRPr="00B42AA1">
              <w:rPr>
                <w:rFonts w:cs="Arial"/>
                <w:sz w:val="18"/>
                <w:szCs w:val="18"/>
                <w:lang w:val="en-GB"/>
              </w:rPr>
              <w:t>2.3.10 Promotion of agricultural and agro-industrial sectors</w:t>
            </w:r>
          </w:p>
        </w:tc>
      </w:tr>
      <w:tr w:rsidR="008F4447" w:rsidRPr="000873BE" w14:paraId="7B934A68" w14:textId="77777777" w:rsidTr="009B0CE1">
        <w:trPr>
          <w:trHeight w:val="20"/>
        </w:trPr>
        <w:tc>
          <w:tcPr>
            <w:tcW w:w="1015" w:type="pct"/>
            <w:vMerge/>
          </w:tcPr>
          <w:p w14:paraId="0EF10D10"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508EE971" w14:textId="77777777" w:rsidR="008F4447" w:rsidRPr="00B42AA1" w:rsidRDefault="008F4447" w:rsidP="005D4720">
            <w:pPr>
              <w:rPr>
                <w:rFonts w:cs="Arial"/>
                <w:sz w:val="18"/>
                <w:szCs w:val="18"/>
                <w:highlight w:val="yellow"/>
                <w:lang w:val="en-GB"/>
              </w:rPr>
            </w:pPr>
          </w:p>
        </w:tc>
        <w:tc>
          <w:tcPr>
            <w:tcW w:w="2264" w:type="pct"/>
            <w:shd w:val="clear" w:color="auto" w:fill="auto"/>
          </w:tcPr>
          <w:p w14:paraId="159E78F7" w14:textId="77777777" w:rsidR="008F4447" w:rsidRPr="00B42AA1" w:rsidRDefault="008F4447" w:rsidP="005D4720">
            <w:pPr>
              <w:rPr>
                <w:rFonts w:cs="Arial"/>
                <w:sz w:val="18"/>
                <w:szCs w:val="18"/>
                <w:lang w:val="en-GB"/>
              </w:rPr>
            </w:pPr>
            <w:r w:rsidRPr="00B42AA1">
              <w:rPr>
                <w:rFonts w:cs="Arial"/>
                <w:sz w:val="18"/>
                <w:szCs w:val="18"/>
                <w:lang w:val="en-GB"/>
              </w:rPr>
              <w:t>2.3.11 Support project for the tree sector</w:t>
            </w:r>
          </w:p>
        </w:tc>
      </w:tr>
      <w:tr w:rsidR="008F4447" w:rsidRPr="000873BE" w14:paraId="75ED4821" w14:textId="77777777" w:rsidTr="009B0CE1">
        <w:trPr>
          <w:trHeight w:val="20"/>
        </w:trPr>
        <w:tc>
          <w:tcPr>
            <w:tcW w:w="1015" w:type="pct"/>
            <w:vMerge/>
          </w:tcPr>
          <w:p w14:paraId="5C9A7E34" w14:textId="77777777" w:rsidR="008F4447" w:rsidRPr="00B42AA1" w:rsidRDefault="008F4447" w:rsidP="005D4720">
            <w:pPr>
              <w:rPr>
                <w:rFonts w:cs="Arial"/>
                <w:b/>
                <w:sz w:val="18"/>
                <w:szCs w:val="18"/>
                <w:lang w:val="en-GB"/>
              </w:rPr>
            </w:pPr>
          </w:p>
        </w:tc>
        <w:tc>
          <w:tcPr>
            <w:tcW w:w="1721" w:type="pct"/>
            <w:vMerge/>
            <w:shd w:val="clear" w:color="auto" w:fill="F2F2F2" w:themeFill="background1" w:themeFillShade="F2"/>
            <w:vAlign w:val="center"/>
          </w:tcPr>
          <w:p w14:paraId="2DE865A3" w14:textId="77777777" w:rsidR="008F4447" w:rsidRPr="00B42AA1" w:rsidRDefault="008F4447" w:rsidP="005D4720">
            <w:pPr>
              <w:rPr>
                <w:rFonts w:cs="Arial"/>
                <w:sz w:val="18"/>
                <w:szCs w:val="18"/>
                <w:highlight w:val="yellow"/>
                <w:lang w:val="en-GB"/>
              </w:rPr>
            </w:pPr>
          </w:p>
        </w:tc>
        <w:tc>
          <w:tcPr>
            <w:tcW w:w="2264" w:type="pct"/>
            <w:shd w:val="clear" w:color="auto" w:fill="auto"/>
          </w:tcPr>
          <w:p w14:paraId="478FE266" w14:textId="77777777" w:rsidR="008F4447" w:rsidRPr="00B42AA1" w:rsidRDefault="008F4447" w:rsidP="005D4720">
            <w:pPr>
              <w:rPr>
                <w:rFonts w:cs="Arial"/>
                <w:sz w:val="18"/>
                <w:szCs w:val="18"/>
                <w:lang w:val="en-GB"/>
              </w:rPr>
            </w:pPr>
            <w:r w:rsidRPr="00B42AA1">
              <w:rPr>
                <w:rFonts w:cs="Arial"/>
                <w:sz w:val="18"/>
                <w:szCs w:val="18"/>
                <w:lang w:val="en-GB"/>
              </w:rPr>
              <w:t>2.3.12 Market access and development of animal product chains.</w:t>
            </w:r>
          </w:p>
        </w:tc>
      </w:tr>
      <w:tr w:rsidR="008F4447" w:rsidRPr="000873BE" w14:paraId="43E15A01" w14:textId="77777777" w:rsidTr="009B0CE1">
        <w:trPr>
          <w:trHeight w:val="220"/>
        </w:trPr>
        <w:tc>
          <w:tcPr>
            <w:tcW w:w="1015" w:type="pct"/>
            <w:vMerge/>
            <w:shd w:val="clear" w:color="000000" w:fill="D9D9D9"/>
          </w:tcPr>
          <w:p w14:paraId="2AF51B77" w14:textId="77777777" w:rsidR="008F4447" w:rsidRPr="00B42AA1" w:rsidRDefault="008F4447" w:rsidP="005D4720">
            <w:pPr>
              <w:rPr>
                <w:rFonts w:cs="Arial"/>
                <w:b/>
                <w:sz w:val="18"/>
                <w:szCs w:val="18"/>
                <w:lang w:val="en-GB"/>
              </w:rPr>
            </w:pPr>
          </w:p>
        </w:tc>
        <w:tc>
          <w:tcPr>
            <w:tcW w:w="1721" w:type="pct"/>
            <w:vMerge w:val="restart"/>
            <w:shd w:val="clear" w:color="000000" w:fill="F2F2F2"/>
            <w:vAlign w:val="center"/>
          </w:tcPr>
          <w:p w14:paraId="182B7947" w14:textId="77777777" w:rsidR="008F4447" w:rsidRDefault="008F4447" w:rsidP="005D4720">
            <w:pPr>
              <w:rPr>
                <w:rFonts w:eastAsia="Calibri" w:cs="Arial"/>
                <w:sz w:val="18"/>
                <w:szCs w:val="18"/>
              </w:rPr>
            </w:pPr>
            <w:r w:rsidRPr="00F073E3">
              <w:rPr>
                <w:rFonts w:cs="Arial"/>
                <w:sz w:val="18"/>
                <w:szCs w:val="18"/>
              </w:rPr>
              <w:t>2.4 Development of financial services</w:t>
            </w:r>
          </w:p>
        </w:tc>
        <w:tc>
          <w:tcPr>
            <w:tcW w:w="2264" w:type="pct"/>
            <w:shd w:val="clear" w:color="auto" w:fill="auto"/>
          </w:tcPr>
          <w:p w14:paraId="56D8527D" w14:textId="77777777" w:rsidR="008F4447" w:rsidRPr="00B42AA1" w:rsidRDefault="008F4447" w:rsidP="005D4720">
            <w:pPr>
              <w:rPr>
                <w:rFonts w:eastAsia="Calibri" w:cs="Arial"/>
                <w:sz w:val="18"/>
                <w:szCs w:val="18"/>
                <w:lang w:val="en-GB"/>
              </w:rPr>
            </w:pPr>
            <w:r w:rsidRPr="00B42AA1">
              <w:rPr>
                <w:rFonts w:cs="Arial"/>
                <w:sz w:val="18"/>
                <w:szCs w:val="18"/>
                <w:lang w:val="en-GB"/>
              </w:rPr>
              <w:t>2.4.1 Mobilising productive private investment along value chains (GIRAV)</w:t>
            </w:r>
          </w:p>
        </w:tc>
      </w:tr>
      <w:tr w:rsidR="008F4447" w:rsidRPr="000873BE" w14:paraId="70AAEE1E" w14:textId="77777777" w:rsidTr="009B0CE1">
        <w:trPr>
          <w:trHeight w:val="220"/>
        </w:trPr>
        <w:tc>
          <w:tcPr>
            <w:tcW w:w="1015" w:type="pct"/>
            <w:vMerge/>
            <w:shd w:val="clear" w:color="000000" w:fill="D9D9D9"/>
          </w:tcPr>
          <w:p w14:paraId="3746B4FA"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2E99A1C7" w14:textId="77777777" w:rsidR="008F4447" w:rsidRPr="00B42AA1" w:rsidRDefault="008F4447" w:rsidP="005D4720">
            <w:pPr>
              <w:rPr>
                <w:rFonts w:cs="Arial"/>
                <w:sz w:val="18"/>
                <w:szCs w:val="18"/>
                <w:lang w:val="en-GB"/>
              </w:rPr>
            </w:pPr>
          </w:p>
        </w:tc>
        <w:tc>
          <w:tcPr>
            <w:tcW w:w="2264" w:type="pct"/>
            <w:shd w:val="clear" w:color="auto" w:fill="auto"/>
          </w:tcPr>
          <w:p w14:paraId="56E029A8" w14:textId="77777777" w:rsidR="008F4447" w:rsidRPr="00B42AA1" w:rsidRDefault="008F4447" w:rsidP="005D4720">
            <w:pPr>
              <w:rPr>
                <w:rFonts w:cs="Arial"/>
                <w:sz w:val="18"/>
                <w:szCs w:val="18"/>
                <w:lang w:val="en-GB"/>
              </w:rPr>
            </w:pPr>
            <w:r w:rsidRPr="00B42AA1">
              <w:rPr>
                <w:rFonts w:cs="Arial"/>
                <w:sz w:val="18"/>
                <w:szCs w:val="18"/>
                <w:lang w:val="en-GB"/>
              </w:rPr>
              <w:t>2.4.2 Strengthening the financing system for forestry economic activities</w:t>
            </w:r>
          </w:p>
        </w:tc>
      </w:tr>
      <w:tr w:rsidR="008F4447" w:rsidRPr="000873BE" w14:paraId="7AFED5D3" w14:textId="77777777" w:rsidTr="009B0CE1">
        <w:trPr>
          <w:trHeight w:val="220"/>
        </w:trPr>
        <w:tc>
          <w:tcPr>
            <w:tcW w:w="1015" w:type="pct"/>
            <w:vMerge/>
            <w:shd w:val="clear" w:color="000000" w:fill="D9D9D9"/>
          </w:tcPr>
          <w:p w14:paraId="687DD7CD"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3ECCCAAF" w14:textId="77777777" w:rsidR="008F4447" w:rsidRPr="00B42AA1" w:rsidRDefault="008F4447" w:rsidP="005D4720">
            <w:pPr>
              <w:rPr>
                <w:rFonts w:cs="Arial"/>
                <w:sz w:val="18"/>
                <w:szCs w:val="18"/>
                <w:lang w:val="en-GB"/>
              </w:rPr>
            </w:pPr>
          </w:p>
        </w:tc>
        <w:tc>
          <w:tcPr>
            <w:tcW w:w="2264" w:type="pct"/>
            <w:shd w:val="clear" w:color="auto" w:fill="auto"/>
          </w:tcPr>
          <w:p w14:paraId="5188750A" w14:textId="77777777" w:rsidR="008F4447" w:rsidRPr="00B42AA1" w:rsidRDefault="008F4447" w:rsidP="005D4720">
            <w:pPr>
              <w:rPr>
                <w:rFonts w:cs="Arial"/>
                <w:sz w:val="18"/>
                <w:szCs w:val="18"/>
                <w:lang w:val="en-GB"/>
              </w:rPr>
            </w:pPr>
            <w:r w:rsidRPr="00B42AA1">
              <w:rPr>
                <w:rFonts w:cs="Arial"/>
                <w:sz w:val="18"/>
                <w:szCs w:val="18"/>
                <w:lang w:val="en-GB"/>
              </w:rPr>
              <w:t xml:space="preserve">2.4.3 Setting up </w:t>
            </w:r>
            <w:r w:rsidRPr="00B42AA1">
              <w:rPr>
                <w:rFonts w:eastAsia="Calibri" w:cs="Arial"/>
                <w:sz w:val="18"/>
                <w:szCs w:val="18"/>
                <w:lang w:val="en-GB"/>
              </w:rPr>
              <w:t>an agricultural insurance system</w:t>
            </w:r>
          </w:p>
        </w:tc>
      </w:tr>
      <w:tr w:rsidR="008F4447" w:rsidRPr="000873BE" w14:paraId="5CF7319B" w14:textId="77777777" w:rsidTr="009B0CE1">
        <w:trPr>
          <w:trHeight w:val="220"/>
        </w:trPr>
        <w:tc>
          <w:tcPr>
            <w:tcW w:w="1015" w:type="pct"/>
            <w:vMerge/>
            <w:shd w:val="clear" w:color="000000" w:fill="D9D9D9"/>
          </w:tcPr>
          <w:p w14:paraId="1D5DEDA6"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3772C5A8" w14:textId="77777777" w:rsidR="008F4447" w:rsidRPr="00B42AA1" w:rsidRDefault="008F4447" w:rsidP="005D4720">
            <w:pPr>
              <w:rPr>
                <w:rFonts w:cs="Arial"/>
                <w:sz w:val="18"/>
                <w:szCs w:val="18"/>
                <w:lang w:val="en-GB"/>
              </w:rPr>
            </w:pPr>
          </w:p>
        </w:tc>
        <w:tc>
          <w:tcPr>
            <w:tcW w:w="2264" w:type="pct"/>
            <w:shd w:val="clear" w:color="auto" w:fill="auto"/>
          </w:tcPr>
          <w:p w14:paraId="49159B64" w14:textId="77777777" w:rsidR="008F4447" w:rsidRPr="00B42AA1" w:rsidRDefault="008F4447" w:rsidP="005D4720">
            <w:pPr>
              <w:rPr>
                <w:rFonts w:cs="Arial"/>
                <w:sz w:val="18"/>
                <w:szCs w:val="18"/>
                <w:lang w:val="en-GB"/>
              </w:rPr>
            </w:pPr>
            <w:r w:rsidRPr="00B42AA1">
              <w:rPr>
                <w:rFonts w:cs="Arial"/>
                <w:sz w:val="18"/>
                <w:szCs w:val="18"/>
                <w:lang w:val="en-GB"/>
              </w:rPr>
              <w:t xml:space="preserve">2.4.4 </w:t>
            </w:r>
            <w:r w:rsidRPr="00B42AA1">
              <w:rPr>
                <w:rFonts w:eastAsia="Calibri" w:cs="Arial"/>
                <w:sz w:val="18"/>
                <w:szCs w:val="18"/>
                <w:lang w:val="en-GB"/>
              </w:rPr>
              <w:t>Strengthening the financing system for inland fisheries and aquaculture</w:t>
            </w:r>
          </w:p>
        </w:tc>
      </w:tr>
      <w:tr w:rsidR="008F4447" w:rsidRPr="0049516E" w14:paraId="05399B0F" w14:textId="77777777" w:rsidTr="009B0CE1">
        <w:trPr>
          <w:trHeight w:val="273"/>
        </w:trPr>
        <w:tc>
          <w:tcPr>
            <w:tcW w:w="1015" w:type="pct"/>
            <w:vMerge w:val="restart"/>
            <w:shd w:val="clear" w:color="000000" w:fill="D9D9D9"/>
          </w:tcPr>
          <w:p w14:paraId="1236DED4" w14:textId="77777777" w:rsidR="008F4447" w:rsidRPr="00B42AA1" w:rsidRDefault="008F4447" w:rsidP="005D4720">
            <w:pPr>
              <w:rPr>
                <w:rFonts w:cs="Arial"/>
                <w:b/>
                <w:sz w:val="18"/>
                <w:szCs w:val="18"/>
                <w:lang w:val="en-GB"/>
              </w:rPr>
            </w:pPr>
            <w:r w:rsidRPr="00B42AA1">
              <w:rPr>
                <w:rFonts w:cs="Arial"/>
                <w:b/>
                <w:sz w:val="18"/>
                <w:szCs w:val="18"/>
                <w:lang w:val="en-GB"/>
              </w:rPr>
              <w:t xml:space="preserve">3. </w:t>
            </w:r>
            <w:r w:rsidRPr="00B42AA1">
              <w:rPr>
                <w:b/>
                <w:sz w:val="18"/>
                <w:szCs w:val="18"/>
                <w:lang w:val="en-GB"/>
              </w:rPr>
              <w:t>Protection and enhancement of the environment and contribution to climate change mitigation and adaptation</w:t>
            </w:r>
          </w:p>
        </w:tc>
        <w:tc>
          <w:tcPr>
            <w:tcW w:w="1721" w:type="pct"/>
            <w:vMerge w:val="restart"/>
            <w:shd w:val="clear" w:color="000000" w:fill="F2F2F2"/>
          </w:tcPr>
          <w:p w14:paraId="5E0F247C" w14:textId="77777777" w:rsidR="008F4447" w:rsidRPr="00B42AA1" w:rsidRDefault="008F4447" w:rsidP="005D4720">
            <w:pPr>
              <w:rPr>
                <w:rFonts w:cs="Arial"/>
                <w:sz w:val="18"/>
                <w:szCs w:val="18"/>
                <w:lang w:val="en-GB"/>
              </w:rPr>
            </w:pPr>
            <w:r w:rsidRPr="00B42AA1">
              <w:rPr>
                <w:rFonts w:cs="Arial"/>
                <w:sz w:val="18"/>
                <w:szCs w:val="18"/>
                <w:lang w:val="en-GB"/>
              </w:rPr>
              <w:t>3.1. Preserve the quality of natural resources and optimise their management</w:t>
            </w:r>
          </w:p>
        </w:tc>
        <w:tc>
          <w:tcPr>
            <w:tcW w:w="2264" w:type="pct"/>
            <w:shd w:val="clear" w:color="auto" w:fill="auto"/>
          </w:tcPr>
          <w:p w14:paraId="05F78F1A" w14:textId="77777777" w:rsidR="008F4447" w:rsidRDefault="008F4447" w:rsidP="005D4720">
            <w:pPr>
              <w:rPr>
                <w:rFonts w:cs="Arial"/>
                <w:sz w:val="18"/>
                <w:szCs w:val="18"/>
              </w:rPr>
            </w:pPr>
            <w:r w:rsidRPr="00971AA2">
              <w:rPr>
                <w:rFonts w:cs="Arial"/>
                <w:sz w:val="18"/>
                <w:szCs w:val="18"/>
              </w:rPr>
              <w:t xml:space="preserve">3.1.1 Sustainable Land Management </w:t>
            </w:r>
            <w:r>
              <w:rPr>
                <w:rFonts w:cs="Arial"/>
                <w:sz w:val="18"/>
                <w:szCs w:val="18"/>
              </w:rPr>
              <w:t>Programme</w:t>
            </w:r>
          </w:p>
        </w:tc>
      </w:tr>
      <w:tr w:rsidR="008F4447" w:rsidRPr="000873BE" w14:paraId="5A056F0E" w14:textId="77777777" w:rsidTr="009B0CE1">
        <w:trPr>
          <w:trHeight w:val="478"/>
        </w:trPr>
        <w:tc>
          <w:tcPr>
            <w:tcW w:w="1015" w:type="pct"/>
            <w:vMerge/>
            <w:shd w:val="clear" w:color="000000" w:fill="D9D9D9"/>
          </w:tcPr>
          <w:p w14:paraId="0DFE5449" w14:textId="77777777" w:rsidR="008F4447" w:rsidRPr="00231D36" w:rsidRDefault="008F4447" w:rsidP="005D4720">
            <w:pPr>
              <w:rPr>
                <w:rFonts w:cs="Arial"/>
                <w:b/>
                <w:sz w:val="18"/>
                <w:szCs w:val="18"/>
              </w:rPr>
            </w:pPr>
          </w:p>
        </w:tc>
        <w:tc>
          <w:tcPr>
            <w:tcW w:w="1721" w:type="pct"/>
            <w:vMerge/>
            <w:shd w:val="clear" w:color="000000" w:fill="F2F2F2"/>
          </w:tcPr>
          <w:p w14:paraId="70F43315" w14:textId="77777777" w:rsidR="008F4447" w:rsidRPr="00231D36" w:rsidRDefault="008F4447" w:rsidP="005D4720">
            <w:pPr>
              <w:rPr>
                <w:rFonts w:cs="Arial"/>
                <w:sz w:val="18"/>
                <w:szCs w:val="18"/>
              </w:rPr>
            </w:pPr>
          </w:p>
        </w:tc>
        <w:tc>
          <w:tcPr>
            <w:tcW w:w="2264" w:type="pct"/>
            <w:shd w:val="clear" w:color="auto" w:fill="auto"/>
          </w:tcPr>
          <w:p w14:paraId="6358A02B" w14:textId="77777777" w:rsidR="008F4447" w:rsidRPr="00B42AA1" w:rsidRDefault="008F4447" w:rsidP="005D4720">
            <w:pPr>
              <w:rPr>
                <w:rFonts w:cs="Arial"/>
                <w:sz w:val="18"/>
                <w:szCs w:val="18"/>
                <w:lang w:val="en-GB"/>
              </w:rPr>
            </w:pPr>
            <w:r w:rsidRPr="00B42AA1">
              <w:rPr>
                <w:rFonts w:cs="Arial"/>
                <w:sz w:val="18"/>
                <w:szCs w:val="18"/>
                <w:lang w:val="en-GB"/>
              </w:rPr>
              <w:t xml:space="preserve">3.1.2 Support for local government development and natural resource management (SODAGRI's strategic plan) </w:t>
            </w:r>
          </w:p>
        </w:tc>
      </w:tr>
      <w:tr w:rsidR="008F4447" w:rsidRPr="000873BE" w14:paraId="44E5E5BF" w14:textId="77777777" w:rsidTr="009B0CE1">
        <w:trPr>
          <w:trHeight w:val="478"/>
        </w:trPr>
        <w:tc>
          <w:tcPr>
            <w:tcW w:w="1015" w:type="pct"/>
            <w:vMerge/>
            <w:shd w:val="clear" w:color="000000" w:fill="D9D9D9"/>
          </w:tcPr>
          <w:p w14:paraId="1D825955" w14:textId="77777777" w:rsidR="008F4447" w:rsidRPr="00B42AA1" w:rsidRDefault="008F4447" w:rsidP="005D4720">
            <w:pPr>
              <w:rPr>
                <w:rFonts w:cs="Arial"/>
                <w:b/>
                <w:sz w:val="18"/>
                <w:szCs w:val="18"/>
                <w:lang w:val="en-GB"/>
              </w:rPr>
            </w:pPr>
          </w:p>
        </w:tc>
        <w:tc>
          <w:tcPr>
            <w:tcW w:w="1721" w:type="pct"/>
            <w:vMerge/>
            <w:shd w:val="clear" w:color="000000" w:fill="F2F2F2"/>
          </w:tcPr>
          <w:p w14:paraId="2CA9E547" w14:textId="77777777" w:rsidR="008F4447" w:rsidRPr="00B42AA1" w:rsidRDefault="008F4447" w:rsidP="005D4720">
            <w:pPr>
              <w:rPr>
                <w:rFonts w:cs="Arial"/>
                <w:sz w:val="18"/>
                <w:szCs w:val="18"/>
                <w:lang w:val="en-GB"/>
              </w:rPr>
            </w:pPr>
          </w:p>
        </w:tc>
        <w:tc>
          <w:tcPr>
            <w:tcW w:w="2264" w:type="pct"/>
            <w:shd w:val="clear" w:color="auto" w:fill="auto"/>
          </w:tcPr>
          <w:p w14:paraId="0CCD8EA4" w14:textId="77777777" w:rsidR="008F4447" w:rsidRPr="00B42AA1" w:rsidRDefault="008F4447" w:rsidP="005D4720">
            <w:pPr>
              <w:rPr>
                <w:rFonts w:cs="Arial"/>
                <w:sz w:val="18"/>
                <w:szCs w:val="18"/>
                <w:lang w:val="en-GB"/>
              </w:rPr>
            </w:pPr>
            <w:r w:rsidRPr="00B42AA1">
              <w:rPr>
                <w:rFonts w:cs="Arial"/>
                <w:sz w:val="18"/>
                <w:szCs w:val="18"/>
                <w:lang w:val="en-GB"/>
              </w:rPr>
              <w:t>3.1.3 Protected areas biodiversity monitoring, control and surveillance programme</w:t>
            </w:r>
          </w:p>
        </w:tc>
      </w:tr>
      <w:tr w:rsidR="008F4447" w:rsidRPr="000873BE" w14:paraId="558FFFEE" w14:textId="77777777" w:rsidTr="009B0CE1">
        <w:trPr>
          <w:trHeight w:val="283"/>
        </w:trPr>
        <w:tc>
          <w:tcPr>
            <w:tcW w:w="1015" w:type="pct"/>
            <w:vMerge/>
            <w:shd w:val="clear" w:color="000000" w:fill="D9D9D9"/>
          </w:tcPr>
          <w:p w14:paraId="42ABA4C2" w14:textId="77777777" w:rsidR="008F4447" w:rsidRPr="00B42AA1" w:rsidRDefault="008F4447" w:rsidP="005D4720">
            <w:pPr>
              <w:rPr>
                <w:rFonts w:cs="Arial"/>
                <w:b/>
                <w:sz w:val="18"/>
                <w:szCs w:val="18"/>
                <w:lang w:val="en-GB"/>
              </w:rPr>
            </w:pPr>
          </w:p>
        </w:tc>
        <w:tc>
          <w:tcPr>
            <w:tcW w:w="1721" w:type="pct"/>
            <w:vMerge w:val="restart"/>
            <w:shd w:val="clear" w:color="000000" w:fill="F2F2F2"/>
          </w:tcPr>
          <w:p w14:paraId="4DDC6E2F" w14:textId="77777777" w:rsidR="008F4447" w:rsidRPr="00B42AA1" w:rsidRDefault="008F4447" w:rsidP="005D4720">
            <w:pPr>
              <w:rPr>
                <w:rFonts w:cs="Arial"/>
                <w:sz w:val="18"/>
                <w:szCs w:val="18"/>
                <w:lang w:val="en-GB"/>
              </w:rPr>
            </w:pPr>
            <w:r w:rsidRPr="00B42AA1">
              <w:rPr>
                <w:rFonts w:cs="Arial"/>
                <w:sz w:val="18"/>
                <w:szCs w:val="18"/>
                <w:lang w:val="en-GB"/>
              </w:rPr>
              <w:t>3.2 Designing and promoting integrated resource management systems</w:t>
            </w:r>
          </w:p>
        </w:tc>
        <w:tc>
          <w:tcPr>
            <w:tcW w:w="2264" w:type="pct"/>
            <w:shd w:val="clear" w:color="auto" w:fill="auto"/>
          </w:tcPr>
          <w:p w14:paraId="1C7BD466" w14:textId="77777777" w:rsidR="008F4447" w:rsidRPr="00B42AA1" w:rsidRDefault="008F4447" w:rsidP="005D4720">
            <w:pPr>
              <w:rPr>
                <w:rFonts w:cs="Arial"/>
                <w:sz w:val="18"/>
                <w:szCs w:val="18"/>
                <w:highlight w:val="yellow"/>
                <w:lang w:val="en-GB"/>
              </w:rPr>
            </w:pPr>
            <w:r w:rsidRPr="00B42AA1">
              <w:rPr>
                <w:rFonts w:cs="Arial"/>
                <w:sz w:val="18"/>
                <w:szCs w:val="18"/>
                <w:lang w:val="en-GB"/>
              </w:rPr>
              <w:t>3.2.1 Monitoring, control and surveillance programme for forestry resource development activities in and around the Gambia, Kayanga/Géba and Koliba/Corubal river basins</w:t>
            </w:r>
          </w:p>
        </w:tc>
      </w:tr>
      <w:tr w:rsidR="008F4447" w:rsidRPr="000873BE" w14:paraId="4B14BAC7" w14:textId="77777777" w:rsidTr="009B0CE1">
        <w:trPr>
          <w:trHeight w:val="478"/>
        </w:trPr>
        <w:tc>
          <w:tcPr>
            <w:tcW w:w="1015" w:type="pct"/>
            <w:vMerge/>
            <w:shd w:val="clear" w:color="000000" w:fill="D9D9D9"/>
          </w:tcPr>
          <w:p w14:paraId="105A341E" w14:textId="77777777" w:rsidR="008F4447" w:rsidRPr="00B42AA1" w:rsidRDefault="008F4447" w:rsidP="005D4720">
            <w:pPr>
              <w:rPr>
                <w:rFonts w:cs="Arial"/>
                <w:b/>
                <w:sz w:val="18"/>
                <w:szCs w:val="18"/>
                <w:lang w:val="en-GB"/>
              </w:rPr>
            </w:pPr>
          </w:p>
        </w:tc>
        <w:tc>
          <w:tcPr>
            <w:tcW w:w="1721" w:type="pct"/>
            <w:vMerge/>
            <w:shd w:val="clear" w:color="000000" w:fill="F2F2F2"/>
          </w:tcPr>
          <w:p w14:paraId="6F8E1087" w14:textId="77777777" w:rsidR="008F4447" w:rsidRPr="00B42AA1" w:rsidRDefault="008F4447" w:rsidP="005D4720">
            <w:pPr>
              <w:rPr>
                <w:rFonts w:cs="Arial"/>
                <w:sz w:val="18"/>
                <w:szCs w:val="18"/>
                <w:highlight w:val="yellow"/>
                <w:lang w:val="en-GB"/>
              </w:rPr>
            </w:pPr>
          </w:p>
        </w:tc>
        <w:tc>
          <w:tcPr>
            <w:tcW w:w="2264" w:type="pct"/>
            <w:shd w:val="clear" w:color="auto" w:fill="auto"/>
          </w:tcPr>
          <w:p w14:paraId="381CFCA3" w14:textId="77777777" w:rsidR="008F4447" w:rsidRPr="00B42AA1" w:rsidRDefault="008F4447" w:rsidP="005D4720">
            <w:pPr>
              <w:rPr>
                <w:rFonts w:cs="Arial"/>
                <w:sz w:val="18"/>
                <w:szCs w:val="18"/>
                <w:highlight w:val="yellow"/>
                <w:lang w:val="en-GB"/>
              </w:rPr>
            </w:pPr>
            <w:r w:rsidRPr="00B42AA1">
              <w:rPr>
                <w:rFonts w:cs="Arial"/>
                <w:sz w:val="18"/>
                <w:szCs w:val="18"/>
                <w:lang w:val="en-GB"/>
              </w:rPr>
              <w:t>3.2.2 Fisheries Monitoring, Control and Surveillance Programme in the Gambia, Kayanga/Géba and Koliba/Corubal river basins</w:t>
            </w:r>
          </w:p>
        </w:tc>
      </w:tr>
      <w:tr w:rsidR="008F4447" w:rsidRPr="000873BE" w14:paraId="22718B72" w14:textId="77777777" w:rsidTr="009B0CE1">
        <w:trPr>
          <w:trHeight w:val="478"/>
        </w:trPr>
        <w:tc>
          <w:tcPr>
            <w:tcW w:w="1015" w:type="pct"/>
            <w:vMerge w:val="restart"/>
            <w:shd w:val="clear" w:color="000000" w:fill="D9D9D9"/>
          </w:tcPr>
          <w:p w14:paraId="754E3BA8" w14:textId="77777777" w:rsidR="008F4447" w:rsidRDefault="008F4447" w:rsidP="005D4720">
            <w:pPr>
              <w:rPr>
                <w:rFonts w:cs="Arial"/>
                <w:b/>
                <w:sz w:val="18"/>
                <w:szCs w:val="18"/>
              </w:rPr>
            </w:pPr>
            <w:r>
              <w:rPr>
                <w:rFonts w:cs="Arial"/>
                <w:b/>
                <w:sz w:val="18"/>
                <w:szCs w:val="18"/>
              </w:rPr>
              <w:t>4. Legal and legislative framework</w:t>
            </w:r>
          </w:p>
        </w:tc>
        <w:tc>
          <w:tcPr>
            <w:tcW w:w="1721" w:type="pct"/>
            <w:vMerge w:val="restart"/>
            <w:shd w:val="clear" w:color="000000" w:fill="F2F2F2"/>
            <w:vAlign w:val="center"/>
          </w:tcPr>
          <w:p w14:paraId="5553944A" w14:textId="77777777" w:rsidR="008F4447" w:rsidRPr="00B42AA1" w:rsidRDefault="008F4447" w:rsidP="005D4720">
            <w:pPr>
              <w:rPr>
                <w:rFonts w:cs="Arial"/>
                <w:sz w:val="18"/>
                <w:szCs w:val="18"/>
                <w:lang w:val="en-GB"/>
              </w:rPr>
            </w:pPr>
            <w:r w:rsidRPr="00B42AA1">
              <w:rPr>
                <w:rFonts w:cs="Arial"/>
                <w:sz w:val="18"/>
                <w:szCs w:val="18"/>
                <w:lang w:val="en-GB"/>
              </w:rPr>
              <w:t>4.1 Strengthening the legal framework for agroforestry</w:t>
            </w:r>
          </w:p>
        </w:tc>
        <w:tc>
          <w:tcPr>
            <w:tcW w:w="2264" w:type="pct"/>
            <w:shd w:val="clear" w:color="auto" w:fill="auto"/>
          </w:tcPr>
          <w:p w14:paraId="026CC942" w14:textId="77777777" w:rsidR="008F4447" w:rsidRPr="00B42AA1" w:rsidRDefault="008F4447" w:rsidP="005D4720">
            <w:pPr>
              <w:rPr>
                <w:rFonts w:cs="Arial"/>
                <w:sz w:val="18"/>
                <w:szCs w:val="18"/>
                <w:lang w:val="en-GB"/>
              </w:rPr>
            </w:pPr>
            <w:r w:rsidRPr="00B42AA1">
              <w:rPr>
                <w:rFonts w:cs="Arial"/>
                <w:sz w:val="18"/>
                <w:szCs w:val="18"/>
                <w:lang w:val="en-GB"/>
              </w:rPr>
              <w:t>4.1.1 Development and/or revision of the regulatory and legal framework for water users' cooperatives and associations.</w:t>
            </w:r>
          </w:p>
        </w:tc>
      </w:tr>
      <w:tr w:rsidR="008F4447" w:rsidRPr="000873BE" w14:paraId="7B5C9904" w14:textId="77777777" w:rsidTr="009B0CE1">
        <w:trPr>
          <w:trHeight w:val="478"/>
        </w:trPr>
        <w:tc>
          <w:tcPr>
            <w:tcW w:w="1015" w:type="pct"/>
            <w:vMerge/>
            <w:shd w:val="clear" w:color="000000" w:fill="D9D9D9"/>
          </w:tcPr>
          <w:p w14:paraId="78FF5D2B"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77A639C5" w14:textId="77777777" w:rsidR="008F4447" w:rsidRPr="00B42AA1" w:rsidRDefault="008F4447" w:rsidP="005D4720">
            <w:pPr>
              <w:rPr>
                <w:rFonts w:cs="Arial"/>
                <w:sz w:val="18"/>
                <w:szCs w:val="18"/>
                <w:lang w:val="en-GB"/>
              </w:rPr>
            </w:pPr>
          </w:p>
        </w:tc>
        <w:tc>
          <w:tcPr>
            <w:tcW w:w="2264" w:type="pct"/>
            <w:shd w:val="clear" w:color="auto" w:fill="auto"/>
          </w:tcPr>
          <w:p w14:paraId="3F034436" w14:textId="77777777" w:rsidR="008F4447" w:rsidRPr="00B42AA1" w:rsidRDefault="008F4447" w:rsidP="005D4720">
            <w:pPr>
              <w:rPr>
                <w:rFonts w:cs="Arial"/>
                <w:sz w:val="18"/>
                <w:szCs w:val="18"/>
                <w:lang w:val="en-GB"/>
              </w:rPr>
            </w:pPr>
            <w:r w:rsidRPr="00B42AA1">
              <w:rPr>
                <w:rFonts w:cs="Arial"/>
                <w:sz w:val="18"/>
                <w:szCs w:val="18"/>
                <w:lang w:val="en-GB"/>
              </w:rPr>
              <w:t>4.1.2 Development and/or revision of the legislative framework for agricultural water pricing policy.</w:t>
            </w:r>
          </w:p>
        </w:tc>
      </w:tr>
      <w:tr w:rsidR="008F4447" w:rsidRPr="000873BE" w14:paraId="325DCEF7" w14:textId="77777777" w:rsidTr="009B0CE1">
        <w:trPr>
          <w:trHeight w:val="478"/>
        </w:trPr>
        <w:tc>
          <w:tcPr>
            <w:tcW w:w="1015" w:type="pct"/>
            <w:vMerge/>
            <w:shd w:val="clear" w:color="000000" w:fill="D9D9D9"/>
          </w:tcPr>
          <w:p w14:paraId="2A6720A5"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515C2CE3" w14:textId="77777777" w:rsidR="008F4447" w:rsidRPr="00B42AA1" w:rsidRDefault="008F4447" w:rsidP="005D4720">
            <w:pPr>
              <w:rPr>
                <w:rFonts w:cs="Arial"/>
                <w:sz w:val="18"/>
                <w:szCs w:val="18"/>
                <w:lang w:val="en-GB"/>
              </w:rPr>
            </w:pPr>
          </w:p>
        </w:tc>
        <w:tc>
          <w:tcPr>
            <w:tcW w:w="2264" w:type="pct"/>
            <w:shd w:val="clear" w:color="auto" w:fill="auto"/>
          </w:tcPr>
          <w:p w14:paraId="5832DD3A" w14:textId="77777777" w:rsidR="008F4447" w:rsidRPr="00B42AA1" w:rsidRDefault="008F4447" w:rsidP="005D4720">
            <w:pPr>
              <w:rPr>
                <w:rFonts w:cs="Arial"/>
                <w:sz w:val="18"/>
                <w:szCs w:val="18"/>
                <w:lang w:val="en-GB"/>
              </w:rPr>
            </w:pPr>
            <w:r w:rsidRPr="00B42AA1">
              <w:rPr>
                <w:rFonts w:cs="Arial"/>
                <w:sz w:val="18"/>
                <w:szCs w:val="18"/>
                <w:lang w:val="en-GB"/>
              </w:rPr>
              <w:t>4.1.3 Development and/or revision of the legal framework for public-private partnerships (PPPs) in agriculture.</w:t>
            </w:r>
          </w:p>
        </w:tc>
      </w:tr>
      <w:tr w:rsidR="008F4447" w:rsidRPr="000873BE" w14:paraId="13598892" w14:textId="77777777" w:rsidTr="009B0CE1">
        <w:trPr>
          <w:trHeight w:val="478"/>
        </w:trPr>
        <w:tc>
          <w:tcPr>
            <w:tcW w:w="1015" w:type="pct"/>
            <w:vMerge/>
            <w:shd w:val="clear" w:color="000000" w:fill="D9D9D9"/>
          </w:tcPr>
          <w:p w14:paraId="53D9ABDA"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60A2A708" w14:textId="77777777" w:rsidR="008F4447" w:rsidRPr="00B42AA1" w:rsidRDefault="008F4447" w:rsidP="005D4720">
            <w:pPr>
              <w:rPr>
                <w:rFonts w:cs="Arial"/>
                <w:sz w:val="18"/>
                <w:szCs w:val="18"/>
                <w:highlight w:val="yellow"/>
                <w:lang w:val="en-GB"/>
              </w:rPr>
            </w:pPr>
          </w:p>
        </w:tc>
        <w:tc>
          <w:tcPr>
            <w:tcW w:w="2264" w:type="pct"/>
            <w:shd w:val="clear" w:color="auto" w:fill="auto"/>
          </w:tcPr>
          <w:p w14:paraId="5AEEB9C4" w14:textId="77777777" w:rsidR="008F4447" w:rsidRPr="00B42AA1" w:rsidRDefault="008F4447" w:rsidP="005D4720">
            <w:pPr>
              <w:rPr>
                <w:rFonts w:cs="Arial"/>
                <w:sz w:val="18"/>
                <w:szCs w:val="18"/>
                <w:lang w:val="en-GB"/>
              </w:rPr>
            </w:pPr>
            <w:r w:rsidRPr="00B42AA1">
              <w:rPr>
                <w:rFonts w:cs="Arial"/>
                <w:sz w:val="18"/>
                <w:szCs w:val="18"/>
                <w:lang w:val="en-GB"/>
              </w:rPr>
              <w:t>4.1.4 Elaboration and/or revision of the regulatory and legal framework for the exploitation of forest resources in and around the Gambia, Kayanga/Geba and Koliba/Corubal river basins.</w:t>
            </w:r>
          </w:p>
        </w:tc>
      </w:tr>
      <w:tr w:rsidR="008F4447" w:rsidRPr="000873BE" w14:paraId="60EA432C" w14:textId="77777777" w:rsidTr="009B0CE1">
        <w:trPr>
          <w:trHeight w:val="478"/>
        </w:trPr>
        <w:tc>
          <w:tcPr>
            <w:tcW w:w="1015" w:type="pct"/>
            <w:vMerge/>
            <w:shd w:val="clear" w:color="000000" w:fill="D9D9D9"/>
          </w:tcPr>
          <w:p w14:paraId="6CD8FFE2"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5BDD7FCE" w14:textId="77777777" w:rsidR="008F4447" w:rsidRPr="00B42AA1" w:rsidRDefault="008F4447" w:rsidP="005D4720">
            <w:pPr>
              <w:rPr>
                <w:rFonts w:cs="Arial"/>
                <w:sz w:val="18"/>
                <w:szCs w:val="18"/>
                <w:highlight w:val="yellow"/>
                <w:lang w:val="en-GB"/>
              </w:rPr>
            </w:pPr>
          </w:p>
        </w:tc>
        <w:tc>
          <w:tcPr>
            <w:tcW w:w="2264" w:type="pct"/>
            <w:shd w:val="clear" w:color="auto" w:fill="auto"/>
          </w:tcPr>
          <w:p w14:paraId="5B7CE1AB" w14:textId="77777777" w:rsidR="008F4447" w:rsidRPr="00B42AA1" w:rsidRDefault="008F4447" w:rsidP="005D4720">
            <w:pPr>
              <w:rPr>
                <w:rFonts w:cs="Arial"/>
                <w:sz w:val="18"/>
                <w:szCs w:val="18"/>
                <w:lang w:val="en-GB"/>
              </w:rPr>
            </w:pPr>
            <w:r w:rsidRPr="00B42AA1">
              <w:rPr>
                <w:rFonts w:cs="Arial"/>
                <w:sz w:val="18"/>
                <w:szCs w:val="18"/>
                <w:lang w:val="en-GB"/>
              </w:rPr>
              <w:t>4.1.5 Training and capacity building of members of forestry groups for the proper application of the texts regulating and providing a legal framework for the sustainable exploitation of forestry resources in and around the Gambia, Kayanga/Geba and Koliba/Corubal river basins</w:t>
            </w:r>
          </w:p>
        </w:tc>
      </w:tr>
      <w:tr w:rsidR="008F4447" w:rsidRPr="000873BE" w14:paraId="1DD148AF" w14:textId="77777777" w:rsidTr="009B0CE1">
        <w:trPr>
          <w:trHeight w:val="478"/>
        </w:trPr>
        <w:tc>
          <w:tcPr>
            <w:tcW w:w="1015" w:type="pct"/>
            <w:vMerge/>
            <w:shd w:val="clear" w:color="000000" w:fill="D9D9D9"/>
          </w:tcPr>
          <w:p w14:paraId="161FD7F6" w14:textId="77777777" w:rsidR="008F4447" w:rsidRPr="00B42AA1" w:rsidRDefault="008F4447" w:rsidP="005D4720">
            <w:pPr>
              <w:rPr>
                <w:rFonts w:cs="Arial"/>
                <w:b/>
                <w:sz w:val="18"/>
                <w:szCs w:val="18"/>
                <w:lang w:val="en-GB"/>
              </w:rPr>
            </w:pPr>
          </w:p>
        </w:tc>
        <w:tc>
          <w:tcPr>
            <w:tcW w:w="1721" w:type="pct"/>
            <w:vMerge/>
            <w:shd w:val="clear" w:color="000000" w:fill="F2F2F2"/>
            <w:vAlign w:val="center"/>
          </w:tcPr>
          <w:p w14:paraId="5EACBE33" w14:textId="77777777" w:rsidR="008F4447" w:rsidRPr="00B42AA1" w:rsidRDefault="008F4447" w:rsidP="005D4720">
            <w:pPr>
              <w:rPr>
                <w:rFonts w:cs="Arial"/>
                <w:sz w:val="18"/>
                <w:szCs w:val="18"/>
                <w:highlight w:val="yellow"/>
                <w:lang w:val="en-GB"/>
              </w:rPr>
            </w:pPr>
          </w:p>
        </w:tc>
        <w:tc>
          <w:tcPr>
            <w:tcW w:w="2264" w:type="pct"/>
            <w:shd w:val="clear" w:color="auto" w:fill="auto"/>
          </w:tcPr>
          <w:p w14:paraId="24098F75" w14:textId="77777777" w:rsidR="008F4447" w:rsidRPr="00B42AA1" w:rsidRDefault="008F4447" w:rsidP="005D4720">
            <w:pPr>
              <w:rPr>
                <w:rFonts w:cs="Arial"/>
                <w:sz w:val="18"/>
                <w:szCs w:val="18"/>
                <w:highlight w:val="yellow"/>
                <w:lang w:val="en-GB"/>
              </w:rPr>
            </w:pPr>
            <w:r w:rsidRPr="00B42AA1">
              <w:rPr>
                <w:rFonts w:cs="Arial"/>
                <w:sz w:val="18"/>
                <w:szCs w:val="18"/>
                <w:lang w:val="en-GB"/>
              </w:rPr>
              <w:t>4.1.6 Project on land tenure security in the Gambia, Kayanga/Geba and Koliba/Corubal river basins.</w:t>
            </w:r>
          </w:p>
        </w:tc>
      </w:tr>
      <w:tr w:rsidR="008F4447" w:rsidRPr="000873BE" w14:paraId="686341A5" w14:textId="77777777" w:rsidTr="009B0CE1">
        <w:trPr>
          <w:trHeight w:val="478"/>
        </w:trPr>
        <w:tc>
          <w:tcPr>
            <w:tcW w:w="1015" w:type="pct"/>
            <w:vMerge/>
            <w:shd w:val="clear" w:color="000000" w:fill="D9D9D9"/>
          </w:tcPr>
          <w:p w14:paraId="00DE1880" w14:textId="77777777" w:rsidR="008F4447" w:rsidRPr="00B42AA1" w:rsidRDefault="008F4447" w:rsidP="005D4720">
            <w:pPr>
              <w:rPr>
                <w:rFonts w:cs="Arial"/>
                <w:b/>
                <w:sz w:val="18"/>
                <w:szCs w:val="18"/>
                <w:lang w:val="en-GB"/>
              </w:rPr>
            </w:pPr>
          </w:p>
        </w:tc>
        <w:tc>
          <w:tcPr>
            <w:tcW w:w="1721" w:type="pct"/>
            <w:vMerge w:val="restart"/>
            <w:shd w:val="clear" w:color="000000" w:fill="F2F2F2"/>
            <w:vAlign w:val="center"/>
          </w:tcPr>
          <w:p w14:paraId="635E9F72" w14:textId="77777777" w:rsidR="008F4447" w:rsidRPr="00B42AA1" w:rsidRDefault="008F4447" w:rsidP="005D4720">
            <w:pPr>
              <w:rPr>
                <w:rFonts w:cs="Arial"/>
                <w:sz w:val="18"/>
                <w:szCs w:val="18"/>
                <w:lang w:val="en-GB"/>
              </w:rPr>
            </w:pPr>
            <w:r w:rsidRPr="00B42AA1">
              <w:rPr>
                <w:rFonts w:cs="Arial"/>
                <w:sz w:val="18"/>
                <w:szCs w:val="18"/>
                <w:lang w:val="en-GB"/>
              </w:rPr>
              <w:t>4.2 Strengthening the legal framework for fisheries and aquaculture production</w:t>
            </w:r>
          </w:p>
        </w:tc>
        <w:tc>
          <w:tcPr>
            <w:tcW w:w="2264" w:type="pct"/>
            <w:shd w:val="clear" w:color="auto" w:fill="auto"/>
          </w:tcPr>
          <w:p w14:paraId="4017B40E" w14:textId="77777777" w:rsidR="008F4447" w:rsidRPr="00B42AA1" w:rsidRDefault="008F4447" w:rsidP="005D4720">
            <w:pPr>
              <w:rPr>
                <w:rFonts w:cs="Arial"/>
                <w:sz w:val="18"/>
                <w:szCs w:val="18"/>
                <w:lang w:val="en-GB"/>
              </w:rPr>
            </w:pPr>
            <w:r w:rsidRPr="00B42AA1">
              <w:rPr>
                <w:rFonts w:cs="Arial"/>
                <w:sz w:val="18"/>
                <w:szCs w:val="18"/>
                <w:lang w:val="en-GB"/>
              </w:rPr>
              <w:t>4.2.1 Elaboration and/or revision of the regulatory and legal framework for the exploitation of inland fisheries resources and aquaculture in the Gambia, Kayanga/Geba and Koliba/Corubal river basins</w:t>
            </w:r>
          </w:p>
        </w:tc>
      </w:tr>
      <w:tr w:rsidR="008F4447" w:rsidRPr="000873BE" w14:paraId="0318B465" w14:textId="77777777" w:rsidTr="009B0CE1">
        <w:trPr>
          <w:trHeight w:val="478"/>
        </w:trPr>
        <w:tc>
          <w:tcPr>
            <w:tcW w:w="1015" w:type="pct"/>
            <w:vMerge/>
            <w:shd w:val="clear" w:color="000000" w:fill="D9D9D9"/>
          </w:tcPr>
          <w:p w14:paraId="42DA3880" w14:textId="77777777" w:rsidR="008F4447" w:rsidRPr="00B42AA1" w:rsidRDefault="008F4447" w:rsidP="005D4720">
            <w:pPr>
              <w:rPr>
                <w:rFonts w:cs="Arial"/>
                <w:b/>
                <w:sz w:val="18"/>
                <w:szCs w:val="18"/>
                <w:lang w:val="en-GB"/>
              </w:rPr>
            </w:pPr>
          </w:p>
        </w:tc>
        <w:tc>
          <w:tcPr>
            <w:tcW w:w="1721" w:type="pct"/>
            <w:vMerge/>
            <w:shd w:val="clear" w:color="000000" w:fill="F2F2F2"/>
          </w:tcPr>
          <w:p w14:paraId="48B64D02" w14:textId="77777777" w:rsidR="008F4447" w:rsidRPr="00B42AA1" w:rsidRDefault="008F4447" w:rsidP="005D4720">
            <w:pPr>
              <w:rPr>
                <w:rFonts w:cs="Arial"/>
                <w:sz w:val="18"/>
                <w:szCs w:val="18"/>
                <w:lang w:val="en-GB"/>
              </w:rPr>
            </w:pPr>
          </w:p>
        </w:tc>
        <w:tc>
          <w:tcPr>
            <w:tcW w:w="2264" w:type="pct"/>
            <w:shd w:val="clear" w:color="auto" w:fill="auto"/>
          </w:tcPr>
          <w:p w14:paraId="14B51CA5" w14:textId="77777777" w:rsidR="008F4447" w:rsidRPr="00B42AA1" w:rsidRDefault="008F4447" w:rsidP="005D4720">
            <w:pPr>
              <w:rPr>
                <w:rFonts w:cs="Arial"/>
                <w:sz w:val="18"/>
                <w:szCs w:val="18"/>
                <w:lang w:val="en-GB"/>
              </w:rPr>
            </w:pPr>
            <w:r w:rsidRPr="00B42AA1">
              <w:rPr>
                <w:rFonts w:cs="Arial"/>
                <w:sz w:val="18"/>
                <w:szCs w:val="18"/>
                <w:lang w:val="en-GB"/>
              </w:rPr>
              <w:t>4.2.2 Training and capacity building of fisheries managers for a proper application of the texts regulating and legally framing the sustainable exploitation of fisheries resources and aquaculture in the basins of the Gambia, Kayanga/Geba and Koliba/Corubal rivers.</w:t>
            </w:r>
          </w:p>
        </w:tc>
      </w:tr>
      <w:tr w:rsidR="008F4447" w:rsidRPr="000873BE" w14:paraId="4DA4F130" w14:textId="77777777" w:rsidTr="009B0CE1">
        <w:trPr>
          <w:trHeight w:val="20"/>
        </w:trPr>
        <w:tc>
          <w:tcPr>
            <w:tcW w:w="1015" w:type="pct"/>
            <w:vMerge w:val="restart"/>
            <w:shd w:val="clear" w:color="000000" w:fill="D9D9D9"/>
            <w:hideMark/>
          </w:tcPr>
          <w:p w14:paraId="65CD40FC" w14:textId="77777777" w:rsidR="008F4447" w:rsidRPr="00B42AA1" w:rsidRDefault="008F4447" w:rsidP="005D4720">
            <w:pPr>
              <w:rPr>
                <w:rFonts w:cs="Arial"/>
                <w:b/>
                <w:sz w:val="18"/>
                <w:szCs w:val="18"/>
                <w:lang w:val="en-GB"/>
              </w:rPr>
            </w:pPr>
            <w:r w:rsidRPr="00B42AA1">
              <w:rPr>
                <w:rFonts w:cs="Arial"/>
                <w:b/>
                <w:sz w:val="18"/>
                <w:szCs w:val="18"/>
                <w:lang w:val="en-GB"/>
              </w:rPr>
              <w:t>5. Research, data acquisition, collection and processing and knowledge dissemination</w:t>
            </w:r>
          </w:p>
        </w:tc>
        <w:tc>
          <w:tcPr>
            <w:tcW w:w="1721" w:type="pct"/>
            <w:vMerge w:val="restart"/>
            <w:shd w:val="clear" w:color="000000" w:fill="F2F2F2"/>
          </w:tcPr>
          <w:p w14:paraId="0E42E988" w14:textId="77777777" w:rsidR="008F4447" w:rsidRDefault="008F4447" w:rsidP="005D4720">
            <w:pPr>
              <w:rPr>
                <w:rFonts w:cs="Arial"/>
                <w:sz w:val="18"/>
                <w:szCs w:val="18"/>
              </w:rPr>
            </w:pPr>
            <w:r w:rsidRPr="00846AE8">
              <w:rPr>
                <w:rFonts w:cs="Arial"/>
                <w:sz w:val="18"/>
                <w:szCs w:val="18"/>
              </w:rPr>
              <w:t>5.1 Research and training</w:t>
            </w:r>
          </w:p>
        </w:tc>
        <w:tc>
          <w:tcPr>
            <w:tcW w:w="2264" w:type="pct"/>
            <w:shd w:val="clear" w:color="auto" w:fill="auto"/>
          </w:tcPr>
          <w:p w14:paraId="3805B2B1" w14:textId="77777777" w:rsidR="008F4447" w:rsidRPr="00B42AA1" w:rsidRDefault="008F4447" w:rsidP="005D4720">
            <w:pPr>
              <w:rPr>
                <w:rFonts w:cs="Arial"/>
                <w:sz w:val="18"/>
                <w:szCs w:val="18"/>
                <w:lang w:val="en-GB"/>
              </w:rPr>
            </w:pPr>
            <w:r w:rsidRPr="00B42AA1">
              <w:rPr>
                <w:rFonts w:cs="Arial"/>
                <w:sz w:val="18"/>
                <w:szCs w:val="18"/>
                <w:lang w:val="en-GB"/>
              </w:rPr>
              <w:t>5.1.1 Capacity building programme in the agricultural sector to help the sector structure itself</w:t>
            </w:r>
          </w:p>
        </w:tc>
      </w:tr>
      <w:tr w:rsidR="008F4447" w:rsidRPr="000873BE" w14:paraId="026DEC4B" w14:textId="77777777" w:rsidTr="009B0CE1">
        <w:trPr>
          <w:trHeight w:val="20"/>
        </w:trPr>
        <w:tc>
          <w:tcPr>
            <w:tcW w:w="1015" w:type="pct"/>
            <w:vMerge/>
            <w:shd w:val="clear" w:color="000000" w:fill="D9D9D9"/>
          </w:tcPr>
          <w:p w14:paraId="4BC5A3D1" w14:textId="77777777" w:rsidR="008F4447" w:rsidRPr="00B42AA1" w:rsidRDefault="008F4447" w:rsidP="005D4720">
            <w:pPr>
              <w:rPr>
                <w:rFonts w:cs="Arial"/>
                <w:b/>
                <w:sz w:val="18"/>
                <w:szCs w:val="18"/>
                <w:lang w:val="en-GB"/>
              </w:rPr>
            </w:pPr>
          </w:p>
        </w:tc>
        <w:tc>
          <w:tcPr>
            <w:tcW w:w="1721" w:type="pct"/>
            <w:vMerge/>
            <w:shd w:val="clear" w:color="000000" w:fill="F2F2F2"/>
          </w:tcPr>
          <w:p w14:paraId="782A598C" w14:textId="77777777" w:rsidR="008F4447" w:rsidRPr="00B42AA1" w:rsidRDefault="008F4447" w:rsidP="005D4720">
            <w:pPr>
              <w:rPr>
                <w:rFonts w:cs="Arial"/>
                <w:sz w:val="18"/>
                <w:szCs w:val="18"/>
                <w:lang w:val="en-GB"/>
              </w:rPr>
            </w:pPr>
          </w:p>
        </w:tc>
        <w:tc>
          <w:tcPr>
            <w:tcW w:w="2264" w:type="pct"/>
            <w:shd w:val="clear" w:color="auto" w:fill="auto"/>
          </w:tcPr>
          <w:p w14:paraId="0BBA3AC9" w14:textId="77777777" w:rsidR="008F4447" w:rsidRPr="00B42AA1" w:rsidRDefault="008F4447" w:rsidP="005D4720">
            <w:pPr>
              <w:rPr>
                <w:rFonts w:cs="Arial"/>
                <w:sz w:val="18"/>
                <w:szCs w:val="18"/>
                <w:lang w:val="en-GB"/>
              </w:rPr>
            </w:pPr>
            <w:r w:rsidRPr="00B42AA1">
              <w:rPr>
                <w:rFonts w:cs="Arial"/>
                <w:sz w:val="18"/>
                <w:szCs w:val="18"/>
                <w:lang w:val="en-GB"/>
              </w:rPr>
              <w:t>5.1.2 Technical cooperation programme with FAO, CILSS, ECOWAS, etc.</w:t>
            </w:r>
          </w:p>
        </w:tc>
      </w:tr>
      <w:tr w:rsidR="008F4447" w:rsidRPr="000873BE" w14:paraId="3F24EA0E" w14:textId="77777777" w:rsidTr="009B0CE1">
        <w:trPr>
          <w:trHeight w:val="20"/>
        </w:trPr>
        <w:tc>
          <w:tcPr>
            <w:tcW w:w="1015" w:type="pct"/>
            <w:vMerge/>
            <w:shd w:val="clear" w:color="000000" w:fill="D9D9D9"/>
          </w:tcPr>
          <w:p w14:paraId="4E0EA05C" w14:textId="77777777" w:rsidR="008F4447" w:rsidRPr="00B42AA1" w:rsidRDefault="008F4447" w:rsidP="005D4720">
            <w:pPr>
              <w:rPr>
                <w:rFonts w:cs="Arial"/>
                <w:b/>
                <w:sz w:val="18"/>
                <w:szCs w:val="18"/>
                <w:lang w:val="en-GB"/>
              </w:rPr>
            </w:pPr>
          </w:p>
        </w:tc>
        <w:tc>
          <w:tcPr>
            <w:tcW w:w="1721" w:type="pct"/>
            <w:vMerge/>
            <w:shd w:val="clear" w:color="000000" w:fill="F2F2F2"/>
          </w:tcPr>
          <w:p w14:paraId="222ABC39" w14:textId="77777777" w:rsidR="008F4447" w:rsidRPr="00B42AA1" w:rsidRDefault="008F4447" w:rsidP="005D4720">
            <w:pPr>
              <w:rPr>
                <w:rFonts w:cs="Arial"/>
                <w:sz w:val="18"/>
                <w:szCs w:val="18"/>
                <w:lang w:val="en-GB"/>
              </w:rPr>
            </w:pPr>
          </w:p>
        </w:tc>
        <w:tc>
          <w:tcPr>
            <w:tcW w:w="2264" w:type="pct"/>
            <w:shd w:val="clear" w:color="auto" w:fill="auto"/>
          </w:tcPr>
          <w:p w14:paraId="5C83962B" w14:textId="77777777" w:rsidR="008F4447" w:rsidRPr="00B42AA1" w:rsidRDefault="008F4447" w:rsidP="005D4720">
            <w:pPr>
              <w:rPr>
                <w:rFonts w:cs="Arial"/>
                <w:sz w:val="18"/>
                <w:szCs w:val="18"/>
                <w:lang w:val="en-GB"/>
              </w:rPr>
            </w:pPr>
            <w:r w:rsidRPr="00B42AA1">
              <w:rPr>
                <w:rFonts w:cs="Arial"/>
                <w:sz w:val="18"/>
                <w:szCs w:val="18"/>
                <w:lang w:val="en-GB"/>
              </w:rPr>
              <w:t>5.1.3 Research programme on NTFP collection, packaging and processing techniques</w:t>
            </w:r>
          </w:p>
        </w:tc>
      </w:tr>
      <w:tr w:rsidR="008F4447" w:rsidRPr="000873BE" w14:paraId="3779378C" w14:textId="77777777" w:rsidTr="009B0CE1">
        <w:trPr>
          <w:trHeight w:val="20"/>
        </w:trPr>
        <w:tc>
          <w:tcPr>
            <w:tcW w:w="1015" w:type="pct"/>
            <w:vMerge/>
            <w:hideMark/>
          </w:tcPr>
          <w:p w14:paraId="0633ED49" w14:textId="77777777" w:rsidR="008F4447" w:rsidRPr="00B42AA1" w:rsidRDefault="008F4447" w:rsidP="005D4720">
            <w:pPr>
              <w:rPr>
                <w:rFonts w:cs="Arial"/>
                <w:b/>
                <w:sz w:val="18"/>
                <w:szCs w:val="18"/>
                <w:lang w:val="en-GB"/>
              </w:rPr>
            </w:pPr>
          </w:p>
        </w:tc>
        <w:tc>
          <w:tcPr>
            <w:tcW w:w="1721" w:type="pct"/>
            <w:vMerge/>
          </w:tcPr>
          <w:p w14:paraId="1122C6F7" w14:textId="77777777" w:rsidR="008F4447" w:rsidRPr="00B42AA1" w:rsidRDefault="008F4447" w:rsidP="005D4720">
            <w:pPr>
              <w:rPr>
                <w:rFonts w:cs="Arial"/>
                <w:sz w:val="18"/>
                <w:szCs w:val="18"/>
                <w:lang w:val="en-GB"/>
              </w:rPr>
            </w:pPr>
          </w:p>
        </w:tc>
        <w:tc>
          <w:tcPr>
            <w:tcW w:w="2264" w:type="pct"/>
            <w:shd w:val="clear" w:color="auto" w:fill="auto"/>
          </w:tcPr>
          <w:p w14:paraId="7E37A31B" w14:textId="77777777" w:rsidR="008F4447" w:rsidRPr="00B42AA1" w:rsidRDefault="008F4447" w:rsidP="005D4720">
            <w:pPr>
              <w:rPr>
                <w:rFonts w:cs="Arial"/>
                <w:sz w:val="18"/>
                <w:szCs w:val="18"/>
                <w:lang w:val="en-GB"/>
              </w:rPr>
            </w:pPr>
            <w:r w:rsidRPr="00B42AA1">
              <w:rPr>
                <w:rFonts w:cs="Arial"/>
                <w:sz w:val="18"/>
                <w:szCs w:val="18"/>
                <w:lang w:val="en-GB"/>
              </w:rPr>
              <w:t>5.1.4. Inland Fisheries and Aquaculture Research Programme.</w:t>
            </w:r>
          </w:p>
        </w:tc>
      </w:tr>
      <w:tr w:rsidR="008F4447" w:rsidRPr="000873BE" w14:paraId="6EA22218" w14:textId="77777777" w:rsidTr="009B0CE1">
        <w:trPr>
          <w:trHeight w:val="20"/>
        </w:trPr>
        <w:tc>
          <w:tcPr>
            <w:tcW w:w="1015" w:type="pct"/>
            <w:vMerge/>
            <w:hideMark/>
          </w:tcPr>
          <w:p w14:paraId="4054CFB3" w14:textId="77777777" w:rsidR="008F4447" w:rsidRPr="00B42AA1" w:rsidRDefault="008F4447" w:rsidP="005D4720">
            <w:pPr>
              <w:rPr>
                <w:rFonts w:cs="Arial"/>
                <w:b/>
                <w:sz w:val="18"/>
                <w:szCs w:val="18"/>
                <w:lang w:val="en-GB"/>
              </w:rPr>
            </w:pPr>
          </w:p>
        </w:tc>
        <w:tc>
          <w:tcPr>
            <w:tcW w:w="1721" w:type="pct"/>
            <w:vMerge/>
          </w:tcPr>
          <w:p w14:paraId="10B0D7B4" w14:textId="77777777" w:rsidR="008F4447" w:rsidRPr="00B42AA1" w:rsidRDefault="008F4447" w:rsidP="005D4720">
            <w:pPr>
              <w:rPr>
                <w:rFonts w:cs="Arial"/>
                <w:sz w:val="18"/>
                <w:szCs w:val="18"/>
                <w:lang w:val="en-GB"/>
              </w:rPr>
            </w:pPr>
          </w:p>
        </w:tc>
        <w:tc>
          <w:tcPr>
            <w:tcW w:w="2264" w:type="pct"/>
            <w:shd w:val="clear" w:color="auto" w:fill="auto"/>
          </w:tcPr>
          <w:p w14:paraId="6B4FC76A" w14:textId="77777777" w:rsidR="008F4447" w:rsidRPr="00B42AA1" w:rsidRDefault="008F4447" w:rsidP="005D4720">
            <w:pPr>
              <w:rPr>
                <w:rFonts w:cs="Arial"/>
                <w:sz w:val="18"/>
                <w:szCs w:val="18"/>
                <w:lang w:val="en-GB"/>
              </w:rPr>
            </w:pPr>
            <w:r w:rsidRPr="00B42AA1">
              <w:rPr>
                <w:rFonts w:cs="Arial"/>
                <w:sz w:val="18"/>
                <w:szCs w:val="18"/>
                <w:lang w:val="en-GB"/>
              </w:rPr>
              <w:t>5.1.5. Technical cooperation programme with FAO, Worldfish, Sub-Regional Fisheries Commission, ECOWAS, etc.</w:t>
            </w:r>
          </w:p>
        </w:tc>
      </w:tr>
      <w:tr w:rsidR="008F4447" w:rsidRPr="000873BE" w14:paraId="3FC3DDFB" w14:textId="77777777" w:rsidTr="009B0CE1">
        <w:trPr>
          <w:trHeight w:val="20"/>
        </w:trPr>
        <w:tc>
          <w:tcPr>
            <w:tcW w:w="1015" w:type="pct"/>
            <w:vMerge/>
          </w:tcPr>
          <w:p w14:paraId="5D02E4D5" w14:textId="77777777" w:rsidR="008F4447" w:rsidRPr="00B42AA1" w:rsidRDefault="008F4447" w:rsidP="005D4720">
            <w:pPr>
              <w:rPr>
                <w:rFonts w:cs="Arial"/>
                <w:b/>
                <w:sz w:val="18"/>
                <w:szCs w:val="18"/>
                <w:lang w:val="en-GB"/>
              </w:rPr>
            </w:pPr>
          </w:p>
        </w:tc>
        <w:tc>
          <w:tcPr>
            <w:tcW w:w="1721" w:type="pct"/>
            <w:vMerge/>
          </w:tcPr>
          <w:p w14:paraId="5311B1CB" w14:textId="77777777" w:rsidR="008F4447" w:rsidRPr="00B42AA1" w:rsidRDefault="008F4447" w:rsidP="005D4720">
            <w:pPr>
              <w:rPr>
                <w:rFonts w:cs="Arial"/>
                <w:sz w:val="18"/>
                <w:szCs w:val="18"/>
                <w:lang w:val="en-GB"/>
              </w:rPr>
            </w:pPr>
          </w:p>
        </w:tc>
        <w:tc>
          <w:tcPr>
            <w:tcW w:w="2264" w:type="pct"/>
            <w:shd w:val="clear" w:color="auto" w:fill="auto"/>
          </w:tcPr>
          <w:p w14:paraId="68DEA098" w14:textId="77777777" w:rsidR="008F4447" w:rsidRPr="00B42AA1" w:rsidRDefault="008F4447" w:rsidP="005D4720">
            <w:pPr>
              <w:rPr>
                <w:rFonts w:cs="Arial"/>
                <w:sz w:val="18"/>
                <w:szCs w:val="18"/>
                <w:lang w:val="en-GB"/>
              </w:rPr>
            </w:pPr>
            <w:r w:rsidRPr="00B42AA1">
              <w:rPr>
                <w:rFonts w:cs="Arial"/>
                <w:sz w:val="18"/>
                <w:szCs w:val="18"/>
                <w:lang w:val="en-GB"/>
              </w:rPr>
              <w:t>5.1.6. Capacity building programme for Administration and Research.</w:t>
            </w:r>
          </w:p>
        </w:tc>
      </w:tr>
      <w:tr w:rsidR="008F4447" w:rsidRPr="000873BE" w14:paraId="01B6B161" w14:textId="77777777" w:rsidTr="009B0CE1">
        <w:trPr>
          <w:trHeight w:val="20"/>
        </w:trPr>
        <w:tc>
          <w:tcPr>
            <w:tcW w:w="1015" w:type="pct"/>
            <w:vMerge/>
          </w:tcPr>
          <w:p w14:paraId="5827BC33" w14:textId="77777777" w:rsidR="008F4447" w:rsidRPr="00B42AA1" w:rsidRDefault="008F4447" w:rsidP="005D4720">
            <w:pPr>
              <w:rPr>
                <w:rFonts w:cs="Arial"/>
                <w:b/>
                <w:sz w:val="18"/>
                <w:szCs w:val="18"/>
                <w:lang w:val="en-GB"/>
              </w:rPr>
            </w:pPr>
          </w:p>
        </w:tc>
        <w:tc>
          <w:tcPr>
            <w:tcW w:w="1721" w:type="pct"/>
            <w:shd w:val="clear" w:color="auto" w:fill="F2F2F2" w:themeFill="background1" w:themeFillShade="F2"/>
          </w:tcPr>
          <w:p w14:paraId="076BDE73" w14:textId="77777777" w:rsidR="008F4447" w:rsidRPr="00B42AA1" w:rsidRDefault="008F4447" w:rsidP="005D4720">
            <w:pPr>
              <w:rPr>
                <w:rFonts w:cs="Arial"/>
                <w:sz w:val="18"/>
                <w:szCs w:val="18"/>
                <w:lang w:val="en-GB"/>
              </w:rPr>
            </w:pPr>
            <w:r w:rsidRPr="00B42AA1">
              <w:rPr>
                <w:rFonts w:cs="Arial"/>
                <w:sz w:val="18"/>
                <w:szCs w:val="18"/>
                <w:lang w:val="en-GB"/>
              </w:rPr>
              <w:t>5.2 Knowledge management and resource monitoring</w:t>
            </w:r>
          </w:p>
        </w:tc>
        <w:tc>
          <w:tcPr>
            <w:tcW w:w="2264" w:type="pct"/>
            <w:shd w:val="clear" w:color="auto" w:fill="auto"/>
          </w:tcPr>
          <w:p w14:paraId="5041A729" w14:textId="77777777" w:rsidR="008F4447" w:rsidRPr="00B42AA1" w:rsidRDefault="008F4447" w:rsidP="005D4720">
            <w:pPr>
              <w:rPr>
                <w:rFonts w:cs="Arial"/>
                <w:sz w:val="18"/>
                <w:szCs w:val="18"/>
                <w:lang w:val="en-GB"/>
              </w:rPr>
            </w:pPr>
            <w:r w:rsidRPr="00B42AA1">
              <w:rPr>
                <w:rFonts w:cs="Arial"/>
                <w:sz w:val="18"/>
                <w:szCs w:val="18"/>
                <w:lang w:val="en-GB"/>
              </w:rPr>
              <w:t>5.2.1. Programme to develop agricultural research, training and extension.</w:t>
            </w:r>
          </w:p>
        </w:tc>
      </w:tr>
    </w:tbl>
    <w:p w14:paraId="702B3E40" w14:textId="09B2DA02" w:rsidR="00DC7C64" w:rsidRPr="00832F42" w:rsidRDefault="00C65018">
      <w:pPr>
        <w:pStyle w:val="Titre2"/>
        <w:rPr>
          <w:lang w:val="en-GB"/>
        </w:rPr>
      </w:pPr>
      <w:bookmarkStart w:id="97" w:name="_Toc103843880"/>
      <w:r w:rsidRPr="00832F42">
        <w:rPr>
          <w:lang w:val="en-GB"/>
        </w:rPr>
        <w:t xml:space="preserve">Strategic </w:t>
      </w:r>
      <w:r w:rsidR="00C8494D">
        <w:rPr>
          <w:lang w:val="en-GB"/>
        </w:rPr>
        <w:t>Axis</w:t>
      </w:r>
      <w:r w:rsidR="00C8494D" w:rsidRPr="00832F42">
        <w:rPr>
          <w:lang w:val="en-GB"/>
        </w:rPr>
        <w:t xml:space="preserve"> </w:t>
      </w:r>
      <w:r w:rsidRPr="00832F42">
        <w:rPr>
          <w:lang w:val="en-GB"/>
        </w:rPr>
        <w:t xml:space="preserve">1 - Ensure food self-sufficiency through more sustainable agricultural and livestock </w:t>
      </w:r>
      <w:r w:rsidR="00994221" w:rsidRPr="00832F42">
        <w:rPr>
          <w:lang w:val="en-GB"/>
        </w:rPr>
        <w:t>production</w:t>
      </w:r>
      <w:bookmarkEnd w:id="97"/>
    </w:p>
    <w:p w14:paraId="46000600" w14:textId="14A68D7C" w:rsidR="00DC7C64" w:rsidRPr="00832F42" w:rsidRDefault="00C65018" w:rsidP="008F4447">
      <w:pPr>
        <w:pStyle w:val="Titre3"/>
        <w:rPr>
          <w:lang w:val="en-GB"/>
        </w:rPr>
      </w:pPr>
      <w:bookmarkStart w:id="98" w:name="_Toc103843881"/>
      <w:r w:rsidRPr="00832F42">
        <w:rPr>
          <w:lang w:val="en-GB"/>
        </w:rPr>
        <w:t xml:space="preserve">Provision 1.1 - </w:t>
      </w:r>
      <w:r w:rsidR="008F4447" w:rsidRPr="008F4447">
        <w:rPr>
          <w:lang w:val="en-GB"/>
        </w:rPr>
        <w:t>Increased and sustainable agricultural production and productivity</w:t>
      </w:r>
      <w:bookmarkEnd w:id="98"/>
    </w:p>
    <w:p w14:paraId="09F30572" w14:textId="77777777" w:rsidR="00DC7C64" w:rsidRPr="00832F42" w:rsidRDefault="00C65018">
      <w:pPr>
        <w:pStyle w:val="ps"/>
        <w:rPr>
          <w:lang w:val="en-GB"/>
        </w:rPr>
      </w:pPr>
      <w:bookmarkStart w:id="99" w:name="_Toc93324487"/>
      <w:bookmarkStart w:id="100" w:name="_Toc93417524"/>
      <w:r w:rsidRPr="008F4447">
        <w:rPr>
          <w:b/>
          <w:lang w:val="en-GB"/>
        </w:rPr>
        <w:t>To boost agricultural productivity and resilience</w:t>
      </w:r>
      <w:r w:rsidRPr="00832F42">
        <w:rPr>
          <w:lang w:val="en-GB"/>
        </w:rPr>
        <w:t>, it is essential to support wider access to the use of quality inputs, including improved certified seeds and mineral and organic fertilisers for integrated soil fertility management.</w:t>
      </w:r>
    </w:p>
    <w:p w14:paraId="5B158EA5" w14:textId="77777777" w:rsidR="008F4447" w:rsidRPr="00B42AA1" w:rsidRDefault="008F4447" w:rsidP="008F4447">
      <w:pPr>
        <w:pStyle w:val="ps"/>
        <w:rPr>
          <w:lang w:val="en-GB"/>
        </w:rPr>
      </w:pPr>
      <w:r w:rsidRPr="00B42AA1">
        <w:rPr>
          <w:lang w:val="en-GB"/>
        </w:rPr>
        <w:t xml:space="preserve">For producers to increase food security, they need better access to productivity-enhancing innovations (certified seeds of improved varieties, fertilisers and other complementary inputs), integrated pest management practices, improved technologies and best agricultural practices. </w:t>
      </w:r>
    </w:p>
    <w:p w14:paraId="560B332E" w14:textId="6EEC46B8" w:rsidR="00DC7C64" w:rsidRPr="00832F42" w:rsidRDefault="00C65018">
      <w:pPr>
        <w:pStyle w:val="ps"/>
        <w:rPr>
          <w:lang w:val="en-GB"/>
        </w:rPr>
      </w:pPr>
      <w:r w:rsidRPr="00832F42">
        <w:rPr>
          <w:lang w:val="en-GB"/>
        </w:rPr>
        <w:t xml:space="preserve">Several improved varieties of rice, maize, millet, sorghum, groundnut, cassava, etc. with high yields, early maturation, pest resistance and drought tolerance are available in the </w:t>
      </w:r>
      <w:r w:rsidR="008F4447">
        <w:rPr>
          <w:lang w:val="en-GB"/>
        </w:rPr>
        <w:t>OMVG area</w:t>
      </w:r>
      <w:r w:rsidRPr="00832F42">
        <w:rPr>
          <w:lang w:val="en-GB"/>
        </w:rPr>
        <w:t>, as well as other technologies and innovations, and could be transferred.</w:t>
      </w:r>
    </w:p>
    <w:p w14:paraId="06B75451" w14:textId="450F2B40" w:rsidR="00DC7C64" w:rsidRPr="00832F42" w:rsidRDefault="00C65018">
      <w:pPr>
        <w:pStyle w:val="ps"/>
        <w:rPr>
          <w:lang w:val="en-GB"/>
        </w:rPr>
      </w:pPr>
      <w:r w:rsidRPr="00832F42">
        <w:rPr>
          <w:lang w:val="en-GB"/>
        </w:rPr>
        <w:t>Strong and professional seed cooperatives and other private sector actors could be supported to multiply seed</w:t>
      </w:r>
      <w:r w:rsidR="00503CAB">
        <w:rPr>
          <w:lang w:val="en-GB"/>
        </w:rPr>
        <w:t>s</w:t>
      </w:r>
      <w:r w:rsidRPr="00832F42">
        <w:rPr>
          <w:lang w:val="en-GB"/>
        </w:rPr>
        <w:t xml:space="preserve"> of new varieties and develop the national seed market.</w:t>
      </w:r>
    </w:p>
    <w:p w14:paraId="422A4A6B" w14:textId="42FB91F1" w:rsidR="00DC7C64" w:rsidRPr="00832F42" w:rsidRDefault="00C65018">
      <w:pPr>
        <w:pStyle w:val="ps"/>
        <w:rPr>
          <w:lang w:val="en-GB"/>
        </w:rPr>
      </w:pPr>
      <w:r w:rsidRPr="00832F42">
        <w:rPr>
          <w:lang w:val="en-GB"/>
        </w:rPr>
        <w:t>Investments in soil regeneration/recovery, including the fight against salini</w:t>
      </w:r>
      <w:r w:rsidR="00503CAB">
        <w:rPr>
          <w:lang w:val="en-GB"/>
        </w:rPr>
        <w:t>z</w:t>
      </w:r>
      <w:r w:rsidRPr="00832F42">
        <w:rPr>
          <w:lang w:val="en-GB"/>
        </w:rPr>
        <w:t>ation, will optimise fertiliser use. Several salt-tolerant varieties and appropriate saline soil recovery techniques have been developed in the region (Senegal, Mali) and elsewhere (e.g. China) and could be transferred to The Gambia for wider dissemination.</w:t>
      </w:r>
    </w:p>
    <w:p w14:paraId="44904056" w14:textId="77777777" w:rsidR="000873BE" w:rsidRDefault="000873BE">
      <w:pPr>
        <w:pStyle w:val="T2"/>
        <w:rPr>
          <w:noProof w:val="0"/>
          <w:lang w:val="en-GB"/>
        </w:rPr>
      </w:pPr>
      <w:r>
        <w:rPr>
          <w:noProof w:val="0"/>
          <w:lang w:val="en-GB"/>
        </w:rPr>
        <w:br w:type="page"/>
      </w:r>
    </w:p>
    <w:p w14:paraId="6B75BE0A" w14:textId="7515133F" w:rsidR="00DC7C64" w:rsidRPr="00832F42" w:rsidRDefault="00C65018">
      <w:pPr>
        <w:pStyle w:val="T2"/>
        <w:rPr>
          <w:noProof w:val="0"/>
          <w:lang w:val="en-GB"/>
        </w:rPr>
      </w:pPr>
      <w:r w:rsidRPr="00832F42">
        <w:rPr>
          <w:noProof w:val="0"/>
          <w:lang w:val="en-GB"/>
        </w:rPr>
        <w:t xml:space="preserve">Measure 1.1.1 - </w:t>
      </w:r>
      <w:bookmarkEnd w:id="99"/>
      <w:bookmarkEnd w:id="100"/>
      <w:r w:rsidR="003B72AB" w:rsidRPr="00832F42">
        <w:rPr>
          <w:noProof w:val="0"/>
          <w:lang w:val="en-GB"/>
        </w:rPr>
        <w:t xml:space="preserve">Building a productive and resilient agri-food system </w:t>
      </w:r>
      <w:r w:rsidR="00E57240" w:rsidRPr="00832F42">
        <w:rPr>
          <w:noProof w:val="0"/>
          <w:lang w:val="en-GB"/>
        </w:rPr>
        <w:t>(GIRAV)</w:t>
      </w:r>
    </w:p>
    <w:p w14:paraId="1F08774D" w14:textId="7961E492" w:rsidR="00DC7C64" w:rsidRPr="00832F42" w:rsidRDefault="00C65018">
      <w:pPr>
        <w:pStyle w:val="ps"/>
        <w:rPr>
          <w:lang w:val="en-GB"/>
        </w:rPr>
      </w:pPr>
      <w:r w:rsidRPr="00832F42">
        <w:rPr>
          <w:lang w:val="en-GB"/>
        </w:rPr>
        <w:t>The measure is divided into</w:t>
      </w:r>
      <w:r w:rsidR="008F4447">
        <w:rPr>
          <w:lang w:val="en-GB"/>
        </w:rPr>
        <w:t xml:space="preserve"> two parts</w:t>
      </w:r>
      <w:r w:rsidRPr="00832F42">
        <w:rPr>
          <w:lang w:val="en-GB"/>
        </w:rPr>
        <w:t>:</w:t>
      </w:r>
    </w:p>
    <w:p w14:paraId="22D58D95" w14:textId="77777777" w:rsidR="00DC7C64" w:rsidRPr="00832F42" w:rsidRDefault="00C65018">
      <w:pPr>
        <w:pStyle w:val="ps"/>
        <w:rPr>
          <w:lang w:val="en-GB"/>
        </w:rPr>
      </w:pPr>
      <w:r w:rsidRPr="008F4447">
        <w:rPr>
          <w:b/>
          <w:lang w:val="en-GB"/>
        </w:rPr>
        <w:t>1. Improve water management</w:t>
      </w:r>
      <w:r w:rsidRPr="00832F42">
        <w:rPr>
          <w:lang w:val="en-GB"/>
        </w:rPr>
        <w:t xml:space="preserve"> by rehabilitating and/or expanding small-scale irrigation systems for rice and horticultural crops in selected project areas: (i) civil works for irrigation infrastructure; (ii) adoption of simple, efficient and labour-saving water management technologies and solar energy systems to upgrade production systems (iii) establishment or strengthening of water users associations (WUAs).</w:t>
      </w:r>
    </w:p>
    <w:p w14:paraId="75A540FA" w14:textId="77777777" w:rsidR="00DC7C64" w:rsidRPr="00832F42" w:rsidRDefault="00C65018">
      <w:pPr>
        <w:pStyle w:val="ps"/>
        <w:rPr>
          <w:lang w:val="en-GB"/>
        </w:rPr>
      </w:pPr>
      <w:r w:rsidRPr="008F4447">
        <w:rPr>
          <w:b/>
          <w:lang w:val="en-GB"/>
        </w:rPr>
        <w:t>2. Finance the widespread adoption of improved technologies</w:t>
      </w:r>
      <w:r w:rsidRPr="00832F42">
        <w:rPr>
          <w:lang w:val="en-GB"/>
        </w:rPr>
        <w:t>: (i) climate-smart technology packages; (ii) environmentally friendly practices for agricultural intensification in selected production systems (organic fertilisers, biological plant treatment, etc.); and (iii) technologies that address key constraints in agriculture and processing along the value chain, such as the need for mechanisation to address farm labour shortages, improved processing equipment, or reduction of post-harvest losses.</w:t>
      </w:r>
    </w:p>
    <w:p w14:paraId="5FBAAB55" w14:textId="74F68D9E" w:rsidR="00660F99" w:rsidRDefault="00660F99" w:rsidP="00CB4A71">
      <w:pPr>
        <w:pStyle w:val="ps"/>
        <w:rPr>
          <w:lang w:val="en-GB"/>
        </w:rPr>
      </w:pPr>
    </w:p>
    <w:tbl>
      <w:tblPr>
        <w:tblStyle w:val="Grilledutableau"/>
        <w:tblW w:w="0" w:type="auto"/>
        <w:tblLook w:val="01E0" w:firstRow="1" w:lastRow="1" w:firstColumn="1" w:lastColumn="1" w:noHBand="0" w:noVBand="0"/>
      </w:tblPr>
      <w:tblGrid>
        <w:gridCol w:w="2659"/>
        <w:gridCol w:w="6269"/>
      </w:tblGrid>
      <w:tr w:rsidR="003B72AB" w:rsidRPr="000873BE" w14:paraId="218708FB" w14:textId="77777777" w:rsidTr="00D7496F">
        <w:tc>
          <w:tcPr>
            <w:tcW w:w="2659" w:type="dxa"/>
            <w:shd w:val="clear" w:color="auto" w:fill="E6E6E6"/>
          </w:tcPr>
          <w:p w14:paraId="174BC71B" w14:textId="77777777" w:rsidR="00DC7C64" w:rsidRPr="00832F42" w:rsidRDefault="00C65018">
            <w:pPr>
              <w:pStyle w:val="ps"/>
              <w:spacing w:before="40" w:after="40"/>
              <w:jc w:val="left"/>
              <w:rPr>
                <w:b/>
                <w:sz w:val="18"/>
                <w:szCs w:val="18"/>
                <w:lang w:val="en-GB"/>
              </w:rPr>
            </w:pPr>
            <w:r w:rsidRPr="00832F42">
              <w:rPr>
                <w:b/>
                <w:sz w:val="18"/>
                <w:szCs w:val="18"/>
                <w:lang w:val="en-GB"/>
              </w:rPr>
              <w:t xml:space="preserve">Measure </w:t>
            </w:r>
            <w:r w:rsidR="00F16DEE" w:rsidRPr="00832F42">
              <w:rPr>
                <w:b/>
                <w:sz w:val="18"/>
                <w:szCs w:val="18"/>
                <w:lang w:val="en-GB"/>
              </w:rPr>
              <w:t>1.1.1</w:t>
            </w:r>
          </w:p>
        </w:tc>
        <w:tc>
          <w:tcPr>
            <w:tcW w:w="6269" w:type="dxa"/>
            <w:shd w:val="clear" w:color="auto" w:fill="E6E6E6"/>
          </w:tcPr>
          <w:p w14:paraId="51220783" w14:textId="77777777" w:rsidR="00DC7C64" w:rsidRPr="00832F42" w:rsidRDefault="00C65018">
            <w:pPr>
              <w:pStyle w:val="ps"/>
              <w:spacing w:before="40" w:after="40"/>
              <w:rPr>
                <w:sz w:val="18"/>
                <w:szCs w:val="18"/>
                <w:lang w:val="en-GB"/>
              </w:rPr>
            </w:pPr>
            <w:r w:rsidRPr="00832F42">
              <w:rPr>
                <w:sz w:val="18"/>
                <w:szCs w:val="18"/>
                <w:lang w:val="en-GB"/>
              </w:rPr>
              <w:t>Building a productive and resilient agri-food system (GIRAV)</w:t>
            </w:r>
          </w:p>
        </w:tc>
      </w:tr>
      <w:tr w:rsidR="003B72AB" w:rsidRPr="000873BE" w14:paraId="09436B34" w14:textId="77777777" w:rsidTr="00D7496F">
        <w:tc>
          <w:tcPr>
            <w:tcW w:w="2659" w:type="dxa"/>
          </w:tcPr>
          <w:p w14:paraId="5470373C" w14:textId="1CB0DE20"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AE611C">
              <w:rPr>
                <w:b/>
                <w:sz w:val="18"/>
                <w:szCs w:val="18"/>
                <w:lang w:val="en-GB"/>
              </w:rPr>
              <w:t>:</w:t>
            </w:r>
          </w:p>
        </w:tc>
        <w:tc>
          <w:tcPr>
            <w:tcW w:w="6269" w:type="dxa"/>
          </w:tcPr>
          <w:p w14:paraId="7003DF85" w14:textId="77777777" w:rsidR="00DC7C64" w:rsidRPr="00832F42" w:rsidRDefault="00C65018">
            <w:pPr>
              <w:pStyle w:val="ps"/>
              <w:spacing w:before="40" w:after="40"/>
              <w:rPr>
                <w:sz w:val="18"/>
                <w:szCs w:val="18"/>
                <w:lang w:val="en-GB"/>
              </w:rPr>
            </w:pPr>
            <w:r w:rsidRPr="00832F42">
              <w:rPr>
                <w:sz w:val="18"/>
                <w:szCs w:val="18"/>
                <w:lang w:val="en-GB"/>
              </w:rPr>
              <w:t>Inclusive and Resilient Agricultural Value Chain in The Gambia (GIRAV) (P173070)</w:t>
            </w:r>
          </w:p>
          <w:p w14:paraId="5FA2F2A4" w14:textId="77777777" w:rsidR="00DC7C64" w:rsidRPr="00832F42" w:rsidRDefault="00C65018">
            <w:pPr>
              <w:pStyle w:val="ps"/>
              <w:spacing w:before="40" w:after="40"/>
              <w:rPr>
                <w:sz w:val="18"/>
                <w:szCs w:val="18"/>
                <w:lang w:val="en-GB"/>
              </w:rPr>
            </w:pPr>
            <w:r w:rsidRPr="00832F42">
              <w:rPr>
                <w:sz w:val="18"/>
                <w:szCs w:val="18"/>
                <w:lang w:val="en-GB"/>
              </w:rPr>
              <w:t>Component 2. Building a productive and resilient agri-food system</w:t>
            </w:r>
          </w:p>
        </w:tc>
      </w:tr>
      <w:tr w:rsidR="003B72AB" w:rsidRPr="000873BE" w14:paraId="18AD3E4C" w14:textId="77777777" w:rsidTr="00D7496F">
        <w:tc>
          <w:tcPr>
            <w:tcW w:w="2659" w:type="dxa"/>
          </w:tcPr>
          <w:p w14:paraId="7A745366"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5BB06205" w14:textId="77777777" w:rsidR="00DC7C64" w:rsidRPr="00832F42" w:rsidRDefault="00C65018">
            <w:pPr>
              <w:pStyle w:val="ps"/>
              <w:spacing w:before="40" w:after="40"/>
              <w:rPr>
                <w:sz w:val="18"/>
                <w:szCs w:val="18"/>
                <w:lang w:val="en-GB"/>
              </w:rPr>
            </w:pPr>
            <w:r w:rsidRPr="00832F42">
              <w:rPr>
                <w:sz w:val="18"/>
                <w:szCs w:val="18"/>
                <w:lang w:val="en-GB"/>
              </w:rPr>
              <w:t>The objective of Component 2 is to increase agricultural productivity through climate-smart intensification of selected production systems, focusing on improved water management and promoting access to improved technologies and innovations.</w:t>
            </w:r>
          </w:p>
        </w:tc>
      </w:tr>
      <w:tr w:rsidR="003B72AB" w:rsidRPr="000873BE" w14:paraId="69B6FAAC" w14:textId="77777777" w:rsidTr="00D7496F">
        <w:tc>
          <w:tcPr>
            <w:tcW w:w="2659" w:type="dxa"/>
          </w:tcPr>
          <w:p w14:paraId="493BB357"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125BE042" w14:textId="3BCEDD8C" w:rsidR="00DC7C64" w:rsidRPr="00832F42" w:rsidRDefault="00C65018">
            <w:pPr>
              <w:pStyle w:val="ps"/>
              <w:spacing w:before="40" w:after="40"/>
              <w:rPr>
                <w:sz w:val="18"/>
                <w:szCs w:val="18"/>
                <w:lang w:val="en-GB"/>
              </w:rPr>
            </w:pPr>
            <w:r w:rsidRPr="00832F42">
              <w:rPr>
                <w:sz w:val="18"/>
                <w:szCs w:val="18"/>
                <w:lang w:val="en-GB"/>
              </w:rPr>
              <w:t>Banjul/Kanifing, Brikama, Kerewan, Mansa Konko and Sierra</w:t>
            </w:r>
            <w:r w:rsidR="008F4447">
              <w:rPr>
                <w:sz w:val="18"/>
                <w:szCs w:val="18"/>
                <w:lang w:val="en-GB"/>
              </w:rPr>
              <w:t xml:space="preserve">. </w:t>
            </w:r>
            <w:r w:rsidR="008F4447" w:rsidRPr="00B42AA1">
              <w:rPr>
                <w:sz w:val="18"/>
                <w:szCs w:val="18"/>
                <w:lang w:val="en-GB"/>
              </w:rPr>
              <w:t>Lower Gambia Zone - Estuary and mangroves</w:t>
            </w:r>
          </w:p>
        </w:tc>
      </w:tr>
      <w:tr w:rsidR="003B72AB" w:rsidRPr="008F4447" w14:paraId="4A802996" w14:textId="77777777" w:rsidTr="00D7496F">
        <w:tc>
          <w:tcPr>
            <w:tcW w:w="2659" w:type="dxa"/>
          </w:tcPr>
          <w:p w14:paraId="2BBB8941" w14:textId="484645EB"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AE611C">
              <w:rPr>
                <w:b/>
                <w:sz w:val="18"/>
                <w:szCs w:val="18"/>
                <w:lang w:val="en-GB"/>
              </w:rPr>
              <w:t>:</w:t>
            </w:r>
          </w:p>
        </w:tc>
        <w:tc>
          <w:tcPr>
            <w:tcW w:w="6269" w:type="dxa"/>
          </w:tcPr>
          <w:p w14:paraId="548D4440" w14:textId="04C35845" w:rsidR="00DC7C64" w:rsidRPr="00832F42" w:rsidRDefault="00AE611C">
            <w:pPr>
              <w:pStyle w:val="ps"/>
              <w:spacing w:before="120"/>
              <w:rPr>
                <w:sz w:val="18"/>
                <w:szCs w:val="18"/>
                <w:lang w:val="en-GB"/>
              </w:rPr>
            </w:pPr>
            <w:r>
              <w:rPr>
                <w:sz w:val="18"/>
                <w:szCs w:val="18"/>
                <w:lang w:val="en-GB"/>
              </w:rPr>
              <w:t xml:space="preserve">The </w:t>
            </w:r>
            <w:r w:rsidR="00C65018" w:rsidRPr="00832F42">
              <w:rPr>
                <w:sz w:val="18"/>
                <w:szCs w:val="18"/>
                <w:lang w:val="en-GB"/>
              </w:rPr>
              <w:t>Gambia</w:t>
            </w:r>
          </w:p>
        </w:tc>
      </w:tr>
      <w:tr w:rsidR="003B72AB" w:rsidRPr="000873BE" w14:paraId="65F1519D" w14:textId="77777777" w:rsidTr="00D7496F">
        <w:tc>
          <w:tcPr>
            <w:tcW w:w="2659" w:type="dxa"/>
          </w:tcPr>
          <w:p w14:paraId="31C82D45" w14:textId="4AF52F79"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AE611C">
              <w:rPr>
                <w:b/>
                <w:sz w:val="18"/>
                <w:szCs w:val="18"/>
                <w:lang w:val="en-GB"/>
              </w:rPr>
              <w:t>:</w:t>
            </w:r>
          </w:p>
        </w:tc>
        <w:tc>
          <w:tcPr>
            <w:tcW w:w="6269" w:type="dxa"/>
          </w:tcPr>
          <w:p w14:paraId="677D785F"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Improve water management and expand irrigated areas</w:t>
            </w:r>
          </w:p>
          <w:p w14:paraId="537FB937" w14:textId="3B2B0C66"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Increas</w:t>
            </w:r>
            <w:r w:rsidR="00AE611C">
              <w:rPr>
                <w:lang w:val="en-GB"/>
              </w:rPr>
              <w:t>e</w:t>
            </w:r>
            <w:r w:rsidRPr="00832F42">
              <w:rPr>
                <w:lang w:val="en-GB"/>
              </w:rPr>
              <w:t xml:space="preserve"> access to technology, innovation and advisory services</w:t>
            </w:r>
          </w:p>
        </w:tc>
      </w:tr>
      <w:tr w:rsidR="003B72AB" w:rsidRPr="000873BE" w14:paraId="5411D8C1" w14:textId="77777777" w:rsidTr="00D7496F">
        <w:tc>
          <w:tcPr>
            <w:tcW w:w="2659" w:type="dxa"/>
          </w:tcPr>
          <w:p w14:paraId="75D4DDAE" w14:textId="7D877DEB"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AE611C">
              <w:rPr>
                <w:b/>
                <w:sz w:val="18"/>
                <w:szCs w:val="18"/>
                <w:lang w:val="en-GB"/>
              </w:rPr>
              <w:t>:</w:t>
            </w:r>
          </w:p>
        </w:tc>
        <w:tc>
          <w:tcPr>
            <w:tcW w:w="6269" w:type="dxa"/>
          </w:tcPr>
          <w:p w14:paraId="024960C3" w14:textId="77777777" w:rsidR="00DC7C64" w:rsidRPr="00832F42" w:rsidRDefault="00C65018">
            <w:pPr>
              <w:pStyle w:val="ps"/>
              <w:spacing w:before="120"/>
              <w:jc w:val="left"/>
              <w:rPr>
                <w:sz w:val="18"/>
                <w:szCs w:val="18"/>
                <w:highlight w:val="yellow"/>
                <w:lang w:val="en-GB"/>
              </w:rPr>
            </w:pPr>
            <w:r w:rsidRPr="00832F42">
              <w:rPr>
                <w:sz w:val="18"/>
                <w:szCs w:val="18"/>
                <w:lang w:val="en-GB"/>
              </w:rPr>
              <w:t>Ministry of Agriculture</w:t>
            </w:r>
            <w:r w:rsidRPr="00832F42">
              <w:rPr>
                <w:sz w:val="18"/>
                <w:szCs w:val="18"/>
                <w:lang w:val="en-GB"/>
              </w:rPr>
              <w:br/>
            </w:r>
            <w:r w:rsidR="003B72AB" w:rsidRPr="00832F42">
              <w:rPr>
                <w:sz w:val="18"/>
                <w:szCs w:val="18"/>
                <w:lang w:val="en-GB"/>
              </w:rPr>
              <w:t>Central Project Coordination Unit</w:t>
            </w:r>
          </w:p>
        </w:tc>
      </w:tr>
      <w:tr w:rsidR="003B72AB" w:rsidRPr="00832F42" w14:paraId="3BD6FB24" w14:textId="77777777" w:rsidTr="00D7496F">
        <w:tc>
          <w:tcPr>
            <w:tcW w:w="2659" w:type="dxa"/>
          </w:tcPr>
          <w:p w14:paraId="4BB53BA2" w14:textId="51F68A8B" w:rsidR="00DC7C64" w:rsidRPr="00832F42" w:rsidRDefault="00C65018">
            <w:pPr>
              <w:pStyle w:val="ps"/>
              <w:spacing w:before="40" w:after="40"/>
              <w:jc w:val="left"/>
              <w:rPr>
                <w:b/>
                <w:sz w:val="18"/>
                <w:szCs w:val="18"/>
                <w:lang w:val="en-GB"/>
              </w:rPr>
            </w:pPr>
            <w:r w:rsidRPr="00832F42">
              <w:rPr>
                <w:b/>
                <w:sz w:val="18"/>
                <w:szCs w:val="18"/>
                <w:lang w:val="en-GB"/>
              </w:rPr>
              <w:t>Duration</w:t>
            </w:r>
            <w:r w:rsidR="00AE611C">
              <w:rPr>
                <w:b/>
                <w:sz w:val="18"/>
                <w:szCs w:val="18"/>
                <w:lang w:val="en-GB"/>
              </w:rPr>
              <w:t>:</w:t>
            </w:r>
          </w:p>
        </w:tc>
        <w:tc>
          <w:tcPr>
            <w:tcW w:w="6269" w:type="dxa"/>
            <w:shd w:val="clear" w:color="auto" w:fill="auto"/>
          </w:tcPr>
          <w:p w14:paraId="02BD8654" w14:textId="5EB4C1FF" w:rsidR="00DC7C64" w:rsidRPr="00832F42" w:rsidRDefault="008F4447">
            <w:pPr>
              <w:pStyle w:val="ps"/>
              <w:spacing w:before="40" w:after="40"/>
              <w:rPr>
                <w:sz w:val="18"/>
                <w:szCs w:val="18"/>
                <w:lang w:val="en-GB"/>
              </w:rPr>
            </w:pPr>
            <w:r>
              <w:rPr>
                <w:sz w:val="18"/>
                <w:szCs w:val="18"/>
                <w:lang w:val="en-GB"/>
              </w:rPr>
              <w:t>No</w:t>
            </w:r>
            <w:r w:rsidR="00AE4E10" w:rsidRPr="00832F42">
              <w:rPr>
                <w:sz w:val="18"/>
                <w:szCs w:val="18"/>
                <w:lang w:val="en-GB"/>
              </w:rPr>
              <w:t xml:space="preserve"> </w:t>
            </w:r>
            <w:r w:rsidR="00C65018" w:rsidRPr="00832F42">
              <w:rPr>
                <w:sz w:val="18"/>
                <w:szCs w:val="18"/>
                <w:lang w:val="en-GB"/>
              </w:rPr>
              <w:t>indication</w:t>
            </w:r>
          </w:p>
        </w:tc>
      </w:tr>
      <w:tr w:rsidR="003B72AB" w:rsidRPr="00832F42" w14:paraId="1C304900" w14:textId="77777777" w:rsidTr="00D7496F">
        <w:tc>
          <w:tcPr>
            <w:tcW w:w="2659" w:type="dxa"/>
          </w:tcPr>
          <w:p w14:paraId="416D5784" w14:textId="7A2DDF2B"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AE611C">
              <w:rPr>
                <w:b/>
                <w:sz w:val="18"/>
                <w:szCs w:val="18"/>
                <w:lang w:val="en-GB"/>
              </w:rPr>
              <w:t>:</w:t>
            </w:r>
          </w:p>
        </w:tc>
        <w:tc>
          <w:tcPr>
            <w:tcW w:w="6269" w:type="dxa"/>
          </w:tcPr>
          <w:p w14:paraId="1AC33FB8" w14:textId="4CD76B4F" w:rsidR="00DC7C64" w:rsidRPr="00832F42" w:rsidRDefault="00C65018">
            <w:pPr>
              <w:pStyle w:val="ps"/>
              <w:spacing w:before="40" w:after="40"/>
              <w:rPr>
                <w:sz w:val="18"/>
                <w:szCs w:val="18"/>
                <w:lang w:val="en-GB"/>
              </w:rPr>
            </w:pPr>
            <w:r w:rsidRPr="00832F42">
              <w:rPr>
                <w:sz w:val="18"/>
                <w:szCs w:val="18"/>
                <w:lang w:val="en-GB"/>
              </w:rPr>
              <w:t>Total estimated cost of US</w:t>
            </w:r>
            <w:r w:rsidR="00B82814">
              <w:rPr>
                <w:sz w:val="18"/>
                <w:szCs w:val="18"/>
                <w:lang w:val="en-GB"/>
              </w:rPr>
              <w:t xml:space="preserve">D </w:t>
            </w:r>
            <w:r w:rsidRPr="00832F42">
              <w:rPr>
                <w:sz w:val="18"/>
                <w:szCs w:val="18"/>
                <w:lang w:val="en-GB"/>
              </w:rPr>
              <w:t>12 million</w:t>
            </w:r>
          </w:p>
          <w:p w14:paraId="4F702460" w14:textId="77777777" w:rsidR="00DC7C64" w:rsidRPr="00832F42" w:rsidRDefault="00C65018">
            <w:pPr>
              <w:pStyle w:val="ps"/>
              <w:spacing w:before="40" w:after="40"/>
              <w:rPr>
                <w:sz w:val="18"/>
                <w:szCs w:val="18"/>
                <w:lang w:val="en-GB"/>
              </w:rPr>
            </w:pPr>
            <w:r w:rsidRPr="00832F42">
              <w:rPr>
                <w:sz w:val="18"/>
                <w:szCs w:val="18"/>
                <w:lang w:val="en-GB"/>
              </w:rPr>
              <w:t xml:space="preserve">IDA - </w:t>
            </w:r>
            <w:r w:rsidR="003646BB" w:rsidRPr="00832F42">
              <w:rPr>
                <w:sz w:val="18"/>
                <w:szCs w:val="18"/>
                <w:lang w:val="en-GB"/>
              </w:rPr>
              <w:t xml:space="preserve">The </w:t>
            </w:r>
            <w:r w:rsidR="00AE4E10" w:rsidRPr="00832F42">
              <w:rPr>
                <w:sz w:val="18"/>
                <w:szCs w:val="18"/>
                <w:lang w:val="en-GB"/>
              </w:rPr>
              <w:t xml:space="preserve">World </w:t>
            </w:r>
            <w:r w:rsidR="003646BB" w:rsidRPr="00832F42">
              <w:rPr>
                <w:sz w:val="18"/>
                <w:szCs w:val="18"/>
                <w:lang w:val="en-GB"/>
              </w:rPr>
              <w:t xml:space="preserve">Bank </w:t>
            </w:r>
          </w:p>
        </w:tc>
      </w:tr>
      <w:tr w:rsidR="003B72AB" w:rsidRPr="000873BE" w14:paraId="0A00B257" w14:textId="77777777" w:rsidTr="00D7496F">
        <w:tc>
          <w:tcPr>
            <w:tcW w:w="2659" w:type="dxa"/>
          </w:tcPr>
          <w:p w14:paraId="036D3B7A" w14:textId="7F3C84BF"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AE611C">
              <w:rPr>
                <w:b/>
                <w:sz w:val="18"/>
                <w:szCs w:val="18"/>
                <w:lang w:val="en-GB"/>
              </w:rPr>
              <w:t>:</w:t>
            </w:r>
          </w:p>
        </w:tc>
        <w:tc>
          <w:tcPr>
            <w:tcW w:w="6269" w:type="dxa"/>
          </w:tcPr>
          <w:p w14:paraId="108F6CD3" w14:textId="4FF59A34" w:rsidR="00DC7C64" w:rsidRPr="00832F42" w:rsidRDefault="008F4447" w:rsidP="008F4447">
            <w:pPr>
              <w:pStyle w:val="eb"/>
              <w:numPr>
                <w:ilvl w:val="0"/>
                <w:numId w:val="0"/>
              </w:numPr>
              <w:rPr>
                <w:lang w:val="en-GB"/>
              </w:rPr>
            </w:pPr>
            <w:r w:rsidRPr="008F4447">
              <w:rPr>
                <w:rFonts w:eastAsia="Arial Narrow"/>
                <w:sz w:val="18"/>
                <w:szCs w:val="18"/>
                <w:lang w:val="en-GB"/>
              </w:rPr>
              <w:t>-</w:t>
            </w:r>
            <w:r>
              <w:rPr>
                <w:lang w:val="en-GB"/>
              </w:rPr>
              <w:t xml:space="preserve"> </w:t>
            </w:r>
            <w:r w:rsidR="00C65018" w:rsidRPr="00832F42">
              <w:rPr>
                <w:lang w:val="en-GB"/>
              </w:rPr>
              <w:t>Improve water management by rehabilitating and/or developing small-scale irrigation systems for rice and horticultural crops in selected project areas.</w:t>
            </w:r>
          </w:p>
          <w:p w14:paraId="694E824A" w14:textId="1C29AF15" w:rsidR="00DC7C64" w:rsidRPr="00832F42" w:rsidRDefault="008F4447">
            <w:pPr>
              <w:pStyle w:val="ps"/>
              <w:spacing w:before="40" w:after="40"/>
              <w:rPr>
                <w:sz w:val="18"/>
                <w:szCs w:val="18"/>
                <w:lang w:val="en-GB"/>
              </w:rPr>
            </w:pPr>
            <w:r>
              <w:rPr>
                <w:sz w:val="18"/>
                <w:szCs w:val="18"/>
                <w:lang w:val="en-GB"/>
              </w:rPr>
              <w:t xml:space="preserve">- </w:t>
            </w:r>
            <w:r w:rsidR="00C65018" w:rsidRPr="00832F42">
              <w:rPr>
                <w:sz w:val="18"/>
                <w:szCs w:val="18"/>
                <w:lang w:val="en-GB"/>
              </w:rPr>
              <w:t>Support for community vegetable gardens for women (to increase their income and nutrition at household level)</w:t>
            </w:r>
            <w:r w:rsidR="00A9062A" w:rsidRPr="00832F42">
              <w:rPr>
                <w:sz w:val="18"/>
                <w:szCs w:val="18"/>
                <w:lang w:val="en-GB"/>
              </w:rPr>
              <w:t>.</w:t>
            </w:r>
          </w:p>
          <w:p w14:paraId="03E92E19" w14:textId="062E8B94" w:rsidR="00DC7C64" w:rsidRPr="00832F42" w:rsidRDefault="008F4447">
            <w:pPr>
              <w:pStyle w:val="ps"/>
              <w:spacing w:before="40" w:after="40"/>
              <w:rPr>
                <w:sz w:val="18"/>
                <w:szCs w:val="18"/>
                <w:lang w:val="en-GB"/>
              </w:rPr>
            </w:pPr>
            <w:r>
              <w:rPr>
                <w:sz w:val="18"/>
                <w:szCs w:val="18"/>
                <w:lang w:val="en-GB"/>
              </w:rPr>
              <w:t xml:space="preserve">- </w:t>
            </w:r>
            <w:r w:rsidR="00C65018" w:rsidRPr="00832F42">
              <w:rPr>
                <w:sz w:val="18"/>
                <w:szCs w:val="18"/>
                <w:lang w:val="en-GB"/>
              </w:rPr>
              <w:t>Establishment or strengthening of water user associations (WUAs)</w:t>
            </w:r>
            <w:r w:rsidR="00A9062A" w:rsidRPr="00832F42">
              <w:rPr>
                <w:sz w:val="18"/>
                <w:szCs w:val="18"/>
                <w:lang w:val="en-GB"/>
              </w:rPr>
              <w:t>.</w:t>
            </w:r>
          </w:p>
          <w:p w14:paraId="239A2710" w14:textId="42AD632A" w:rsidR="00DC7C64" w:rsidRPr="00832F42" w:rsidRDefault="008F4447">
            <w:pPr>
              <w:pStyle w:val="ps"/>
              <w:spacing w:before="40" w:after="40"/>
              <w:rPr>
                <w:sz w:val="18"/>
                <w:szCs w:val="18"/>
                <w:lang w:val="en-GB"/>
              </w:rPr>
            </w:pPr>
            <w:r>
              <w:rPr>
                <w:sz w:val="18"/>
                <w:szCs w:val="18"/>
                <w:lang w:val="en-GB"/>
              </w:rPr>
              <w:t xml:space="preserve">- </w:t>
            </w:r>
            <w:r w:rsidR="00C65018" w:rsidRPr="00832F42">
              <w:rPr>
                <w:sz w:val="18"/>
                <w:szCs w:val="18"/>
                <w:lang w:val="en-GB"/>
              </w:rPr>
              <w:t>Development of management procedures and guidelines for the operation and maintenance of funded irrigation infrastructure to ensure sustainability.</w:t>
            </w:r>
          </w:p>
          <w:p w14:paraId="6BD94A35" w14:textId="10C21728" w:rsidR="00DC7C64" w:rsidRPr="00832F42" w:rsidRDefault="008F4447">
            <w:pPr>
              <w:pStyle w:val="ps"/>
              <w:spacing w:before="40" w:after="40"/>
              <w:rPr>
                <w:sz w:val="18"/>
                <w:szCs w:val="18"/>
                <w:highlight w:val="yellow"/>
                <w:lang w:val="en-GB"/>
              </w:rPr>
            </w:pPr>
            <w:r>
              <w:rPr>
                <w:sz w:val="18"/>
                <w:szCs w:val="18"/>
                <w:lang w:val="en-GB"/>
              </w:rPr>
              <w:t xml:space="preserve">- </w:t>
            </w:r>
            <w:r w:rsidR="00C65018" w:rsidRPr="00832F42">
              <w:rPr>
                <w:sz w:val="18"/>
                <w:szCs w:val="18"/>
                <w:lang w:val="en-GB"/>
              </w:rPr>
              <w:t xml:space="preserve">Widespread adoption of improved technologies, </w:t>
            </w:r>
            <w:r w:rsidR="00745BE4" w:rsidRPr="00832F42">
              <w:rPr>
                <w:sz w:val="18"/>
                <w:szCs w:val="18"/>
                <w:lang w:val="en-GB"/>
              </w:rPr>
              <w:t>including:</w:t>
            </w:r>
            <w:r w:rsidR="00C65018" w:rsidRPr="00832F42">
              <w:rPr>
                <w:sz w:val="18"/>
                <w:szCs w:val="18"/>
                <w:lang w:val="en-GB"/>
              </w:rPr>
              <w:t xml:space="preserve"> (i) climate-smart technology packages; (ii) environmentally friendly practices; and (iii) technologies that address key constraints in agriculture and processing along the value chain.</w:t>
            </w:r>
          </w:p>
        </w:tc>
      </w:tr>
    </w:tbl>
    <w:p w14:paraId="35712AA7" w14:textId="77777777" w:rsidR="000873BE" w:rsidRDefault="000873BE">
      <w:pPr>
        <w:pStyle w:val="T2"/>
        <w:rPr>
          <w:noProof w:val="0"/>
          <w:lang w:val="en-GB"/>
        </w:rPr>
      </w:pPr>
      <w:r>
        <w:rPr>
          <w:noProof w:val="0"/>
          <w:lang w:val="en-GB"/>
        </w:rPr>
        <w:br w:type="page"/>
      </w:r>
    </w:p>
    <w:p w14:paraId="57C67A69" w14:textId="67D36FB4" w:rsidR="00DC7C64" w:rsidRPr="00832F42" w:rsidRDefault="00C65018">
      <w:pPr>
        <w:pStyle w:val="T2"/>
        <w:rPr>
          <w:noProof w:val="0"/>
          <w:lang w:val="en-GB"/>
        </w:rPr>
      </w:pPr>
      <w:r w:rsidRPr="00832F42">
        <w:rPr>
          <w:noProof w:val="0"/>
          <w:lang w:val="en-GB"/>
        </w:rPr>
        <w:t xml:space="preserve">Measure 1.1.2 - Develop mangrove agriculture </w:t>
      </w:r>
      <w:r w:rsidR="00816787" w:rsidRPr="00832F42">
        <w:rPr>
          <w:noProof w:val="0"/>
          <w:lang w:val="en-GB"/>
        </w:rPr>
        <w:t>(PRO-GB)</w:t>
      </w:r>
    </w:p>
    <w:p w14:paraId="745300EF" w14:textId="77777777" w:rsidR="00AF6327" w:rsidRPr="00832F42" w:rsidRDefault="00AF6327" w:rsidP="003B72AB">
      <w:pPr>
        <w:pStyle w:val="ps"/>
        <w:rPr>
          <w:lang w:val="en-GB"/>
        </w:rPr>
      </w:pPr>
    </w:p>
    <w:tbl>
      <w:tblPr>
        <w:tblStyle w:val="Grilledutableau"/>
        <w:tblW w:w="0" w:type="auto"/>
        <w:tblLook w:val="01E0" w:firstRow="1" w:lastRow="1" w:firstColumn="1" w:lastColumn="1" w:noHBand="0" w:noVBand="0"/>
      </w:tblPr>
      <w:tblGrid>
        <w:gridCol w:w="2659"/>
        <w:gridCol w:w="6269"/>
      </w:tblGrid>
      <w:tr w:rsidR="00AF6327" w:rsidRPr="000873BE" w14:paraId="3003D6EA" w14:textId="77777777" w:rsidTr="00D7496F">
        <w:tc>
          <w:tcPr>
            <w:tcW w:w="2659" w:type="dxa"/>
            <w:shd w:val="clear" w:color="auto" w:fill="E6E6E6"/>
          </w:tcPr>
          <w:p w14:paraId="2F57B528" w14:textId="77777777" w:rsidR="00DC7C64" w:rsidRPr="00832F42" w:rsidRDefault="00C65018">
            <w:pPr>
              <w:pStyle w:val="ps"/>
              <w:spacing w:before="40" w:after="40"/>
              <w:jc w:val="left"/>
              <w:rPr>
                <w:b/>
                <w:sz w:val="18"/>
                <w:szCs w:val="18"/>
                <w:lang w:val="en-GB"/>
              </w:rPr>
            </w:pPr>
            <w:r w:rsidRPr="00832F42">
              <w:rPr>
                <w:b/>
                <w:sz w:val="18"/>
                <w:szCs w:val="18"/>
                <w:lang w:val="en-GB"/>
              </w:rPr>
              <w:t>Measure 1.1.2</w:t>
            </w:r>
          </w:p>
        </w:tc>
        <w:tc>
          <w:tcPr>
            <w:tcW w:w="6269" w:type="dxa"/>
            <w:shd w:val="clear" w:color="auto" w:fill="E6E6E6"/>
          </w:tcPr>
          <w:p w14:paraId="52CD7B66" w14:textId="15905290" w:rsidR="00DC7C64" w:rsidRPr="00832F42" w:rsidRDefault="00C65018">
            <w:pPr>
              <w:pStyle w:val="ps"/>
              <w:spacing w:before="40" w:after="40"/>
              <w:rPr>
                <w:sz w:val="18"/>
                <w:szCs w:val="18"/>
                <w:lang w:val="en-GB"/>
              </w:rPr>
            </w:pPr>
            <w:r w:rsidRPr="00832F42">
              <w:rPr>
                <w:sz w:val="18"/>
                <w:szCs w:val="18"/>
                <w:lang w:val="en-GB"/>
              </w:rPr>
              <w:t xml:space="preserve">Modernisation </w:t>
            </w:r>
            <w:r w:rsidR="0018465E" w:rsidRPr="00832F42">
              <w:rPr>
                <w:sz w:val="18"/>
                <w:szCs w:val="18"/>
                <w:lang w:val="en-GB"/>
              </w:rPr>
              <w:t xml:space="preserve">and rehabilitation </w:t>
            </w:r>
            <w:r w:rsidRPr="00832F42">
              <w:rPr>
                <w:sz w:val="18"/>
                <w:szCs w:val="18"/>
                <w:lang w:val="en-GB"/>
              </w:rPr>
              <w:t>of the salted "Bolanhas</w:t>
            </w:r>
            <w:r w:rsidR="002A37B0">
              <w:rPr>
                <w:sz w:val="18"/>
                <w:szCs w:val="18"/>
                <w:lang w:val="en-GB"/>
              </w:rPr>
              <w:t>”</w:t>
            </w:r>
          </w:p>
        </w:tc>
      </w:tr>
      <w:tr w:rsidR="00AF6327" w:rsidRPr="000873BE" w14:paraId="5AF33AA8" w14:textId="77777777" w:rsidTr="00D7496F">
        <w:tc>
          <w:tcPr>
            <w:tcW w:w="2659" w:type="dxa"/>
          </w:tcPr>
          <w:p w14:paraId="1E58A733" w14:textId="4FBD856D"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2A37B0">
              <w:rPr>
                <w:b/>
                <w:sz w:val="18"/>
                <w:szCs w:val="18"/>
                <w:lang w:val="en-GB"/>
              </w:rPr>
              <w:t>:</w:t>
            </w:r>
          </w:p>
        </w:tc>
        <w:tc>
          <w:tcPr>
            <w:tcW w:w="6269" w:type="dxa"/>
          </w:tcPr>
          <w:p w14:paraId="4A132159" w14:textId="77777777" w:rsidR="00DC7C64" w:rsidRPr="00832F42" w:rsidRDefault="00C65018">
            <w:pPr>
              <w:pStyle w:val="ps"/>
              <w:spacing w:before="40" w:after="40"/>
              <w:rPr>
                <w:sz w:val="18"/>
                <w:szCs w:val="18"/>
                <w:lang w:val="en-GB"/>
              </w:rPr>
            </w:pPr>
            <w:r w:rsidRPr="00832F42">
              <w:rPr>
                <w:sz w:val="18"/>
                <w:szCs w:val="18"/>
                <w:lang w:val="en-GB"/>
              </w:rPr>
              <w:t>PRO-GB - European Union Programme for Resilience and Socio-Economic Opportunities in Guinea-Bissau</w:t>
            </w:r>
          </w:p>
        </w:tc>
      </w:tr>
      <w:tr w:rsidR="00AF6327" w:rsidRPr="000873BE" w14:paraId="3523E1F5" w14:textId="77777777" w:rsidTr="00D7496F">
        <w:tc>
          <w:tcPr>
            <w:tcW w:w="2659" w:type="dxa"/>
          </w:tcPr>
          <w:p w14:paraId="401E2B61"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6072F4BD" w14:textId="77777777" w:rsidR="00DC7C64" w:rsidRPr="00832F42" w:rsidRDefault="00C65018">
            <w:pPr>
              <w:pStyle w:val="ps"/>
              <w:spacing w:before="40" w:after="40"/>
              <w:rPr>
                <w:sz w:val="18"/>
                <w:szCs w:val="18"/>
                <w:lang w:val="en-GB"/>
              </w:rPr>
            </w:pPr>
            <w:r w:rsidRPr="00832F42">
              <w:rPr>
                <w:sz w:val="18"/>
                <w:szCs w:val="18"/>
                <w:lang w:val="en-GB"/>
              </w:rPr>
              <w:t xml:space="preserve">To increase </w:t>
            </w:r>
            <w:r w:rsidR="00A72B83" w:rsidRPr="00832F42">
              <w:rPr>
                <w:sz w:val="18"/>
                <w:szCs w:val="18"/>
                <w:lang w:val="en-GB"/>
              </w:rPr>
              <w:t>the resilience, incomes and levels of food and nutritional security of families involved in the sustainable development of the mangrove rice sector in selected areas of Guinea-Bissau.</w:t>
            </w:r>
          </w:p>
        </w:tc>
      </w:tr>
      <w:tr w:rsidR="00AF6327" w:rsidRPr="000873BE" w14:paraId="34B94D59" w14:textId="77777777" w:rsidTr="00D7496F">
        <w:tc>
          <w:tcPr>
            <w:tcW w:w="2659" w:type="dxa"/>
          </w:tcPr>
          <w:p w14:paraId="3CA0520A"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6D7821E5" w14:textId="1A43D339" w:rsidR="00DC7C64" w:rsidRPr="00832F42" w:rsidRDefault="00C65018">
            <w:pPr>
              <w:pStyle w:val="ps"/>
              <w:spacing w:before="40" w:after="40"/>
              <w:rPr>
                <w:sz w:val="18"/>
                <w:szCs w:val="18"/>
                <w:lang w:val="en-GB"/>
              </w:rPr>
            </w:pPr>
            <w:r w:rsidRPr="00832F42">
              <w:rPr>
                <w:sz w:val="18"/>
                <w:szCs w:val="18"/>
                <w:lang w:val="en-GB"/>
              </w:rPr>
              <w:t>15 intervention zones: three (3) large contiguous zones each involving about 1,000 producers (area of about 1,000 ha) and a dozen smaller zones each involving about 200 producers (area</w:t>
            </w:r>
            <w:r w:rsidR="001D1E6F">
              <w:rPr>
                <w:sz w:val="18"/>
                <w:szCs w:val="18"/>
                <w:lang w:val="en-GB"/>
              </w:rPr>
              <w:t>s</w:t>
            </w:r>
            <w:r w:rsidRPr="00832F42">
              <w:rPr>
                <w:sz w:val="18"/>
                <w:szCs w:val="18"/>
                <w:lang w:val="en-GB"/>
              </w:rPr>
              <w:t xml:space="preserve"> of about 200 ha each).</w:t>
            </w:r>
            <w:r w:rsidR="008F4447">
              <w:rPr>
                <w:sz w:val="18"/>
                <w:szCs w:val="18"/>
                <w:lang w:val="en-GB"/>
              </w:rPr>
              <w:t xml:space="preserve"> </w:t>
            </w:r>
            <w:r w:rsidR="008F4447" w:rsidRPr="00B42AA1">
              <w:rPr>
                <w:sz w:val="18"/>
                <w:szCs w:val="18"/>
                <w:lang w:val="en-GB"/>
              </w:rPr>
              <w:t>It is expected that PRO-GB - European Union Programme for Resilience and Socio-Economic Opportunities in Guinea-Bissau will benefit from this measure.</w:t>
            </w:r>
          </w:p>
        </w:tc>
      </w:tr>
      <w:tr w:rsidR="00AF6327" w:rsidRPr="00832F42" w14:paraId="3C63B2A0" w14:textId="77777777" w:rsidTr="00D7496F">
        <w:tc>
          <w:tcPr>
            <w:tcW w:w="2659" w:type="dxa"/>
          </w:tcPr>
          <w:p w14:paraId="43D90C40" w14:textId="34B4921F"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2A37B0">
              <w:rPr>
                <w:b/>
                <w:sz w:val="18"/>
                <w:szCs w:val="18"/>
                <w:lang w:val="en-GB"/>
              </w:rPr>
              <w:t>:</w:t>
            </w:r>
          </w:p>
        </w:tc>
        <w:tc>
          <w:tcPr>
            <w:tcW w:w="6269" w:type="dxa"/>
          </w:tcPr>
          <w:p w14:paraId="78B7C093" w14:textId="77777777" w:rsidR="00DC7C64" w:rsidRPr="00832F42" w:rsidRDefault="002C2437">
            <w:pPr>
              <w:pStyle w:val="ps"/>
              <w:spacing w:before="120"/>
              <w:rPr>
                <w:sz w:val="18"/>
                <w:szCs w:val="18"/>
                <w:lang w:val="en-GB"/>
              </w:rPr>
            </w:pPr>
            <w:r w:rsidRPr="00832F42">
              <w:rPr>
                <w:sz w:val="18"/>
                <w:szCs w:val="18"/>
                <w:lang w:val="en-GB"/>
              </w:rPr>
              <w:t>Guinea Bissau</w:t>
            </w:r>
          </w:p>
        </w:tc>
      </w:tr>
      <w:tr w:rsidR="00AF6327" w:rsidRPr="00832F42" w14:paraId="05DFE5EE" w14:textId="77777777" w:rsidTr="00D7496F">
        <w:tc>
          <w:tcPr>
            <w:tcW w:w="2659" w:type="dxa"/>
          </w:tcPr>
          <w:p w14:paraId="57C87B44" w14:textId="0E567BD7"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2A37B0">
              <w:rPr>
                <w:b/>
                <w:sz w:val="18"/>
                <w:szCs w:val="18"/>
                <w:lang w:val="en-GB"/>
              </w:rPr>
              <w:t>:</w:t>
            </w:r>
          </w:p>
        </w:tc>
        <w:tc>
          <w:tcPr>
            <w:tcW w:w="6269" w:type="dxa"/>
          </w:tcPr>
          <w:p w14:paraId="412DC30F" w14:textId="4C998C8E" w:rsidR="00DC7C64" w:rsidRPr="00832F42" w:rsidRDefault="00C65018">
            <w:pPr>
              <w:pStyle w:val="cg"/>
              <w:numPr>
                <w:ilvl w:val="0"/>
                <w:numId w:val="20"/>
              </w:numPr>
              <w:tabs>
                <w:tab w:val="clear" w:pos="7383"/>
              </w:tabs>
              <w:spacing w:after="20"/>
              <w:ind w:left="284" w:hanging="284"/>
              <w:rPr>
                <w:lang w:val="en-GB"/>
              </w:rPr>
            </w:pPr>
            <w:r w:rsidRPr="00832F42">
              <w:rPr>
                <w:lang w:val="en-GB"/>
              </w:rPr>
              <w:t xml:space="preserve">Modernisation of salt marshes </w:t>
            </w:r>
            <w:r w:rsidR="008F4447">
              <w:rPr>
                <w:lang w:val="en-GB"/>
              </w:rPr>
              <w:t xml:space="preserve">("bolanhas"), </w:t>
            </w:r>
            <w:r w:rsidRPr="00832F42">
              <w:rPr>
                <w:lang w:val="en-GB"/>
              </w:rPr>
              <w:t>rehabilitation and protection;</w:t>
            </w:r>
          </w:p>
          <w:p w14:paraId="13A0EABF" w14:textId="77777777" w:rsidR="00DC7C64" w:rsidRPr="00832F42" w:rsidRDefault="00C65018">
            <w:pPr>
              <w:pStyle w:val="cg"/>
              <w:numPr>
                <w:ilvl w:val="0"/>
                <w:numId w:val="20"/>
              </w:numPr>
              <w:tabs>
                <w:tab w:val="clear" w:pos="7383"/>
              </w:tabs>
              <w:spacing w:after="20"/>
              <w:ind w:left="284" w:hanging="284"/>
              <w:rPr>
                <w:lang w:val="en-GB"/>
              </w:rPr>
            </w:pPr>
            <w:r w:rsidRPr="00832F42">
              <w:rPr>
                <w:lang w:val="en-GB"/>
              </w:rPr>
              <w:t xml:space="preserve"> Improving water management in salt marsh plots;</w:t>
            </w:r>
          </w:p>
          <w:p w14:paraId="1F5A6221" w14:textId="26D9B302" w:rsidR="00DC7C64" w:rsidRPr="00832F42" w:rsidRDefault="00C65018">
            <w:pPr>
              <w:pStyle w:val="cg"/>
              <w:numPr>
                <w:ilvl w:val="0"/>
                <w:numId w:val="20"/>
              </w:numPr>
              <w:tabs>
                <w:tab w:val="clear" w:pos="7383"/>
              </w:tabs>
              <w:spacing w:after="20"/>
              <w:ind w:left="284" w:hanging="284"/>
              <w:rPr>
                <w:lang w:val="en-GB"/>
              </w:rPr>
            </w:pPr>
            <w:r w:rsidRPr="00832F42">
              <w:rPr>
                <w:lang w:val="en-GB"/>
              </w:rPr>
              <w:t xml:space="preserve"> Adapting farming techniques to climate change;</w:t>
            </w:r>
          </w:p>
          <w:p w14:paraId="69733D10" w14:textId="08B52DA5" w:rsidR="00DC7C64" w:rsidRPr="00832F42" w:rsidRDefault="00C65018">
            <w:pPr>
              <w:pStyle w:val="cg"/>
              <w:numPr>
                <w:ilvl w:val="0"/>
                <w:numId w:val="20"/>
              </w:numPr>
              <w:tabs>
                <w:tab w:val="clear" w:pos="7383"/>
              </w:tabs>
              <w:spacing w:after="20"/>
              <w:ind w:left="284" w:hanging="284"/>
              <w:rPr>
                <w:lang w:val="en-GB"/>
              </w:rPr>
            </w:pPr>
            <w:r w:rsidRPr="00832F42">
              <w:rPr>
                <w:lang w:val="en-GB"/>
              </w:rPr>
              <w:t xml:space="preserve"> Restoration of mangroves</w:t>
            </w:r>
            <w:r w:rsidR="00B82814">
              <w:rPr>
                <w:lang w:val="en-GB"/>
              </w:rPr>
              <w:t>;</w:t>
            </w:r>
          </w:p>
          <w:p w14:paraId="04FA8E0B" w14:textId="29A4C538" w:rsidR="00DC7C64" w:rsidRPr="00832F42" w:rsidRDefault="00C65018">
            <w:pPr>
              <w:pStyle w:val="cg"/>
              <w:numPr>
                <w:ilvl w:val="0"/>
                <w:numId w:val="20"/>
              </w:numPr>
              <w:tabs>
                <w:tab w:val="clear" w:pos="7383"/>
              </w:tabs>
              <w:spacing w:after="20"/>
              <w:ind w:left="284" w:hanging="284"/>
              <w:rPr>
                <w:lang w:val="en-GB"/>
              </w:rPr>
            </w:pPr>
            <w:r w:rsidRPr="00832F42">
              <w:rPr>
                <w:lang w:val="en-GB"/>
              </w:rPr>
              <w:t>Support for productive diversification initiatives and nutrition-sensitive agricultural production (</w:t>
            </w:r>
            <w:r w:rsidR="00E62689" w:rsidRPr="00832F42">
              <w:rPr>
                <w:lang w:val="en-GB"/>
              </w:rPr>
              <w:t>coordinated with the horticulture, poultry and "local services" components of the PRO-GB);</w:t>
            </w:r>
          </w:p>
          <w:p w14:paraId="1B27FFCF" w14:textId="36BEC855" w:rsidR="00DC7C64" w:rsidRPr="00832F42" w:rsidRDefault="003F28BB">
            <w:pPr>
              <w:pStyle w:val="cg"/>
              <w:numPr>
                <w:ilvl w:val="1"/>
                <w:numId w:val="23"/>
              </w:numPr>
              <w:spacing w:after="20"/>
              <w:ind w:left="915"/>
              <w:rPr>
                <w:lang w:val="en-GB"/>
              </w:rPr>
            </w:pPr>
            <w:r w:rsidRPr="00832F42">
              <w:rPr>
                <w:lang w:val="en-GB"/>
              </w:rPr>
              <w:t xml:space="preserve">Fruit cultivation on the upstream edge of the </w:t>
            </w:r>
            <w:r w:rsidR="002F5D3C" w:rsidRPr="00832F42">
              <w:rPr>
                <w:lang w:val="en-GB"/>
              </w:rPr>
              <w:t>"</w:t>
            </w:r>
            <w:r w:rsidR="004F3626" w:rsidRPr="00832F42">
              <w:rPr>
                <w:lang w:val="en-GB"/>
              </w:rPr>
              <w:t>bolonha</w:t>
            </w:r>
            <w:r w:rsidR="00B82814">
              <w:rPr>
                <w:lang w:val="en-GB"/>
              </w:rPr>
              <w:t>”</w:t>
            </w:r>
          </w:p>
          <w:p w14:paraId="688D6A6F" w14:textId="77777777" w:rsidR="00DC7C64" w:rsidRPr="00832F42" w:rsidRDefault="003F28BB">
            <w:pPr>
              <w:pStyle w:val="cg"/>
              <w:numPr>
                <w:ilvl w:val="1"/>
                <w:numId w:val="23"/>
              </w:numPr>
              <w:spacing w:after="20"/>
              <w:ind w:left="915"/>
              <w:rPr>
                <w:lang w:val="en-GB"/>
              </w:rPr>
            </w:pPr>
            <w:r w:rsidRPr="00832F42">
              <w:rPr>
                <w:lang w:val="en-GB"/>
              </w:rPr>
              <w:t>Solar salt production</w:t>
            </w:r>
          </w:p>
          <w:p w14:paraId="1439140C" w14:textId="77777777" w:rsidR="00DC7C64" w:rsidRPr="00832F42" w:rsidRDefault="003F28BB">
            <w:pPr>
              <w:pStyle w:val="cg"/>
              <w:numPr>
                <w:ilvl w:val="1"/>
                <w:numId w:val="23"/>
              </w:numPr>
              <w:spacing w:after="20"/>
              <w:ind w:left="915"/>
              <w:rPr>
                <w:lang w:val="en-GB"/>
              </w:rPr>
            </w:pPr>
            <w:r w:rsidRPr="00832F42">
              <w:rPr>
                <w:lang w:val="en-GB"/>
              </w:rPr>
              <w:t>Mangrove beekeeping</w:t>
            </w:r>
          </w:p>
          <w:p w14:paraId="6CC2BD2A" w14:textId="77777777" w:rsidR="00DC7C64" w:rsidRPr="00832F42" w:rsidRDefault="00C65018">
            <w:pPr>
              <w:pStyle w:val="cg"/>
              <w:numPr>
                <w:ilvl w:val="1"/>
                <w:numId w:val="23"/>
              </w:numPr>
              <w:spacing w:after="20"/>
              <w:ind w:left="915"/>
              <w:rPr>
                <w:lang w:val="en-GB"/>
              </w:rPr>
            </w:pPr>
            <w:r w:rsidRPr="00832F42">
              <w:rPr>
                <w:lang w:val="en-GB"/>
              </w:rPr>
              <w:t>Fish farming</w:t>
            </w:r>
          </w:p>
        </w:tc>
      </w:tr>
      <w:tr w:rsidR="00AF6327" w:rsidRPr="000873BE" w14:paraId="5E3CD475" w14:textId="77777777" w:rsidTr="00D7496F">
        <w:tc>
          <w:tcPr>
            <w:tcW w:w="2659" w:type="dxa"/>
          </w:tcPr>
          <w:p w14:paraId="79847DB3" w14:textId="312ECA9D"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2A37B0">
              <w:rPr>
                <w:b/>
                <w:sz w:val="18"/>
                <w:szCs w:val="18"/>
                <w:lang w:val="en-GB"/>
              </w:rPr>
              <w:t>:</w:t>
            </w:r>
          </w:p>
        </w:tc>
        <w:tc>
          <w:tcPr>
            <w:tcW w:w="6269" w:type="dxa"/>
          </w:tcPr>
          <w:p w14:paraId="6AD73C9A" w14:textId="77777777" w:rsidR="00DC7C64" w:rsidRPr="00832F42" w:rsidRDefault="00C65018">
            <w:pPr>
              <w:pStyle w:val="ps"/>
              <w:spacing w:before="120"/>
              <w:jc w:val="left"/>
              <w:rPr>
                <w:sz w:val="18"/>
                <w:szCs w:val="18"/>
                <w:highlight w:val="yellow"/>
                <w:lang w:val="en-GB"/>
              </w:rPr>
            </w:pPr>
            <w:r w:rsidRPr="00832F42">
              <w:rPr>
                <w:sz w:val="18"/>
                <w:szCs w:val="18"/>
                <w:lang w:val="en-GB"/>
              </w:rPr>
              <w:t>Ministry of Agriculture</w:t>
            </w:r>
            <w:r w:rsidR="00412A33" w:rsidRPr="00832F42">
              <w:rPr>
                <w:sz w:val="18"/>
                <w:szCs w:val="18"/>
                <w:lang w:val="en-GB"/>
              </w:rPr>
              <w:br/>
            </w:r>
            <w:r w:rsidR="00AF6327" w:rsidRPr="00832F42">
              <w:rPr>
                <w:sz w:val="18"/>
                <w:szCs w:val="18"/>
                <w:lang w:val="en-GB"/>
              </w:rPr>
              <w:t>Central Project Coordination Unit</w:t>
            </w:r>
          </w:p>
        </w:tc>
      </w:tr>
      <w:tr w:rsidR="00AF6327" w:rsidRPr="00832F42" w14:paraId="2F92D69A" w14:textId="77777777" w:rsidTr="00D7496F">
        <w:tc>
          <w:tcPr>
            <w:tcW w:w="2659" w:type="dxa"/>
          </w:tcPr>
          <w:p w14:paraId="5EAF77BA" w14:textId="6B1FB7A2" w:rsidR="00DC7C64" w:rsidRPr="00832F42" w:rsidRDefault="00C65018">
            <w:pPr>
              <w:pStyle w:val="ps"/>
              <w:spacing w:before="40" w:after="40"/>
              <w:jc w:val="left"/>
              <w:rPr>
                <w:b/>
                <w:sz w:val="18"/>
                <w:szCs w:val="18"/>
                <w:lang w:val="en-GB"/>
              </w:rPr>
            </w:pPr>
            <w:r w:rsidRPr="00832F42">
              <w:rPr>
                <w:b/>
                <w:sz w:val="18"/>
                <w:szCs w:val="18"/>
                <w:lang w:val="en-GB"/>
              </w:rPr>
              <w:t>Duration</w:t>
            </w:r>
            <w:r w:rsidR="002A37B0">
              <w:rPr>
                <w:b/>
                <w:sz w:val="18"/>
                <w:szCs w:val="18"/>
                <w:lang w:val="en-GB"/>
              </w:rPr>
              <w:t>:</w:t>
            </w:r>
          </w:p>
        </w:tc>
        <w:tc>
          <w:tcPr>
            <w:tcW w:w="6269" w:type="dxa"/>
            <w:shd w:val="clear" w:color="auto" w:fill="auto"/>
          </w:tcPr>
          <w:p w14:paraId="0C90F1A4" w14:textId="77777777" w:rsidR="00DC7C64" w:rsidRPr="00832F42" w:rsidRDefault="00C65018">
            <w:pPr>
              <w:pStyle w:val="ps"/>
              <w:spacing w:before="40" w:after="40"/>
              <w:rPr>
                <w:sz w:val="18"/>
                <w:szCs w:val="18"/>
                <w:lang w:val="en-GB"/>
              </w:rPr>
            </w:pPr>
            <w:r w:rsidRPr="00832F42">
              <w:rPr>
                <w:sz w:val="18"/>
                <w:szCs w:val="18"/>
                <w:lang w:val="en-GB"/>
              </w:rPr>
              <w:t>5 years (2019-2023)</w:t>
            </w:r>
          </w:p>
        </w:tc>
      </w:tr>
      <w:tr w:rsidR="00AF6327" w:rsidRPr="000873BE" w14:paraId="44A1AAAC" w14:textId="77777777" w:rsidTr="00D7496F">
        <w:tc>
          <w:tcPr>
            <w:tcW w:w="2659" w:type="dxa"/>
          </w:tcPr>
          <w:p w14:paraId="2F3FAA5D" w14:textId="3AD4B072"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2A37B0">
              <w:rPr>
                <w:b/>
                <w:sz w:val="18"/>
                <w:szCs w:val="18"/>
                <w:lang w:val="en-GB"/>
              </w:rPr>
              <w:t>:</w:t>
            </w:r>
          </w:p>
        </w:tc>
        <w:tc>
          <w:tcPr>
            <w:tcW w:w="6269" w:type="dxa"/>
          </w:tcPr>
          <w:p w14:paraId="38777226" w14:textId="0C81E327" w:rsidR="00DC7C64" w:rsidRPr="00832F42" w:rsidRDefault="00C65018">
            <w:pPr>
              <w:pStyle w:val="ps"/>
              <w:spacing w:before="40" w:after="40"/>
              <w:rPr>
                <w:sz w:val="18"/>
                <w:szCs w:val="18"/>
                <w:lang w:val="en-GB"/>
              </w:rPr>
            </w:pPr>
            <w:r w:rsidRPr="00832F42">
              <w:rPr>
                <w:sz w:val="18"/>
                <w:szCs w:val="18"/>
                <w:lang w:val="en-GB"/>
              </w:rPr>
              <w:t>Total estimated cost of USD 1</w:t>
            </w:r>
            <w:r w:rsidR="00B82814">
              <w:rPr>
                <w:sz w:val="18"/>
                <w:szCs w:val="18"/>
                <w:lang w:val="en-GB"/>
              </w:rPr>
              <w:t>.</w:t>
            </w:r>
            <w:r w:rsidR="00D85C54" w:rsidRPr="00832F42">
              <w:rPr>
                <w:sz w:val="18"/>
                <w:szCs w:val="18"/>
                <w:lang w:val="en-GB"/>
              </w:rPr>
              <w:t>5</w:t>
            </w:r>
            <w:r w:rsidR="003B3B34" w:rsidRPr="00832F42">
              <w:rPr>
                <w:sz w:val="18"/>
                <w:szCs w:val="18"/>
                <w:lang w:val="en-GB"/>
              </w:rPr>
              <w:t xml:space="preserve"> million (by 2022 and 2023)</w:t>
            </w:r>
          </w:p>
          <w:p w14:paraId="5962F6C4" w14:textId="77777777" w:rsidR="00DC7C64" w:rsidRPr="00832F42" w:rsidRDefault="00C65018">
            <w:pPr>
              <w:pStyle w:val="ps"/>
              <w:spacing w:before="40" w:after="40"/>
              <w:rPr>
                <w:sz w:val="18"/>
                <w:szCs w:val="18"/>
                <w:lang w:val="en-GB"/>
              </w:rPr>
            </w:pPr>
            <w:r w:rsidRPr="00832F42">
              <w:rPr>
                <w:sz w:val="18"/>
                <w:szCs w:val="18"/>
                <w:lang w:val="en-GB"/>
              </w:rPr>
              <w:t>Funded by the 11th European Development Fund</w:t>
            </w:r>
          </w:p>
        </w:tc>
      </w:tr>
      <w:tr w:rsidR="00515229" w:rsidRPr="000873BE" w14:paraId="6382765A" w14:textId="77777777" w:rsidTr="00D7496F">
        <w:tc>
          <w:tcPr>
            <w:tcW w:w="2659" w:type="dxa"/>
          </w:tcPr>
          <w:p w14:paraId="091D70CA" w14:textId="3573D894" w:rsidR="00DC7C64" w:rsidRPr="00832F42" w:rsidRDefault="00C65018">
            <w:pPr>
              <w:pStyle w:val="ps"/>
              <w:spacing w:before="40" w:after="40"/>
              <w:jc w:val="left"/>
              <w:rPr>
                <w:b/>
                <w:sz w:val="18"/>
                <w:szCs w:val="18"/>
                <w:lang w:val="en-GB"/>
              </w:rPr>
            </w:pPr>
            <w:r w:rsidRPr="00271A0F">
              <w:rPr>
                <w:b/>
                <w:bCs/>
                <w:sz w:val="18"/>
                <w:szCs w:val="18"/>
                <w:lang w:val="en-GB"/>
              </w:rPr>
              <w:t>Risks envisaged</w:t>
            </w:r>
            <w:r w:rsidR="002A37B0">
              <w:rPr>
                <w:sz w:val="18"/>
                <w:szCs w:val="18"/>
                <w:lang w:val="en-GB"/>
              </w:rPr>
              <w:t>:</w:t>
            </w:r>
          </w:p>
        </w:tc>
        <w:tc>
          <w:tcPr>
            <w:tcW w:w="6269" w:type="dxa"/>
          </w:tcPr>
          <w:p w14:paraId="497CA2DD" w14:textId="77777777" w:rsidR="00DC7C64" w:rsidRPr="00832F42" w:rsidRDefault="00666921">
            <w:pPr>
              <w:pStyle w:val="cg"/>
              <w:numPr>
                <w:ilvl w:val="0"/>
                <w:numId w:val="20"/>
              </w:numPr>
              <w:tabs>
                <w:tab w:val="clear" w:pos="7383"/>
              </w:tabs>
              <w:spacing w:after="20"/>
              <w:ind w:left="284" w:hanging="284"/>
              <w:rPr>
                <w:lang w:val="en-GB"/>
              </w:rPr>
            </w:pPr>
            <w:r w:rsidRPr="00832F42">
              <w:rPr>
                <w:lang w:val="en-GB"/>
              </w:rPr>
              <w:t>Change in the structure and status of cultivated mangrove land once improvements are made to the water management infrastructure.</w:t>
            </w:r>
          </w:p>
          <w:p w14:paraId="4D80DBF0" w14:textId="77777777" w:rsidR="00DC7C64" w:rsidRPr="00832F42" w:rsidRDefault="00C65018">
            <w:pPr>
              <w:pStyle w:val="cg"/>
              <w:numPr>
                <w:ilvl w:val="0"/>
                <w:numId w:val="20"/>
              </w:numPr>
              <w:tabs>
                <w:tab w:val="clear" w:pos="7383"/>
              </w:tabs>
              <w:spacing w:after="20"/>
              <w:ind w:left="284" w:hanging="284"/>
              <w:rPr>
                <w:lang w:val="en-GB"/>
              </w:rPr>
            </w:pPr>
            <w:r w:rsidRPr="00832F42">
              <w:rPr>
                <w:lang w:val="en-GB"/>
              </w:rPr>
              <w:t>Minor risks are related to theft and equipment failure</w:t>
            </w:r>
          </w:p>
        </w:tc>
      </w:tr>
      <w:tr w:rsidR="00AF6327" w:rsidRPr="000873BE" w14:paraId="0E5FE1AF" w14:textId="77777777" w:rsidTr="00D7496F">
        <w:tc>
          <w:tcPr>
            <w:tcW w:w="2659" w:type="dxa"/>
          </w:tcPr>
          <w:p w14:paraId="1F0357AE" w14:textId="6DF40B8F"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2A37B0">
              <w:rPr>
                <w:b/>
                <w:sz w:val="18"/>
                <w:szCs w:val="18"/>
                <w:lang w:val="en-GB"/>
              </w:rPr>
              <w:t>:</w:t>
            </w:r>
          </w:p>
        </w:tc>
        <w:tc>
          <w:tcPr>
            <w:tcW w:w="6269" w:type="dxa"/>
          </w:tcPr>
          <w:p w14:paraId="5E4760C9" w14:textId="77777777" w:rsidR="00DC7C64" w:rsidRPr="00832F42" w:rsidRDefault="00C65018">
            <w:pPr>
              <w:pStyle w:val="ps"/>
              <w:spacing w:before="40" w:after="40"/>
              <w:rPr>
                <w:sz w:val="18"/>
                <w:szCs w:val="18"/>
                <w:lang w:val="en-GB"/>
              </w:rPr>
            </w:pPr>
            <w:r w:rsidRPr="00832F42">
              <w:rPr>
                <w:sz w:val="18"/>
                <w:szCs w:val="18"/>
                <w:lang w:val="en-GB"/>
              </w:rPr>
              <w:t>Sustainable increase in family production of mangrove rice nationwide</w:t>
            </w:r>
          </w:p>
          <w:p w14:paraId="7358F029" w14:textId="77777777" w:rsidR="00DC7C64" w:rsidRPr="00832F42" w:rsidRDefault="00C65018">
            <w:pPr>
              <w:pStyle w:val="ps"/>
              <w:spacing w:before="40" w:after="40"/>
              <w:rPr>
                <w:sz w:val="18"/>
                <w:szCs w:val="18"/>
                <w:lang w:val="en-GB"/>
              </w:rPr>
            </w:pPr>
            <w:r w:rsidRPr="00832F42">
              <w:rPr>
                <w:sz w:val="18"/>
                <w:szCs w:val="18"/>
                <w:lang w:val="en-GB"/>
              </w:rPr>
              <w:t>Sustainable increase of family farmers' income by adding value to the rice chain</w:t>
            </w:r>
          </w:p>
          <w:p w14:paraId="36023960" w14:textId="77777777" w:rsidR="00DC7C64" w:rsidRPr="00832F42" w:rsidRDefault="00C65018">
            <w:pPr>
              <w:pStyle w:val="ps"/>
              <w:spacing w:before="40" w:after="40"/>
              <w:rPr>
                <w:sz w:val="18"/>
                <w:szCs w:val="18"/>
                <w:highlight w:val="yellow"/>
                <w:lang w:val="en-GB"/>
              </w:rPr>
            </w:pPr>
            <w:r w:rsidRPr="00832F42">
              <w:rPr>
                <w:sz w:val="18"/>
                <w:szCs w:val="18"/>
                <w:lang w:val="en-GB"/>
              </w:rPr>
              <w:t>Sustainable improvement of food and nutritional security levels of families covered by the mangrove cultivation component.</w:t>
            </w:r>
          </w:p>
        </w:tc>
      </w:tr>
    </w:tbl>
    <w:p w14:paraId="65233ADE" w14:textId="77777777" w:rsidR="008F4447" w:rsidRPr="00B42AA1" w:rsidRDefault="008F4447" w:rsidP="008F4447">
      <w:pPr>
        <w:pStyle w:val="T2"/>
        <w:rPr>
          <w:lang w:val="en-GB"/>
        </w:rPr>
      </w:pPr>
      <w:r w:rsidRPr="00B42AA1">
        <w:rPr>
          <w:lang w:val="en-GB"/>
        </w:rPr>
        <w:t>Measure 1.1.3 - Support project to improve the resilience of mangrove rice cultivation in The Gambia</w:t>
      </w:r>
    </w:p>
    <w:p w14:paraId="13964BC4" w14:textId="77777777" w:rsidR="008F4447" w:rsidRPr="00B42AA1" w:rsidRDefault="008F4447" w:rsidP="008F4447">
      <w:pPr>
        <w:pStyle w:val="ps"/>
        <w:rPr>
          <w:lang w:val="en-GB"/>
        </w:rPr>
      </w:pPr>
    </w:p>
    <w:tbl>
      <w:tblPr>
        <w:tblStyle w:val="Grilledutableau"/>
        <w:tblW w:w="0" w:type="auto"/>
        <w:tblLook w:val="01E0" w:firstRow="1" w:lastRow="1" w:firstColumn="1" w:lastColumn="1" w:noHBand="0" w:noVBand="0"/>
      </w:tblPr>
      <w:tblGrid>
        <w:gridCol w:w="2659"/>
        <w:gridCol w:w="6269"/>
      </w:tblGrid>
      <w:tr w:rsidR="008F4447" w:rsidRPr="000873BE" w14:paraId="1186DFDA" w14:textId="77777777" w:rsidTr="005D4720">
        <w:tc>
          <w:tcPr>
            <w:tcW w:w="2659" w:type="dxa"/>
            <w:shd w:val="clear" w:color="auto" w:fill="E6E6E6"/>
          </w:tcPr>
          <w:p w14:paraId="07E54E03" w14:textId="77777777" w:rsidR="008F4447" w:rsidRDefault="008F4447" w:rsidP="005D4720">
            <w:pPr>
              <w:pStyle w:val="ps"/>
              <w:spacing w:before="40" w:after="40"/>
              <w:jc w:val="left"/>
              <w:rPr>
                <w:b/>
                <w:sz w:val="18"/>
                <w:szCs w:val="18"/>
              </w:rPr>
            </w:pPr>
            <w:r w:rsidRPr="00133724">
              <w:rPr>
                <w:b/>
                <w:sz w:val="18"/>
                <w:szCs w:val="18"/>
              </w:rPr>
              <w:t>Measure 1.1.</w:t>
            </w:r>
            <w:r>
              <w:rPr>
                <w:b/>
                <w:sz w:val="18"/>
                <w:szCs w:val="18"/>
              </w:rPr>
              <w:t>3</w:t>
            </w:r>
          </w:p>
        </w:tc>
        <w:tc>
          <w:tcPr>
            <w:tcW w:w="6269" w:type="dxa"/>
            <w:shd w:val="clear" w:color="auto" w:fill="E6E6E6"/>
          </w:tcPr>
          <w:p w14:paraId="02EE7839" w14:textId="77777777" w:rsidR="008F4447" w:rsidRPr="00B42AA1" w:rsidRDefault="008F4447" w:rsidP="005D4720">
            <w:pPr>
              <w:pStyle w:val="ps"/>
              <w:spacing w:before="40" w:after="40"/>
              <w:rPr>
                <w:sz w:val="18"/>
                <w:szCs w:val="18"/>
                <w:lang w:val="en-GB"/>
              </w:rPr>
            </w:pPr>
            <w:r w:rsidRPr="00B42AA1">
              <w:rPr>
                <w:sz w:val="18"/>
                <w:szCs w:val="18"/>
                <w:lang w:val="en-GB"/>
              </w:rPr>
              <w:t>Project to support the improvement of the resilience of mangrove rice production in The Gambia</w:t>
            </w:r>
          </w:p>
        </w:tc>
      </w:tr>
      <w:tr w:rsidR="008F4447" w:rsidRPr="00133724" w14:paraId="6EC8050B" w14:textId="77777777" w:rsidTr="005D4720">
        <w:tc>
          <w:tcPr>
            <w:tcW w:w="2659" w:type="dxa"/>
          </w:tcPr>
          <w:p w14:paraId="7E466A10" w14:textId="77777777" w:rsidR="008F4447" w:rsidRDefault="008F4447" w:rsidP="005D4720">
            <w:pPr>
              <w:pStyle w:val="ps"/>
              <w:spacing w:before="40" w:after="40"/>
              <w:jc w:val="left"/>
              <w:rPr>
                <w:b/>
                <w:sz w:val="18"/>
                <w:szCs w:val="18"/>
              </w:rPr>
            </w:pPr>
            <w:r w:rsidRPr="00133724">
              <w:rPr>
                <w:b/>
                <w:sz w:val="18"/>
                <w:szCs w:val="18"/>
              </w:rPr>
              <w:t>Origin (institution / project / programme) :</w:t>
            </w:r>
          </w:p>
        </w:tc>
        <w:tc>
          <w:tcPr>
            <w:tcW w:w="6269" w:type="dxa"/>
          </w:tcPr>
          <w:p w14:paraId="6E5FDDAC" w14:textId="77777777" w:rsidR="008F4447" w:rsidRDefault="008F4447" w:rsidP="005D4720">
            <w:pPr>
              <w:pStyle w:val="ps"/>
              <w:spacing w:before="40" w:after="40"/>
              <w:rPr>
                <w:sz w:val="18"/>
                <w:szCs w:val="18"/>
              </w:rPr>
            </w:pPr>
            <w:r>
              <w:rPr>
                <w:sz w:val="18"/>
                <w:szCs w:val="18"/>
              </w:rPr>
              <w:t xml:space="preserve">Ministry of Agriculture </w:t>
            </w:r>
          </w:p>
        </w:tc>
      </w:tr>
      <w:tr w:rsidR="008F4447" w:rsidRPr="000873BE" w14:paraId="145BD702" w14:textId="77777777" w:rsidTr="005D4720">
        <w:tc>
          <w:tcPr>
            <w:tcW w:w="2659" w:type="dxa"/>
          </w:tcPr>
          <w:p w14:paraId="0A76770D" w14:textId="77777777" w:rsidR="008F4447" w:rsidRDefault="008F4447" w:rsidP="005D4720">
            <w:pPr>
              <w:pStyle w:val="ps"/>
              <w:spacing w:before="40" w:after="40"/>
              <w:jc w:val="left"/>
              <w:rPr>
                <w:b/>
                <w:sz w:val="18"/>
                <w:szCs w:val="18"/>
              </w:rPr>
            </w:pPr>
            <w:r w:rsidRPr="00133724">
              <w:rPr>
                <w:b/>
                <w:sz w:val="18"/>
                <w:szCs w:val="18"/>
              </w:rPr>
              <w:t>Objective:</w:t>
            </w:r>
          </w:p>
        </w:tc>
        <w:tc>
          <w:tcPr>
            <w:tcW w:w="6269" w:type="dxa"/>
          </w:tcPr>
          <w:p w14:paraId="7DC1F188" w14:textId="77777777" w:rsidR="008F4447" w:rsidRPr="00B42AA1" w:rsidRDefault="008F4447" w:rsidP="005D4720">
            <w:pPr>
              <w:pStyle w:val="ps"/>
              <w:spacing w:before="40" w:after="40"/>
              <w:rPr>
                <w:sz w:val="18"/>
                <w:szCs w:val="18"/>
                <w:lang w:val="en-GB"/>
              </w:rPr>
            </w:pPr>
            <w:r w:rsidRPr="00B42AA1">
              <w:rPr>
                <w:sz w:val="18"/>
                <w:szCs w:val="18"/>
                <w:lang w:val="en-GB"/>
              </w:rPr>
              <w:t>To increase the resilience, incomes and levels of food and nutritional security of families involved in the sustainable development of the mangrove rice sector in The Gambia.</w:t>
            </w:r>
          </w:p>
        </w:tc>
      </w:tr>
      <w:tr w:rsidR="008F4447" w:rsidRPr="000873BE" w14:paraId="7A1014C6" w14:textId="77777777" w:rsidTr="005D4720">
        <w:tc>
          <w:tcPr>
            <w:tcW w:w="2659" w:type="dxa"/>
          </w:tcPr>
          <w:p w14:paraId="22543115" w14:textId="77777777" w:rsidR="008F4447" w:rsidRDefault="008F4447" w:rsidP="005D4720">
            <w:pPr>
              <w:pStyle w:val="ps"/>
              <w:spacing w:before="40" w:after="40"/>
              <w:jc w:val="left"/>
              <w:rPr>
                <w:b/>
                <w:sz w:val="18"/>
                <w:szCs w:val="18"/>
              </w:rPr>
            </w:pPr>
            <w:r w:rsidRPr="00133724">
              <w:rPr>
                <w:b/>
                <w:sz w:val="18"/>
                <w:szCs w:val="18"/>
              </w:rPr>
              <w:t>Location:</w:t>
            </w:r>
          </w:p>
        </w:tc>
        <w:tc>
          <w:tcPr>
            <w:tcW w:w="6269" w:type="dxa"/>
          </w:tcPr>
          <w:p w14:paraId="12EBC5CD" w14:textId="77777777" w:rsidR="008F4447" w:rsidRPr="00B42AA1" w:rsidRDefault="008F4447" w:rsidP="005D4720">
            <w:pPr>
              <w:pStyle w:val="ps"/>
              <w:spacing w:before="40" w:after="40"/>
              <w:rPr>
                <w:sz w:val="18"/>
                <w:szCs w:val="18"/>
                <w:lang w:val="en-GB"/>
              </w:rPr>
            </w:pPr>
            <w:r w:rsidRPr="00B42AA1">
              <w:rPr>
                <w:sz w:val="18"/>
                <w:szCs w:val="18"/>
                <w:lang w:val="en-GB"/>
              </w:rPr>
              <w:t>Lower Gambia Zone - Estuary and mangroves</w:t>
            </w:r>
          </w:p>
        </w:tc>
      </w:tr>
      <w:tr w:rsidR="008F4447" w:rsidRPr="00133724" w14:paraId="2F2FA4D4" w14:textId="77777777" w:rsidTr="005D4720">
        <w:tc>
          <w:tcPr>
            <w:tcW w:w="2659" w:type="dxa"/>
          </w:tcPr>
          <w:p w14:paraId="55F9DED3" w14:textId="77777777" w:rsidR="008F4447" w:rsidRPr="00B42AA1" w:rsidRDefault="008F4447"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6DE617E5" w14:textId="5C4B6A75" w:rsidR="008F4447" w:rsidRDefault="008F4447" w:rsidP="005D4720">
            <w:pPr>
              <w:pStyle w:val="ps"/>
              <w:spacing w:before="120"/>
              <w:rPr>
                <w:sz w:val="18"/>
                <w:szCs w:val="18"/>
              </w:rPr>
            </w:pPr>
            <w:r>
              <w:rPr>
                <w:sz w:val="18"/>
                <w:szCs w:val="18"/>
              </w:rPr>
              <w:t>The Gambia</w:t>
            </w:r>
          </w:p>
        </w:tc>
      </w:tr>
      <w:tr w:rsidR="008F4447" w:rsidRPr="00133724" w14:paraId="70008CD2" w14:textId="77777777" w:rsidTr="005D4720">
        <w:tc>
          <w:tcPr>
            <w:tcW w:w="2659" w:type="dxa"/>
          </w:tcPr>
          <w:p w14:paraId="51D31D93" w14:textId="77777777" w:rsidR="008F4447" w:rsidRDefault="008F4447" w:rsidP="005D4720">
            <w:pPr>
              <w:pStyle w:val="ps"/>
              <w:spacing w:before="40" w:after="40"/>
              <w:jc w:val="left"/>
              <w:rPr>
                <w:b/>
                <w:sz w:val="18"/>
                <w:szCs w:val="18"/>
              </w:rPr>
            </w:pPr>
            <w:r w:rsidRPr="00133724">
              <w:rPr>
                <w:b/>
                <w:sz w:val="18"/>
                <w:szCs w:val="18"/>
              </w:rPr>
              <w:t>Description of the action :</w:t>
            </w:r>
          </w:p>
        </w:tc>
        <w:tc>
          <w:tcPr>
            <w:tcW w:w="6269" w:type="dxa"/>
          </w:tcPr>
          <w:p w14:paraId="2B2271F6"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Modernisation of salt marshes through their rehabilitation and protection;</w:t>
            </w:r>
          </w:p>
          <w:p w14:paraId="637AB0DF"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Improving water management in salt marsh plots;</w:t>
            </w:r>
          </w:p>
          <w:p w14:paraId="74E0584A"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Adapting farming techniques to climate change ;</w:t>
            </w:r>
          </w:p>
          <w:p w14:paraId="5DA803B2" w14:textId="77777777" w:rsidR="008F4447" w:rsidRDefault="008F4447" w:rsidP="005D4720">
            <w:pPr>
              <w:pStyle w:val="cg"/>
              <w:numPr>
                <w:ilvl w:val="0"/>
                <w:numId w:val="20"/>
              </w:numPr>
              <w:tabs>
                <w:tab w:val="clear" w:pos="7383"/>
              </w:tabs>
              <w:spacing w:after="20"/>
              <w:ind w:left="284" w:hanging="284"/>
            </w:pPr>
            <w:r w:rsidRPr="00133724">
              <w:t xml:space="preserve">Restoration of mangroves </w:t>
            </w:r>
            <w:r>
              <w:t>;</w:t>
            </w:r>
          </w:p>
          <w:p w14:paraId="11A2A466" w14:textId="77777777" w:rsidR="008F4447" w:rsidRDefault="008F4447" w:rsidP="005D4720">
            <w:pPr>
              <w:pStyle w:val="cg"/>
              <w:numPr>
                <w:ilvl w:val="0"/>
                <w:numId w:val="20"/>
              </w:numPr>
              <w:tabs>
                <w:tab w:val="clear" w:pos="7383"/>
              </w:tabs>
              <w:spacing w:after="20"/>
              <w:ind w:left="284" w:hanging="284"/>
            </w:pPr>
            <w:r w:rsidRPr="00133724">
              <w:t xml:space="preserve">Support for productive diversification and agricultural production initiatives </w:t>
            </w:r>
            <w:r>
              <w:t>:</w:t>
            </w:r>
          </w:p>
          <w:p w14:paraId="2789A3A4" w14:textId="77777777" w:rsidR="008F4447" w:rsidRPr="00B42AA1" w:rsidRDefault="008F4447" w:rsidP="005D4720">
            <w:pPr>
              <w:pStyle w:val="cg"/>
              <w:numPr>
                <w:ilvl w:val="1"/>
                <w:numId w:val="23"/>
              </w:numPr>
              <w:spacing w:after="20"/>
              <w:ind w:left="915"/>
              <w:rPr>
                <w:lang w:val="en-GB"/>
              </w:rPr>
            </w:pPr>
            <w:r w:rsidRPr="00B42AA1">
              <w:rPr>
                <w:lang w:val="en-GB"/>
              </w:rPr>
              <w:t>Fruit growing on the upstream edge of the mangrove</w:t>
            </w:r>
          </w:p>
          <w:p w14:paraId="66578219" w14:textId="77777777" w:rsidR="008F4447" w:rsidRDefault="008F4447" w:rsidP="005D4720">
            <w:pPr>
              <w:pStyle w:val="cg"/>
              <w:numPr>
                <w:ilvl w:val="1"/>
                <w:numId w:val="23"/>
              </w:numPr>
              <w:spacing w:after="20"/>
              <w:ind w:left="915"/>
            </w:pPr>
            <w:r w:rsidRPr="00133724">
              <w:t>Solar salt production</w:t>
            </w:r>
          </w:p>
          <w:p w14:paraId="4626E9C6" w14:textId="77777777" w:rsidR="008F4447" w:rsidRDefault="008F4447" w:rsidP="005D4720">
            <w:pPr>
              <w:pStyle w:val="cg"/>
              <w:numPr>
                <w:ilvl w:val="1"/>
                <w:numId w:val="23"/>
              </w:numPr>
              <w:spacing w:after="20"/>
              <w:ind w:left="915"/>
            </w:pPr>
            <w:r w:rsidRPr="00133724">
              <w:t>Mangrove beekeeping</w:t>
            </w:r>
          </w:p>
          <w:p w14:paraId="5DE331F6" w14:textId="77777777" w:rsidR="008F4447" w:rsidRDefault="008F4447" w:rsidP="005D4720">
            <w:pPr>
              <w:pStyle w:val="cg"/>
              <w:numPr>
                <w:ilvl w:val="1"/>
                <w:numId w:val="23"/>
              </w:numPr>
              <w:spacing w:after="20"/>
              <w:ind w:left="915"/>
            </w:pPr>
            <w:r w:rsidRPr="00133724">
              <w:t>Fish farming</w:t>
            </w:r>
          </w:p>
        </w:tc>
      </w:tr>
      <w:tr w:rsidR="008F4447" w:rsidRPr="00133724" w14:paraId="5C731FD3" w14:textId="77777777" w:rsidTr="005D4720">
        <w:tc>
          <w:tcPr>
            <w:tcW w:w="2659" w:type="dxa"/>
          </w:tcPr>
          <w:p w14:paraId="6027480D" w14:textId="77777777" w:rsidR="008F4447" w:rsidRDefault="008F4447" w:rsidP="005D4720">
            <w:pPr>
              <w:pStyle w:val="ps"/>
              <w:spacing w:before="40" w:after="40"/>
              <w:jc w:val="left"/>
              <w:rPr>
                <w:b/>
                <w:sz w:val="18"/>
                <w:szCs w:val="18"/>
              </w:rPr>
            </w:pPr>
            <w:r w:rsidRPr="00133724">
              <w:rPr>
                <w:b/>
                <w:sz w:val="18"/>
                <w:szCs w:val="18"/>
              </w:rPr>
              <w:t>Project ownership and implementation :</w:t>
            </w:r>
          </w:p>
        </w:tc>
        <w:tc>
          <w:tcPr>
            <w:tcW w:w="6269" w:type="dxa"/>
          </w:tcPr>
          <w:p w14:paraId="5E040CFD" w14:textId="77777777" w:rsidR="008F4447" w:rsidRDefault="008F4447" w:rsidP="005D4720">
            <w:pPr>
              <w:pStyle w:val="ps"/>
              <w:spacing w:before="120"/>
              <w:jc w:val="left"/>
              <w:rPr>
                <w:sz w:val="18"/>
                <w:szCs w:val="18"/>
                <w:highlight w:val="yellow"/>
              </w:rPr>
            </w:pPr>
            <w:r w:rsidRPr="00133724">
              <w:rPr>
                <w:sz w:val="18"/>
                <w:szCs w:val="18"/>
              </w:rPr>
              <w:t>Ministry of Agriculture</w:t>
            </w:r>
          </w:p>
        </w:tc>
      </w:tr>
      <w:tr w:rsidR="008F4447" w:rsidRPr="00133724" w14:paraId="43C72A8E" w14:textId="77777777" w:rsidTr="005D4720">
        <w:tc>
          <w:tcPr>
            <w:tcW w:w="2659" w:type="dxa"/>
          </w:tcPr>
          <w:p w14:paraId="4798BA4B" w14:textId="77777777" w:rsidR="008F4447" w:rsidRDefault="008F4447"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492FA484" w14:textId="77777777" w:rsidR="008F4447" w:rsidRDefault="008F4447" w:rsidP="005D4720">
            <w:pPr>
              <w:pStyle w:val="ps"/>
              <w:spacing w:before="40" w:after="40"/>
              <w:rPr>
                <w:sz w:val="18"/>
                <w:szCs w:val="18"/>
              </w:rPr>
            </w:pPr>
            <w:r w:rsidRPr="00133724">
              <w:rPr>
                <w:sz w:val="18"/>
                <w:szCs w:val="18"/>
              </w:rPr>
              <w:t>5 years (2023-2027)</w:t>
            </w:r>
          </w:p>
        </w:tc>
      </w:tr>
      <w:tr w:rsidR="008F4447" w:rsidRPr="000873BE" w14:paraId="36B1E227" w14:textId="77777777" w:rsidTr="005D4720">
        <w:tc>
          <w:tcPr>
            <w:tcW w:w="2659" w:type="dxa"/>
          </w:tcPr>
          <w:p w14:paraId="4AB851D1" w14:textId="77777777" w:rsidR="008F4447" w:rsidRDefault="008F4447" w:rsidP="005D4720">
            <w:pPr>
              <w:pStyle w:val="ps"/>
              <w:spacing w:before="40" w:after="40"/>
              <w:jc w:val="left"/>
              <w:rPr>
                <w:b/>
                <w:sz w:val="18"/>
                <w:szCs w:val="18"/>
              </w:rPr>
            </w:pPr>
            <w:r w:rsidRPr="00133724">
              <w:rPr>
                <w:b/>
                <w:sz w:val="18"/>
                <w:szCs w:val="18"/>
              </w:rPr>
              <w:t>Costs and funding :</w:t>
            </w:r>
          </w:p>
        </w:tc>
        <w:tc>
          <w:tcPr>
            <w:tcW w:w="6269" w:type="dxa"/>
          </w:tcPr>
          <w:p w14:paraId="1C279CAA" w14:textId="77777777" w:rsidR="008F4447" w:rsidRPr="00B42AA1" w:rsidRDefault="008F4447" w:rsidP="005D4720">
            <w:pPr>
              <w:pStyle w:val="ps"/>
              <w:spacing w:before="40" w:after="40"/>
              <w:rPr>
                <w:sz w:val="18"/>
                <w:szCs w:val="18"/>
                <w:lang w:val="en-GB"/>
              </w:rPr>
            </w:pPr>
            <w:r w:rsidRPr="00B42AA1">
              <w:rPr>
                <w:sz w:val="18"/>
                <w:szCs w:val="18"/>
                <w:lang w:val="en-GB"/>
              </w:rPr>
              <w:t>Total estimated cost US$4.5 million</w:t>
            </w:r>
          </w:p>
        </w:tc>
      </w:tr>
      <w:tr w:rsidR="008F4447" w:rsidRPr="000873BE" w14:paraId="5031E998" w14:textId="77777777" w:rsidTr="005D4720">
        <w:tc>
          <w:tcPr>
            <w:tcW w:w="2659" w:type="dxa"/>
          </w:tcPr>
          <w:p w14:paraId="613DB514" w14:textId="77777777" w:rsidR="008F4447" w:rsidRDefault="008F4447" w:rsidP="005D4720">
            <w:pPr>
              <w:pStyle w:val="ps"/>
              <w:spacing w:before="40" w:after="40"/>
              <w:jc w:val="left"/>
              <w:rPr>
                <w:b/>
                <w:sz w:val="18"/>
                <w:szCs w:val="18"/>
              </w:rPr>
            </w:pPr>
            <w:r w:rsidRPr="00133724">
              <w:rPr>
                <w:sz w:val="18"/>
                <w:szCs w:val="18"/>
              </w:rPr>
              <w:t>Risks envisaged</w:t>
            </w:r>
          </w:p>
        </w:tc>
        <w:tc>
          <w:tcPr>
            <w:tcW w:w="6269" w:type="dxa"/>
          </w:tcPr>
          <w:p w14:paraId="1758A1FA"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Change in the structure and status of cultivated mangrove land once improvements are made to the water management infrastructure.</w:t>
            </w:r>
          </w:p>
          <w:p w14:paraId="3E4AA1E7"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Minor risks are related to theft and equipment failure</w:t>
            </w:r>
          </w:p>
        </w:tc>
      </w:tr>
      <w:tr w:rsidR="008F4447" w:rsidRPr="000873BE" w14:paraId="45B1138C" w14:textId="77777777" w:rsidTr="005D4720">
        <w:tc>
          <w:tcPr>
            <w:tcW w:w="2659" w:type="dxa"/>
          </w:tcPr>
          <w:p w14:paraId="25DB3B6B" w14:textId="77777777" w:rsidR="008F4447" w:rsidRDefault="008F4447" w:rsidP="005D4720">
            <w:pPr>
              <w:pStyle w:val="ps"/>
              <w:spacing w:before="40" w:after="40"/>
              <w:jc w:val="left"/>
              <w:rPr>
                <w:b/>
                <w:sz w:val="18"/>
                <w:szCs w:val="18"/>
              </w:rPr>
            </w:pPr>
            <w:r w:rsidRPr="00133724">
              <w:rPr>
                <w:b/>
                <w:sz w:val="18"/>
                <w:szCs w:val="18"/>
              </w:rPr>
              <w:t>Expected results :</w:t>
            </w:r>
          </w:p>
        </w:tc>
        <w:tc>
          <w:tcPr>
            <w:tcW w:w="6269" w:type="dxa"/>
          </w:tcPr>
          <w:p w14:paraId="6683517C" w14:textId="77777777" w:rsidR="008F4447" w:rsidRPr="00B42AA1" w:rsidRDefault="008F4447" w:rsidP="005D4720">
            <w:pPr>
              <w:pStyle w:val="ps"/>
              <w:spacing w:before="40" w:after="40"/>
              <w:rPr>
                <w:sz w:val="18"/>
                <w:szCs w:val="18"/>
                <w:lang w:val="en-GB"/>
              </w:rPr>
            </w:pPr>
            <w:r w:rsidRPr="00B42AA1">
              <w:rPr>
                <w:sz w:val="18"/>
                <w:szCs w:val="18"/>
                <w:lang w:val="en-GB"/>
              </w:rPr>
              <w:t>Sustainable increase in family production of mangrove rice nationwide.</w:t>
            </w:r>
          </w:p>
          <w:p w14:paraId="56D9E52D" w14:textId="77777777" w:rsidR="008F4447" w:rsidRPr="00B42AA1" w:rsidRDefault="008F4447" w:rsidP="005D4720">
            <w:pPr>
              <w:pStyle w:val="ps"/>
              <w:spacing w:before="40" w:after="40"/>
              <w:rPr>
                <w:sz w:val="18"/>
                <w:szCs w:val="18"/>
                <w:lang w:val="en-GB"/>
              </w:rPr>
            </w:pPr>
            <w:r w:rsidRPr="00B42AA1">
              <w:rPr>
                <w:sz w:val="18"/>
                <w:szCs w:val="18"/>
                <w:lang w:val="en-GB"/>
              </w:rPr>
              <w:t>Sustainable increase of family farmers' income by adding value to the rice chain.</w:t>
            </w:r>
          </w:p>
          <w:p w14:paraId="0039D51B" w14:textId="77777777" w:rsidR="008F4447" w:rsidRPr="00B42AA1" w:rsidRDefault="008F4447" w:rsidP="005D4720">
            <w:pPr>
              <w:pStyle w:val="ps"/>
              <w:spacing w:before="40" w:after="40"/>
              <w:rPr>
                <w:sz w:val="18"/>
                <w:szCs w:val="18"/>
                <w:highlight w:val="yellow"/>
                <w:lang w:val="en-GB"/>
              </w:rPr>
            </w:pPr>
            <w:r w:rsidRPr="00B42AA1">
              <w:rPr>
                <w:sz w:val="18"/>
                <w:szCs w:val="18"/>
                <w:lang w:val="en-GB"/>
              </w:rPr>
              <w:t>Sustainable improvement of food and nutritional security levels of families covered by the mangrove cultivation component.</w:t>
            </w:r>
          </w:p>
        </w:tc>
      </w:tr>
    </w:tbl>
    <w:p w14:paraId="3547B82E" w14:textId="77777777" w:rsidR="008F4447" w:rsidRPr="00B42AA1" w:rsidRDefault="008F4447" w:rsidP="008F4447">
      <w:pPr>
        <w:pStyle w:val="T2"/>
        <w:rPr>
          <w:lang w:val="en-GB"/>
        </w:rPr>
      </w:pPr>
      <w:r w:rsidRPr="00B42AA1">
        <w:rPr>
          <w:lang w:val="en-GB"/>
        </w:rPr>
        <w:t>Measure 1.1.4 - Improvement of agricultural production and productivity</w:t>
      </w:r>
    </w:p>
    <w:p w14:paraId="1B71882B" w14:textId="77777777" w:rsidR="008F4447" w:rsidRPr="00B42AA1" w:rsidRDefault="008F4447" w:rsidP="008F4447">
      <w:pPr>
        <w:pStyle w:val="ps"/>
        <w:rPr>
          <w:lang w:val="en-GB"/>
        </w:rPr>
      </w:pPr>
    </w:p>
    <w:tbl>
      <w:tblPr>
        <w:tblStyle w:val="Grilledutableau"/>
        <w:tblW w:w="0" w:type="auto"/>
        <w:tblLook w:val="01E0" w:firstRow="1" w:lastRow="1" w:firstColumn="1" w:lastColumn="1" w:noHBand="0" w:noVBand="0"/>
      </w:tblPr>
      <w:tblGrid>
        <w:gridCol w:w="2659"/>
        <w:gridCol w:w="6269"/>
      </w:tblGrid>
      <w:tr w:rsidR="008F4447" w:rsidRPr="000873BE" w14:paraId="55FE2D7F" w14:textId="77777777" w:rsidTr="005D4720">
        <w:tc>
          <w:tcPr>
            <w:tcW w:w="2659" w:type="dxa"/>
            <w:shd w:val="clear" w:color="auto" w:fill="E6E6E6"/>
          </w:tcPr>
          <w:p w14:paraId="6D8189B9" w14:textId="77777777" w:rsidR="008F4447" w:rsidRDefault="008F4447" w:rsidP="005D4720">
            <w:pPr>
              <w:pStyle w:val="ps"/>
              <w:spacing w:before="40" w:after="40"/>
              <w:jc w:val="left"/>
              <w:rPr>
                <w:b/>
                <w:sz w:val="18"/>
                <w:szCs w:val="18"/>
              </w:rPr>
            </w:pPr>
            <w:r w:rsidRPr="008A5E01">
              <w:rPr>
                <w:b/>
                <w:sz w:val="18"/>
                <w:szCs w:val="18"/>
              </w:rPr>
              <w:t>Measure 1.1.4</w:t>
            </w:r>
          </w:p>
        </w:tc>
        <w:tc>
          <w:tcPr>
            <w:tcW w:w="6269" w:type="dxa"/>
            <w:shd w:val="clear" w:color="auto" w:fill="E6E6E6"/>
          </w:tcPr>
          <w:p w14:paraId="1D8D6F93" w14:textId="77777777" w:rsidR="008F4447" w:rsidRPr="00B42AA1" w:rsidRDefault="008F4447" w:rsidP="005D4720">
            <w:pPr>
              <w:pStyle w:val="ps"/>
              <w:spacing w:before="40" w:after="40"/>
              <w:rPr>
                <w:sz w:val="18"/>
                <w:szCs w:val="18"/>
                <w:lang w:val="en-GB"/>
              </w:rPr>
            </w:pPr>
            <w:r w:rsidRPr="00B42AA1">
              <w:rPr>
                <w:sz w:val="18"/>
                <w:szCs w:val="18"/>
                <w:lang w:val="en-GB"/>
              </w:rPr>
              <w:t>Improving agricultural production and productivity</w:t>
            </w:r>
          </w:p>
        </w:tc>
      </w:tr>
      <w:tr w:rsidR="008F4447" w:rsidRPr="000873BE" w14:paraId="6B3A7E8F" w14:textId="77777777" w:rsidTr="005D4720">
        <w:tc>
          <w:tcPr>
            <w:tcW w:w="2659" w:type="dxa"/>
          </w:tcPr>
          <w:p w14:paraId="13244BD6" w14:textId="77777777" w:rsidR="008F4447" w:rsidRDefault="008F4447" w:rsidP="005D4720">
            <w:pPr>
              <w:pStyle w:val="ps"/>
              <w:spacing w:before="40" w:after="40"/>
              <w:jc w:val="left"/>
              <w:rPr>
                <w:b/>
                <w:sz w:val="18"/>
                <w:szCs w:val="18"/>
              </w:rPr>
            </w:pPr>
            <w:r w:rsidRPr="00133724">
              <w:rPr>
                <w:b/>
                <w:sz w:val="18"/>
                <w:szCs w:val="18"/>
              </w:rPr>
              <w:t>Origin (institution / project / programme) :</w:t>
            </w:r>
          </w:p>
        </w:tc>
        <w:tc>
          <w:tcPr>
            <w:tcW w:w="6269" w:type="dxa"/>
          </w:tcPr>
          <w:p w14:paraId="727E1D64" w14:textId="77777777" w:rsidR="008F4447" w:rsidRPr="00B42AA1" w:rsidRDefault="008F4447"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8F4447" w:rsidRPr="000873BE" w14:paraId="3F92A80D" w14:textId="77777777" w:rsidTr="005D4720">
        <w:tc>
          <w:tcPr>
            <w:tcW w:w="2659" w:type="dxa"/>
          </w:tcPr>
          <w:p w14:paraId="3E163041" w14:textId="77777777" w:rsidR="008F4447" w:rsidRDefault="008F4447" w:rsidP="005D4720">
            <w:pPr>
              <w:pStyle w:val="ps"/>
              <w:spacing w:before="40" w:after="40"/>
              <w:jc w:val="left"/>
              <w:rPr>
                <w:b/>
                <w:sz w:val="18"/>
                <w:szCs w:val="18"/>
              </w:rPr>
            </w:pPr>
            <w:r w:rsidRPr="00133724">
              <w:rPr>
                <w:b/>
                <w:sz w:val="18"/>
                <w:szCs w:val="18"/>
              </w:rPr>
              <w:t>Objective:</w:t>
            </w:r>
          </w:p>
        </w:tc>
        <w:tc>
          <w:tcPr>
            <w:tcW w:w="6269" w:type="dxa"/>
          </w:tcPr>
          <w:p w14:paraId="744614A3" w14:textId="77777777" w:rsidR="008F4447" w:rsidRPr="00B42AA1" w:rsidRDefault="008F4447" w:rsidP="005D4720">
            <w:pPr>
              <w:pStyle w:val="ps"/>
              <w:spacing w:before="40" w:after="40"/>
              <w:rPr>
                <w:sz w:val="18"/>
                <w:szCs w:val="18"/>
                <w:lang w:val="en-GB"/>
              </w:rPr>
            </w:pPr>
            <w:r w:rsidRPr="00B42AA1">
              <w:rPr>
                <w:sz w:val="18"/>
                <w:szCs w:val="18"/>
                <w:lang w:val="en-GB"/>
              </w:rPr>
              <w:t>Improving agricultural production and productivity</w:t>
            </w:r>
          </w:p>
        </w:tc>
      </w:tr>
      <w:tr w:rsidR="008F4447" w:rsidRPr="003F2CC7" w14:paraId="2E20F547" w14:textId="77777777" w:rsidTr="005D4720">
        <w:tc>
          <w:tcPr>
            <w:tcW w:w="2659" w:type="dxa"/>
          </w:tcPr>
          <w:p w14:paraId="7845D7DB" w14:textId="77777777" w:rsidR="008F4447" w:rsidRDefault="008F4447" w:rsidP="005D4720">
            <w:pPr>
              <w:pStyle w:val="ps"/>
              <w:spacing w:before="40" w:after="40"/>
              <w:jc w:val="left"/>
              <w:rPr>
                <w:b/>
                <w:sz w:val="18"/>
                <w:szCs w:val="18"/>
              </w:rPr>
            </w:pPr>
            <w:r w:rsidRPr="00133724">
              <w:rPr>
                <w:b/>
                <w:sz w:val="18"/>
                <w:szCs w:val="18"/>
              </w:rPr>
              <w:t>Location:</w:t>
            </w:r>
          </w:p>
        </w:tc>
        <w:tc>
          <w:tcPr>
            <w:tcW w:w="6269" w:type="dxa"/>
          </w:tcPr>
          <w:p w14:paraId="2A76E44C" w14:textId="329DB057" w:rsidR="008F4447" w:rsidRDefault="008F4447" w:rsidP="008F4447">
            <w:pPr>
              <w:pStyle w:val="ps"/>
              <w:spacing w:before="40" w:after="40"/>
              <w:rPr>
                <w:sz w:val="18"/>
                <w:szCs w:val="18"/>
                <w:lang w:val="pt-PT"/>
              </w:rPr>
            </w:pPr>
            <w:r>
              <w:rPr>
                <w:sz w:val="18"/>
                <w:szCs w:val="18"/>
                <w:lang w:val="pt-PT"/>
              </w:rPr>
              <w:t>In OMVG area</w:t>
            </w:r>
          </w:p>
        </w:tc>
      </w:tr>
      <w:tr w:rsidR="008F4447" w:rsidRPr="000873BE" w14:paraId="00279E9C" w14:textId="77777777" w:rsidTr="005D4720">
        <w:tc>
          <w:tcPr>
            <w:tcW w:w="2659" w:type="dxa"/>
          </w:tcPr>
          <w:p w14:paraId="416E6B13" w14:textId="77777777" w:rsidR="008F4447" w:rsidRPr="00B42AA1" w:rsidRDefault="008F4447"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440EA047" w14:textId="77777777" w:rsidR="008F4447" w:rsidRPr="00B42AA1" w:rsidRDefault="008F4447" w:rsidP="005D4720">
            <w:pPr>
              <w:pStyle w:val="ps"/>
              <w:spacing w:before="120"/>
              <w:rPr>
                <w:sz w:val="18"/>
                <w:szCs w:val="18"/>
                <w:lang w:val="en-GB"/>
              </w:rPr>
            </w:pPr>
            <w:r w:rsidRPr="00B42AA1">
              <w:rPr>
                <w:sz w:val="18"/>
                <w:szCs w:val="18"/>
                <w:lang w:val="en-GB"/>
              </w:rPr>
              <w:t>Guinea, Senegal, Gambia, Guinea Bissau</w:t>
            </w:r>
          </w:p>
        </w:tc>
      </w:tr>
      <w:tr w:rsidR="008F4447" w:rsidRPr="000873BE" w14:paraId="5DD97002" w14:textId="77777777" w:rsidTr="005D4720">
        <w:tc>
          <w:tcPr>
            <w:tcW w:w="2659" w:type="dxa"/>
          </w:tcPr>
          <w:p w14:paraId="0AFC7FD9" w14:textId="77777777" w:rsidR="008F4447" w:rsidRDefault="008F4447" w:rsidP="005D4720">
            <w:pPr>
              <w:pStyle w:val="ps"/>
              <w:spacing w:before="40" w:after="40"/>
              <w:jc w:val="left"/>
              <w:rPr>
                <w:b/>
                <w:sz w:val="18"/>
                <w:szCs w:val="18"/>
              </w:rPr>
            </w:pPr>
            <w:r w:rsidRPr="00133724">
              <w:rPr>
                <w:b/>
                <w:sz w:val="18"/>
                <w:szCs w:val="18"/>
              </w:rPr>
              <w:t>Description of the action :</w:t>
            </w:r>
          </w:p>
        </w:tc>
        <w:tc>
          <w:tcPr>
            <w:tcW w:w="6269" w:type="dxa"/>
          </w:tcPr>
          <w:p w14:paraId="13C14BA7"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Support the production of improved seeds;</w:t>
            </w:r>
          </w:p>
          <w:p w14:paraId="798000C6" w14:textId="77777777" w:rsidR="008F4447" w:rsidRDefault="008F4447" w:rsidP="005D4720">
            <w:pPr>
              <w:pStyle w:val="cg"/>
              <w:numPr>
                <w:ilvl w:val="0"/>
                <w:numId w:val="20"/>
              </w:numPr>
              <w:tabs>
                <w:tab w:val="clear" w:pos="7383"/>
              </w:tabs>
              <w:spacing w:after="20"/>
              <w:ind w:left="284" w:hanging="284"/>
            </w:pPr>
            <w:r>
              <w:t>Supporting producers' equipment ;</w:t>
            </w:r>
          </w:p>
          <w:p w14:paraId="3EAAA8F3"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Support the production of organic manure ;</w:t>
            </w:r>
          </w:p>
          <w:p w14:paraId="34203BA2"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Train producers on good agricultural practices in a context of climate variability and change (technical itineraries, post-harvest operations, etc.);</w:t>
            </w:r>
          </w:p>
          <w:p w14:paraId="539C8905"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Support the advisory support system with training;</w:t>
            </w:r>
          </w:p>
          <w:p w14:paraId="3741767C"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Establish demonstration fields for technical innovations;</w:t>
            </w:r>
          </w:p>
          <w:p w14:paraId="656B3B93"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Train producers on innovative techniques and technologies for adaptation and mitigation of the effects of climate change.</w:t>
            </w:r>
          </w:p>
        </w:tc>
      </w:tr>
      <w:tr w:rsidR="008F4447" w:rsidRPr="000873BE" w14:paraId="739B12DB" w14:textId="77777777" w:rsidTr="005D4720">
        <w:tc>
          <w:tcPr>
            <w:tcW w:w="2659" w:type="dxa"/>
          </w:tcPr>
          <w:p w14:paraId="79AAF55C" w14:textId="77777777" w:rsidR="008F4447" w:rsidRDefault="008F4447" w:rsidP="005D4720">
            <w:pPr>
              <w:pStyle w:val="ps"/>
              <w:spacing w:before="40" w:after="40"/>
              <w:jc w:val="left"/>
              <w:rPr>
                <w:b/>
                <w:sz w:val="18"/>
                <w:szCs w:val="18"/>
              </w:rPr>
            </w:pPr>
            <w:r w:rsidRPr="00133724">
              <w:rPr>
                <w:b/>
                <w:sz w:val="18"/>
                <w:szCs w:val="18"/>
              </w:rPr>
              <w:t>Project ownership and implementation :</w:t>
            </w:r>
          </w:p>
        </w:tc>
        <w:tc>
          <w:tcPr>
            <w:tcW w:w="6269" w:type="dxa"/>
          </w:tcPr>
          <w:p w14:paraId="2E93B532" w14:textId="77777777" w:rsidR="008F4447" w:rsidRPr="00B42AA1" w:rsidRDefault="008F4447" w:rsidP="005D4720">
            <w:pPr>
              <w:pStyle w:val="ps"/>
              <w:spacing w:before="120"/>
              <w:jc w:val="left"/>
              <w:rPr>
                <w:sz w:val="18"/>
                <w:szCs w:val="18"/>
                <w:highlight w:val="yellow"/>
                <w:lang w:val="en-GB"/>
              </w:rPr>
            </w:pPr>
            <w:r w:rsidRPr="00B42AA1">
              <w:rPr>
                <w:sz w:val="18"/>
                <w:szCs w:val="18"/>
                <w:lang w:val="en-GB"/>
              </w:rPr>
              <w:t>Government of Guinea, Senegal, Gambia and Guinea Bissau</w:t>
            </w:r>
          </w:p>
        </w:tc>
      </w:tr>
      <w:tr w:rsidR="008F4447" w:rsidRPr="00133724" w14:paraId="5D1ECFFE" w14:textId="77777777" w:rsidTr="005D4720">
        <w:tc>
          <w:tcPr>
            <w:tcW w:w="2659" w:type="dxa"/>
          </w:tcPr>
          <w:p w14:paraId="1F2F57A4" w14:textId="77777777" w:rsidR="008F4447" w:rsidRDefault="008F4447"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7642009F" w14:textId="77777777" w:rsidR="008F4447" w:rsidRDefault="008F4447" w:rsidP="005D4720">
            <w:pPr>
              <w:pStyle w:val="ps"/>
              <w:spacing w:before="40" w:after="40"/>
              <w:rPr>
                <w:sz w:val="18"/>
                <w:szCs w:val="18"/>
              </w:rPr>
            </w:pPr>
            <w:r w:rsidRPr="00133724">
              <w:rPr>
                <w:sz w:val="18"/>
                <w:szCs w:val="18"/>
              </w:rPr>
              <w:t>5 years (2023-2027)</w:t>
            </w:r>
          </w:p>
        </w:tc>
      </w:tr>
      <w:tr w:rsidR="008F4447" w:rsidRPr="00133724" w14:paraId="6BCFAB4D" w14:textId="77777777" w:rsidTr="005D4720">
        <w:tc>
          <w:tcPr>
            <w:tcW w:w="2659" w:type="dxa"/>
          </w:tcPr>
          <w:p w14:paraId="021E2369" w14:textId="77777777" w:rsidR="008F4447" w:rsidRDefault="008F4447" w:rsidP="005D4720">
            <w:pPr>
              <w:pStyle w:val="ps"/>
              <w:spacing w:before="40" w:after="40"/>
              <w:jc w:val="left"/>
              <w:rPr>
                <w:b/>
                <w:sz w:val="18"/>
                <w:szCs w:val="18"/>
              </w:rPr>
            </w:pPr>
            <w:r w:rsidRPr="00133724">
              <w:rPr>
                <w:b/>
                <w:sz w:val="18"/>
                <w:szCs w:val="18"/>
              </w:rPr>
              <w:t>Costs and funding :</w:t>
            </w:r>
          </w:p>
        </w:tc>
        <w:tc>
          <w:tcPr>
            <w:tcW w:w="6269" w:type="dxa"/>
          </w:tcPr>
          <w:p w14:paraId="59412858" w14:textId="77777777" w:rsidR="008F4447" w:rsidRPr="00B42AA1" w:rsidRDefault="008F4447" w:rsidP="005D4720">
            <w:pPr>
              <w:pStyle w:val="ps"/>
              <w:spacing w:before="40" w:after="40"/>
              <w:rPr>
                <w:sz w:val="18"/>
                <w:szCs w:val="18"/>
                <w:lang w:val="en-GB"/>
              </w:rPr>
            </w:pPr>
            <w:r w:rsidRPr="00B42AA1">
              <w:rPr>
                <w:sz w:val="18"/>
                <w:szCs w:val="18"/>
                <w:lang w:val="en-GB"/>
              </w:rPr>
              <w:t>Total estimated cost: 15,015,000,000 FCFA (25,525,500 USD):</w:t>
            </w:r>
          </w:p>
          <w:p w14:paraId="33B59076" w14:textId="77777777" w:rsidR="008F4447" w:rsidRPr="00B42AA1" w:rsidRDefault="008F4447"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3,882,500,000 FCFA</w:t>
            </w:r>
          </w:p>
          <w:p w14:paraId="5773DD33" w14:textId="77777777" w:rsidR="008F4447" w:rsidRPr="00B42AA1" w:rsidRDefault="008F4447"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3,882,500,000 FCFA</w:t>
            </w:r>
          </w:p>
          <w:p w14:paraId="12F9E1AB" w14:textId="77777777" w:rsidR="008F4447" w:rsidRPr="00B42AA1" w:rsidRDefault="008F4447" w:rsidP="005D4720">
            <w:pPr>
              <w:pStyle w:val="ps"/>
              <w:spacing w:before="40" w:after="40"/>
              <w:ind w:left="490"/>
              <w:rPr>
                <w:sz w:val="18"/>
                <w:szCs w:val="18"/>
                <w:lang w:val="en-GB"/>
              </w:rPr>
            </w:pPr>
            <w:r w:rsidRPr="00B42AA1">
              <w:rPr>
                <w:sz w:val="18"/>
                <w:szCs w:val="18"/>
                <w:lang w:val="en-GB"/>
              </w:rPr>
              <w:t xml:space="preserve">Gambia : </w:t>
            </w:r>
            <w:r w:rsidRPr="00B42AA1">
              <w:rPr>
                <w:sz w:val="18"/>
                <w:szCs w:val="18"/>
                <w:lang w:val="en-GB"/>
              </w:rPr>
              <w:tab/>
            </w:r>
            <w:r w:rsidRPr="00B42AA1">
              <w:rPr>
                <w:sz w:val="18"/>
                <w:szCs w:val="18"/>
                <w:lang w:val="en-GB"/>
              </w:rPr>
              <w:tab/>
              <w:t>3,625,000,000 FCFA</w:t>
            </w:r>
          </w:p>
          <w:p w14:paraId="1753256E" w14:textId="77777777" w:rsidR="008F4447" w:rsidRDefault="008F4447" w:rsidP="005D4720">
            <w:pPr>
              <w:pStyle w:val="ps"/>
              <w:spacing w:before="40" w:after="40"/>
              <w:ind w:left="490"/>
              <w:rPr>
                <w:color w:val="FF0000"/>
                <w:sz w:val="18"/>
                <w:szCs w:val="18"/>
              </w:rPr>
            </w:pPr>
            <w:r w:rsidRPr="004068AE">
              <w:rPr>
                <w:sz w:val="18"/>
                <w:szCs w:val="18"/>
              </w:rPr>
              <w:t xml:space="preserve">Guinea Bissau : </w:t>
            </w:r>
            <w:r w:rsidRPr="004068AE">
              <w:rPr>
                <w:sz w:val="18"/>
                <w:szCs w:val="18"/>
              </w:rPr>
              <w:tab/>
              <w:t>3.625.000.</w:t>
            </w:r>
            <w:r>
              <w:rPr>
                <w:sz w:val="18"/>
                <w:szCs w:val="18"/>
              </w:rPr>
              <w:t xml:space="preserve">000 </w:t>
            </w:r>
            <w:r w:rsidRPr="004068AE">
              <w:rPr>
                <w:sz w:val="18"/>
                <w:szCs w:val="18"/>
              </w:rPr>
              <w:t>FCFA</w:t>
            </w:r>
          </w:p>
        </w:tc>
      </w:tr>
      <w:tr w:rsidR="008F4447" w:rsidRPr="000873BE" w14:paraId="27BDF255" w14:textId="77777777" w:rsidTr="005D4720">
        <w:tc>
          <w:tcPr>
            <w:tcW w:w="2659" w:type="dxa"/>
          </w:tcPr>
          <w:p w14:paraId="18EB879C" w14:textId="77777777" w:rsidR="008F4447" w:rsidRDefault="008F4447"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1EBE2F09"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Delays in mobilising donor funding for the implementation of project activities</w:t>
            </w:r>
          </w:p>
          <w:p w14:paraId="011F2B10"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Institutional instability (frequent change of officials and interlocutors at national counterpart level)</w:t>
            </w:r>
          </w:p>
          <w:p w14:paraId="23C3C088"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Delays due to insufficient coordination and involvement of actors and institutions, especially at regional level.</w:t>
            </w:r>
          </w:p>
        </w:tc>
      </w:tr>
      <w:tr w:rsidR="008F4447" w:rsidRPr="000873BE" w14:paraId="0B56A6A9" w14:textId="77777777" w:rsidTr="005D4720">
        <w:tc>
          <w:tcPr>
            <w:tcW w:w="2659" w:type="dxa"/>
          </w:tcPr>
          <w:p w14:paraId="3D066C73" w14:textId="77777777" w:rsidR="008F4447" w:rsidRDefault="008F4447" w:rsidP="005D4720">
            <w:pPr>
              <w:pStyle w:val="ps"/>
              <w:spacing w:before="40" w:after="40"/>
              <w:jc w:val="left"/>
              <w:rPr>
                <w:b/>
                <w:sz w:val="18"/>
                <w:szCs w:val="18"/>
              </w:rPr>
            </w:pPr>
            <w:r w:rsidRPr="00064ABA">
              <w:rPr>
                <w:b/>
                <w:sz w:val="18"/>
                <w:szCs w:val="18"/>
              </w:rPr>
              <w:t>Expected results :</w:t>
            </w:r>
          </w:p>
        </w:tc>
        <w:tc>
          <w:tcPr>
            <w:tcW w:w="6269" w:type="dxa"/>
          </w:tcPr>
          <w:p w14:paraId="3A7B5780"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Sustainable increase in agricultural production in all 4 countries;</w:t>
            </w:r>
          </w:p>
          <w:p w14:paraId="28D891E2"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Sustainable increase in farmers' incomes ;</w:t>
            </w:r>
          </w:p>
          <w:p w14:paraId="1761506A"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Sustainable improvement of family food and nutrition security levels.</w:t>
            </w:r>
          </w:p>
        </w:tc>
      </w:tr>
    </w:tbl>
    <w:p w14:paraId="1644650F" w14:textId="77777777" w:rsidR="008F4447" w:rsidRPr="00B42AA1" w:rsidRDefault="008F4447" w:rsidP="008F4447">
      <w:pPr>
        <w:pStyle w:val="T2"/>
        <w:rPr>
          <w:lang w:val="en-GB"/>
        </w:rPr>
      </w:pPr>
    </w:p>
    <w:p w14:paraId="7CEE2B58" w14:textId="241FA0AC" w:rsidR="008F4447" w:rsidRDefault="008F4447" w:rsidP="008F4447">
      <w:pPr>
        <w:pStyle w:val="T2"/>
      </w:pPr>
      <w:r w:rsidRPr="00DF6B66">
        <w:t>Measure 1.1.</w:t>
      </w:r>
      <w:r>
        <w:t xml:space="preserve">5 </w:t>
      </w:r>
      <w:r w:rsidRPr="00DF6B66">
        <w:t>- Rice cultivation</w:t>
      </w:r>
      <w:r>
        <w:t xml:space="preserve"> development</w:t>
      </w:r>
    </w:p>
    <w:p w14:paraId="5801C7C1" w14:textId="77777777" w:rsidR="008F4447" w:rsidRPr="00DF6B66" w:rsidRDefault="008F4447" w:rsidP="008F4447">
      <w:pPr>
        <w:pStyle w:val="ps"/>
      </w:pPr>
    </w:p>
    <w:tbl>
      <w:tblPr>
        <w:tblStyle w:val="Grilledutableau"/>
        <w:tblW w:w="0" w:type="auto"/>
        <w:tblLook w:val="01E0" w:firstRow="1" w:lastRow="1" w:firstColumn="1" w:lastColumn="1" w:noHBand="0" w:noVBand="0"/>
      </w:tblPr>
      <w:tblGrid>
        <w:gridCol w:w="2659"/>
        <w:gridCol w:w="6269"/>
      </w:tblGrid>
      <w:tr w:rsidR="008F4447" w:rsidRPr="00133724" w14:paraId="02D1A364" w14:textId="77777777" w:rsidTr="005D4720">
        <w:tc>
          <w:tcPr>
            <w:tcW w:w="2659" w:type="dxa"/>
            <w:shd w:val="clear" w:color="auto" w:fill="E6E6E6"/>
          </w:tcPr>
          <w:p w14:paraId="57590975" w14:textId="77777777" w:rsidR="008F4447" w:rsidRDefault="008F4447" w:rsidP="005D4720">
            <w:pPr>
              <w:pStyle w:val="ps"/>
              <w:spacing w:before="40" w:after="40"/>
              <w:jc w:val="left"/>
              <w:rPr>
                <w:b/>
                <w:sz w:val="18"/>
                <w:szCs w:val="18"/>
              </w:rPr>
            </w:pPr>
            <w:r w:rsidRPr="00DF6B66">
              <w:rPr>
                <w:b/>
                <w:sz w:val="18"/>
                <w:szCs w:val="18"/>
              </w:rPr>
              <w:t>Measure 1.1.</w:t>
            </w:r>
            <w:r>
              <w:rPr>
                <w:b/>
                <w:sz w:val="18"/>
                <w:szCs w:val="18"/>
              </w:rPr>
              <w:t>5</w:t>
            </w:r>
          </w:p>
        </w:tc>
        <w:tc>
          <w:tcPr>
            <w:tcW w:w="6269" w:type="dxa"/>
            <w:shd w:val="clear" w:color="auto" w:fill="E6E6E6"/>
          </w:tcPr>
          <w:p w14:paraId="0DCCBF40" w14:textId="6C63B1A3" w:rsidR="008F4447" w:rsidRDefault="008F4447" w:rsidP="005D4720">
            <w:pPr>
              <w:pStyle w:val="ps"/>
              <w:spacing w:before="40" w:after="40"/>
              <w:rPr>
                <w:sz w:val="18"/>
                <w:szCs w:val="18"/>
              </w:rPr>
            </w:pPr>
            <w:r w:rsidRPr="00DF6B66">
              <w:rPr>
                <w:sz w:val="18"/>
                <w:szCs w:val="18"/>
              </w:rPr>
              <w:t>Rice cultivation</w:t>
            </w:r>
            <w:r>
              <w:rPr>
                <w:sz w:val="18"/>
                <w:szCs w:val="18"/>
              </w:rPr>
              <w:t xml:space="preserve"> development</w:t>
            </w:r>
          </w:p>
        </w:tc>
      </w:tr>
      <w:tr w:rsidR="008F4447" w:rsidRPr="000873BE" w14:paraId="5529CB41" w14:textId="77777777" w:rsidTr="005D4720">
        <w:tc>
          <w:tcPr>
            <w:tcW w:w="2659" w:type="dxa"/>
          </w:tcPr>
          <w:p w14:paraId="3F75DC17" w14:textId="77777777" w:rsidR="008F4447" w:rsidRDefault="008F4447" w:rsidP="005D4720">
            <w:pPr>
              <w:pStyle w:val="ps"/>
              <w:spacing w:before="40" w:after="40"/>
              <w:jc w:val="left"/>
              <w:rPr>
                <w:b/>
                <w:sz w:val="18"/>
                <w:szCs w:val="18"/>
              </w:rPr>
            </w:pPr>
            <w:r w:rsidRPr="00133724">
              <w:rPr>
                <w:b/>
                <w:sz w:val="18"/>
                <w:szCs w:val="18"/>
              </w:rPr>
              <w:t>Origin (institution / project / programme) :</w:t>
            </w:r>
          </w:p>
        </w:tc>
        <w:tc>
          <w:tcPr>
            <w:tcW w:w="6269" w:type="dxa"/>
          </w:tcPr>
          <w:p w14:paraId="27893101" w14:textId="77777777" w:rsidR="008F4447" w:rsidRPr="00B42AA1" w:rsidRDefault="008F4447"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8F4447" w:rsidRPr="000873BE" w14:paraId="11B7DED2" w14:textId="77777777" w:rsidTr="005D4720">
        <w:tc>
          <w:tcPr>
            <w:tcW w:w="2659" w:type="dxa"/>
          </w:tcPr>
          <w:p w14:paraId="3F6758ED" w14:textId="77777777" w:rsidR="008F4447" w:rsidRDefault="008F4447" w:rsidP="005D4720">
            <w:pPr>
              <w:pStyle w:val="ps"/>
              <w:spacing w:before="40" w:after="40"/>
              <w:jc w:val="left"/>
              <w:rPr>
                <w:b/>
                <w:sz w:val="18"/>
                <w:szCs w:val="18"/>
              </w:rPr>
            </w:pPr>
            <w:r w:rsidRPr="00133724">
              <w:rPr>
                <w:b/>
                <w:sz w:val="18"/>
                <w:szCs w:val="18"/>
              </w:rPr>
              <w:t>Objective:</w:t>
            </w:r>
          </w:p>
        </w:tc>
        <w:tc>
          <w:tcPr>
            <w:tcW w:w="6269" w:type="dxa"/>
          </w:tcPr>
          <w:p w14:paraId="7ACB4D8B" w14:textId="77777777" w:rsidR="008F4447" w:rsidRPr="00B42AA1" w:rsidRDefault="008F4447" w:rsidP="005D4720">
            <w:pPr>
              <w:pStyle w:val="ps"/>
              <w:spacing w:before="40" w:after="40"/>
              <w:rPr>
                <w:sz w:val="18"/>
                <w:szCs w:val="18"/>
                <w:lang w:val="en-GB"/>
              </w:rPr>
            </w:pPr>
            <w:r w:rsidRPr="00B42AA1">
              <w:rPr>
                <w:sz w:val="18"/>
                <w:szCs w:val="18"/>
                <w:lang w:val="en-GB"/>
              </w:rPr>
              <w:t>Mitigation of negative impacts of the dam by :</w:t>
            </w:r>
          </w:p>
          <w:p w14:paraId="646AB858" w14:textId="77777777" w:rsidR="008F4447" w:rsidRPr="00B42AA1" w:rsidRDefault="008F4447" w:rsidP="005D4720">
            <w:pPr>
              <w:pStyle w:val="ps"/>
              <w:spacing w:before="40" w:after="40"/>
              <w:rPr>
                <w:sz w:val="18"/>
                <w:szCs w:val="18"/>
                <w:lang w:val="en-GB"/>
              </w:rPr>
            </w:pPr>
            <w:r w:rsidRPr="00B42AA1">
              <w:rPr>
                <w:sz w:val="18"/>
                <w:szCs w:val="18"/>
                <w:lang w:val="en-GB"/>
              </w:rPr>
              <w:t>(i) Setting up hydro-agricultural development upstream of the Sambangalou water reservoir in Guinea and ensuring access to basic social services for the displaced population;</w:t>
            </w:r>
          </w:p>
          <w:p w14:paraId="6D2EE2B4" w14:textId="77777777" w:rsidR="008F4447" w:rsidRPr="00B42AA1" w:rsidRDefault="008F4447" w:rsidP="005D4720">
            <w:pPr>
              <w:pStyle w:val="ps"/>
              <w:spacing w:before="40" w:after="40"/>
              <w:rPr>
                <w:sz w:val="18"/>
                <w:szCs w:val="18"/>
                <w:lang w:val="en-GB"/>
              </w:rPr>
            </w:pPr>
            <w:r w:rsidRPr="00B42AA1">
              <w:rPr>
                <w:sz w:val="18"/>
                <w:szCs w:val="18"/>
                <w:lang w:val="en-GB"/>
              </w:rPr>
              <w:t>(ii) Setting up hydro-agricultural development downstream of the Sambangalou water reservoir in Senegal and ensuring access to basic social services for the displaced population;</w:t>
            </w:r>
          </w:p>
          <w:p w14:paraId="3ABC1252" w14:textId="77777777" w:rsidR="008F4447" w:rsidRPr="00B42AA1" w:rsidRDefault="008F4447" w:rsidP="005D4720">
            <w:pPr>
              <w:pStyle w:val="ps"/>
              <w:spacing w:before="40" w:after="40"/>
              <w:rPr>
                <w:sz w:val="18"/>
                <w:szCs w:val="18"/>
                <w:lang w:val="en-GB"/>
              </w:rPr>
            </w:pPr>
            <w:r w:rsidRPr="00B42AA1">
              <w:rPr>
                <w:sz w:val="18"/>
                <w:szCs w:val="18"/>
                <w:lang w:val="en-GB"/>
              </w:rPr>
              <w:t>(iii) Implementation of the management of the flooded basins following the rolling of Sambangalou in Gambia;</w:t>
            </w:r>
          </w:p>
          <w:p w14:paraId="5C17A23D" w14:textId="77777777" w:rsidR="008F4447" w:rsidRPr="00B42AA1" w:rsidRDefault="008F4447" w:rsidP="005D4720">
            <w:pPr>
              <w:pStyle w:val="ps"/>
              <w:spacing w:before="40" w:after="40"/>
              <w:rPr>
                <w:sz w:val="18"/>
                <w:szCs w:val="18"/>
                <w:lang w:val="en-GB"/>
              </w:rPr>
            </w:pPr>
            <w:r w:rsidRPr="00B42AA1">
              <w:rPr>
                <w:sz w:val="18"/>
                <w:szCs w:val="18"/>
                <w:lang w:val="en-GB"/>
              </w:rPr>
              <w:t xml:space="preserve">(iv) Rehabilitation of rice fields in Bafata. </w:t>
            </w:r>
          </w:p>
        </w:tc>
      </w:tr>
      <w:tr w:rsidR="008F4447" w:rsidRPr="000873BE" w14:paraId="3EA76E4D" w14:textId="77777777" w:rsidTr="005D4720">
        <w:tc>
          <w:tcPr>
            <w:tcW w:w="2659" w:type="dxa"/>
          </w:tcPr>
          <w:p w14:paraId="55EBDDE7" w14:textId="77777777" w:rsidR="008F4447" w:rsidRDefault="008F4447" w:rsidP="005D4720">
            <w:pPr>
              <w:pStyle w:val="ps"/>
              <w:spacing w:before="40" w:after="40"/>
              <w:jc w:val="left"/>
              <w:rPr>
                <w:b/>
                <w:sz w:val="18"/>
                <w:szCs w:val="18"/>
              </w:rPr>
            </w:pPr>
            <w:r w:rsidRPr="00133724">
              <w:rPr>
                <w:b/>
                <w:sz w:val="18"/>
                <w:szCs w:val="18"/>
              </w:rPr>
              <w:t>Location:</w:t>
            </w:r>
          </w:p>
        </w:tc>
        <w:tc>
          <w:tcPr>
            <w:tcW w:w="6269" w:type="dxa"/>
          </w:tcPr>
          <w:p w14:paraId="54ACC8EC" w14:textId="77777777" w:rsidR="008F4447" w:rsidRPr="00B42AA1" w:rsidRDefault="008F4447" w:rsidP="005D4720">
            <w:pPr>
              <w:pStyle w:val="ps"/>
              <w:spacing w:before="40" w:after="40"/>
              <w:rPr>
                <w:sz w:val="18"/>
                <w:szCs w:val="18"/>
                <w:lang w:val="en-GB"/>
              </w:rPr>
            </w:pPr>
            <w:r w:rsidRPr="00B42AA1">
              <w:rPr>
                <w:sz w:val="18"/>
                <w:szCs w:val="18"/>
                <w:lang w:val="en-GB"/>
              </w:rPr>
              <w:t>In Guinea: Parabanta Moussouly Koto, Missira, Tiéwiré, Souléré, Doundounk Saara and Tembouguidaré.</w:t>
            </w:r>
          </w:p>
          <w:p w14:paraId="03A4F60E" w14:textId="77777777" w:rsidR="008F4447" w:rsidRDefault="008F4447" w:rsidP="005D4720">
            <w:pPr>
              <w:pStyle w:val="ps"/>
              <w:spacing w:before="40" w:after="40"/>
              <w:rPr>
                <w:sz w:val="18"/>
                <w:szCs w:val="18"/>
              </w:rPr>
            </w:pPr>
            <w:r>
              <w:rPr>
                <w:sz w:val="18"/>
                <w:szCs w:val="18"/>
              </w:rPr>
              <w:t xml:space="preserve">In Senegal: </w:t>
            </w:r>
            <w:r w:rsidRPr="00324720">
              <w:rPr>
                <w:sz w:val="18"/>
                <w:szCs w:val="18"/>
              </w:rPr>
              <w:t>Sambangalou, Niambara, Néoudou, M'bara, Roundé M'bara, Tépéré Diantou and Kédougou</w:t>
            </w:r>
            <w:r>
              <w:rPr>
                <w:sz w:val="18"/>
                <w:szCs w:val="18"/>
              </w:rPr>
              <w:t>.</w:t>
            </w:r>
          </w:p>
          <w:p w14:paraId="6A803546" w14:textId="77777777" w:rsidR="008F4447" w:rsidRPr="00B42AA1" w:rsidRDefault="008F4447" w:rsidP="005D4720">
            <w:pPr>
              <w:pStyle w:val="ps"/>
              <w:spacing w:before="40" w:after="40"/>
              <w:rPr>
                <w:sz w:val="18"/>
                <w:szCs w:val="18"/>
                <w:lang w:val="en-GB"/>
              </w:rPr>
            </w:pPr>
            <w:r w:rsidRPr="00B42AA1">
              <w:rPr>
                <w:sz w:val="18"/>
                <w:szCs w:val="18"/>
                <w:lang w:val="en-GB"/>
              </w:rPr>
              <w:t>In The Gambia: from Kunkafo Swamp (PK 478) to Banatenda (PK 362) in Banjul.</w:t>
            </w:r>
          </w:p>
          <w:p w14:paraId="5388B57D" w14:textId="77777777" w:rsidR="008F4447" w:rsidRPr="00B42AA1" w:rsidRDefault="008F4447" w:rsidP="005D4720">
            <w:pPr>
              <w:pStyle w:val="ps"/>
              <w:spacing w:before="40" w:after="40"/>
              <w:rPr>
                <w:sz w:val="18"/>
                <w:szCs w:val="18"/>
                <w:lang w:val="en-GB"/>
              </w:rPr>
            </w:pPr>
            <w:r w:rsidRPr="00B42AA1">
              <w:rPr>
                <w:sz w:val="18"/>
                <w:szCs w:val="18"/>
                <w:lang w:val="en-GB"/>
              </w:rPr>
              <w:t>In Guinea Bissau: Contuboel, Batafa and Carantaba.</w:t>
            </w:r>
          </w:p>
        </w:tc>
      </w:tr>
      <w:tr w:rsidR="008F4447" w:rsidRPr="000873BE" w14:paraId="04447BF1" w14:textId="77777777" w:rsidTr="005D4720">
        <w:tc>
          <w:tcPr>
            <w:tcW w:w="2659" w:type="dxa"/>
          </w:tcPr>
          <w:p w14:paraId="383F5D69" w14:textId="77777777" w:rsidR="008F4447" w:rsidRPr="00B42AA1" w:rsidRDefault="008F4447"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71EF4C06" w14:textId="77777777" w:rsidR="008F4447" w:rsidRPr="00B42AA1" w:rsidRDefault="008F4447" w:rsidP="005D4720">
            <w:pPr>
              <w:pStyle w:val="ps"/>
              <w:spacing w:before="120"/>
              <w:rPr>
                <w:sz w:val="18"/>
                <w:szCs w:val="18"/>
                <w:u w:val="single"/>
                <w:lang w:val="en-GB"/>
              </w:rPr>
            </w:pPr>
            <w:r w:rsidRPr="00B42AA1">
              <w:rPr>
                <w:sz w:val="18"/>
                <w:szCs w:val="18"/>
                <w:lang w:val="en-GB"/>
              </w:rPr>
              <w:t>Guinea, Senegal, Gambia, Guinea Bissau</w:t>
            </w:r>
          </w:p>
        </w:tc>
      </w:tr>
      <w:tr w:rsidR="008F4447" w:rsidRPr="000873BE" w14:paraId="665BC9FF" w14:textId="77777777" w:rsidTr="005D4720">
        <w:tc>
          <w:tcPr>
            <w:tcW w:w="2659" w:type="dxa"/>
          </w:tcPr>
          <w:p w14:paraId="52538678" w14:textId="77777777" w:rsidR="008F4447" w:rsidRDefault="008F4447" w:rsidP="005D4720">
            <w:pPr>
              <w:pStyle w:val="ps"/>
              <w:spacing w:before="40" w:after="40"/>
              <w:jc w:val="left"/>
              <w:rPr>
                <w:b/>
                <w:sz w:val="18"/>
                <w:szCs w:val="18"/>
              </w:rPr>
            </w:pPr>
            <w:r w:rsidRPr="00133724">
              <w:rPr>
                <w:b/>
                <w:sz w:val="18"/>
                <w:szCs w:val="18"/>
              </w:rPr>
              <w:t>Description of the action :</w:t>
            </w:r>
          </w:p>
        </w:tc>
        <w:tc>
          <w:tcPr>
            <w:tcW w:w="6269" w:type="dxa"/>
          </w:tcPr>
          <w:p w14:paraId="695A9317" w14:textId="77777777" w:rsidR="008F4447" w:rsidRDefault="008F4447" w:rsidP="005D4720">
            <w:pPr>
              <w:pStyle w:val="cg"/>
              <w:spacing w:after="20"/>
            </w:pPr>
            <w:r>
              <w:t>In Guinea :</w:t>
            </w:r>
          </w:p>
          <w:p w14:paraId="52C9CFF7"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Land development and hydraulic equipment for 5,000 ha</w:t>
            </w:r>
          </w:p>
          <w:p w14:paraId="233C252D"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Construction and equipping of 2 community health centres with stand-alone water and sanitation facilities</w:t>
            </w:r>
          </w:p>
          <w:p w14:paraId="556AFF25"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Construction and equipping of 2 community schools with independent water and sanitation services</w:t>
            </w:r>
          </w:p>
          <w:p w14:paraId="04CB1971"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Drinking water supply - 7 boreholes equipped with human powered pumps (HPP)</w:t>
            </w:r>
          </w:p>
          <w:p w14:paraId="7E9BC635"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Development of a rural track (30 km) linking the displaced villages with engineering structures</w:t>
            </w:r>
          </w:p>
          <w:p w14:paraId="390FEE5E" w14:textId="77777777" w:rsidR="008F4447" w:rsidRDefault="008F4447" w:rsidP="005D4720">
            <w:pPr>
              <w:pStyle w:val="cg"/>
              <w:spacing w:after="20"/>
            </w:pPr>
            <w:r>
              <w:t>In Senegal :</w:t>
            </w:r>
          </w:p>
          <w:p w14:paraId="33386397"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Land development and hydraulic equipment for 5,000 ha</w:t>
            </w:r>
          </w:p>
          <w:p w14:paraId="155170B9"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Construction and equipping of 2 community health centres with stand-alone water and sanitation facilities</w:t>
            </w:r>
          </w:p>
          <w:p w14:paraId="705E2D04"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Construction and equipping of 2 community schools with independent water and sanitation services</w:t>
            </w:r>
          </w:p>
          <w:p w14:paraId="67F1DB0D"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Drinking water supply - 7 boreholes equipped with PMH</w:t>
            </w:r>
          </w:p>
          <w:p w14:paraId="446D7171"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Development of a rural track (30 km) linking the displaced villages with engineering structures</w:t>
            </w:r>
          </w:p>
          <w:p w14:paraId="35A5CF39" w14:textId="6B1C7900" w:rsidR="008F4447" w:rsidRDefault="008F4447" w:rsidP="005D4720">
            <w:pPr>
              <w:pStyle w:val="cg"/>
              <w:spacing w:after="20"/>
            </w:pPr>
            <w:r>
              <w:t>In The Gambia:</w:t>
            </w:r>
          </w:p>
          <w:p w14:paraId="350B8903"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 xml:space="preserve">Development of 1,850 ha of flooded basins following the rolling of Sambangalou </w:t>
            </w:r>
          </w:p>
          <w:p w14:paraId="169400A0" w14:textId="77777777" w:rsidR="008F4447" w:rsidRDefault="008F4447" w:rsidP="005D4720">
            <w:pPr>
              <w:pStyle w:val="cg"/>
              <w:spacing w:after="20"/>
            </w:pPr>
            <w:r>
              <w:t>In Guinea Bissau :</w:t>
            </w:r>
          </w:p>
          <w:p w14:paraId="46E8A702"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Rehabilitation of rice fields covering 595 ha in Bafata</w:t>
            </w:r>
          </w:p>
        </w:tc>
      </w:tr>
      <w:tr w:rsidR="008F4447" w:rsidRPr="000873BE" w14:paraId="4B18F6F4" w14:textId="77777777" w:rsidTr="005D4720">
        <w:tc>
          <w:tcPr>
            <w:tcW w:w="2659" w:type="dxa"/>
          </w:tcPr>
          <w:p w14:paraId="6A612668" w14:textId="77777777" w:rsidR="008F4447" w:rsidRDefault="008F4447" w:rsidP="005D4720">
            <w:pPr>
              <w:pStyle w:val="ps"/>
              <w:spacing w:before="40" w:after="40"/>
              <w:jc w:val="left"/>
              <w:rPr>
                <w:b/>
                <w:sz w:val="18"/>
                <w:szCs w:val="18"/>
              </w:rPr>
            </w:pPr>
            <w:r w:rsidRPr="00133724">
              <w:rPr>
                <w:b/>
                <w:sz w:val="18"/>
                <w:szCs w:val="18"/>
              </w:rPr>
              <w:t>Project ownership and implementation :</w:t>
            </w:r>
          </w:p>
        </w:tc>
        <w:tc>
          <w:tcPr>
            <w:tcW w:w="6269" w:type="dxa"/>
          </w:tcPr>
          <w:p w14:paraId="2C0B5DC4" w14:textId="77777777" w:rsidR="008F4447" w:rsidRPr="00B42AA1" w:rsidRDefault="008F4447" w:rsidP="005D4720">
            <w:pPr>
              <w:pStyle w:val="ps"/>
              <w:spacing w:before="120"/>
              <w:jc w:val="left"/>
              <w:rPr>
                <w:sz w:val="18"/>
                <w:szCs w:val="18"/>
                <w:highlight w:val="yellow"/>
                <w:lang w:val="en-GB"/>
              </w:rPr>
            </w:pPr>
            <w:r w:rsidRPr="00B42AA1">
              <w:rPr>
                <w:sz w:val="18"/>
                <w:szCs w:val="18"/>
                <w:lang w:val="en-GB"/>
              </w:rPr>
              <w:t>Government of Guinea, Senegal, Gambia and Guinea Bissau</w:t>
            </w:r>
          </w:p>
        </w:tc>
      </w:tr>
      <w:tr w:rsidR="008F4447" w:rsidRPr="00133724" w14:paraId="22357FCF" w14:textId="77777777" w:rsidTr="005D4720">
        <w:tc>
          <w:tcPr>
            <w:tcW w:w="2659" w:type="dxa"/>
          </w:tcPr>
          <w:p w14:paraId="17C6C4D0" w14:textId="77777777" w:rsidR="008F4447" w:rsidRDefault="008F4447"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3F790EB1" w14:textId="77777777" w:rsidR="008F4447" w:rsidRDefault="008F4447" w:rsidP="005D4720">
            <w:pPr>
              <w:pStyle w:val="ps"/>
              <w:spacing w:before="40" w:after="40"/>
              <w:rPr>
                <w:sz w:val="18"/>
                <w:szCs w:val="18"/>
              </w:rPr>
            </w:pPr>
            <w:r w:rsidRPr="00133724">
              <w:rPr>
                <w:sz w:val="18"/>
                <w:szCs w:val="18"/>
              </w:rPr>
              <w:t>5 years (2023-2027)</w:t>
            </w:r>
          </w:p>
        </w:tc>
      </w:tr>
      <w:tr w:rsidR="008F4447" w:rsidRPr="00133724" w14:paraId="3A7C9FF6" w14:textId="77777777" w:rsidTr="005D4720">
        <w:tc>
          <w:tcPr>
            <w:tcW w:w="2659" w:type="dxa"/>
          </w:tcPr>
          <w:p w14:paraId="7974E410" w14:textId="77777777" w:rsidR="008F4447" w:rsidRDefault="008F4447" w:rsidP="005D4720">
            <w:pPr>
              <w:pStyle w:val="ps"/>
              <w:spacing w:before="40" w:after="40"/>
              <w:jc w:val="left"/>
              <w:rPr>
                <w:b/>
                <w:sz w:val="18"/>
                <w:szCs w:val="18"/>
              </w:rPr>
            </w:pPr>
            <w:r w:rsidRPr="00133724">
              <w:rPr>
                <w:b/>
                <w:sz w:val="18"/>
                <w:szCs w:val="18"/>
              </w:rPr>
              <w:t>Costs and funding :</w:t>
            </w:r>
          </w:p>
        </w:tc>
        <w:tc>
          <w:tcPr>
            <w:tcW w:w="6269" w:type="dxa"/>
          </w:tcPr>
          <w:p w14:paraId="145E3F0A" w14:textId="77777777" w:rsidR="008F4447" w:rsidRPr="00B42AA1" w:rsidRDefault="008F4447" w:rsidP="005D4720">
            <w:pPr>
              <w:pStyle w:val="ps"/>
              <w:spacing w:before="40" w:after="40"/>
              <w:rPr>
                <w:sz w:val="18"/>
                <w:szCs w:val="18"/>
                <w:lang w:val="en-GB"/>
              </w:rPr>
            </w:pPr>
            <w:r w:rsidRPr="00B42AA1">
              <w:rPr>
                <w:sz w:val="18"/>
                <w:szCs w:val="18"/>
                <w:lang w:val="en-GB"/>
              </w:rPr>
              <w:t>Total estimated cost 61,585,000,000 FCFA (104,694,500 USD):</w:t>
            </w:r>
          </w:p>
          <w:p w14:paraId="7EA5149B" w14:textId="77777777" w:rsidR="008F4447" w:rsidRPr="00B42AA1" w:rsidRDefault="008F4447" w:rsidP="005D4720">
            <w:pPr>
              <w:pStyle w:val="ps"/>
              <w:spacing w:before="0"/>
              <w:ind w:left="488"/>
              <w:rPr>
                <w:sz w:val="18"/>
                <w:szCs w:val="18"/>
                <w:lang w:val="en-GB"/>
              </w:rPr>
            </w:pPr>
            <w:r w:rsidRPr="00B42AA1">
              <w:rPr>
                <w:sz w:val="18"/>
                <w:szCs w:val="18"/>
                <w:lang w:val="en-GB"/>
              </w:rPr>
              <w:t xml:space="preserve">Guinea </w:t>
            </w:r>
            <w:r w:rsidRPr="00B42AA1">
              <w:rPr>
                <w:lang w:val="en-GB"/>
              </w:rPr>
              <w:t xml:space="preserve">: </w:t>
            </w:r>
            <w:r w:rsidRPr="00B42AA1">
              <w:rPr>
                <w:lang w:val="en-GB"/>
              </w:rPr>
              <w:tab/>
            </w:r>
            <w:r w:rsidRPr="00B42AA1">
              <w:rPr>
                <w:lang w:val="en-GB"/>
              </w:rPr>
              <w:tab/>
            </w:r>
            <w:r w:rsidRPr="00B42AA1">
              <w:rPr>
                <w:sz w:val="18"/>
                <w:szCs w:val="18"/>
                <w:lang w:val="en-GB"/>
              </w:rPr>
              <w:t>25,275,000,000 FCFA</w:t>
            </w:r>
          </w:p>
          <w:p w14:paraId="1E14846F" w14:textId="77777777" w:rsidR="008F4447" w:rsidRPr="00B42AA1" w:rsidRDefault="008F4447" w:rsidP="005D4720">
            <w:pPr>
              <w:pStyle w:val="ps"/>
              <w:spacing w:before="40" w:after="40"/>
              <w:ind w:left="490"/>
              <w:rPr>
                <w:sz w:val="18"/>
                <w:szCs w:val="18"/>
                <w:lang w:val="en-GB"/>
              </w:rPr>
            </w:pPr>
            <w:r w:rsidRPr="00B42AA1">
              <w:rPr>
                <w:sz w:val="18"/>
                <w:szCs w:val="18"/>
                <w:lang w:val="en-GB"/>
              </w:rPr>
              <w:t xml:space="preserve">Senegal : </w:t>
            </w:r>
            <w:r w:rsidRPr="00B42AA1">
              <w:rPr>
                <w:lang w:val="en-GB"/>
              </w:rPr>
              <w:tab/>
            </w:r>
            <w:r w:rsidRPr="00B42AA1">
              <w:rPr>
                <w:lang w:val="en-GB"/>
              </w:rPr>
              <w:tab/>
            </w:r>
            <w:r w:rsidRPr="00B42AA1">
              <w:rPr>
                <w:sz w:val="18"/>
                <w:szCs w:val="18"/>
                <w:lang w:val="en-GB"/>
              </w:rPr>
              <w:t>25,275,000,000 FCFA</w:t>
            </w:r>
          </w:p>
          <w:p w14:paraId="14294F33" w14:textId="77777777" w:rsidR="008F4447" w:rsidRPr="00B42AA1" w:rsidRDefault="008F4447" w:rsidP="005D4720">
            <w:pPr>
              <w:pStyle w:val="ps"/>
              <w:spacing w:before="40" w:after="40"/>
              <w:ind w:left="490"/>
              <w:rPr>
                <w:sz w:val="18"/>
                <w:szCs w:val="18"/>
                <w:lang w:val="en-GB"/>
              </w:rPr>
            </w:pPr>
            <w:r w:rsidRPr="00B42AA1">
              <w:rPr>
                <w:sz w:val="18"/>
                <w:szCs w:val="18"/>
                <w:lang w:val="en-GB"/>
              </w:rPr>
              <w:t xml:space="preserve">Gambia : </w:t>
            </w:r>
            <w:r w:rsidRPr="00B42AA1">
              <w:rPr>
                <w:lang w:val="en-GB"/>
              </w:rPr>
              <w:tab/>
            </w:r>
            <w:r w:rsidRPr="00B42AA1">
              <w:rPr>
                <w:lang w:val="en-GB"/>
              </w:rPr>
              <w:tab/>
            </w:r>
            <w:r w:rsidRPr="00B42AA1">
              <w:rPr>
                <w:sz w:val="18"/>
                <w:szCs w:val="18"/>
                <w:lang w:val="en-GB"/>
              </w:rPr>
              <w:t>9,250,000,000 FCFA</w:t>
            </w:r>
          </w:p>
          <w:p w14:paraId="0FD005D6" w14:textId="77777777" w:rsidR="008F4447" w:rsidRDefault="008F4447" w:rsidP="005D4720">
            <w:pPr>
              <w:pStyle w:val="ps"/>
              <w:spacing w:before="40" w:after="40"/>
              <w:ind w:left="490"/>
              <w:rPr>
                <w:sz w:val="18"/>
                <w:szCs w:val="18"/>
              </w:rPr>
            </w:pPr>
            <w:r>
              <w:rPr>
                <w:sz w:val="18"/>
                <w:szCs w:val="18"/>
              </w:rPr>
              <w:t xml:space="preserve">Guinea Bissau : </w:t>
            </w:r>
            <w:r>
              <w:tab/>
            </w:r>
            <w:r w:rsidRPr="007A6FD2">
              <w:rPr>
                <w:sz w:val="18"/>
                <w:szCs w:val="18"/>
              </w:rPr>
              <w:t>785</w:t>
            </w:r>
            <w:r>
              <w:rPr>
                <w:sz w:val="18"/>
                <w:szCs w:val="18"/>
              </w:rPr>
              <w:t>,</w:t>
            </w:r>
            <w:r w:rsidRPr="007A6FD2">
              <w:rPr>
                <w:sz w:val="18"/>
                <w:szCs w:val="18"/>
              </w:rPr>
              <w:t>000</w:t>
            </w:r>
            <w:r>
              <w:rPr>
                <w:sz w:val="18"/>
                <w:szCs w:val="18"/>
              </w:rPr>
              <w:t>,</w:t>
            </w:r>
            <w:r w:rsidRPr="007A6FD2">
              <w:rPr>
                <w:sz w:val="18"/>
                <w:szCs w:val="18"/>
              </w:rPr>
              <w:t xml:space="preserve">000 </w:t>
            </w:r>
            <w:r>
              <w:rPr>
                <w:sz w:val="18"/>
                <w:szCs w:val="18"/>
              </w:rPr>
              <w:t>FCFA</w:t>
            </w:r>
          </w:p>
        </w:tc>
      </w:tr>
      <w:tr w:rsidR="008F4447" w:rsidRPr="000873BE" w14:paraId="170220C3" w14:textId="77777777" w:rsidTr="005D4720">
        <w:tc>
          <w:tcPr>
            <w:tcW w:w="2659" w:type="dxa"/>
          </w:tcPr>
          <w:p w14:paraId="5A116334" w14:textId="77777777" w:rsidR="008F4447" w:rsidRDefault="008F4447"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68179CA0"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Delays in mobilising donor funding for the implementation of project activities.</w:t>
            </w:r>
          </w:p>
          <w:p w14:paraId="6CE0A50D"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Institutional instability (frequent change of officials and interlocutors at national counterpart level).</w:t>
            </w:r>
          </w:p>
          <w:p w14:paraId="0128D864"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Delays due to insufficient coordination and involvement of actors and institutions, especially at regional level.</w:t>
            </w:r>
          </w:p>
        </w:tc>
      </w:tr>
      <w:tr w:rsidR="008F4447" w:rsidRPr="000873BE" w14:paraId="7FA47503" w14:textId="77777777" w:rsidTr="005D4720">
        <w:tc>
          <w:tcPr>
            <w:tcW w:w="2659" w:type="dxa"/>
          </w:tcPr>
          <w:p w14:paraId="47AFA7AA" w14:textId="77777777" w:rsidR="008F4447" w:rsidRDefault="008F4447" w:rsidP="005D4720">
            <w:pPr>
              <w:pStyle w:val="ps"/>
              <w:spacing w:before="40" w:after="40"/>
              <w:jc w:val="left"/>
              <w:rPr>
                <w:b/>
                <w:sz w:val="18"/>
                <w:szCs w:val="18"/>
              </w:rPr>
            </w:pPr>
            <w:r w:rsidRPr="00064ABA">
              <w:rPr>
                <w:b/>
                <w:sz w:val="18"/>
                <w:szCs w:val="18"/>
              </w:rPr>
              <w:t>Expected results :</w:t>
            </w:r>
          </w:p>
        </w:tc>
        <w:tc>
          <w:tcPr>
            <w:tcW w:w="6269" w:type="dxa"/>
          </w:tcPr>
          <w:p w14:paraId="38C00D65"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Rice production and productivity are improved with the development of 5000 ha of irrigated rice fields in Guinea and 5000 ha in Senegal and the construction of tracks;</w:t>
            </w:r>
          </w:p>
          <w:p w14:paraId="3ACEBBC0" w14:textId="77777777" w:rsidR="008F4447" w:rsidRPr="00B42AA1" w:rsidRDefault="008F4447" w:rsidP="005D4720">
            <w:pPr>
              <w:pStyle w:val="cg"/>
              <w:numPr>
                <w:ilvl w:val="0"/>
                <w:numId w:val="20"/>
              </w:numPr>
              <w:tabs>
                <w:tab w:val="clear" w:pos="7383"/>
              </w:tabs>
              <w:spacing w:after="20"/>
              <w:ind w:left="284" w:hanging="284"/>
              <w:rPr>
                <w:lang w:val="en-GB"/>
              </w:rPr>
            </w:pPr>
            <w:r w:rsidRPr="00B42AA1">
              <w:rPr>
                <w:lang w:val="en-GB"/>
              </w:rPr>
              <w:t>The quality of life of households is improved with :</w:t>
            </w:r>
          </w:p>
          <w:p w14:paraId="28058959" w14:textId="77777777" w:rsidR="008F4447" w:rsidRPr="00B42AA1" w:rsidRDefault="008F4447" w:rsidP="00490BFA">
            <w:pPr>
              <w:pStyle w:val="cg"/>
              <w:numPr>
                <w:ilvl w:val="1"/>
                <w:numId w:val="27"/>
              </w:numPr>
              <w:spacing w:after="20"/>
              <w:ind w:left="488"/>
              <w:rPr>
                <w:lang w:val="en-GB"/>
              </w:rPr>
            </w:pPr>
            <w:r w:rsidRPr="00B42AA1">
              <w:rPr>
                <w:lang w:val="en-GB"/>
              </w:rPr>
              <w:t>the construction of social facilities in Guinea: 2 community health centres; 2 community schools; 7 boreholes equipped with PMH for drinking water supply;</w:t>
            </w:r>
          </w:p>
          <w:p w14:paraId="7772D194" w14:textId="77777777" w:rsidR="008F4447" w:rsidRPr="00B42AA1" w:rsidRDefault="008F4447" w:rsidP="00490BFA">
            <w:pPr>
              <w:pStyle w:val="cg"/>
              <w:numPr>
                <w:ilvl w:val="1"/>
                <w:numId w:val="27"/>
              </w:numPr>
              <w:spacing w:after="20"/>
              <w:ind w:left="488"/>
              <w:rPr>
                <w:lang w:val="en-GB"/>
              </w:rPr>
            </w:pPr>
            <w:r w:rsidRPr="00B42AA1">
              <w:rPr>
                <w:lang w:val="en-GB"/>
              </w:rPr>
              <w:t>Construction of 30 km of rural tracks linking displaced villages in Guinea;</w:t>
            </w:r>
          </w:p>
          <w:p w14:paraId="0ADF0817" w14:textId="77777777" w:rsidR="008F4447" w:rsidRPr="00B42AA1" w:rsidRDefault="008F4447" w:rsidP="00490BFA">
            <w:pPr>
              <w:pStyle w:val="cg"/>
              <w:numPr>
                <w:ilvl w:val="1"/>
                <w:numId w:val="27"/>
              </w:numPr>
              <w:spacing w:after="20"/>
              <w:ind w:left="488"/>
              <w:rPr>
                <w:lang w:val="en-GB"/>
              </w:rPr>
            </w:pPr>
            <w:r w:rsidRPr="00B42AA1">
              <w:rPr>
                <w:lang w:val="en-GB"/>
              </w:rPr>
              <w:t>Construction of social facilities in Senegal: 2 community health centres; 2 community schools; 7 boreholes equipped with PMH for drinking water supply in Senegal;</w:t>
            </w:r>
          </w:p>
          <w:p w14:paraId="29460E6F" w14:textId="77777777" w:rsidR="008F4447" w:rsidRPr="00B42AA1" w:rsidRDefault="008F4447" w:rsidP="00490BFA">
            <w:pPr>
              <w:pStyle w:val="cg"/>
              <w:numPr>
                <w:ilvl w:val="1"/>
                <w:numId w:val="27"/>
              </w:numPr>
              <w:spacing w:after="20"/>
              <w:ind w:left="488"/>
              <w:rPr>
                <w:lang w:val="en-GB"/>
              </w:rPr>
            </w:pPr>
            <w:r w:rsidRPr="00B42AA1">
              <w:rPr>
                <w:lang w:val="en-GB"/>
              </w:rPr>
              <w:t>Development of 30 km of rural tracks linking the displaced villages to Senegal.</w:t>
            </w:r>
          </w:p>
        </w:tc>
      </w:tr>
    </w:tbl>
    <w:p w14:paraId="0F61A6D5" w14:textId="77777777" w:rsidR="00AF6327" w:rsidRPr="00832F42" w:rsidRDefault="00AF6327" w:rsidP="003B72AB">
      <w:pPr>
        <w:pStyle w:val="ps"/>
        <w:rPr>
          <w:lang w:val="en-GB"/>
        </w:rPr>
      </w:pPr>
      <w:bookmarkStart w:id="101" w:name="_Toc102048454"/>
      <w:bookmarkStart w:id="102" w:name="_Toc102056622"/>
      <w:bookmarkEnd w:id="101"/>
      <w:bookmarkEnd w:id="102"/>
    </w:p>
    <w:p w14:paraId="3049EBF5" w14:textId="77777777" w:rsidR="00DC7C64" w:rsidRPr="00832F42" w:rsidRDefault="00C65018">
      <w:pPr>
        <w:pStyle w:val="Titre3"/>
        <w:rPr>
          <w:lang w:val="en-GB"/>
        </w:rPr>
      </w:pPr>
      <w:bookmarkStart w:id="103" w:name="_Toc103843882"/>
      <w:r w:rsidRPr="00832F42">
        <w:rPr>
          <w:lang w:val="en-GB"/>
        </w:rPr>
        <w:t xml:space="preserve">Provision 1.2 - </w:t>
      </w:r>
      <w:r w:rsidR="00B17D32" w:rsidRPr="00832F42">
        <w:rPr>
          <w:lang w:val="en-GB"/>
        </w:rPr>
        <w:t xml:space="preserve">Increase </w:t>
      </w:r>
      <w:r w:rsidR="007621E6" w:rsidRPr="00832F42">
        <w:rPr>
          <w:lang w:val="en-GB"/>
        </w:rPr>
        <w:t xml:space="preserve">in </w:t>
      </w:r>
      <w:r w:rsidR="00B17D32" w:rsidRPr="00832F42">
        <w:rPr>
          <w:lang w:val="en-GB"/>
        </w:rPr>
        <w:t>irrigated land / increase in irrigated crops</w:t>
      </w:r>
      <w:bookmarkEnd w:id="103"/>
    </w:p>
    <w:p w14:paraId="1EEDE0C9" w14:textId="77777777" w:rsidR="00DC7C64" w:rsidRPr="00832F42" w:rsidRDefault="00C65018">
      <w:pPr>
        <w:pStyle w:val="ps"/>
        <w:rPr>
          <w:lang w:val="en-GB"/>
        </w:rPr>
      </w:pPr>
      <w:r w:rsidRPr="00832F42">
        <w:rPr>
          <w:lang w:val="en-GB"/>
        </w:rPr>
        <w:t xml:space="preserve">Expanding irrigated areas is a sure way to improve productivity and resilience to climate change and to reduce the local food deficit. </w:t>
      </w:r>
    </w:p>
    <w:p w14:paraId="26D53D23" w14:textId="77777777" w:rsidR="00DC7C64" w:rsidRPr="00832F42" w:rsidRDefault="00C65018">
      <w:pPr>
        <w:pStyle w:val="ps"/>
        <w:rPr>
          <w:lang w:val="en-GB"/>
        </w:rPr>
      </w:pPr>
      <w:r w:rsidRPr="00832F42">
        <w:rPr>
          <w:lang w:val="en-GB"/>
        </w:rPr>
        <w:t>The flat topography of the Gambia River basin offers the possibility of developing more tidal irrigation systems in the lowlands, which is an advantage for the country</w:t>
      </w:r>
      <w:r w:rsidR="00C11C4F" w:rsidRPr="00832F42">
        <w:rPr>
          <w:lang w:val="en-GB"/>
        </w:rPr>
        <w:t xml:space="preserve">, </w:t>
      </w:r>
      <w:r w:rsidRPr="00832F42">
        <w:rPr>
          <w:lang w:val="en-GB"/>
        </w:rPr>
        <w:t xml:space="preserve">reducing irrigation costs as no pumping systems and energy are required. </w:t>
      </w:r>
    </w:p>
    <w:p w14:paraId="5D973171" w14:textId="77777777" w:rsidR="00DC7C64" w:rsidRPr="00832F42" w:rsidRDefault="00C65018">
      <w:pPr>
        <w:pStyle w:val="ps"/>
        <w:rPr>
          <w:lang w:val="en-GB"/>
        </w:rPr>
      </w:pPr>
      <w:r w:rsidRPr="00832F42">
        <w:rPr>
          <w:lang w:val="en-GB"/>
        </w:rPr>
        <w:t>An impressive example comes from Senegal, where the average yield of irrigated rice (7 metric tons per hectare) exceeds the yields of India and Thailand, which are major rice exporters.</w:t>
      </w:r>
    </w:p>
    <w:p w14:paraId="0C50B211" w14:textId="77777777" w:rsidR="00DC7C64" w:rsidRPr="00832F42" w:rsidRDefault="00C65018">
      <w:pPr>
        <w:pStyle w:val="ps"/>
        <w:rPr>
          <w:lang w:val="en-GB"/>
        </w:rPr>
      </w:pPr>
      <w:r w:rsidRPr="00832F42">
        <w:rPr>
          <w:lang w:val="en-GB"/>
        </w:rPr>
        <w:t>It is not enough to expand irrigation infrastructure; it is equally essential that this infrastructure is operated efficiently and well maintained by strong and well-organised water users' associations.</w:t>
      </w:r>
    </w:p>
    <w:p w14:paraId="160264F9" w14:textId="77777777" w:rsidR="000873BE" w:rsidRDefault="000873BE">
      <w:pPr>
        <w:pStyle w:val="T2"/>
        <w:rPr>
          <w:noProof w:val="0"/>
          <w:lang w:val="en-GB"/>
        </w:rPr>
      </w:pPr>
      <w:r>
        <w:rPr>
          <w:noProof w:val="0"/>
          <w:lang w:val="en-GB"/>
        </w:rPr>
        <w:br w:type="page"/>
      </w:r>
    </w:p>
    <w:p w14:paraId="0ECBECE0" w14:textId="076DAFEA" w:rsidR="00DC7C64" w:rsidRPr="00832F42" w:rsidRDefault="00C65018">
      <w:pPr>
        <w:pStyle w:val="T2"/>
        <w:rPr>
          <w:noProof w:val="0"/>
          <w:lang w:val="en-GB"/>
        </w:rPr>
      </w:pPr>
      <w:r w:rsidRPr="00832F42">
        <w:rPr>
          <w:noProof w:val="0"/>
          <w:lang w:val="en-GB"/>
        </w:rPr>
        <w:t xml:space="preserve">Measure 1.2.1 - </w:t>
      </w:r>
      <w:r w:rsidR="005315E8" w:rsidRPr="00832F42">
        <w:rPr>
          <w:noProof w:val="0"/>
          <w:lang w:val="en-GB"/>
        </w:rPr>
        <w:t>Development and management of infrastructures (ROOTS)</w:t>
      </w:r>
    </w:p>
    <w:p w14:paraId="404B17C7" w14:textId="466C5639" w:rsidR="00DC7C64" w:rsidRPr="00832F42" w:rsidRDefault="00C65018">
      <w:pPr>
        <w:pStyle w:val="ps"/>
        <w:rPr>
          <w:lang w:val="en-GB"/>
        </w:rPr>
      </w:pPr>
      <w:r w:rsidRPr="00832F42">
        <w:rPr>
          <w:lang w:val="en-GB"/>
        </w:rPr>
        <w:t xml:space="preserve">The measure includes: (i) consolidating 1,300 ha of existing tidal irrigation and developing 2,800 ha of new tidal irrigation on existing farmland (average size per community between 25 and 75 ha); (ii) developing 200 ha of new cascade dykes for wet season valley water control; (iii) developing 800 ha of new dykes for micro-catchment runoff control; (iv) establish and strengthen water user management units; (v) improve 20 km of causeways to access 800 ha of rice fields; (vi) improve 40 </w:t>
      </w:r>
      <w:r w:rsidR="00A60A01">
        <w:rPr>
          <w:lang w:val="en-GB"/>
        </w:rPr>
        <w:t>vegetable</w:t>
      </w:r>
      <w:r w:rsidR="00A60A01" w:rsidRPr="00832F42">
        <w:rPr>
          <w:lang w:val="en-GB"/>
        </w:rPr>
        <w:t xml:space="preserve"> </w:t>
      </w:r>
      <w:r w:rsidRPr="00832F42">
        <w:rPr>
          <w:lang w:val="en-GB"/>
        </w:rPr>
        <w:t>gardens and develop 30 new ones; (vii) around the production sites, rehabilitate 1,300 ha of mangroves and 1,400 ha of community forests</w:t>
      </w:r>
      <w:r w:rsidR="00942E6D">
        <w:rPr>
          <w:lang w:val="en-GB"/>
        </w:rPr>
        <w:t>.</w:t>
      </w:r>
    </w:p>
    <w:p w14:paraId="1BDC154C" w14:textId="74E86A70" w:rsidR="00660F99" w:rsidRDefault="00660F99" w:rsidP="00133724">
      <w:pPr>
        <w:pStyle w:val="ps"/>
        <w:rPr>
          <w:lang w:val="en-GB"/>
        </w:rPr>
      </w:pPr>
    </w:p>
    <w:tbl>
      <w:tblPr>
        <w:tblStyle w:val="Grilledutableau"/>
        <w:tblW w:w="0" w:type="auto"/>
        <w:tblLook w:val="01E0" w:firstRow="1" w:lastRow="1" w:firstColumn="1" w:lastColumn="1" w:noHBand="0" w:noVBand="0"/>
      </w:tblPr>
      <w:tblGrid>
        <w:gridCol w:w="2659"/>
        <w:gridCol w:w="6269"/>
      </w:tblGrid>
      <w:tr w:rsidR="0046559B" w:rsidRPr="00832F42" w14:paraId="2F692597" w14:textId="77777777" w:rsidTr="00AD13EB">
        <w:tc>
          <w:tcPr>
            <w:tcW w:w="2659" w:type="dxa"/>
            <w:shd w:val="clear" w:color="auto" w:fill="E6E6E6"/>
          </w:tcPr>
          <w:p w14:paraId="6529BC94" w14:textId="4534AA7D" w:rsidR="00DC7C64" w:rsidRPr="00832F42" w:rsidRDefault="00C65018">
            <w:pPr>
              <w:pStyle w:val="ps"/>
              <w:spacing w:before="40" w:after="40"/>
              <w:jc w:val="left"/>
              <w:rPr>
                <w:b/>
                <w:sz w:val="18"/>
                <w:szCs w:val="18"/>
                <w:lang w:val="en-GB"/>
              </w:rPr>
            </w:pPr>
            <w:r w:rsidRPr="00832F42">
              <w:rPr>
                <w:b/>
                <w:sz w:val="18"/>
                <w:szCs w:val="18"/>
                <w:lang w:val="en-GB"/>
              </w:rPr>
              <w:t xml:space="preserve">Measure </w:t>
            </w:r>
            <w:r w:rsidR="0046559B" w:rsidRPr="00832F42">
              <w:rPr>
                <w:b/>
                <w:sz w:val="18"/>
                <w:szCs w:val="18"/>
                <w:lang w:val="en-GB"/>
              </w:rPr>
              <w:t>1</w:t>
            </w:r>
            <w:r w:rsidRPr="00832F42">
              <w:rPr>
                <w:b/>
                <w:sz w:val="18"/>
                <w:szCs w:val="18"/>
                <w:lang w:val="en-GB"/>
              </w:rPr>
              <w:t>.2.1</w:t>
            </w:r>
          </w:p>
        </w:tc>
        <w:tc>
          <w:tcPr>
            <w:tcW w:w="6269" w:type="dxa"/>
            <w:shd w:val="clear" w:color="auto" w:fill="E6E6E6"/>
          </w:tcPr>
          <w:p w14:paraId="0D346DE8" w14:textId="77777777" w:rsidR="00DC7C64" w:rsidRPr="00832F42" w:rsidRDefault="00C65018">
            <w:pPr>
              <w:pStyle w:val="ps"/>
              <w:spacing w:before="40" w:after="40"/>
              <w:rPr>
                <w:sz w:val="18"/>
                <w:szCs w:val="18"/>
                <w:lang w:val="en-GB"/>
              </w:rPr>
            </w:pPr>
            <w:r w:rsidRPr="00832F42">
              <w:rPr>
                <w:sz w:val="18"/>
                <w:szCs w:val="18"/>
                <w:lang w:val="en-GB"/>
              </w:rPr>
              <w:t>Infrastructure development and management (ROOTS)</w:t>
            </w:r>
          </w:p>
        </w:tc>
      </w:tr>
      <w:tr w:rsidR="0046559B" w:rsidRPr="00832F42" w14:paraId="23524669" w14:textId="77777777" w:rsidTr="00AD13EB">
        <w:tc>
          <w:tcPr>
            <w:tcW w:w="2659" w:type="dxa"/>
          </w:tcPr>
          <w:p w14:paraId="6FD3D031" w14:textId="107D58D3"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902230">
              <w:rPr>
                <w:b/>
                <w:sz w:val="18"/>
                <w:szCs w:val="18"/>
                <w:lang w:val="en-GB"/>
              </w:rPr>
              <w:t>:</w:t>
            </w:r>
          </w:p>
        </w:tc>
        <w:tc>
          <w:tcPr>
            <w:tcW w:w="6269" w:type="dxa"/>
          </w:tcPr>
          <w:p w14:paraId="2BE6ECCD" w14:textId="77777777" w:rsidR="00DC7C64" w:rsidRPr="00832F42" w:rsidRDefault="00C65018">
            <w:pPr>
              <w:pStyle w:val="ps"/>
              <w:spacing w:before="40" w:after="40"/>
              <w:rPr>
                <w:sz w:val="18"/>
                <w:szCs w:val="18"/>
                <w:lang w:val="en-GB"/>
              </w:rPr>
            </w:pPr>
            <w:r w:rsidRPr="00832F42">
              <w:rPr>
                <w:sz w:val="18"/>
                <w:szCs w:val="18"/>
                <w:lang w:val="en-GB"/>
              </w:rPr>
              <w:t>IFAD</w:t>
            </w:r>
          </w:p>
          <w:p w14:paraId="551737D5" w14:textId="77777777" w:rsidR="00DC7C64" w:rsidRPr="00832F42" w:rsidRDefault="00C65018">
            <w:pPr>
              <w:pStyle w:val="ps"/>
              <w:spacing w:before="40" w:after="40"/>
              <w:rPr>
                <w:sz w:val="18"/>
                <w:szCs w:val="18"/>
                <w:highlight w:val="yellow"/>
                <w:lang w:val="en-GB"/>
              </w:rPr>
            </w:pPr>
            <w:r w:rsidRPr="00832F42">
              <w:rPr>
                <w:sz w:val="18"/>
                <w:szCs w:val="18"/>
                <w:lang w:val="en-GB"/>
              </w:rPr>
              <w:t xml:space="preserve">Resilient Organisations for Small-scale Transformative Agriculture (ROOTS) project </w:t>
            </w:r>
          </w:p>
          <w:p w14:paraId="76C5CB87" w14:textId="77777777" w:rsidR="00DC7C64" w:rsidRPr="00832F42" w:rsidRDefault="00C65018">
            <w:pPr>
              <w:pStyle w:val="ps"/>
              <w:spacing w:before="40" w:after="40"/>
              <w:rPr>
                <w:sz w:val="18"/>
                <w:szCs w:val="18"/>
                <w:lang w:val="en-GB"/>
              </w:rPr>
            </w:pPr>
            <w:r w:rsidRPr="00832F42">
              <w:rPr>
                <w:sz w:val="18"/>
                <w:szCs w:val="18"/>
                <w:lang w:val="en-GB"/>
              </w:rPr>
              <w:t>Component 1. Agricultural productivity and adaptation to climate change.</w:t>
            </w:r>
          </w:p>
          <w:p w14:paraId="1D1E027D" w14:textId="77777777" w:rsidR="00DC7C64" w:rsidRPr="00832F42" w:rsidRDefault="00C65018">
            <w:pPr>
              <w:pStyle w:val="ps"/>
              <w:spacing w:before="40" w:after="40"/>
              <w:rPr>
                <w:sz w:val="18"/>
                <w:szCs w:val="18"/>
                <w:highlight w:val="yellow"/>
                <w:lang w:val="en-GB"/>
              </w:rPr>
            </w:pPr>
            <w:r w:rsidRPr="00832F42">
              <w:rPr>
                <w:sz w:val="18"/>
                <w:szCs w:val="18"/>
                <w:lang w:val="en-GB"/>
              </w:rPr>
              <w:t>Subcomponent 1.1: Infrastructure development and management</w:t>
            </w:r>
          </w:p>
        </w:tc>
      </w:tr>
      <w:tr w:rsidR="0046559B" w:rsidRPr="000873BE" w14:paraId="0E467C69" w14:textId="77777777" w:rsidTr="00AD13EB">
        <w:tc>
          <w:tcPr>
            <w:tcW w:w="2659" w:type="dxa"/>
          </w:tcPr>
          <w:p w14:paraId="2663EB2F"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62423706" w14:textId="77777777" w:rsidR="00DC7C64" w:rsidRPr="00832F42" w:rsidRDefault="00C65018">
            <w:pPr>
              <w:pStyle w:val="ps"/>
              <w:spacing w:before="40" w:after="40"/>
              <w:rPr>
                <w:sz w:val="18"/>
                <w:szCs w:val="18"/>
                <w:lang w:val="en-GB"/>
              </w:rPr>
            </w:pPr>
            <w:r w:rsidRPr="00832F42">
              <w:rPr>
                <w:sz w:val="18"/>
                <w:szCs w:val="18"/>
                <w:lang w:val="en-GB"/>
              </w:rPr>
              <w:t>Improving food security, nutrition and resilience of smallholder farmers to climate change in The Gambia.</w:t>
            </w:r>
          </w:p>
          <w:p w14:paraId="2145CFED" w14:textId="77777777" w:rsidR="00DC7C64" w:rsidRPr="00832F42" w:rsidRDefault="00C65018">
            <w:pPr>
              <w:pStyle w:val="ps"/>
              <w:spacing w:before="40" w:after="40"/>
              <w:rPr>
                <w:sz w:val="18"/>
                <w:szCs w:val="18"/>
                <w:highlight w:val="yellow"/>
                <w:lang w:val="en-GB"/>
              </w:rPr>
            </w:pPr>
            <w:r w:rsidRPr="00832F42">
              <w:rPr>
                <w:sz w:val="18"/>
                <w:szCs w:val="18"/>
                <w:lang w:val="en-GB"/>
              </w:rPr>
              <w:t>This component aims to strengthen the resilience of farmers' organisations to climate change through improved and sustainable access to natural resources.</w:t>
            </w:r>
          </w:p>
        </w:tc>
      </w:tr>
      <w:tr w:rsidR="0046559B" w:rsidRPr="000873BE" w14:paraId="6CEBB8BA" w14:textId="77777777" w:rsidTr="00AD13EB">
        <w:tc>
          <w:tcPr>
            <w:tcW w:w="2659" w:type="dxa"/>
          </w:tcPr>
          <w:p w14:paraId="411F7C4B"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6FF03344" w14:textId="119501F1" w:rsidR="00DC7C64" w:rsidRPr="00832F42" w:rsidRDefault="00C65018">
            <w:pPr>
              <w:pStyle w:val="ps"/>
              <w:spacing w:before="40" w:after="40"/>
              <w:rPr>
                <w:sz w:val="18"/>
                <w:szCs w:val="18"/>
                <w:lang w:val="en-GB"/>
              </w:rPr>
            </w:pPr>
            <w:r w:rsidRPr="00832F42">
              <w:rPr>
                <w:sz w:val="18"/>
                <w:szCs w:val="18"/>
                <w:lang w:val="en-GB"/>
              </w:rPr>
              <w:t>ROOTS will be implemented in five regions: (i) Central River Region (CRR); (ii) North Bank Region (NBR); (iii) Lower River Region (LRR); (iv) West Coast Region (WCR); and (v) Upper River Region (URR). Within these regions, 39 districts were selected on the basis of indicators related to poverty, vulnerability, remoteness, quality and extent of infrastructure, and harmonisation with other donors.</w:t>
            </w:r>
            <w:r w:rsidR="00E63680" w:rsidRPr="00B42AA1">
              <w:rPr>
                <w:sz w:val="18"/>
                <w:szCs w:val="18"/>
                <w:lang w:val="en-GB"/>
              </w:rPr>
              <w:t xml:space="preserve"> - Lower Gambia Zone - Wetlands (basins and floodplains)</w:t>
            </w:r>
          </w:p>
        </w:tc>
      </w:tr>
      <w:tr w:rsidR="0046559B" w:rsidRPr="00832F42" w14:paraId="13843904" w14:textId="77777777" w:rsidTr="00AD13EB">
        <w:tc>
          <w:tcPr>
            <w:tcW w:w="2659" w:type="dxa"/>
          </w:tcPr>
          <w:p w14:paraId="2A1AAFAF" w14:textId="33C56135"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902230">
              <w:rPr>
                <w:b/>
                <w:sz w:val="18"/>
                <w:szCs w:val="18"/>
                <w:lang w:val="en-GB"/>
              </w:rPr>
              <w:t>:</w:t>
            </w:r>
          </w:p>
        </w:tc>
        <w:tc>
          <w:tcPr>
            <w:tcW w:w="6269" w:type="dxa"/>
          </w:tcPr>
          <w:p w14:paraId="5CD286A4" w14:textId="74450495" w:rsidR="00DC7C64" w:rsidRPr="00832F42" w:rsidRDefault="003C7603">
            <w:pPr>
              <w:pStyle w:val="ps"/>
              <w:spacing w:before="40" w:after="40"/>
              <w:rPr>
                <w:sz w:val="18"/>
                <w:szCs w:val="18"/>
                <w:lang w:val="en-GB"/>
              </w:rPr>
            </w:pPr>
            <w:r>
              <w:rPr>
                <w:sz w:val="18"/>
                <w:szCs w:val="18"/>
                <w:lang w:val="en-GB"/>
              </w:rPr>
              <w:t xml:space="preserve">The </w:t>
            </w:r>
            <w:r w:rsidR="00C65018" w:rsidRPr="00832F42">
              <w:rPr>
                <w:sz w:val="18"/>
                <w:szCs w:val="18"/>
                <w:lang w:val="en-GB"/>
              </w:rPr>
              <w:t>Gambia</w:t>
            </w:r>
          </w:p>
        </w:tc>
      </w:tr>
      <w:tr w:rsidR="0046559B" w:rsidRPr="000873BE" w14:paraId="1B430CCF" w14:textId="77777777" w:rsidTr="00AD13EB">
        <w:tc>
          <w:tcPr>
            <w:tcW w:w="2659" w:type="dxa"/>
          </w:tcPr>
          <w:p w14:paraId="528C1675" w14:textId="362EFDD4"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902230">
              <w:rPr>
                <w:b/>
                <w:sz w:val="18"/>
                <w:szCs w:val="18"/>
                <w:lang w:val="en-GB"/>
              </w:rPr>
              <w:t>:</w:t>
            </w:r>
          </w:p>
        </w:tc>
        <w:tc>
          <w:tcPr>
            <w:tcW w:w="6269" w:type="dxa"/>
          </w:tcPr>
          <w:p w14:paraId="634675B2"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This project will support the development of tidal irrigation in the dry season (mainly in CRR sites to withstand climate impacts, including Jahally/Pacharr, Sukuta and Barajalli) </w:t>
            </w:r>
          </w:p>
          <w:p w14:paraId="211E1CC9" w14:textId="48EC7B54" w:rsidR="00DC7C64" w:rsidRPr="00832F42" w:rsidRDefault="00E63680">
            <w:pPr>
              <w:pStyle w:val="cg"/>
              <w:numPr>
                <w:ilvl w:val="0"/>
                <w:numId w:val="20"/>
              </w:numPr>
              <w:tabs>
                <w:tab w:val="clear" w:pos="7383"/>
                <w:tab w:val="num" w:pos="337"/>
              </w:tabs>
              <w:spacing w:after="20"/>
              <w:ind w:left="335" w:hanging="335"/>
              <w:rPr>
                <w:lang w:val="en-GB"/>
              </w:rPr>
            </w:pPr>
            <w:r>
              <w:rPr>
                <w:lang w:val="en-GB"/>
              </w:rPr>
              <w:t>A</w:t>
            </w:r>
            <w:r w:rsidR="00C65018" w:rsidRPr="00832F42">
              <w:rPr>
                <w:lang w:val="en-GB"/>
              </w:rPr>
              <w:t>pplication of a landscape approach to develop new wet season water control structures on existing water-deficient agricultural areas with rainwater harvesting through (i) cascading wet season valley bottom water control dykes and (ii) micro-basin water flow control dykes.</w:t>
            </w:r>
          </w:p>
        </w:tc>
      </w:tr>
      <w:tr w:rsidR="0046559B" w:rsidRPr="00832F42" w14:paraId="61EC42CF" w14:textId="77777777" w:rsidTr="00AD13EB">
        <w:tc>
          <w:tcPr>
            <w:tcW w:w="2659" w:type="dxa"/>
          </w:tcPr>
          <w:p w14:paraId="764F271B" w14:textId="43CC841C"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902230">
              <w:rPr>
                <w:b/>
                <w:sz w:val="18"/>
                <w:szCs w:val="18"/>
                <w:lang w:val="en-GB"/>
              </w:rPr>
              <w:t>:</w:t>
            </w:r>
          </w:p>
        </w:tc>
        <w:tc>
          <w:tcPr>
            <w:tcW w:w="6269" w:type="dxa"/>
          </w:tcPr>
          <w:p w14:paraId="559C22B4" w14:textId="77777777" w:rsidR="00DC7C64" w:rsidRPr="00832F42" w:rsidRDefault="00C65018">
            <w:pPr>
              <w:pStyle w:val="ps"/>
              <w:spacing w:before="40" w:after="40"/>
              <w:rPr>
                <w:sz w:val="18"/>
                <w:szCs w:val="18"/>
                <w:lang w:val="en-GB"/>
              </w:rPr>
            </w:pPr>
            <w:r w:rsidRPr="00832F42">
              <w:rPr>
                <w:sz w:val="18"/>
                <w:szCs w:val="18"/>
                <w:lang w:val="en-GB"/>
              </w:rPr>
              <w:t>Ministry of Agriculture</w:t>
            </w:r>
          </w:p>
        </w:tc>
      </w:tr>
      <w:tr w:rsidR="0046559B" w:rsidRPr="00832F42" w14:paraId="049B7027" w14:textId="77777777" w:rsidTr="00AD13EB">
        <w:tc>
          <w:tcPr>
            <w:tcW w:w="2659" w:type="dxa"/>
          </w:tcPr>
          <w:p w14:paraId="3FCBDCDC" w14:textId="17F4F4B3" w:rsidR="00DC7C64" w:rsidRPr="00832F42" w:rsidRDefault="00C65018">
            <w:pPr>
              <w:pStyle w:val="ps"/>
              <w:spacing w:before="40" w:after="40"/>
              <w:jc w:val="left"/>
              <w:rPr>
                <w:b/>
                <w:sz w:val="18"/>
                <w:szCs w:val="18"/>
                <w:lang w:val="en-GB"/>
              </w:rPr>
            </w:pPr>
            <w:r w:rsidRPr="00832F42">
              <w:rPr>
                <w:b/>
                <w:sz w:val="18"/>
                <w:szCs w:val="18"/>
                <w:lang w:val="en-GB"/>
              </w:rPr>
              <w:t>Duration</w:t>
            </w:r>
            <w:r w:rsidR="00902230">
              <w:rPr>
                <w:b/>
                <w:sz w:val="18"/>
                <w:szCs w:val="18"/>
                <w:lang w:val="en-GB"/>
              </w:rPr>
              <w:t>:</w:t>
            </w:r>
          </w:p>
        </w:tc>
        <w:tc>
          <w:tcPr>
            <w:tcW w:w="6269" w:type="dxa"/>
            <w:shd w:val="clear" w:color="auto" w:fill="auto"/>
          </w:tcPr>
          <w:p w14:paraId="0AE4BFB6" w14:textId="77777777" w:rsidR="00DC7C64" w:rsidRPr="00832F42" w:rsidRDefault="00C65018">
            <w:pPr>
              <w:pStyle w:val="ps"/>
              <w:spacing w:before="40" w:after="40"/>
              <w:rPr>
                <w:sz w:val="18"/>
                <w:szCs w:val="18"/>
                <w:lang w:val="en-GB"/>
              </w:rPr>
            </w:pPr>
            <w:r w:rsidRPr="00832F42">
              <w:rPr>
                <w:sz w:val="18"/>
                <w:szCs w:val="18"/>
                <w:lang w:val="en-GB"/>
              </w:rPr>
              <w:t>6 years - 2020 to 2025</w:t>
            </w:r>
          </w:p>
        </w:tc>
      </w:tr>
      <w:tr w:rsidR="0046559B" w:rsidRPr="00832F42" w14:paraId="1BA28F7E" w14:textId="77777777" w:rsidTr="00AD13EB">
        <w:tc>
          <w:tcPr>
            <w:tcW w:w="2659" w:type="dxa"/>
          </w:tcPr>
          <w:p w14:paraId="5A2A4323" w14:textId="2B5C384B"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902230">
              <w:rPr>
                <w:b/>
                <w:sz w:val="18"/>
                <w:szCs w:val="18"/>
                <w:lang w:val="en-GB"/>
              </w:rPr>
              <w:t>:</w:t>
            </w:r>
          </w:p>
        </w:tc>
        <w:tc>
          <w:tcPr>
            <w:tcW w:w="6269" w:type="dxa"/>
          </w:tcPr>
          <w:p w14:paraId="225E6DAF" w14:textId="235B7D6E" w:rsidR="00DC7C64" w:rsidRPr="00832F42" w:rsidRDefault="00C65018">
            <w:pPr>
              <w:pStyle w:val="ps"/>
              <w:spacing w:before="40" w:after="40"/>
              <w:rPr>
                <w:sz w:val="18"/>
                <w:szCs w:val="18"/>
                <w:lang w:val="en-GB"/>
              </w:rPr>
            </w:pPr>
            <w:r w:rsidRPr="00832F42">
              <w:rPr>
                <w:sz w:val="18"/>
                <w:szCs w:val="18"/>
                <w:lang w:val="en-GB"/>
              </w:rPr>
              <w:t xml:space="preserve">Total estimated cost USD </w:t>
            </w:r>
            <w:r w:rsidR="009E67D9" w:rsidRPr="00832F42">
              <w:rPr>
                <w:sz w:val="18"/>
                <w:szCs w:val="18"/>
                <w:lang w:val="en-GB"/>
              </w:rPr>
              <w:t>41</w:t>
            </w:r>
            <w:r w:rsidR="009E67D9">
              <w:rPr>
                <w:sz w:val="18"/>
                <w:szCs w:val="18"/>
                <w:lang w:val="en-GB"/>
              </w:rPr>
              <w:t>,</w:t>
            </w:r>
            <w:r w:rsidR="009E67D9" w:rsidRPr="00832F42">
              <w:rPr>
                <w:sz w:val="18"/>
                <w:szCs w:val="18"/>
                <w:lang w:val="en-GB"/>
              </w:rPr>
              <w:t>590</w:t>
            </w:r>
            <w:r w:rsidR="009E67D9">
              <w:rPr>
                <w:sz w:val="18"/>
                <w:szCs w:val="18"/>
                <w:lang w:val="en-GB"/>
              </w:rPr>
              <w:t>,</w:t>
            </w:r>
            <w:r w:rsidRPr="00832F42">
              <w:rPr>
                <w:sz w:val="18"/>
                <w:szCs w:val="18"/>
                <w:lang w:val="en-GB"/>
              </w:rPr>
              <w:t>000</w:t>
            </w:r>
          </w:p>
        </w:tc>
      </w:tr>
      <w:tr w:rsidR="0046559B" w:rsidRPr="000873BE" w14:paraId="038F3065" w14:textId="77777777" w:rsidTr="00AD13EB">
        <w:tc>
          <w:tcPr>
            <w:tcW w:w="2659" w:type="dxa"/>
          </w:tcPr>
          <w:p w14:paraId="4667A219" w14:textId="07E7B4EA"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902230">
              <w:rPr>
                <w:b/>
                <w:sz w:val="18"/>
                <w:szCs w:val="18"/>
                <w:lang w:val="en-GB"/>
              </w:rPr>
              <w:t>:</w:t>
            </w:r>
          </w:p>
        </w:tc>
        <w:tc>
          <w:tcPr>
            <w:tcW w:w="6269" w:type="dxa"/>
          </w:tcPr>
          <w:p w14:paraId="10C2844F" w14:textId="1669EE60"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Consolidate 1,300 ha of existing tidal irrigation and develop 2,800 ha of new tidal irrigation on existing agricultural land (average size per community between 25 and 75 ha)</w:t>
            </w:r>
            <w:r w:rsidR="0002259E">
              <w:rPr>
                <w:sz w:val="18"/>
                <w:szCs w:val="18"/>
                <w:lang w:val="en-GB"/>
              </w:rPr>
              <w:t>;</w:t>
            </w:r>
          </w:p>
          <w:p w14:paraId="115A7B68" w14:textId="77777777"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Develop 200 ha of new cascade dykes for wet season valley water control;</w:t>
            </w:r>
          </w:p>
          <w:p w14:paraId="573CFACE" w14:textId="0316B6D8"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Develop 800 ha of new dykes to control micro</w:t>
            </w:r>
            <w:r w:rsidR="00393365">
              <w:rPr>
                <w:sz w:val="18"/>
                <w:szCs w:val="18"/>
                <w:lang w:val="en-GB"/>
              </w:rPr>
              <w:t>-</w:t>
            </w:r>
            <w:r w:rsidRPr="00832F42">
              <w:rPr>
                <w:sz w:val="18"/>
                <w:szCs w:val="18"/>
                <w:lang w:val="en-GB"/>
              </w:rPr>
              <w:t>catchment runoff;</w:t>
            </w:r>
          </w:p>
          <w:p w14:paraId="596E8940" w14:textId="77777777"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Establish and strengthen water user management units;</w:t>
            </w:r>
          </w:p>
          <w:p w14:paraId="009442FB" w14:textId="5F142137"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Improve 20 km of roadways to access 800 ha of rice fields</w:t>
            </w:r>
            <w:r w:rsidR="00393365">
              <w:rPr>
                <w:sz w:val="18"/>
                <w:szCs w:val="18"/>
                <w:lang w:val="en-GB"/>
              </w:rPr>
              <w:t>;</w:t>
            </w:r>
          </w:p>
          <w:p w14:paraId="52DA4BC8" w14:textId="224B1B44"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Improve 40 vegetable gardens and develop 30 new ones</w:t>
            </w:r>
            <w:r w:rsidR="00393365">
              <w:rPr>
                <w:sz w:val="18"/>
                <w:szCs w:val="18"/>
                <w:lang w:val="en-GB"/>
              </w:rPr>
              <w:t>;</w:t>
            </w:r>
          </w:p>
          <w:p w14:paraId="1B9A2521" w14:textId="77777777" w:rsidR="00DC7C64" w:rsidRPr="00832F42" w:rsidRDefault="00C65018" w:rsidP="00490BFA">
            <w:pPr>
              <w:pStyle w:val="ps"/>
              <w:numPr>
                <w:ilvl w:val="0"/>
                <w:numId w:val="28"/>
              </w:numPr>
              <w:spacing w:before="40" w:after="40"/>
              <w:ind w:left="347" w:hanging="347"/>
              <w:rPr>
                <w:sz w:val="18"/>
                <w:szCs w:val="18"/>
                <w:lang w:val="en-GB"/>
              </w:rPr>
            </w:pPr>
            <w:r w:rsidRPr="00832F42">
              <w:rPr>
                <w:sz w:val="18"/>
                <w:szCs w:val="18"/>
                <w:lang w:val="en-GB"/>
              </w:rPr>
              <w:t>Around the production sites, rehabilitate 1,300 ha of mangroves and 1,400 ha of community forests.</w:t>
            </w:r>
          </w:p>
        </w:tc>
      </w:tr>
    </w:tbl>
    <w:p w14:paraId="307F03F4" w14:textId="77777777" w:rsidR="00660F99" w:rsidRDefault="00660F99">
      <w:pPr>
        <w:pStyle w:val="T2"/>
        <w:rPr>
          <w:noProof w:val="0"/>
          <w:lang w:val="en-GB"/>
        </w:rPr>
      </w:pPr>
      <w:r>
        <w:rPr>
          <w:noProof w:val="0"/>
          <w:lang w:val="en-GB"/>
        </w:rPr>
        <w:br w:type="page"/>
      </w:r>
    </w:p>
    <w:p w14:paraId="27403828" w14:textId="349E1B03" w:rsidR="00DC7C64" w:rsidRPr="00832F42" w:rsidRDefault="00C65018">
      <w:pPr>
        <w:pStyle w:val="T2"/>
        <w:rPr>
          <w:noProof w:val="0"/>
          <w:lang w:val="en-GB"/>
        </w:rPr>
      </w:pPr>
      <w:r w:rsidRPr="00832F42">
        <w:rPr>
          <w:noProof w:val="0"/>
          <w:lang w:val="en-GB"/>
        </w:rPr>
        <w:t>Measure 1.2</w:t>
      </w:r>
      <w:r w:rsidR="00027002">
        <w:rPr>
          <w:noProof w:val="0"/>
          <w:lang w:val="en-GB"/>
        </w:rPr>
        <w:t>.</w:t>
      </w:r>
      <w:r w:rsidR="00487EC4" w:rsidRPr="00832F42">
        <w:rPr>
          <w:noProof w:val="0"/>
          <w:lang w:val="en-GB"/>
        </w:rPr>
        <w:t>2</w:t>
      </w:r>
      <w:r w:rsidRPr="00832F42">
        <w:rPr>
          <w:noProof w:val="0"/>
          <w:lang w:val="en-GB"/>
        </w:rPr>
        <w:t xml:space="preserve"> </w:t>
      </w:r>
      <w:r w:rsidR="007505CB" w:rsidRPr="00832F42">
        <w:rPr>
          <w:noProof w:val="0"/>
          <w:lang w:val="en-GB"/>
        </w:rPr>
        <w:t xml:space="preserve">- </w:t>
      </w:r>
      <w:r w:rsidR="00E81792" w:rsidRPr="00832F42">
        <w:rPr>
          <w:noProof w:val="0"/>
          <w:lang w:val="en-GB"/>
        </w:rPr>
        <w:t xml:space="preserve">Construction/rehabilitation of facilities and management of infrastructure </w:t>
      </w:r>
      <w:r w:rsidRPr="00832F42">
        <w:rPr>
          <w:noProof w:val="0"/>
          <w:lang w:val="en-GB"/>
        </w:rPr>
        <w:t>(</w:t>
      </w:r>
      <w:r w:rsidR="00E81792" w:rsidRPr="00832F42">
        <w:rPr>
          <w:noProof w:val="0"/>
          <w:lang w:val="en-GB"/>
        </w:rPr>
        <w:t>SODAGRI</w:t>
      </w:r>
      <w:r w:rsidR="002018C2" w:rsidRPr="00832F42">
        <w:rPr>
          <w:noProof w:val="0"/>
          <w:lang w:val="en-GB"/>
        </w:rPr>
        <w:t xml:space="preserve"> strategic plan</w:t>
      </w:r>
      <w:r w:rsidRPr="00832F42">
        <w:rPr>
          <w:noProof w:val="0"/>
          <w:lang w:val="en-GB"/>
        </w:rPr>
        <w:t>)</w:t>
      </w:r>
    </w:p>
    <w:p w14:paraId="65B7297A" w14:textId="77777777" w:rsidR="00DC7C64" w:rsidRPr="00832F42" w:rsidRDefault="00C65018">
      <w:pPr>
        <w:pStyle w:val="ps"/>
        <w:rPr>
          <w:lang w:val="en-GB"/>
        </w:rPr>
      </w:pPr>
      <w:r w:rsidRPr="00832F42">
        <w:rPr>
          <w:lang w:val="en-GB"/>
        </w:rPr>
        <w:t>The measure includes: (i) rehabilitation of the Anambé river facilities and pumping stations; (ii) development or rehabilitation of valleys and lowlands (covering a total area of about 7,871 ha); (iii) support for the development and use of market gardening areas (covering a total area of about 1,000 ha); (iv) support for the development and use of banana areas (covering a total area of about 1,300 ha); (v) construction or rehabilitation of access roads to production areas; (vi) rehabilitation of structural hydraulic works (Niandouba and Confluent dams, apart from those of the channels) in the Anambé basin; (vii) implementation of the strategy for the upkeep and maintenance of hydro-agricultural facilities and equipment, and access roads.</w:t>
      </w:r>
    </w:p>
    <w:p w14:paraId="3EBF0A15" w14:textId="77777777" w:rsidR="00133724" w:rsidRPr="00832F42" w:rsidRDefault="00133724" w:rsidP="00133724">
      <w:pPr>
        <w:pStyle w:val="ps"/>
        <w:rPr>
          <w:lang w:val="en-GB"/>
        </w:rPr>
      </w:pPr>
    </w:p>
    <w:tbl>
      <w:tblPr>
        <w:tblStyle w:val="Grilledutableau"/>
        <w:tblW w:w="0" w:type="auto"/>
        <w:tblLook w:val="01E0" w:firstRow="1" w:lastRow="1" w:firstColumn="1" w:lastColumn="1" w:noHBand="0" w:noVBand="0"/>
      </w:tblPr>
      <w:tblGrid>
        <w:gridCol w:w="2659"/>
        <w:gridCol w:w="6269"/>
      </w:tblGrid>
      <w:tr w:rsidR="005F2E45" w:rsidRPr="000873BE" w14:paraId="20EB9F50" w14:textId="77777777" w:rsidTr="001137F6">
        <w:tc>
          <w:tcPr>
            <w:tcW w:w="2659" w:type="dxa"/>
            <w:shd w:val="clear" w:color="auto" w:fill="E7E6E6" w:themeFill="background2"/>
          </w:tcPr>
          <w:p w14:paraId="41F29C86" w14:textId="0B3EED60" w:rsidR="00DC7C64" w:rsidRPr="00832F42" w:rsidRDefault="00C65018">
            <w:pPr>
              <w:pStyle w:val="ps"/>
              <w:spacing w:before="40" w:after="40"/>
              <w:jc w:val="left"/>
              <w:rPr>
                <w:b/>
                <w:sz w:val="18"/>
                <w:szCs w:val="18"/>
                <w:lang w:val="en-GB"/>
              </w:rPr>
            </w:pPr>
            <w:r w:rsidRPr="00832F42">
              <w:rPr>
                <w:b/>
                <w:sz w:val="18"/>
                <w:szCs w:val="18"/>
                <w:lang w:val="en-GB"/>
              </w:rPr>
              <w:t>Measure</w:t>
            </w:r>
            <w:r w:rsidR="00027002">
              <w:rPr>
                <w:b/>
                <w:sz w:val="18"/>
                <w:szCs w:val="18"/>
                <w:lang w:val="en-GB"/>
              </w:rPr>
              <w:t xml:space="preserve"> </w:t>
            </w:r>
            <w:r w:rsidR="005F2E45" w:rsidRPr="00832F42">
              <w:rPr>
                <w:b/>
                <w:sz w:val="18"/>
                <w:szCs w:val="18"/>
                <w:lang w:val="en-GB"/>
              </w:rPr>
              <w:t>1</w:t>
            </w:r>
            <w:r w:rsidR="00D81F84" w:rsidRPr="00832F42">
              <w:rPr>
                <w:b/>
                <w:sz w:val="18"/>
                <w:szCs w:val="18"/>
                <w:lang w:val="en-GB"/>
              </w:rPr>
              <w:t>.2.2</w:t>
            </w:r>
          </w:p>
        </w:tc>
        <w:tc>
          <w:tcPr>
            <w:tcW w:w="6269" w:type="dxa"/>
            <w:shd w:val="clear" w:color="auto" w:fill="E6E6E6"/>
          </w:tcPr>
          <w:p w14:paraId="136B92CE" w14:textId="08253E0A" w:rsidR="00DC7C64" w:rsidRPr="00832F42" w:rsidRDefault="00C65018">
            <w:pPr>
              <w:pStyle w:val="ps"/>
              <w:spacing w:before="40" w:after="40"/>
              <w:rPr>
                <w:sz w:val="18"/>
                <w:szCs w:val="18"/>
                <w:highlight w:val="yellow"/>
                <w:lang w:val="en-GB"/>
              </w:rPr>
            </w:pPr>
            <w:r w:rsidRPr="00832F42">
              <w:rPr>
                <w:sz w:val="18"/>
                <w:szCs w:val="18"/>
                <w:lang w:val="en-GB"/>
              </w:rPr>
              <w:t>Realisation/rehabilitation of facilities and management of infrastructure (SODAGRI strategic plan)</w:t>
            </w:r>
          </w:p>
        </w:tc>
      </w:tr>
      <w:tr w:rsidR="005F2E45" w:rsidRPr="00832F42" w14:paraId="3CA0DF53" w14:textId="77777777" w:rsidTr="00AD13EB">
        <w:tc>
          <w:tcPr>
            <w:tcW w:w="2659" w:type="dxa"/>
          </w:tcPr>
          <w:p w14:paraId="0A4B7591" w14:textId="17C9C806"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DC6888">
              <w:rPr>
                <w:b/>
                <w:sz w:val="18"/>
                <w:szCs w:val="18"/>
                <w:lang w:val="en-GB"/>
              </w:rPr>
              <w:t>:</w:t>
            </w:r>
          </w:p>
        </w:tc>
        <w:tc>
          <w:tcPr>
            <w:tcW w:w="6269" w:type="dxa"/>
          </w:tcPr>
          <w:p w14:paraId="0BE9E351" w14:textId="330B3F1C" w:rsidR="00DC7C64" w:rsidRPr="00832F42" w:rsidRDefault="00C65018">
            <w:pPr>
              <w:pStyle w:val="ps"/>
              <w:spacing w:before="40" w:after="40"/>
              <w:rPr>
                <w:sz w:val="18"/>
                <w:szCs w:val="18"/>
                <w:lang w:val="en-GB"/>
              </w:rPr>
            </w:pPr>
            <w:r w:rsidRPr="00832F42">
              <w:rPr>
                <w:sz w:val="18"/>
                <w:szCs w:val="18"/>
                <w:lang w:val="en-GB"/>
              </w:rPr>
              <w:t>SODAGRI strategic plan</w:t>
            </w:r>
          </w:p>
          <w:p w14:paraId="26C25146" w14:textId="77777777" w:rsidR="00DC7C64" w:rsidRPr="00832F42" w:rsidRDefault="00C65018">
            <w:pPr>
              <w:pStyle w:val="ps"/>
              <w:spacing w:before="40" w:after="40"/>
              <w:rPr>
                <w:sz w:val="18"/>
                <w:szCs w:val="18"/>
                <w:lang w:val="en-GB"/>
              </w:rPr>
            </w:pPr>
            <w:r w:rsidRPr="00832F42">
              <w:rPr>
                <w:sz w:val="18"/>
                <w:szCs w:val="18"/>
                <w:lang w:val="en-GB"/>
              </w:rPr>
              <w:t>Axis 2: Support for rural development</w:t>
            </w:r>
          </w:p>
          <w:p w14:paraId="07B4C2C6" w14:textId="77777777" w:rsidR="00DC7C64" w:rsidRPr="00832F42" w:rsidRDefault="00C65018">
            <w:pPr>
              <w:pStyle w:val="ps"/>
              <w:spacing w:before="40" w:after="40"/>
              <w:rPr>
                <w:sz w:val="18"/>
                <w:szCs w:val="18"/>
                <w:highlight w:val="yellow"/>
                <w:lang w:val="en-GB"/>
              </w:rPr>
            </w:pPr>
            <w:r w:rsidRPr="00832F42">
              <w:rPr>
                <w:sz w:val="18"/>
                <w:szCs w:val="18"/>
                <w:lang w:val="en-GB"/>
              </w:rPr>
              <w:t>Action Line 1: Construction/rehabilitation of facilities and infrastructure management</w:t>
            </w:r>
          </w:p>
        </w:tc>
      </w:tr>
      <w:tr w:rsidR="005F2E45" w:rsidRPr="000873BE" w14:paraId="446F7AA7" w14:textId="77777777" w:rsidTr="00AD13EB">
        <w:tc>
          <w:tcPr>
            <w:tcW w:w="2659" w:type="dxa"/>
          </w:tcPr>
          <w:p w14:paraId="02A4523E"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74F3B4E4" w14:textId="77777777" w:rsidR="00DC7C64" w:rsidRPr="00832F42" w:rsidRDefault="00C65018">
            <w:pPr>
              <w:pStyle w:val="ps"/>
              <w:spacing w:before="40" w:after="40"/>
              <w:rPr>
                <w:sz w:val="18"/>
                <w:szCs w:val="18"/>
                <w:lang w:val="en-GB"/>
              </w:rPr>
            </w:pPr>
            <w:r w:rsidRPr="00832F42">
              <w:rPr>
                <w:sz w:val="18"/>
                <w:szCs w:val="18"/>
                <w:lang w:val="en-GB"/>
              </w:rPr>
              <w:t>Increase agricultural productivity and production through the development of sustainable production systems in order to restore, in the short and medium term, the trade balance deficit</w:t>
            </w:r>
            <w:r w:rsidR="00E71941" w:rsidRPr="00832F42">
              <w:rPr>
                <w:sz w:val="18"/>
                <w:szCs w:val="18"/>
                <w:lang w:val="en-GB"/>
              </w:rPr>
              <w:t>.</w:t>
            </w:r>
          </w:p>
        </w:tc>
      </w:tr>
      <w:tr w:rsidR="005F2E45" w:rsidRPr="000873BE" w14:paraId="550D0C09" w14:textId="77777777" w:rsidTr="00AD13EB">
        <w:tc>
          <w:tcPr>
            <w:tcW w:w="2659" w:type="dxa"/>
          </w:tcPr>
          <w:p w14:paraId="03C131C3"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0C744E86" w14:textId="77777777" w:rsidR="00DC7C64" w:rsidRDefault="009307E3" w:rsidP="00E63680">
            <w:pPr>
              <w:pStyle w:val="ps"/>
              <w:spacing w:before="40" w:after="40"/>
              <w:rPr>
                <w:sz w:val="18"/>
                <w:szCs w:val="18"/>
                <w:lang w:val="en-GB"/>
              </w:rPr>
            </w:pPr>
            <w:r w:rsidRPr="00832F42">
              <w:rPr>
                <w:sz w:val="18"/>
                <w:szCs w:val="18"/>
                <w:lang w:val="en-GB"/>
              </w:rPr>
              <w:t>Kédougou</w:t>
            </w:r>
            <w:r w:rsidR="00C65018" w:rsidRPr="00832F42">
              <w:rPr>
                <w:sz w:val="18"/>
                <w:szCs w:val="18"/>
                <w:lang w:val="en-GB"/>
              </w:rPr>
              <w:t xml:space="preserve">, </w:t>
            </w:r>
            <w:r w:rsidRPr="00832F42">
              <w:rPr>
                <w:sz w:val="18"/>
                <w:szCs w:val="18"/>
                <w:lang w:val="en-GB"/>
              </w:rPr>
              <w:t>Tambacounda</w:t>
            </w:r>
            <w:r w:rsidR="00C65018" w:rsidRPr="00832F42">
              <w:rPr>
                <w:sz w:val="18"/>
                <w:szCs w:val="18"/>
                <w:lang w:val="en-GB"/>
              </w:rPr>
              <w:t xml:space="preserve">, </w:t>
            </w:r>
            <w:r w:rsidRPr="00832F42">
              <w:rPr>
                <w:sz w:val="18"/>
                <w:szCs w:val="18"/>
                <w:lang w:val="en-GB"/>
              </w:rPr>
              <w:t>Kolda</w:t>
            </w:r>
            <w:r w:rsidR="00E63680">
              <w:rPr>
                <w:sz w:val="18"/>
                <w:szCs w:val="18"/>
                <w:lang w:val="en-GB"/>
              </w:rPr>
              <w:t xml:space="preserve"> (Velingara)</w:t>
            </w:r>
            <w:r w:rsidR="005D5E5C" w:rsidRPr="00832F42">
              <w:rPr>
                <w:sz w:val="18"/>
                <w:szCs w:val="18"/>
                <w:lang w:val="en-GB"/>
              </w:rPr>
              <w:t xml:space="preserve"> </w:t>
            </w:r>
            <w:r w:rsidR="005D5E5C">
              <w:rPr>
                <w:sz w:val="18"/>
                <w:szCs w:val="18"/>
                <w:lang w:val="en-GB"/>
              </w:rPr>
              <w:t>r</w:t>
            </w:r>
            <w:r w:rsidR="005D5E5C" w:rsidRPr="00832F42">
              <w:rPr>
                <w:sz w:val="18"/>
                <w:szCs w:val="18"/>
                <w:lang w:val="en-GB"/>
              </w:rPr>
              <w:t>egions</w:t>
            </w:r>
            <w:r w:rsidR="00E63680">
              <w:rPr>
                <w:sz w:val="18"/>
                <w:szCs w:val="18"/>
                <w:lang w:val="en-GB"/>
              </w:rPr>
              <w:t>.</w:t>
            </w:r>
          </w:p>
          <w:p w14:paraId="259EB832" w14:textId="2C0B4543" w:rsidR="00E63680" w:rsidRPr="00832F42" w:rsidRDefault="00E63680" w:rsidP="00E63680">
            <w:pPr>
              <w:pStyle w:val="ps"/>
              <w:spacing w:before="40" w:after="40"/>
              <w:rPr>
                <w:sz w:val="18"/>
                <w:szCs w:val="18"/>
                <w:lang w:val="en-GB"/>
              </w:rPr>
            </w:pPr>
            <w:r w:rsidRPr="00B42AA1">
              <w:rPr>
                <w:sz w:val="18"/>
                <w:szCs w:val="18"/>
                <w:lang w:val="en-GB"/>
              </w:rPr>
              <w:t>Zones Gambia Upstream - Foutah Jallon, Gambia - PNKP - Intermediate Valley, Gambia Downstream - Wetlands and Kayanga Upstream</w:t>
            </w:r>
          </w:p>
        </w:tc>
      </w:tr>
      <w:tr w:rsidR="005F2E45" w:rsidRPr="00832F42" w14:paraId="3AAC925E" w14:textId="77777777" w:rsidTr="00AD13EB">
        <w:tc>
          <w:tcPr>
            <w:tcW w:w="2659" w:type="dxa"/>
          </w:tcPr>
          <w:p w14:paraId="7093A61C" w14:textId="64F527F8"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DC6888">
              <w:rPr>
                <w:b/>
                <w:sz w:val="18"/>
                <w:szCs w:val="18"/>
                <w:lang w:val="en-GB"/>
              </w:rPr>
              <w:t>:</w:t>
            </w:r>
          </w:p>
        </w:tc>
        <w:tc>
          <w:tcPr>
            <w:tcW w:w="6269" w:type="dxa"/>
          </w:tcPr>
          <w:p w14:paraId="6B586F23" w14:textId="77777777" w:rsidR="00DC7C64" w:rsidRPr="00832F42" w:rsidRDefault="00C65018">
            <w:pPr>
              <w:pStyle w:val="ps"/>
              <w:spacing w:before="120"/>
              <w:rPr>
                <w:sz w:val="18"/>
                <w:szCs w:val="18"/>
                <w:lang w:val="en-GB"/>
              </w:rPr>
            </w:pPr>
            <w:r w:rsidRPr="00832F42">
              <w:rPr>
                <w:sz w:val="18"/>
                <w:szCs w:val="18"/>
                <w:lang w:val="en-GB"/>
              </w:rPr>
              <w:t>Senegal</w:t>
            </w:r>
          </w:p>
        </w:tc>
      </w:tr>
      <w:tr w:rsidR="005F2E45" w:rsidRPr="000873BE" w14:paraId="57121008" w14:textId="77777777" w:rsidTr="00AD13EB">
        <w:tc>
          <w:tcPr>
            <w:tcW w:w="2659" w:type="dxa"/>
          </w:tcPr>
          <w:p w14:paraId="0977F558" w14:textId="2E061CFD"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DC6888">
              <w:rPr>
                <w:b/>
                <w:sz w:val="18"/>
                <w:szCs w:val="18"/>
                <w:lang w:val="en-GB"/>
              </w:rPr>
              <w:t>:</w:t>
            </w:r>
          </w:p>
        </w:tc>
        <w:tc>
          <w:tcPr>
            <w:tcW w:w="6269" w:type="dxa"/>
          </w:tcPr>
          <w:p w14:paraId="5A0BF899"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Rehabilitation of the Anambé facilities and pumping stations (sector 5 then 1,2,3 and 4)</w:t>
            </w:r>
          </w:p>
          <w:p w14:paraId="184CF84D"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Development or rehabilitation of valleys and lowlands;</w:t>
            </w:r>
          </w:p>
          <w:p w14:paraId="41127860" w14:textId="36A9CE63" w:rsidR="00DC7C64" w:rsidRPr="00832F42" w:rsidRDefault="00C65018" w:rsidP="00E63680">
            <w:pPr>
              <w:pStyle w:val="cg"/>
              <w:spacing w:after="20"/>
              <w:ind w:left="335"/>
              <w:rPr>
                <w:lang w:val="en-GB"/>
              </w:rPr>
            </w:pPr>
            <w:r w:rsidRPr="00832F42">
              <w:rPr>
                <w:lang w:val="en-GB"/>
              </w:rPr>
              <w:t xml:space="preserve">o </w:t>
            </w:r>
            <w:r w:rsidRPr="00832F42">
              <w:rPr>
                <w:lang w:val="en-GB"/>
              </w:rPr>
              <w:tab/>
              <w:t xml:space="preserve">Sédhiou region: 500 ha in Diopcounda (PARIS); </w:t>
            </w:r>
          </w:p>
          <w:p w14:paraId="7CA0E0ED" w14:textId="76964A1A" w:rsidR="00DC7C64" w:rsidRPr="00832F42" w:rsidRDefault="00C65018">
            <w:pPr>
              <w:pStyle w:val="cg"/>
              <w:spacing w:after="20"/>
              <w:ind w:left="335"/>
              <w:rPr>
                <w:lang w:val="en-GB"/>
              </w:rPr>
            </w:pPr>
            <w:r w:rsidRPr="00832F42">
              <w:rPr>
                <w:lang w:val="en-GB"/>
              </w:rPr>
              <w:t>o</w:t>
            </w:r>
            <w:r w:rsidR="001708FC">
              <w:rPr>
                <w:lang w:val="en-GB"/>
              </w:rPr>
              <w:tab/>
            </w:r>
            <w:r w:rsidRPr="00832F42">
              <w:rPr>
                <w:lang w:val="en-GB"/>
              </w:rPr>
              <w:t xml:space="preserve">Rehabilitation of the Diopcounda dam (PARIS); </w:t>
            </w:r>
          </w:p>
          <w:p w14:paraId="42E1CD13" w14:textId="7EA5BB48" w:rsidR="00DC7C64" w:rsidRPr="00832F42" w:rsidRDefault="00C65018">
            <w:pPr>
              <w:pStyle w:val="cg"/>
              <w:spacing w:after="20"/>
              <w:ind w:left="335"/>
              <w:rPr>
                <w:lang w:val="en-GB"/>
              </w:rPr>
            </w:pPr>
            <w:r w:rsidRPr="00832F42">
              <w:rPr>
                <w:lang w:val="en-GB"/>
              </w:rPr>
              <w:t>o</w:t>
            </w:r>
            <w:r w:rsidR="001708FC">
              <w:rPr>
                <w:lang w:val="en-GB"/>
              </w:rPr>
              <w:tab/>
            </w:r>
            <w:r w:rsidRPr="00832F42">
              <w:rPr>
                <w:lang w:val="en-GB"/>
              </w:rPr>
              <w:t>Identification of sites in progress for 1,460 ha (2nd phase of PARIS);</w:t>
            </w:r>
          </w:p>
          <w:p w14:paraId="6B8517CF" w14:textId="370EB277" w:rsidR="00DC7C64" w:rsidRPr="00832F42" w:rsidRDefault="00C65018">
            <w:pPr>
              <w:pStyle w:val="cg"/>
              <w:spacing w:after="20"/>
              <w:ind w:left="335"/>
              <w:rPr>
                <w:lang w:val="en-GB"/>
              </w:rPr>
            </w:pPr>
            <w:r w:rsidRPr="00832F42">
              <w:rPr>
                <w:lang w:val="en-GB"/>
              </w:rPr>
              <w:t xml:space="preserve">o </w:t>
            </w:r>
            <w:r w:rsidRPr="00832F42">
              <w:rPr>
                <w:lang w:val="en-GB"/>
              </w:rPr>
              <w:tab/>
              <w:t xml:space="preserve">Kédougou Department: 295 ha (Sambagara) under construction; </w:t>
            </w:r>
          </w:p>
          <w:p w14:paraId="6BEF4C18" w14:textId="49E15C11" w:rsidR="00DC7C64" w:rsidRPr="00832F42" w:rsidRDefault="00C65018">
            <w:pPr>
              <w:pStyle w:val="cg"/>
              <w:spacing w:after="20"/>
              <w:ind w:left="335"/>
              <w:rPr>
                <w:lang w:val="en-GB"/>
              </w:rPr>
            </w:pPr>
            <w:r w:rsidRPr="00832F42">
              <w:rPr>
                <w:lang w:val="en-GB"/>
              </w:rPr>
              <w:t xml:space="preserve">o </w:t>
            </w:r>
            <w:r w:rsidRPr="00832F42">
              <w:rPr>
                <w:lang w:val="en-GB"/>
              </w:rPr>
              <w:tab/>
              <w:t xml:space="preserve">Vélingara Department: 140 ha in Temento and 90 ha in Saré wogna, under construction; </w:t>
            </w:r>
          </w:p>
          <w:p w14:paraId="56472423" w14:textId="6595D409" w:rsidR="00DC7C64" w:rsidRPr="00832F42" w:rsidRDefault="00C65018">
            <w:pPr>
              <w:pStyle w:val="cg"/>
              <w:spacing w:after="20"/>
              <w:ind w:left="335"/>
              <w:rPr>
                <w:lang w:val="en-GB"/>
              </w:rPr>
            </w:pPr>
            <w:r w:rsidRPr="00832F42">
              <w:rPr>
                <w:lang w:val="en-GB"/>
              </w:rPr>
              <w:t>o</w:t>
            </w:r>
            <w:r w:rsidR="004E79FB">
              <w:rPr>
                <w:lang w:val="en-GB"/>
              </w:rPr>
              <w:tab/>
            </w:r>
            <w:r w:rsidRPr="00832F42">
              <w:rPr>
                <w:lang w:val="en-GB"/>
              </w:rPr>
              <w:t>Studies underway for 1,030 ha of lowlands in the departments of Kédougou, Tambacounda and Vélingara.</w:t>
            </w:r>
          </w:p>
          <w:p w14:paraId="02423074" w14:textId="301323EF"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Support for the development and operation of market gardening areas </w:t>
            </w:r>
            <w:r w:rsidR="006E2474" w:rsidRPr="00832F42">
              <w:rPr>
                <w:lang w:val="en-GB"/>
              </w:rPr>
              <w:t>(</w:t>
            </w:r>
            <w:r w:rsidR="00411D83" w:rsidRPr="00832F42">
              <w:rPr>
                <w:lang w:val="en-GB"/>
              </w:rPr>
              <w:t>1,000 ha)</w:t>
            </w:r>
            <w:r w:rsidR="00107962" w:rsidRPr="00832F42">
              <w:rPr>
                <w:lang w:val="en-GB"/>
              </w:rPr>
              <w:t>: agricultural drilling in areas where there is good quality groundwater for irrigation and where there are good operating flows that make the market gardening areas profitable</w:t>
            </w:r>
            <w:r w:rsidR="008E43BD" w:rsidRPr="00832F42">
              <w:rPr>
                <w:lang w:val="en-GB"/>
              </w:rPr>
              <w:t>. The drip irrigation system will be favoured</w:t>
            </w:r>
            <w:r w:rsidR="00C865D9">
              <w:rPr>
                <w:lang w:val="en-GB"/>
              </w:rPr>
              <w:t>;</w:t>
            </w:r>
          </w:p>
          <w:p w14:paraId="40498E88" w14:textId="260878A1"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Support to the development and exploitation of banana </w:t>
            </w:r>
            <w:r w:rsidR="00053EB4">
              <w:rPr>
                <w:lang w:val="en-GB"/>
              </w:rPr>
              <w:t>areas</w:t>
            </w:r>
            <w:r w:rsidR="00053EB4" w:rsidRPr="00832F42">
              <w:rPr>
                <w:lang w:val="en-GB"/>
              </w:rPr>
              <w:t xml:space="preserve"> </w:t>
            </w:r>
            <w:r w:rsidR="001A683D" w:rsidRPr="00832F42">
              <w:rPr>
                <w:lang w:val="en-GB"/>
              </w:rPr>
              <w:t>(1,</w:t>
            </w:r>
            <w:r w:rsidR="00C7692C" w:rsidRPr="00832F42">
              <w:rPr>
                <w:lang w:val="en-GB"/>
              </w:rPr>
              <w:t>300 ha)</w:t>
            </w:r>
            <w:r w:rsidR="002B09F9" w:rsidRPr="00832F42">
              <w:rPr>
                <w:lang w:val="en-GB"/>
              </w:rPr>
              <w:t xml:space="preserve">: rehabilitation and extension of banana </w:t>
            </w:r>
            <w:r w:rsidR="00053EB4">
              <w:rPr>
                <w:lang w:val="en-GB"/>
              </w:rPr>
              <w:t>areas</w:t>
            </w:r>
            <w:r w:rsidR="00053EB4" w:rsidRPr="00832F42">
              <w:rPr>
                <w:lang w:val="en-GB"/>
              </w:rPr>
              <w:t xml:space="preserve"> </w:t>
            </w:r>
            <w:r w:rsidR="002B09F9" w:rsidRPr="00832F42">
              <w:rPr>
                <w:lang w:val="en-GB"/>
              </w:rPr>
              <w:t xml:space="preserve">(planting, installation of </w:t>
            </w:r>
            <w:r w:rsidR="000470A3" w:rsidRPr="00832F42">
              <w:rPr>
                <w:lang w:val="en-GB"/>
              </w:rPr>
              <w:t>under</w:t>
            </w:r>
            <w:r w:rsidR="000470A3">
              <w:rPr>
                <w:lang w:val="en-GB"/>
              </w:rPr>
              <w:t>-</w:t>
            </w:r>
            <w:r w:rsidR="000470A3" w:rsidRPr="00832F42">
              <w:rPr>
                <w:lang w:val="en-GB"/>
              </w:rPr>
              <w:t xml:space="preserve">canopy </w:t>
            </w:r>
            <w:r w:rsidR="002B09F9" w:rsidRPr="00832F42">
              <w:rPr>
                <w:lang w:val="en-GB"/>
              </w:rPr>
              <w:t>irrigation systems</w:t>
            </w:r>
            <w:r w:rsidR="00EF3921">
              <w:rPr>
                <w:lang w:val="en-GB"/>
              </w:rPr>
              <w:t>, cableways</w:t>
            </w:r>
            <w:r w:rsidR="002B09F9" w:rsidRPr="00832F42">
              <w:rPr>
                <w:lang w:val="en-GB"/>
              </w:rPr>
              <w:t xml:space="preserve"> </w:t>
            </w:r>
            <w:r w:rsidR="00200358">
              <w:rPr>
                <w:lang w:val="en-GB"/>
              </w:rPr>
              <w:t>and</w:t>
            </w:r>
            <w:r w:rsidR="00200358" w:rsidRPr="00832F42">
              <w:rPr>
                <w:lang w:val="en-GB"/>
              </w:rPr>
              <w:t xml:space="preserve"> </w:t>
            </w:r>
            <w:r w:rsidR="009E120C">
              <w:rPr>
                <w:lang w:val="en-GB"/>
              </w:rPr>
              <w:t>f</w:t>
            </w:r>
            <w:r w:rsidR="002B09F9" w:rsidRPr="00832F42">
              <w:rPr>
                <w:lang w:val="en-GB"/>
              </w:rPr>
              <w:t>enc</w:t>
            </w:r>
            <w:r w:rsidR="009E120C">
              <w:rPr>
                <w:lang w:val="en-GB"/>
              </w:rPr>
              <w:t>ing</w:t>
            </w:r>
            <w:r w:rsidR="002B09F9" w:rsidRPr="00832F42">
              <w:rPr>
                <w:lang w:val="en-GB"/>
              </w:rPr>
              <w:t>)</w:t>
            </w:r>
            <w:r w:rsidRPr="00832F42">
              <w:rPr>
                <w:lang w:val="en-GB"/>
              </w:rPr>
              <w:t>;</w:t>
            </w:r>
          </w:p>
          <w:p w14:paraId="60EDE0AE"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Construction or rehabilitation of tracks to open up production areas</w:t>
            </w:r>
            <w:r w:rsidR="00DF753B" w:rsidRPr="00832F42">
              <w:rPr>
                <w:lang w:val="en-GB"/>
              </w:rPr>
              <w:t xml:space="preserve">: </w:t>
            </w:r>
            <w:r w:rsidR="006F37DB" w:rsidRPr="00832F42">
              <w:rPr>
                <w:lang w:val="en-GB"/>
              </w:rPr>
              <w:t xml:space="preserve">(i) </w:t>
            </w:r>
            <w:r w:rsidR="00DF753B" w:rsidRPr="00832F42">
              <w:rPr>
                <w:lang w:val="en-GB"/>
              </w:rPr>
              <w:t>construction of 46.4 km of tracks to open up production areas (first generation tracks), including 5.3 km in the department of Tambacounda and 41.1 km in the department of Vélingara</w:t>
            </w:r>
            <w:r w:rsidR="00D315D5" w:rsidRPr="00832F42">
              <w:rPr>
                <w:lang w:val="en-GB"/>
              </w:rPr>
              <w:t xml:space="preserve">; </w:t>
            </w:r>
            <w:r w:rsidR="006F37DB" w:rsidRPr="00832F42">
              <w:rPr>
                <w:lang w:val="en-GB"/>
              </w:rPr>
              <w:t xml:space="preserve">(ii) </w:t>
            </w:r>
            <w:r w:rsidR="005A3647" w:rsidRPr="00832F42">
              <w:rPr>
                <w:lang w:val="en-GB"/>
              </w:rPr>
              <w:t>studies underway for 73.82 km of tracks (second generation tracks), including 46.32 km in the department of Vélingara and 27.5 km in the department of Tambacounda</w:t>
            </w:r>
            <w:r w:rsidR="009B797F" w:rsidRPr="00832F42">
              <w:rPr>
                <w:lang w:val="en-GB"/>
              </w:rPr>
              <w:t xml:space="preserve">; </w:t>
            </w:r>
            <w:r w:rsidR="006F37DB" w:rsidRPr="00832F42">
              <w:rPr>
                <w:lang w:val="en-GB"/>
              </w:rPr>
              <w:t xml:space="preserve">(iii) </w:t>
            </w:r>
            <w:r w:rsidR="001C7696" w:rsidRPr="00832F42">
              <w:rPr>
                <w:lang w:val="en-GB"/>
              </w:rPr>
              <w:t xml:space="preserve">23.1 km </w:t>
            </w:r>
            <w:r w:rsidR="009B797F" w:rsidRPr="00832F42">
              <w:rPr>
                <w:lang w:val="en-GB"/>
              </w:rPr>
              <w:t>to facilitate access to the irrigated areas of the Anambé</w:t>
            </w:r>
            <w:r w:rsidR="006F37DB" w:rsidRPr="00832F42">
              <w:rPr>
                <w:lang w:val="en-GB"/>
              </w:rPr>
              <w:t xml:space="preserve">; </w:t>
            </w:r>
            <w:r w:rsidR="0000391E" w:rsidRPr="00832F42">
              <w:rPr>
                <w:lang w:val="en-GB"/>
              </w:rPr>
              <w:t xml:space="preserve">implementation of </w:t>
            </w:r>
            <w:r w:rsidR="006F37DB" w:rsidRPr="00832F42">
              <w:rPr>
                <w:lang w:val="en-GB"/>
              </w:rPr>
              <w:t>studies, works and supervision of works for 400 km of tracks to open up production areas to be developed or rehabilitated during the implementation of this plan</w:t>
            </w:r>
            <w:r w:rsidRPr="00832F42">
              <w:rPr>
                <w:lang w:val="en-GB"/>
              </w:rPr>
              <w:t>;</w:t>
            </w:r>
          </w:p>
          <w:p w14:paraId="20D16BEC"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Rehabilitation of structural hydraulic works</w:t>
            </w:r>
            <w:r w:rsidR="00D50039" w:rsidRPr="00832F42">
              <w:rPr>
                <w:lang w:val="en-GB"/>
              </w:rPr>
              <w:t xml:space="preserve">: (i) rehabilitation of the Niandouba and Confluent dams, apart from those of the channels </w:t>
            </w:r>
            <w:r w:rsidR="00874411" w:rsidRPr="00832F42">
              <w:rPr>
                <w:lang w:val="en-GB"/>
              </w:rPr>
              <w:t>(</w:t>
            </w:r>
            <w:r w:rsidRPr="00832F42">
              <w:rPr>
                <w:lang w:val="en-GB"/>
              </w:rPr>
              <w:t>Anambé basin</w:t>
            </w:r>
            <w:r w:rsidR="00874411" w:rsidRPr="00832F42">
              <w:rPr>
                <w:lang w:val="en-GB"/>
              </w:rPr>
              <w:t>)</w:t>
            </w:r>
            <w:r w:rsidRPr="00832F42">
              <w:rPr>
                <w:lang w:val="en-GB"/>
              </w:rPr>
              <w:t>;</w:t>
            </w:r>
          </w:p>
          <w:p w14:paraId="1D26081D"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Implementation of the maintenance strategy for hydro-agricultural facilities and equipment, and access roads.</w:t>
            </w:r>
          </w:p>
        </w:tc>
      </w:tr>
      <w:tr w:rsidR="005F2E45" w:rsidRPr="00832F42" w14:paraId="241F8392" w14:textId="77777777" w:rsidTr="00AD13EB">
        <w:tc>
          <w:tcPr>
            <w:tcW w:w="2659" w:type="dxa"/>
          </w:tcPr>
          <w:p w14:paraId="6AFDF864" w14:textId="2E0889C9"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DC6888">
              <w:rPr>
                <w:b/>
                <w:sz w:val="18"/>
                <w:szCs w:val="18"/>
                <w:lang w:val="en-GB"/>
              </w:rPr>
              <w:t>:</w:t>
            </w:r>
          </w:p>
        </w:tc>
        <w:tc>
          <w:tcPr>
            <w:tcW w:w="6269" w:type="dxa"/>
          </w:tcPr>
          <w:p w14:paraId="2C2F0D57" w14:textId="77777777" w:rsidR="00DC7C64" w:rsidRPr="00832F42" w:rsidRDefault="00C65018">
            <w:pPr>
              <w:pStyle w:val="ps"/>
              <w:spacing w:before="40" w:after="40"/>
              <w:rPr>
                <w:sz w:val="18"/>
                <w:szCs w:val="18"/>
                <w:lang w:val="en-GB"/>
              </w:rPr>
            </w:pPr>
            <w:r w:rsidRPr="00832F42">
              <w:rPr>
                <w:sz w:val="18"/>
                <w:szCs w:val="18"/>
                <w:lang w:val="en-GB"/>
              </w:rPr>
              <w:t>SODAGRI</w:t>
            </w:r>
          </w:p>
        </w:tc>
      </w:tr>
      <w:tr w:rsidR="005F2E45" w:rsidRPr="00832F42" w14:paraId="40025682" w14:textId="77777777" w:rsidTr="00AD13EB">
        <w:tc>
          <w:tcPr>
            <w:tcW w:w="2659" w:type="dxa"/>
          </w:tcPr>
          <w:p w14:paraId="68073E05" w14:textId="189AC0EF" w:rsidR="00DC7C64" w:rsidRPr="00832F42" w:rsidRDefault="00C65018">
            <w:pPr>
              <w:pStyle w:val="ps"/>
              <w:spacing w:before="40" w:after="40"/>
              <w:jc w:val="left"/>
              <w:rPr>
                <w:b/>
                <w:sz w:val="18"/>
                <w:szCs w:val="18"/>
                <w:lang w:val="en-GB"/>
              </w:rPr>
            </w:pPr>
            <w:r w:rsidRPr="00832F42">
              <w:rPr>
                <w:b/>
                <w:sz w:val="18"/>
                <w:szCs w:val="18"/>
                <w:lang w:val="en-GB"/>
              </w:rPr>
              <w:t>Duration</w:t>
            </w:r>
            <w:r w:rsidR="00DC6888">
              <w:rPr>
                <w:b/>
                <w:sz w:val="18"/>
                <w:szCs w:val="18"/>
                <w:lang w:val="en-GB"/>
              </w:rPr>
              <w:t>:</w:t>
            </w:r>
          </w:p>
        </w:tc>
        <w:tc>
          <w:tcPr>
            <w:tcW w:w="6269" w:type="dxa"/>
            <w:shd w:val="clear" w:color="auto" w:fill="auto"/>
          </w:tcPr>
          <w:p w14:paraId="78E338AE" w14:textId="77777777" w:rsidR="00DC7C64" w:rsidRPr="00832F42" w:rsidRDefault="00C65018">
            <w:pPr>
              <w:pStyle w:val="ps"/>
              <w:spacing w:before="40" w:after="40"/>
              <w:rPr>
                <w:sz w:val="18"/>
                <w:szCs w:val="18"/>
                <w:lang w:val="en-GB"/>
              </w:rPr>
            </w:pPr>
            <w:r w:rsidRPr="00832F42">
              <w:rPr>
                <w:sz w:val="18"/>
                <w:szCs w:val="18"/>
                <w:lang w:val="en-GB"/>
              </w:rPr>
              <w:t>5 years - 2023 to 2027</w:t>
            </w:r>
          </w:p>
        </w:tc>
      </w:tr>
      <w:tr w:rsidR="005F2E45" w:rsidRPr="000873BE" w14:paraId="6256BC19" w14:textId="77777777" w:rsidTr="00AD13EB">
        <w:tc>
          <w:tcPr>
            <w:tcW w:w="2659" w:type="dxa"/>
          </w:tcPr>
          <w:p w14:paraId="34BD9743" w14:textId="03E84D4C"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DC6888">
              <w:rPr>
                <w:b/>
                <w:sz w:val="18"/>
                <w:szCs w:val="18"/>
                <w:lang w:val="en-GB"/>
              </w:rPr>
              <w:t>:</w:t>
            </w:r>
          </w:p>
        </w:tc>
        <w:tc>
          <w:tcPr>
            <w:tcW w:w="6269" w:type="dxa"/>
          </w:tcPr>
          <w:p w14:paraId="6860BD9A" w14:textId="4DE1443A" w:rsidR="00DC7C64" w:rsidRPr="00832F42" w:rsidRDefault="00E63680" w:rsidP="00E63680">
            <w:pPr>
              <w:pStyle w:val="ps"/>
              <w:spacing w:before="40" w:after="40"/>
              <w:rPr>
                <w:sz w:val="18"/>
                <w:szCs w:val="18"/>
                <w:lang w:val="en-GB"/>
              </w:rPr>
            </w:pPr>
            <w:r w:rsidRPr="00B42AA1">
              <w:rPr>
                <w:sz w:val="18"/>
                <w:szCs w:val="18"/>
                <w:lang w:val="en-GB"/>
              </w:rPr>
              <w:t>Total estimated cost 64,984,725,000 CFA francs for the OMVG regions</w:t>
            </w:r>
            <w:r>
              <w:rPr>
                <w:sz w:val="18"/>
                <w:szCs w:val="18"/>
                <w:lang w:val="en-GB"/>
              </w:rPr>
              <w:t xml:space="preserve"> (</w:t>
            </w:r>
            <w:r w:rsidRPr="00B42AA1">
              <w:rPr>
                <w:sz w:val="18"/>
                <w:szCs w:val="18"/>
                <w:lang w:val="en-GB"/>
              </w:rPr>
              <w:t>95,080,278 USD).</w:t>
            </w:r>
          </w:p>
        </w:tc>
      </w:tr>
      <w:tr w:rsidR="005F2E45" w:rsidRPr="000873BE" w14:paraId="40B09763" w14:textId="77777777" w:rsidTr="00AD13EB">
        <w:tc>
          <w:tcPr>
            <w:tcW w:w="2659" w:type="dxa"/>
          </w:tcPr>
          <w:p w14:paraId="347AEE4A" w14:textId="524F5170"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DC6888">
              <w:rPr>
                <w:b/>
                <w:sz w:val="18"/>
                <w:szCs w:val="18"/>
                <w:lang w:val="en-GB"/>
              </w:rPr>
              <w:t>:</w:t>
            </w:r>
          </w:p>
        </w:tc>
        <w:tc>
          <w:tcPr>
            <w:tcW w:w="6269" w:type="dxa"/>
          </w:tcPr>
          <w:p w14:paraId="6B14533D" w14:textId="47F417D6" w:rsidR="00DC7C64" w:rsidRPr="00832F42" w:rsidRDefault="00C65018">
            <w:pPr>
              <w:pStyle w:val="ps"/>
              <w:spacing w:before="40" w:after="40"/>
              <w:rPr>
                <w:sz w:val="18"/>
                <w:szCs w:val="18"/>
                <w:lang w:val="en-GB"/>
              </w:rPr>
            </w:pPr>
            <w:r w:rsidRPr="00832F42">
              <w:rPr>
                <w:sz w:val="18"/>
                <w:szCs w:val="18"/>
                <w:lang w:val="en-GB"/>
              </w:rPr>
              <w:t xml:space="preserve">Rehabilitation of </w:t>
            </w:r>
            <w:r w:rsidR="007F3F8F" w:rsidRPr="00832F42">
              <w:rPr>
                <w:sz w:val="18"/>
                <w:szCs w:val="18"/>
                <w:lang w:val="en-GB"/>
              </w:rPr>
              <w:t>the Anambé River facilities and pumping stations;</w:t>
            </w:r>
          </w:p>
          <w:p w14:paraId="05CA3A82" w14:textId="7A433558" w:rsidR="00DC7C64" w:rsidRPr="00832F42" w:rsidRDefault="007F3F8F">
            <w:pPr>
              <w:pStyle w:val="ps"/>
              <w:spacing w:before="40" w:after="40"/>
              <w:rPr>
                <w:sz w:val="18"/>
                <w:szCs w:val="18"/>
                <w:lang w:val="en-GB"/>
              </w:rPr>
            </w:pPr>
            <w:r w:rsidRPr="00832F42">
              <w:rPr>
                <w:sz w:val="18"/>
                <w:szCs w:val="18"/>
                <w:lang w:val="en-GB"/>
              </w:rPr>
              <w:t>Development or rehabilitation of valleys and lowlands (7871 ha);</w:t>
            </w:r>
          </w:p>
          <w:p w14:paraId="3A333DB5" w14:textId="77777777" w:rsidR="00DC7C64" w:rsidRPr="00832F42" w:rsidRDefault="007F3F8F">
            <w:pPr>
              <w:pStyle w:val="ps"/>
              <w:spacing w:before="40" w:after="40"/>
              <w:rPr>
                <w:sz w:val="18"/>
                <w:szCs w:val="18"/>
                <w:lang w:val="en-GB"/>
              </w:rPr>
            </w:pPr>
            <w:r w:rsidRPr="00832F42">
              <w:rPr>
                <w:sz w:val="18"/>
                <w:szCs w:val="18"/>
                <w:lang w:val="en-GB"/>
              </w:rPr>
              <w:t>Development and operation of market garden areas (1,000 ha)</w:t>
            </w:r>
            <w:r w:rsidR="00933406" w:rsidRPr="00832F42">
              <w:rPr>
                <w:sz w:val="18"/>
                <w:szCs w:val="18"/>
                <w:lang w:val="en-GB"/>
              </w:rPr>
              <w:t>;</w:t>
            </w:r>
          </w:p>
          <w:p w14:paraId="5AD3103C" w14:textId="77777777" w:rsidR="00DC7C64" w:rsidRPr="00832F42" w:rsidRDefault="007F3F8F">
            <w:pPr>
              <w:pStyle w:val="ps"/>
              <w:spacing w:before="40" w:after="40"/>
              <w:rPr>
                <w:sz w:val="18"/>
                <w:szCs w:val="18"/>
                <w:lang w:val="en-GB"/>
              </w:rPr>
            </w:pPr>
            <w:r w:rsidRPr="00832F42">
              <w:rPr>
                <w:sz w:val="18"/>
                <w:szCs w:val="18"/>
                <w:lang w:val="en-GB"/>
              </w:rPr>
              <w:t>Development and exploitation of banana plantations (</w:t>
            </w:r>
            <w:r w:rsidR="00C647EE" w:rsidRPr="00832F42">
              <w:rPr>
                <w:sz w:val="18"/>
                <w:szCs w:val="18"/>
                <w:lang w:val="en-GB"/>
              </w:rPr>
              <w:t xml:space="preserve">1,300 </w:t>
            </w:r>
            <w:r w:rsidRPr="00832F42">
              <w:rPr>
                <w:sz w:val="18"/>
                <w:szCs w:val="18"/>
                <w:lang w:val="en-GB"/>
              </w:rPr>
              <w:t>ha);</w:t>
            </w:r>
          </w:p>
          <w:p w14:paraId="6E22B293" w14:textId="77777777" w:rsidR="00DC7C64" w:rsidRPr="00832F42" w:rsidRDefault="007F3F8F">
            <w:pPr>
              <w:pStyle w:val="ps"/>
              <w:spacing w:before="40" w:after="40"/>
              <w:rPr>
                <w:sz w:val="18"/>
                <w:szCs w:val="18"/>
                <w:lang w:val="en-GB"/>
              </w:rPr>
            </w:pPr>
            <w:r w:rsidRPr="00832F42">
              <w:rPr>
                <w:sz w:val="18"/>
                <w:szCs w:val="18"/>
                <w:lang w:val="en-GB"/>
              </w:rPr>
              <w:t>Construction or rehabilitation of tracks to open up production areas</w:t>
            </w:r>
            <w:r w:rsidR="00933406" w:rsidRPr="00832F42">
              <w:rPr>
                <w:sz w:val="18"/>
                <w:szCs w:val="18"/>
                <w:lang w:val="en-GB"/>
              </w:rPr>
              <w:t>;</w:t>
            </w:r>
          </w:p>
          <w:p w14:paraId="44299701" w14:textId="77777777" w:rsidR="00DC7C64" w:rsidRPr="00832F42" w:rsidRDefault="007F3F8F">
            <w:pPr>
              <w:pStyle w:val="ps"/>
              <w:spacing w:before="40" w:after="40"/>
              <w:rPr>
                <w:sz w:val="18"/>
                <w:szCs w:val="18"/>
                <w:lang w:val="en-GB"/>
              </w:rPr>
            </w:pPr>
            <w:r w:rsidRPr="00832F42">
              <w:rPr>
                <w:sz w:val="18"/>
                <w:szCs w:val="18"/>
                <w:lang w:val="en-GB"/>
              </w:rPr>
              <w:t>Rehabilitation of the Niandouba and Confluent dams, apart from those of the channels</w:t>
            </w:r>
            <w:r w:rsidR="00933406" w:rsidRPr="00832F42">
              <w:rPr>
                <w:sz w:val="18"/>
                <w:szCs w:val="18"/>
                <w:lang w:val="en-GB"/>
              </w:rPr>
              <w:t>;</w:t>
            </w:r>
          </w:p>
          <w:p w14:paraId="0A92E6E5" w14:textId="77777777" w:rsidR="00DC7C64" w:rsidRPr="00832F42" w:rsidRDefault="00C65018">
            <w:pPr>
              <w:pStyle w:val="ps"/>
              <w:spacing w:before="40" w:after="40"/>
              <w:rPr>
                <w:sz w:val="18"/>
                <w:szCs w:val="18"/>
                <w:lang w:val="en-GB"/>
              </w:rPr>
            </w:pPr>
            <w:r w:rsidRPr="00832F42">
              <w:rPr>
                <w:sz w:val="18"/>
                <w:szCs w:val="18"/>
                <w:lang w:val="en-GB"/>
              </w:rPr>
              <w:t xml:space="preserve">Implementation of </w:t>
            </w:r>
            <w:r w:rsidR="007F3F8F" w:rsidRPr="00832F42">
              <w:rPr>
                <w:sz w:val="18"/>
                <w:szCs w:val="18"/>
                <w:lang w:val="en-GB"/>
              </w:rPr>
              <w:t>the maintenance strategy for hydro-agricultural facilities and equipment, and access roads.</w:t>
            </w:r>
          </w:p>
        </w:tc>
      </w:tr>
    </w:tbl>
    <w:p w14:paraId="556BB713" w14:textId="65CDD3BA" w:rsidR="001D4F14" w:rsidRDefault="001D4F14">
      <w:pPr>
        <w:pStyle w:val="T2"/>
        <w:rPr>
          <w:noProof w:val="0"/>
          <w:lang w:val="en-GB"/>
        </w:rPr>
      </w:pPr>
    </w:p>
    <w:p w14:paraId="51AC93A5" w14:textId="63873792" w:rsidR="00DC7C64" w:rsidRPr="00832F42" w:rsidRDefault="00C65018">
      <w:pPr>
        <w:pStyle w:val="T2"/>
        <w:rPr>
          <w:noProof w:val="0"/>
          <w:lang w:val="en-GB"/>
        </w:rPr>
      </w:pPr>
      <w:r w:rsidRPr="00832F42">
        <w:rPr>
          <w:noProof w:val="0"/>
          <w:lang w:val="en-GB"/>
        </w:rPr>
        <w:t>Measure 1.2</w:t>
      </w:r>
      <w:r w:rsidR="00865824">
        <w:rPr>
          <w:noProof w:val="0"/>
          <w:lang w:val="en-GB"/>
        </w:rPr>
        <w:t>.</w:t>
      </w:r>
      <w:r w:rsidR="00A35741" w:rsidRPr="00832F42">
        <w:rPr>
          <w:noProof w:val="0"/>
          <w:lang w:val="en-GB"/>
        </w:rPr>
        <w:t>3</w:t>
      </w:r>
      <w:r w:rsidR="007505CB">
        <w:rPr>
          <w:noProof w:val="0"/>
          <w:lang w:val="en-GB"/>
        </w:rPr>
        <w:t xml:space="preserve"> </w:t>
      </w:r>
      <w:r w:rsidR="007505CB" w:rsidRPr="00832F42">
        <w:rPr>
          <w:noProof w:val="0"/>
          <w:lang w:val="en-GB"/>
        </w:rPr>
        <w:t>-</w:t>
      </w:r>
      <w:r w:rsidRPr="00832F42">
        <w:rPr>
          <w:noProof w:val="0"/>
          <w:lang w:val="en-GB"/>
        </w:rPr>
        <w:t xml:space="preserve"> </w:t>
      </w:r>
      <w:r w:rsidR="00406994" w:rsidRPr="00832F42">
        <w:rPr>
          <w:noProof w:val="0"/>
          <w:lang w:val="en-GB"/>
        </w:rPr>
        <w:t xml:space="preserve">Realisation/rehabilitation </w:t>
      </w:r>
      <w:r w:rsidR="00D11F41" w:rsidRPr="00832F42">
        <w:rPr>
          <w:noProof w:val="0"/>
          <w:lang w:val="en-GB"/>
        </w:rPr>
        <w:t xml:space="preserve">of </w:t>
      </w:r>
      <w:r w:rsidRPr="00832F42">
        <w:rPr>
          <w:noProof w:val="0"/>
          <w:lang w:val="en-GB"/>
        </w:rPr>
        <w:t xml:space="preserve">hydro-agricultural developments </w:t>
      </w:r>
      <w:r w:rsidR="00D77BE8" w:rsidRPr="00832F42">
        <w:rPr>
          <w:noProof w:val="0"/>
          <w:lang w:val="en-GB"/>
        </w:rPr>
        <w:t xml:space="preserve">in Guinea Bissau within </w:t>
      </w:r>
      <w:r w:rsidR="008B420F" w:rsidRPr="00832F42">
        <w:rPr>
          <w:noProof w:val="0"/>
          <w:lang w:val="en-GB"/>
        </w:rPr>
        <w:t xml:space="preserve">the OMVG </w:t>
      </w:r>
      <w:r w:rsidR="00D47483" w:rsidRPr="00832F42">
        <w:rPr>
          <w:noProof w:val="0"/>
          <w:lang w:val="en-GB"/>
        </w:rPr>
        <w:t xml:space="preserve">area </w:t>
      </w:r>
      <w:r w:rsidR="00406994" w:rsidRPr="00832F42">
        <w:rPr>
          <w:noProof w:val="0"/>
          <w:lang w:val="en-GB"/>
        </w:rPr>
        <w:t>(1</w:t>
      </w:r>
      <w:r w:rsidR="00E3188E" w:rsidRPr="00832F42">
        <w:rPr>
          <w:noProof w:val="0"/>
          <w:lang w:val="en-GB"/>
        </w:rPr>
        <w:t>6</w:t>
      </w:r>
      <w:r w:rsidR="00192CE2">
        <w:rPr>
          <w:noProof w:val="0"/>
          <w:lang w:val="en-GB"/>
        </w:rPr>
        <w:t>,</w:t>
      </w:r>
      <w:r w:rsidR="00E3188E" w:rsidRPr="00832F42">
        <w:rPr>
          <w:noProof w:val="0"/>
          <w:lang w:val="en-GB"/>
        </w:rPr>
        <w:t>1</w:t>
      </w:r>
      <w:r w:rsidR="00406994" w:rsidRPr="00832F42">
        <w:rPr>
          <w:noProof w:val="0"/>
          <w:lang w:val="en-GB"/>
        </w:rPr>
        <w:t>00 ha)</w:t>
      </w:r>
    </w:p>
    <w:p w14:paraId="64A9033F" w14:textId="0A17F33D" w:rsidR="00DC7C64" w:rsidRPr="00832F42" w:rsidRDefault="00C65018">
      <w:pPr>
        <w:pStyle w:val="ps"/>
        <w:rPr>
          <w:lang w:val="en-GB"/>
        </w:rPr>
      </w:pPr>
      <w:r w:rsidRPr="00832F42">
        <w:rPr>
          <w:lang w:val="en-GB"/>
        </w:rPr>
        <w:t xml:space="preserve">The National Agricultural Investment Plan (2nd Generation) </w:t>
      </w:r>
      <w:r w:rsidR="000C535E" w:rsidRPr="00832F42">
        <w:rPr>
          <w:lang w:val="en-GB"/>
        </w:rPr>
        <w:t xml:space="preserve">foresees the development of </w:t>
      </w:r>
      <w:r w:rsidR="00FA48AB" w:rsidRPr="00832F42">
        <w:rPr>
          <w:lang w:val="en-GB"/>
        </w:rPr>
        <w:t xml:space="preserve">approximately </w:t>
      </w:r>
      <w:r w:rsidR="00411672" w:rsidRPr="00832F42">
        <w:rPr>
          <w:lang w:val="en-GB"/>
        </w:rPr>
        <w:t>1</w:t>
      </w:r>
      <w:r w:rsidR="00E3188E" w:rsidRPr="00832F42">
        <w:rPr>
          <w:lang w:val="en-GB"/>
        </w:rPr>
        <w:t>6</w:t>
      </w:r>
      <w:r w:rsidR="00192CE2">
        <w:rPr>
          <w:lang w:val="en-GB"/>
        </w:rPr>
        <w:t>,</w:t>
      </w:r>
      <w:r w:rsidR="00E3188E" w:rsidRPr="00832F42">
        <w:rPr>
          <w:lang w:val="en-GB"/>
        </w:rPr>
        <w:t>1</w:t>
      </w:r>
      <w:r w:rsidR="004739DD" w:rsidRPr="00832F42">
        <w:rPr>
          <w:lang w:val="en-GB"/>
        </w:rPr>
        <w:t>00</w:t>
      </w:r>
      <w:r w:rsidR="00990F9A" w:rsidRPr="00832F42">
        <w:rPr>
          <w:lang w:val="en-GB"/>
        </w:rPr>
        <w:t xml:space="preserve"> </w:t>
      </w:r>
      <w:r w:rsidR="00B51D8B" w:rsidRPr="00832F42">
        <w:rPr>
          <w:lang w:val="en-GB"/>
        </w:rPr>
        <w:t xml:space="preserve">ha </w:t>
      </w:r>
      <w:r w:rsidR="00990F9A" w:rsidRPr="00832F42">
        <w:rPr>
          <w:lang w:val="en-GB"/>
        </w:rPr>
        <w:t xml:space="preserve">of lowland rice </w:t>
      </w:r>
      <w:r w:rsidR="00192CE2">
        <w:rPr>
          <w:lang w:val="en-GB"/>
        </w:rPr>
        <w:t>in</w:t>
      </w:r>
      <w:r w:rsidR="00192CE2" w:rsidRPr="00832F42">
        <w:rPr>
          <w:lang w:val="en-GB"/>
        </w:rPr>
        <w:t xml:space="preserve"> </w:t>
      </w:r>
      <w:r w:rsidR="000C535E" w:rsidRPr="00832F42">
        <w:rPr>
          <w:lang w:val="en-GB"/>
        </w:rPr>
        <w:t xml:space="preserve">the </w:t>
      </w:r>
      <w:r w:rsidR="004739DD" w:rsidRPr="00832F42">
        <w:rPr>
          <w:lang w:val="en-GB"/>
        </w:rPr>
        <w:t>OMVG area</w:t>
      </w:r>
      <w:r w:rsidR="00521C70">
        <w:rPr>
          <w:lang w:val="en-GB"/>
        </w:rPr>
        <w:t>.</w:t>
      </w:r>
    </w:p>
    <w:p w14:paraId="42EE6DB7" w14:textId="77777777" w:rsidR="00133724" w:rsidRPr="00832F42" w:rsidRDefault="00133724" w:rsidP="00133724">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683897" w:rsidRPr="000873BE" w14:paraId="352E94AD" w14:textId="77777777" w:rsidTr="00D7496F">
        <w:tc>
          <w:tcPr>
            <w:tcW w:w="2659" w:type="dxa"/>
            <w:shd w:val="clear" w:color="auto" w:fill="E7E6E6" w:themeFill="background2"/>
          </w:tcPr>
          <w:p w14:paraId="4FF3D98D" w14:textId="1991D51D" w:rsidR="00DC7C64" w:rsidRPr="00832F42" w:rsidRDefault="00C65018">
            <w:pPr>
              <w:pStyle w:val="ps"/>
              <w:spacing w:before="40" w:after="40"/>
              <w:jc w:val="left"/>
              <w:rPr>
                <w:b/>
                <w:sz w:val="18"/>
                <w:szCs w:val="18"/>
                <w:lang w:val="en-GB"/>
              </w:rPr>
            </w:pPr>
            <w:r w:rsidRPr="00832F42">
              <w:rPr>
                <w:b/>
                <w:sz w:val="18"/>
                <w:szCs w:val="18"/>
                <w:lang w:val="en-GB"/>
              </w:rPr>
              <w:t>Measure 1.</w:t>
            </w:r>
            <w:r w:rsidR="00F228D3" w:rsidRPr="00832F42">
              <w:rPr>
                <w:b/>
                <w:sz w:val="18"/>
                <w:szCs w:val="18"/>
                <w:lang w:val="en-GB"/>
              </w:rPr>
              <w:t>2</w:t>
            </w:r>
            <w:r w:rsidR="00521C70">
              <w:rPr>
                <w:b/>
                <w:sz w:val="18"/>
                <w:szCs w:val="18"/>
                <w:lang w:val="en-GB"/>
              </w:rPr>
              <w:t>.</w:t>
            </w:r>
            <w:r w:rsidR="00F228D3" w:rsidRPr="00832F42">
              <w:rPr>
                <w:b/>
                <w:sz w:val="18"/>
                <w:szCs w:val="18"/>
                <w:lang w:val="en-GB"/>
              </w:rPr>
              <w:t>3</w:t>
            </w:r>
          </w:p>
        </w:tc>
        <w:tc>
          <w:tcPr>
            <w:tcW w:w="6269" w:type="dxa"/>
            <w:shd w:val="clear" w:color="auto" w:fill="E7E6E6" w:themeFill="background2"/>
          </w:tcPr>
          <w:p w14:paraId="58EDC86B" w14:textId="77777777" w:rsidR="00DC7C64" w:rsidRPr="00832F42" w:rsidRDefault="00C65018">
            <w:pPr>
              <w:pStyle w:val="ps"/>
              <w:spacing w:before="40" w:after="40"/>
              <w:rPr>
                <w:sz w:val="18"/>
                <w:szCs w:val="18"/>
                <w:lang w:val="en-GB"/>
              </w:rPr>
            </w:pPr>
            <w:r w:rsidRPr="00832F42">
              <w:rPr>
                <w:sz w:val="18"/>
                <w:szCs w:val="18"/>
                <w:lang w:val="en-GB"/>
              </w:rPr>
              <w:t>Realisation/rehabilitation of hydro-agricultural schemes in Guinea Bissau in the OMVG area (16,100 ha)</w:t>
            </w:r>
          </w:p>
        </w:tc>
      </w:tr>
      <w:tr w:rsidR="00683897" w:rsidRPr="000873BE" w14:paraId="4F1BCC1F" w14:textId="77777777" w:rsidTr="00D7496F">
        <w:tc>
          <w:tcPr>
            <w:tcW w:w="2659" w:type="dxa"/>
            <w:shd w:val="clear" w:color="auto" w:fill="auto"/>
          </w:tcPr>
          <w:p w14:paraId="570A8896" w14:textId="0AA96885"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A52404">
              <w:rPr>
                <w:b/>
                <w:sz w:val="18"/>
                <w:szCs w:val="18"/>
                <w:lang w:val="en-GB"/>
              </w:rPr>
              <w:t>:</w:t>
            </w:r>
          </w:p>
        </w:tc>
        <w:tc>
          <w:tcPr>
            <w:tcW w:w="6269" w:type="dxa"/>
            <w:shd w:val="clear" w:color="auto" w:fill="auto"/>
          </w:tcPr>
          <w:p w14:paraId="4A26D73B" w14:textId="201B6586" w:rsidR="00DC7C64" w:rsidRPr="00832F42" w:rsidRDefault="00C65018">
            <w:pPr>
              <w:pStyle w:val="ps"/>
              <w:spacing w:before="40" w:after="40"/>
              <w:rPr>
                <w:sz w:val="18"/>
                <w:szCs w:val="18"/>
                <w:lang w:val="en-GB"/>
              </w:rPr>
            </w:pPr>
            <w:r w:rsidRPr="00832F42">
              <w:rPr>
                <w:sz w:val="18"/>
                <w:szCs w:val="18"/>
                <w:lang w:val="en-GB"/>
              </w:rPr>
              <w:t>National Agricultural Investment Plan (2nd</w:t>
            </w:r>
            <w:r w:rsidR="00B7686D" w:rsidRPr="00832F42">
              <w:rPr>
                <w:sz w:val="18"/>
                <w:szCs w:val="18"/>
                <w:lang w:val="en-GB"/>
              </w:rPr>
              <w:t xml:space="preserve"> Generation</w:t>
            </w:r>
            <w:r w:rsidRPr="00832F42">
              <w:rPr>
                <w:sz w:val="18"/>
                <w:szCs w:val="18"/>
                <w:lang w:val="en-GB"/>
              </w:rPr>
              <w:t>)</w:t>
            </w:r>
          </w:p>
        </w:tc>
      </w:tr>
      <w:tr w:rsidR="00683897" w:rsidRPr="000873BE" w14:paraId="386848A3" w14:textId="77777777" w:rsidTr="00BE0B6C">
        <w:trPr>
          <w:trHeight w:val="708"/>
        </w:trPr>
        <w:tc>
          <w:tcPr>
            <w:tcW w:w="2659" w:type="dxa"/>
            <w:shd w:val="clear" w:color="auto" w:fill="auto"/>
          </w:tcPr>
          <w:p w14:paraId="7872AB5B"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shd w:val="clear" w:color="auto" w:fill="auto"/>
          </w:tcPr>
          <w:p w14:paraId="6224CA0D" w14:textId="77777777" w:rsidR="00DC7C64" w:rsidRPr="00832F42" w:rsidRDefault="00C65018">
            <w:pPr>
              <w:pStyle w:val="ps"/>
              <w:spacing w:before="40" w:after="40"/>
              <w:rPr>
                <w:sz w:val="18"/>
                <w:szCs w:val="18"/>
                <w:lang w:val="en-GB"/>
              </w:rPr>
            </w:pPr>
            <w:r w:rsidRPr="00832F42">
              <w:rPr>
                <w:sz w:val="18"/>
                <w:szCs w:val="18"/>
                <w:lang w:val="en-GB"/>
              </w:rPr>
              <w:t>Controlling water for a more productive, diversified and sustainable agriculture with a view to reducing food insecurity and poverty in Guinea-Bissau</w:t>
            </w:r>
          </w:p>
        </w:tc>
      </w:tr>
      <w:tr w:rsidR="00683897" w:rsidRPr="000873BE" w14:paraId="7103AAF9" w14:textId="77777777" w:rsidTr="00D7496F">
        <w:tc>
          <w:tcPr>
            <w:tcW w:w="2659" w:type="dxa"/>
            <w:shd w:val="clear" w:color="auto" w:fill="auto"/>
          </w:tcPr>
          <w:p w14:paraId="13B76EFB"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shd w:val="clear" w:color="auto" w:fill="auto"/>
          </w:tcPr>
          <w:p w14:paraId="7F295DE2" w14:textId="2C17C83E" w:rsidR="00DC7C64" w:rsidRPr="00832F42" w:rsidRDefault="00E63680">
            <w:pPr>
              <w:pStyle w:val="ps"/>
              <w:spacing w:before="40" w:after="40"/>
              <w:rPr>
                <w:sz w:val="18"/>
                <w:szCs w:val="18"/>
                <w:lang w:val="en-GB"/>
              </w:rPr>
            </w:pPr>
            <w:r w:rsidRPr="00B42AA1">
              <w:rPr>
                <w:sz w:val="18"/>
                <w:szCs w:val="18"/>
                <w:lang w:val="en-GB"/>
              </w:rPr>
              <w:t>Guinea Bissau in the OMVG area. Mainly in the Kayanga Downstream - Geba Zone but also in the Corubal Downstream - Wetlands Zone</w:t>
            </w:r>
          </w:p>
        </w:tc>
      </w:tr>
      <w:tr w:rsidR="00683897" w:rsidRPr="00832F42" w14:paraId="14DCA9EF" w14:textId="77777777" w:rsidTr="00D7496F">
        <w:tc>
          <w:tcPr>
            <w:tcW w:w="2659" w:type="dxa"/>
            <w:shd w:val="clear" w:color="auto" w:fill="auto"/>
          </w:tcPr>
          <w:p w14:paraId="34C306AC" w14:textId="561289CA"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A52404">
              <w:rPr>
                <w:b/>
                <w:sz w:val="18"/>
                <w:szCs w:val="18"/>
                <w:lang w:val="en-GB"/>
              </w:rPr>
              <w:t>:</w:t>
            </w:r>
          </w:p>
        </w:tc>
        <w:tc>
          <w:tcPr>
            <w:tcW w:w="6269" w:type="dxa"/>
            <w:shd w:val="clear" w:color="auto" w:fill="auto"/>
          </w:tcPr>
          <w:p w14:paraId="38E3C3D6" w14:textId="77777777" w:rsidR="00DC7C64" w:rsidRPr="00832F42" w:rsidRDefault="00C65018">
            <w:pPr>
              <w:pStyle w:val="ps"/>
              <w:spacing w:before="120"/>
              <w:rPr>
                <w:sz w:val="18"/>
                <w:szCs w:val="18"/>
                <w:lang w:val="en-GB"/>
              </w:rPr>
            </w:pPr>
            <w:r w:rsidRPr="00832F42">
              <w:rPr>
                <w:sz w:val="18"/>
                <w:szCs w:val="18"/>
                <w:lang w:val="en-GB"/>
              </w:rPr>
              <w:t>Guinea Bissau</w:t>
            </w:r>
          </w:p>
        </w:tc>
      </w:tr>
      <w:tr w:rsidR="00683897" w:rsidRPr="000873BE" w14:paraId="757CB5F1" w14:textId="77777777" w:rsidTr="00D7496F">
        <w:tc>
          <w:tcPr>
            <w:tcW w:w="2659" w:type="dxa"/>
            <w:shd w:val="clear" w:color="auto" w:fill="auto"/>
          </w:tcPr>
          <w:p w14:paraId="706FEA59" w14:textId="203CE87F"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A52404">
              <w:rPr>
                <w:b/>
                <w:sz w:val="18"/>
                <w:szCs w:val="18"/>
                <w:lang w:val="en-GB"/>
              </w:rPr>
              <w:t>:</w:t>
            </w:r>
          </w:p>
        </w:tc>
        <w:tc>
          <w:tcPr>
            <w:tcW w:w="6269" w:type="dxa"/>
            <w:shd w:val="clear" w:color="auto" w:fill="auto"/>
          </w:tcPr>
          <w:p w14:paraId="107E3ED6" w14:textId="77777777" w:rsidR="00DC7C64" w:rsidRPr="00832F42" w:rsidRDefault="00C65018">
            <w:pPr>
              <w:pStyle w:val="cg"/>
              <w:spacing w:after="20"/>
              <w:rPr>
                <w:lang w:val="en-GB"/>
              </w:rPr>
            </w:pPr>
            <w:r w:rsidRPr="00832F42">
              <w:rPr>
                <w:lang w:val="en-GB"/>
              </w:rPr>
              <w:t>Realisation/rehabilitation of hydro-agricultural schemes in Guinea Bissau in the OMVG area (16,100 ha): Vale de Gambiel - 10.000 ha; Xaianga/Badora - 180 ha; Malandi/Finet - 350 ha; Nimpala/Bidjine - 10 ha; Sintcham Bonco - 150 ha; Gandjara - 200 ha; Waquilare - 65 ha; Bancuma - 28 ha; Candjadude - 30 ha; Gã-Sisse - 5 ha; Carantaba - 180 ha; Sintcham Iero Djadja/Pirada - 20 ha; Holoto/Pitche - 20 ha; Cantente - 15 ha; Tcheual/Mafanco - 15 ha; Copiro/Pitche - 100 ha; Padjama/Pitche - 30 ha; Bidinga Na Nhasse - 750 ha; Ufra Samba-Djau/Pitche - 20 ha; Coatche /Pitche - 100 ha; Buruntuma - 225 ha; Pirada - 135 ha; Kopa Mangui/Pirada - 200 ha</w:t>
            </w:r>
          </w:p>
          <w:p w14:paraId="563D5DCD"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 xml:space="preserve">Inventory </w:t>
            </w:r>
            <w:r w:rsidR="00C65018" w:rsidRPr="00832F42">
              <w:rPr>
                <w:lang w:val="en-GB"/>
              </w:rPr>
              <w:t xml:space="preserve">and </w:t>
            </w:r>
            <w:r w:rsidRPr="00832F42">
              <w:rPr>
                <w:lang w:val="en-GB"/>
              </w:rPr>
              <w:t>diagnosis of the different types of existing infrastructure;</w:t>
            </w:r>
          </w:p>
          <w:p w14:paraId="0B4454F2"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Assessment of the degree of valorisation of existing infrastructures by the beneficiary populations;</w:t>
            </w:r>
          </w:p>
          <w:p w14:paraId="577B88BA" w14:textId="5BB00902"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Assessment of the maintenance and upkeep of infrastructure by the population;</w:t>
            </w:r>
          </w:p>
          <w:p w14:paraId="393925FB" w14:textId="0B566666"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Identification of problems</w:t>
            </w:r>
            <w:r w:rsidR="00C65018" w:rsidRPr="00832F42">
              <w:rPr>
                <w:lang w:val="en-GB"/>
              </w:rPr>
              <w:t xml:space="preserve">: </w:t>
            </w:r>
            <w:r w:rsidRPr="00832F42">
              <w:rPr>
                <w:lang w:val="en-GB"/>
              </w:rPr>
              <w:t>management problems, land problems, environmental problems, etc.;</w:t>
            </w:r>
          </w:p>
          <w:p w14:paraId="6072E2ED"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Support to producers' organisations for a better management of irrigated areas;</w:t>
            </w:r>
          </w:p>
          <w:p w14:paraId="327888A6"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Capacity building in the field of maintenance and upkeep of infrastructure and equipment;</w:t>
            </w:r>
          </w:p>
          <w:p w14:paraId="551F0705"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Support for the organisation and management of producer organisations and professionals in irrigation-related activities;</w:t>
            </w:r>
          </w:p>
          <w:p w14:paraId="225D25EE"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Conducting studies and inventories of the potential of existing water resources and agricultural areas;</w:t>
            </w:r>
          </w:p>
          <w:p w14:paraId="6A84F081"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Capacity building of actors involved in the agricultural and rural sector;</w:t>
            </w:r>
          </w:p>
          <w:p w14:paraId="090B64ED" w14:textId="0CA31446"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Extension of irrigation equipment and materials</w:t>
            </w:r>
            <w:r w:rsidR="002A2AE1" w:rsidRPr="00832F42">
              <w:rPr>
                <w:lang w:val="en-GB"/>
              </w:rPr>
              <w:t xml:space="preserve">, </w:t>
            </w:r>
            <w:r w:rsidRPr="00832F42">
              <w:rPr>
                <w:lang w:val="en-GB"/>
              </w:rPr>
              <w:t xml:space="preserve">e.g. treadle pumps, tube wells, PVC and micro-irrigation </w:t>
            </w:r>
            <w:r w:rsidR="00C62148" w:rsidRPr="00832F42">
              <w:rPr>
                <w:lang w:val="en-GB"/>
              </w:rPr>
              <w:t xml:space="preserve">drip </w:t>
            </w:r>
            <w:r w:rsidRPr="00832F42">
              <w:rPr>
                <w:lang w:val="en-GB"/>
              </w:rPr>
              <w:t>kits;</w:t>
            </w:r>
          </w:p>
          <w:p w14:paraId="152B8655"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Construction of simple infrastructure for lowland development;</w:t>
            </w:r>
          </w:p>
          <w:p w14:paraId="41CD2121" w14:textId="77777777" w:rsidR="00DC7C64" w:rsidRPr="00832F42" w:rsidRDefault="00721620">
            <w:pPr>
              <w:pStyle w:val="cg"/>
              <w:numPr>
                <w:ilvl w:val="0"/>
                <w:numId w:val="20"/>
              </w:numPr>
              <w:tabs>
                <w:tab w:val="clear" w:pos="7383"/>
                <w:tab w:val="num" w:pos="337"/>
              </w:tabs>
              <w:spacing w:after="20"/>
              <w:ind w:left="335" w:hanging="335"/>
              <w:rPr>
                <w:lang w:val="en-GB"/>
              </w:rPr>
            </w:pPr>
            <w:r w:rsidRPr="00832F42">
              <w:rPr>
                <w:lang w:val="en-GB"/>
              </w:rPr>
              <w:t>Construction of simple rainwater and runoff collection and storage structures.</w:t>
            </w:r>
          </w:p>
        </w:tc>
      </w:tr>
      <w:tr w:rsidR="00683897" w:rsidRPr="000873BE" w14:paraId="56259462" w14:textId="77777777" w:rsidTr="00D7496F">
        <w:tc>
          <w:tcPr>
            <w:tcW w:w="2659" w:type="dxa"/>
            <w:shd w:val="clear" w:color="auto" w:fill="auto"/>
          </w:tcPr>
          <w:p w14:paraId="4C5CDF47" w14:textId="674D8443"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A52404">
              <w:rPr>
                <w:b/>
                <w:sz w:val="18"/>
                <w:szCs w:val="18"/>
                <w:lang w:val="en-GB"/>
              </w:rPr>
              <w:t>:</w:t>
            </w:r>
          </w:p>
        </w:tc>
        <w:tc>
          <w:tcPr>
            <w:tcW w:w="6269" w:type="dxa"/>
            <w:shd w:val="clear" w:color="auto" w:fill="auto"/>
          </w:tcPr>
          <w:p w14:paraId="21EE8308" w14:textId="77777777" w:rsidR="00DC7C64" w:rsidRPr="00832F42" w:rsidRDefault="00C65018">
            <w:pPr>
              <w:pStyle w:val="ps"/>
              <w:spacing w:before="40" w:after="40"/>
              <w:rPr>
                <w:sz w:val="18"/>
                <w:szCs w:val="18"/>
                <w:lang w:val="en-GB"/>
              </w:rPr>
            </w:pPr>
            <w:r w:rsidRPr="00832F42">
              <w:rPr>
                <w:sz w:val="18"/>
                <w:szCs w:val="18"/>
                <w:lang w:val="en-GB"/>
              </w:rPr>
              <w:t>The Ministry of Agriculture, Livestock and Forestry (MAEF)</w:t>
            </w:r>
          </w:p>
        </w:tc>
      </w:tr>
      <w:tr w:rsidR="00683897" w:rsidRPr="00832F42" w14:paraId="33276CC4" w14:textId="77777777" w:rsidTr="00D7496F">
        <w:tc>
          <w:tcPr>
            <w:tcW w:w="2659" w:type="dxa"/>
            <w:shd w:val="clear" w:color="auto" w:fill="auto"/>
          </w:tcPr>
          <w:p w14:paraId="7ABA6291" w14:textId="23D7FF71" w:rsidR="00DC7C64" w:rsidRPr="00832F42" w:rsidRDefault="00C65018">
            <w:pPr>
              <w:pStyle w:val="ps"/>
              <w:spacing w:before="40" w:after="40"/>
              <w:jc w:val="left"/>
              <w:rPr>
                <w:b/>
                <w:sz w:val="18"/>
                <w:szCs w:val="18"/>
                <w:lang w:val="en-GB"/>
              </w:rPr>
            </w:pPr>
            <w:r w:rsidRPr="00832F42">
              <w:rPr>
                <w:b/>
                <w:sz w:val="18"/>
                <w:szCs w:val="18"/>
                <w:lang w:val="en-GB"/>
              </w:rPr>
              <w:t>Duration</w:t>
            </w:r>
            <w:r w:rsidR="00A52404">
              <w:rPr>
                <w:b/>
                <w:sz w:val="18"/>
                <w:szCs w:val="18"/>
                <w:lang w:val="en-GB"/>
              </w:rPr>
              <w:t>:</w:t>
            </w:r>
          </w:p>
        </w:tc>
        <w:tc>
          <w:tcPr>
            <w:tcW w:w="6269" w:type="dxa"/>
            <w:shd w:val="clear" w:color="auto" w:fill="auto"/>
          </w:tcPr>
          <w:p w14:paraId="5B645540" w14:textId="77777777" w:rsidR="00DC7C64" w:rsidRPr="00832F42" w:rsidRDefault="00C65018">
            <w:pPr>
              <w:pStyle w:val="ps"/>
              <w:spacing w:before="40" w:after="40"/>
              <w:rPr>
                <w:sz w:val="18"/>
                <w:szCs w:val="18"/>
                <w:lang w:val="en-GB"/>
              </w:rPr>
            </w:pPr>
            <w:r w:rsidRPr="00832F42">
              <w:rPr>
                <w:sz w:val="18"/>
                <w:szCs w:val="18"/>
                <w:lang w:val="en-GB"/>
              </w:rPr>
              <w:t>19</w:t>
            </w:r>
            <w:r w:rsidR="00683897" w:rsidRPr="00832F42">
              <w:rPr>
                <w:sz w:val="18"/>
                <w:szCs w:val="18"/>
                <w:lang w:val="en-GB"/>
              </w:rPr>
              <w:t xml:space="preserve"> years (202-20</w:t>
            </w:r>
            <w:r w:rsidRPr="00832F42">
              <w:rPr>
                <w:sz w:val="18"/>
                <w:szCs w:val="18"/>
                <w:lang w:val="en-GB"/>
              </w:rPr>
              <w:t>24</w:t>
            </w:r>
            <w:r w:rsidR="00930393" w:rsidRPr="00832F42">
              <w:rPr>
                <w:sz w:val="18"/>
                <w:szCs w:val="18"/>
                <w:lang w:val="en-GB"/>
              </w:rPr>
              <w:t>0</w:t>
            </w:r>
            <w:r w:rsidR="00683897" w:rsidRPr="00832F42">
              <w:rPr>
                <w:sz w:val="18"/>
                <w:szCs w:val="18"/>
                <w:lang w:val="en-GB"/>
              </w:rPr>
              <w:t>)</w:t>
            </w:r>
          </w:p>
        </w:tc>
      </w:tr>
      <w:tr w:rsidR="00683897" w:rsidRPr="00832F42" w14:paraId="6128563C" w14:textId="77777777" w:rsidTr="00D7496F">
        <w:tc>
          <w:tcPr>
            <w:tcW w:w="2659" w:type="dxa"/>
            <w:shd w:val="clear" w:color="auto" w:fill="auto"/>
          </w:tcPr>
          <w:p w14:paraId="0A845FFE" w14:textId="306F6A9E"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A52404">
              <w:rPr>
                <w:b/>
                <w:sz w:val="18"/>
                <w:szCs w:val="18"/>
                <w:lang w:val="en-GB"/>
              </w:rPr>
              <w:t>:</w:t>
            </w:r>
          </w:p>
        </w:tc>
        <w:tc>
          <w:tcPr>
            <w:tcW w:w="6269" w:type="dxa"/>
            <w:shd w:val="clear" w:color="auto" w:fill="auto"/>
          </w:tcPr>
          <w:p w14:paraId="13633D03" w14:textId="40668EC0" w:rsidR="00DC7C64" w:rsidRPr="00832F42" w:rsidRDefault="00F5648C">
            <w:pPr>
              <w:pStyle w:val="ps"/>
              <w:spacing w:before="40" w:after="40"/>
              <w:rPr>
                <w:sz w:val="18"/>
                <w:szCs w:val="18"/>
                <w:lang w:val="en-GB"/>
              </w:rPr>
            </w:pPr>
            <w:r w:rsidRPr="00832F42">
              <w:rPr>
                <w:sz w:val="18"/>
                <w:szCs w:val="18"/>
                <w:lang w:val="en-GB"/>
              </w:rPr>
              <w:t xml:space="preserve">USD </w:t>
            </w:r>
            <w:r w:rsidR="00C65018" w:rsidRPr="00832F42">
              <w:rPr>
                <w:sz w:val="18"/>
                <w:szCs w:val="18"/>
                <w:lang w:val="en-GB"/>
              </w:rPr>
              <w:t>1</w:t>
            </w:r>
            <w:r w:rsidR="006E65E4" w:rsidRPr="00832F42">
              <w:rPr>
                <w:sz w:val="18"/>
                <w:szCs w:val="18"/>
                <w:lang w:val="en-GB"/>
              </w:rPr>
              <w:t>59</w:t>
            </w:r>
            <w:r>
              <w:rPr>
                <w:sz w:val="18"/>
                <w:szCs w:val="18"/>
                <w:lang w:val="en-GB"/>
              </w:rPr>
              <w:t>,</w:t>
            </w:r>
            <w:r w:rsidR="00272684" w:rsidRPr="00832F42">
              <w:rPr>
                <w:sz w:val="18"/>
                <w:szCs w:val="18"/>
                <w:lang w:val="en-GB"/>
              </w:rPr>
              <w:t>3</w:t>
            </w:r>
            <w:r w:rsidR="00930393" w:rsidRPr="00832F42">
              <w:rPr>
                <w:sz w:val="18"/>
                <w:szCs w:val="18"/>
                <w:lang w:val="en-GB"/>
              </w:rPr>
              <w:t>9</w:t>
            </w:r>
            <w:r w:rsidR="00683897" w:rsidRPr="00832F42">
              <w:rPr>
                <w:sz w:val="18"/>
                <w:szCs w:val="18"/>
                <w:lang w:val="en-GB"/>
              </w:rPr>
              <w:t xml:space="preserve">0,000 </w:t>
            </w:r>
          </w:p>
        </w:tc>
      </w:tr>
      <w:tr w:rsidR="00683897" w:rsidRPr="000873BE" w14:paraId="402AF37B" w14:textId="77777777" w:rsidTr="00D7496F">
        <w:tc>
          <w:tcPr>
            <w:tcW w:w="2659" w:type="dxa"/>
            <w:shd w:val="clear" w:color="auto" w:fill="auto"/>
          </w:tcPr>
          <w:p w14:paraId="638113D6" w14:textId="397F239B"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A52404">
              <w:rPr>
                <w:b/>
                <w:sz w:val="18"/>
                <w:szCs w:val="18"/>
                <w:lang w:val="en-GB"/>
              </w:rPr>
              <w:t>:</w:t>
            </w:r>
          </w:p>
        </w:tc>
        <w:tc>
          <w:tcPr>
            <w:tcW w:w="6269" w:type="dxa"/>
            <w:shd w:val="clear" w:color="auto" w:fill="auto"/>
          </w:tcPr>
          <w:p w14:paraId="69E2E2FD" w14:textId="77777777" w:rsidR="00DC7C64" w:rsidRPr="00832F42" w:rsidRDefault="00C65018">
            <w:pPr>
              <w:pStyle w:val="Commentaire"/>
              <w:jc w:val="both"/>
              <w:rPr>
                <w:noProof w:val="0"/>
                <w:sz w:val="18"/>
                <w:szCs w:val="18"/>
                <w:lang w:val="en-GB"/>
              </w:rPr>
            </w:pPr>
            <w:r w:rsidRPr="00832F42">
              <w:rPr>
                <w:noProof w:val="0"/>
                <w:sz w:val="18"/>
                <w:szCs w:val="18"/>
                <w:lang w:val="en-GB"/>
              </w:rPr>
              <w:t>Development of the most accessible water resources through the large-scale dissemination of efficient techniques and technologies for conserving rainwater and exploiting surface and underground water, at low cost and appropriable by the beneficiaries (farmers, stockbreeders, fishermen), and the creation of simple infrastructures calling largely on the participation of the populations for the development of shallow areas and mangroves and the creation of surface water collection and storage structures.</w:t>
            </w:r>
          </w:p>
        </w:tc>
      </w:tr>
    </w:tbl>
    <w:p w14:paraId="4ACB7AEB" w14:textId="77777777" w:rsidR="00DC7C64" w:rsidRPr="00832F42" w:rsidRDefault="00C65018">
      <w:pPr>
        <w:pStyle w:val="T2"/>
        <w:rPr>
          <w:noProof w:val="0"/>
          <w:lang w:val="en-GB"/>
        </w:rPr>
      </w:pPr>
      <w:r w:rsidRPr="00832F42">
        <w:rPr>
          <w:noProof w:val="0"/>
          <w:lang w:val="en-GB"/>
        </w:rPr>
        <w:t>Measure 1.2.4 - Construction of the Hydro-Agricultural Development of Camposa (2000 ha), in Guinea-Bissau, on the Geba River</w:t>
      </w:r>
    </w:p>
    <w:p w14:paraId="7B375CEA" w14:textId="77777777" w:rsidR="007A6633" w:rsidRPr="00832F42" w:rsidRDefault="007A6633" w:rsidP="007A6633">
      <w:pPr>
        <w:pStyle w:val="ps"/>
        <w:rPr>
          <w:lang w:val="en-GB"/>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A0" w:firstRow="1" w:lastRow="0" w:firstColumn="1" w:lastColumn="0" w:noHBand="0" w:noVBand="1"/>
      </w:tblPr>
      <w:tblGrid>
        <w:gridCol w:w="2691"/>
        <w:gridCol w:w="6235"/>
      </w:tblGrid>
      <w:tr w:rsidR="007A6633" w:rsidRPr="000873BE" w14:paraId="3C41CA5D" w14:textId="77777777" w:rsidTr="007A6633">
        <w:tc>
          <w:tcPr>
            <w:tcW w:w="2691" w:type="dxa"/>
            <w:shd w:val="clear" w:color="auto" w:fill="E6E6E6"/>
            <w:tcMar>
              <w:top w:w="0" w:type="dxa"/>
              <w:left w:w="108" w:type="dxa"/>
              <w:bottom w:w="0" w:type="dxa"/>
              <w:right w:w="108" w:type="dxa"/>
            </w:tcMar>
            <w:hideMark/>
          </w:tcPr>
          <w:p w14:paraId="15F46B28" w14:textId="4A5506F5" w:rsidR="00DC7C64" w:rsidRPr="00832F42" w:rsidRDefault="00C65018">
            <w:pPr>
              <w:pStyle w:val="ps"/>
              <w:spacing w:before="20" w:after="20"/>
              <w:jc w:val="left"/>
              <w:rPr>
                <w:b/>
                <w:bCs/>
                <w:sz w:val="18"/>
                <w:szCs w:val="18"/>
                <w:lang w:val="en-GB"/>
              </w:rPr>
            </w:pPr>
            <w:r w:rsidRPr="00832F42">
              <w:rPr>
                <w:b/>
                <w:bCs/>
                <w:sz w:val="18"/>
                <w:szCs w:val="18"/>
                <w:lang w:val="en-GB"/>
              </w:rPr>
              <w:t>Measure 1.</w:t>
            </w:r>
            <w:r w:rsidR="00CB63F2" w:rsidRPr="00832F42">
              <w:rPr>
                <w:b/>
                <w:bCs/>
                <w:sz w:val="18"/>
                <w:szCs w:val="18"/>
                <w:lang w:val="en-GB"/>
              </w:rPr>
              <w:t>2</w:t>
            </w:r>
            <w:r w:rsidR="00FC2E09">
              <w:rPr>
                <w:b/>
                <w:bCs/>
                <w:sz w:val="18"/>
                <w:szCs w:val="18"/>
                <w:lang w:val="en-GB"/>
              </w:rPr>
              <w:t>.</w:t>
            </w:r>
            <w:r w:rsidR="00CB63F2" w:rsidRPr="00832F42">
              <w:rPr>
                <w:b/>
                <w:bCs/>
                <w:sz w:val="18"/>
                <w:szCs w:val="18"/>
                <w:lang w:val="en-GB"/>
              </w:rPr>
              <w:t>4</w:t>
            </w:r>
          </w:p>
        </w:tc>
        <w:tc>
          <w:tcPr>
            <w:tcW w:w="6235" w:type="dxa"/>
            <w:shd w:val="clear" w:color="auto" w:fill="E6E6E6"/>
            <w:tcMar>
              <w:top w:w="0" w:type="dxa"/>
              <w:left w:w="108" w:type="dxa"/>
              <w:bottom w:w="0" w:type="dxa"/>
              <w:right w:w="108" w:type="dxa"/>
            </w:tcMar>
            <w:hideMark/>
          </w:tcPr>
          <w:p w14:paraId="5CBF919B" w14:textId="77777777" w:rsidR="00DC7C64" w:rsidRPr="00832F42" w:rsidRDefault="00C65018">
            <w:pPr>
              <w:pStyle w:val="ps"/>
              <w:spacing w:before="20" w:after="20"/>
              <w:jc w:val="left"/>
              <w:rPr>
                <w:sz w:val="18"/>
                <w:szCs w:val="18"/>
                <w:lang w:val="en-GB"/>
              </w:rPr>
            </w:pPr>
            <w:r w:rsidRPr="00832F42">
              <w:rPr>
                <w:color w:val="000000"/>
                <w:sz w:val="18"/>
                <w:szCs w:val="18"/>
                <w:lang w:val="en-GB"/>
              </w:rPr>
              <w:t>Construction of the Camposa Hydro-Agricultural Development (2000 ha), in Guinea-Bissau, on the Geba River</w:t>
            </w:r>
          </w:p>
        </w:tc>
      </w:tr>
      <w:tr w:rsidR="007A6633" w:rsidRPr="00832F42" w14:paraId="72583A48" w14:textId="77777777" w:rsidTr="007A6633">
        <w:tc>
          <w:tcPr>
            <w:tcW w:w="2691" w:type="dxa"/>
            <w:tcMar>
              <w:top w:w="0" w:type="dxa"/>
              <w:left w:w="108" w:type="dxa"/>
              <w:bottom w:w="0" w:type="dxa"/>
              <w:right w:w="108" w:type="dxa"/>
            </w:tcMar>
            <w:hideMark/>
          </w:tcPr>
          <w:p w14:paraId="42FD3092" w14:textId="41DDE557" w:rsidR="00DC7C64" w:rsidRPr="00832F42" w:rsidRDefault="00C65018">
            <w:pPr>
              <w:pStyle w:val="ps"/>
              <w:spacing w:before="20" w:after="20"/>
              <w:jc w:val="left"/>
              <w:rPr>
                <w:b/>
                <w:bCs/>
                <w:sz w:val="18"/>
                <w:szCs w:val="18"/>
                <w:lang w:val="en-GB"/>
              </w:rPr>
            </w:pPr>
            <w:r w:rsidRPr="00832F42">
              <w:rPr>
                <w:b/>
                <w:bCs/>
                <w:sz w:val="18"/>
                <w:szCs w:val="18"/>
                <w:lang w:val="en-GB"/>
              </w:rPr>
              <w:t>Origin (institution / project / programme)</w:t>
            </w:r>
            <w:r w:rsidR="00FC2E09">
              <w:rPr>
                <w:b/>
                <w:bCs/>
                <w:sz w:val="18"/>
                <w:szCs w:val="18"/>
                <w:lang w:val="en-GB"/>
              </w:rPr>
              <w:t>:</w:t>
            </w:r>
          </w:p>
        </w:tc>
        <w:tc>
          <w:tcPr>
            <w:tcW w:w="6235" w:type="dxa"/>
            <w:tcMar>
              <w:top w:w="0" w:type="dxa"/>
              <w:left w:w="108" w:type="dxa"/>
              <w:bottom w:w="0" w:type="dxa"/>
              <w:right w:w="108" w:type="dxa"/>
            </w:tcMar>
            <w:vAlign w:val="center"/>
            <w:hideMark/>
          </w:tcPr>
          <w:p w14:paraId="063D2244" w14:textId="77777777" w:rsidR="00DC7C64" w:rsidRPr="00832F42" w:rsidRDefault="00C65018">
            <w:pPr>
              <w:pStyle w:val="ps"/>
              <w:spacing w:before="20" w:after="20"/>
              <w:rPr>
                <w:sz w:val="18"/>
                <w:szCs w:val="18"/>
                <w:lang w:val="en-GB"/>
              </w:rPr>
            </w:pPr>
            <w:r w:rsidRPr="00832F42">
              <w:rPr>
                <w:sz w:val="18"/>
                <w:szCs w:val="18"/>
                <w:lang w:val="en-GB"/>
              </w:rPr>
              <w:t>OMVG Energy Project</w:t>
            </w:r>
          </w:p>
        </w:tc>
      </w:tr>
      <w:tr w:rsidR="007A6633" w:rsidRPr="000873BE" w14:paraId="3EE9D7B2" w14:textId="77777777" w:rsidTr="007A6633">
        <w:tc>
          <w:tcPr>
            <w:tcW w:w="2691" w:type="dxa"/>
            <w:tcMar>
              <w:top w:w="0" w:type="dxa"/>
              <w:left w:w="108" w:type="dxa"/>
              <w:bottom w:w="0" w:type="dxa"/>
              <w:right w:w="108" w:type="dxa"/>
            </w:tcMar>
            <w:hideMark/>
          </w:tcPr>
          <w:p w14:paraId="3DC0C31C" w14:textId="7C20E16B" w:rsidR="00DC7C64" w:rsidRPr="00832F42" w:rsidRDefault="00C65018">
            <w:pPr>
              <w:pStyle w:val="ps"/>
              <w:spacing w:before="20" w:after="20"/>
              <w:jc w:val="left"/>
              <w:rPr>
                <w:b/>
                <w:bCs/>
                <w:sz w:val="18"/>
                <w:szCs w:val="18"/>
                <w:lang w:val="en-GB"/>
              </w:rPr>
            </w:pPr>
            <w:r w:rsidRPr="00832F42">
              <w:rPr>
                <w:b/>
                <w:bCs/>
                <w:sz w:val="18"/>
                <w:szCs w:val="18"/>
                <w:lang w:val="en-GB"/>
              </w:rPr>
              <w:t>Objective</w:t>
            </w:r>
            <w:r w:rsidR="00FC2E09">
              <w:rPr>
                <w:b/>
                <w:bCs/>
                <w:sz w:val="18"/>
                <w:szCs w:val="18"/>
                <w:lang w:val="en-GB"/>
              </w:rPr>
              <w:t>:</w:t>
            </w:r>
          </w:p>
        </w:tc>
        <w:tc>
          <w:tcPr>
            <w:tcW w:w="6235" w:type="dxa"/>
            <w:tcMar>
              <w:top w:w="0" w:type="dxa"/>
              <w:left w:w="108" w:type="dxa"/>
              <w:bottom w:w="0" w:type="dxa"/>
              <w:right w:w="108" w:type="dxa"/>
            </w:tcMar>
            <w:hideMark/>
          </w:tcPr>
          <w:p w14:paraId="2709D2D4" w14:textId="77777777" w:rsidR="00DC7C64" w:rsidRPr="00832F42" w:rsidRDefault="00C65018">
            <w:pPr>
              <w:pStyle w:val="ps"/>
              <w:spacing w:before="20" w:after="20"/>
              <w:rPr>
                <w:sz w:val="18"/>
                <w:szCs w:val="18"/>
                <w:lang w:val="en-GB"/>
              </w:rPr>
            </w:pPr>
            <w:r w:rsidRPr="00832F42">
              <w:rPr>
                <w:sz w:val="18"/>
                <w:szCs w:val="18"/>
                <w:lang w:val="en-GB"/>
              </w:rPr>
              <w:t>The main objectives are to irrigate agricultural land, supply water to the surrounding population and stop the spread of salt water.</w:t>
            </w:r>
          </w:p>
        </w:tc>
      </w:tr>
      <w:tr w:rsidR="007A6633" w:rsidRPr="000873BE" w14:paraId="3CFADEFE" w14:textId="77777777" w:rsidTr="007A6633">
        <w:tc>
          <w:tcPr>
            <w:tcW w:w="2691" w:type="dxa"/>
            <w:tcMar>
              <w:top w:w="0" w:type="dxa"/>
              <w:left w:w="108" w:type="dxa"/>
              <w:bottom w:w="0" w:type="dxa"/>
              <w:right w:w="108" w:type="dxa"/>
            </w:tcMar>
            <w:hideMark/>
          </w:tcPr>
          <w:p w14:paraId="2C04A8D9" w14:textId="27F9B481" w:rsidR="00DC7C64" w:rsidRPr="00832F42" w:rsidRDefault="00C65018">
            <w:pPr>
              <w:pStyle w:val="ps"/>
              <w:spacing w:before="20" w:after="20"/>
              <w:jc w:val="left"/>
              <w:rPr>
                <w:b/>
                <w:bCs/>
                <w:sz w:val="18"/>
                <w:szCs w:val="18"/>
                <w:lang w:val="en-GB"/>
              </w:rPr>
            </w:pPr>
            <w:r w:rsidRPr="00832F42">
              <w:rPr>
                <w:b/>
                <w:bCs/>
                <w:sz w:val="18"/>
                <w:szCs w:val="18"/>
                <w:lang w:val="en-GB"/>
              </w:rPr>
              <w:t>Location</w:t>
            </w:r>
            <w:r w:rsidR="00FC2E09">
              <w:rPr>
                <w:b/>
                <w:bCs/>
                <w:sz w:val="18"/>
                <w:szCs w:val="18"/>
                <w:lang w:val="en-GB"/>
              </w:rPr>
              <w:t>:</w:t>
            </w:r>
          </w:p>
        </w:tc>
        <w:tc>
          <w:tcPr>
            <w:tcW w:w="6235" w:type="dxa"/>
            <w:tcMar>
              <w:top w:w="0" w:type="dxa"/>
              <w:left w:w="108" w:type="dxa"/>
              <w:bottom w:w="0" w:type="dxa"/>
              <w:right w:w="108" w:type="dxa"/>
            </w:tcMar>
            <w:hideMark/>
          </w:tcPr>
          <w:p w14:paraId="49CE56DC" w14:textId="77777777" w:rsidR="00DC7C64" w:rsidRPr="00832F42" w:rsidRDefault="00C65018">
            <w:pPr>
              <w:pStyle w:val="ps"/>
              <w:spacing w:before="20" w:after="20"/>
              <w:jc w:val="left"/>
              <w:rPr>
                <w:sz w:val="18"/>
                <w:szCs w:val="18"/>
                <w:lang w:val="en-GB"/>
              </w:rPr>
            </w:pPr>
            <w:r w:rsidRPr="00832F42">
              <w:rPr>
                <w:sz w:val="18"/>
                <w:szCs w:val="18"/>
                <w:lang w:val="en-GB"/>
              </w:rPr>
              <w:t>Guinea-Bissau.</w:t>
            </w:r>
          </w:p>
          <w:p w14:paraId="0BE72173" w14:textId="15DCBB3E" w:rsidR="00DC7C64" w:rsidRPr="00832F42" w:rsidRDefault="00E63680">
            <w:pPr>
              <w:pStyle w:val="ps"/>
              <w:spacing w:before="20" w:after="20"/>
              <w:jc w:val="left"/>
              <w:rPr>
                <w:sz w:val="18"/>
                <w:szCs w:val="18"/>
                <w:lang w:val="en-GB"/>
              </w:rPr>
            </w:pPr>
            <w:r w:rsidRPr="00B42AA1">
              <w:rPr>
                <w:sz w:val="18"/>
                <w:szCs w:val="18"/>
                <w:lang w:val="en-GB"/>
              </w:rPr>
              <w:t>The future site of Camposa is located in Bafatá - Zone Kayanga Aval - Géba</w:t>
            </w:r>
          </w:p>
        </w:tc>
      </w:tr>
      <w:tr w:rsidR="007A6633" w:rsidRPr="000873BE" w14:paraId="0D762CFC" w14:textId="77777777" w:rsidTr="007A6633">
        <w:tc>
          <w:tcPr>
            <w:tcW w:w="2691" w:type="dxa"/>
            <w:tcMar>
              <w:top w:w="0" w:type="dxa"/>
              <w:left w:w="108" w:type="dxa"/>
              <w:bottom w:w="0" w:type="dxa"/>
              <w:right w:w="108" w:type="dxa"/>
            </w:tcMar>
            <w:hideMark/>
          </w:tcPr>
          <w:p w14:paraId="7F49822C" w14:textId="496A1C8E" w:rsidR="00DC7C64" w:rsidRPr="00832F42" w:rsidRDefault="00C65018">
            <w:pPr>
              <w:pStyle w:val="ps"/>
              <w:spacing w:before="20" w:after="20"/>
              <w:jc w:val="left"/>
              <w:rPr>
                <w:b/>
                <w:bCs/>
                <w:sz w:val="18"/>
                <w:szCs w:val="18"/>
                <w:lang w:val="en-GB"/>
              </w:rPr>
            </w:pPr>
            <w:r w:rsidRPr="00832F42">
              <w:rPr>
                <w:b/>
                <w:bCs/>
                <w:sz w:val="18"/>
                <w:szCs w:val="18"/>
                <w:lang w:val="en-GB"/>
              </w:rPr>
              <w:t>Description of the action</w:t>
            </w:r>
            <w:r w:rsidR="00FC2E09">
              <w:rPr>
                <w:b/>
                <w:bCs/>
                <w:sz w:val="18"/>
                <w:szCs w:val="18"/>
                <w:lang w:val="en-GB"/>
              </w:rPr>
              <w:t>:</w:t>
            </w:r>
          </w:p>
        </w:tc>
        <w:tc>
          <w:tcPr>
            <w:tcW w:w="6235" w:type="dxa"/>
            <w:tcMar>
              <w:top w:w="0" w:type="dxa"/>
              <w:left w:w="108" w:type="dxa"/>
              <w:bottom w:w="0" w:type="dxa"/>
              <w:right w:w="108" w:type="dxa"/>
            </w:tcMar>
            <w:hideMark/>
          </w:tcPr>
          <w:p w14:paraId="4213D243" w14:textId="77777777" w:rsidR="00DC7C64" w:rsidRPr="00832F42" w:rsidRDefault="00C65018">
            <w:pPr>
              <w:pStyle w:val="cg"/>
              <w:keepLines w:val="0"/>
              <w:numPr>
                <w:ilvl w:val="0"/>
                <w:numId w:val="20"/>
              </w:numPr>
              <w:spacing w:before="20" w:after="20"/>
              <w:ind w:left="335" w:hanging="335"/>
              <w:rPr>
                <w:lang w:val="en-GB"/>
              </w:rPr>
            </w:pPr>
            <w:r w:rsidRPr="00832F42">
              <w:rPr>
                <w:lang w:val="en-GB"/>
              </w:rPr>
              <w:t>Construction of the Camposa Hydro-Agricultural Development.</w:t>
            </w:r>
          </w:p>
        </w:tc>
      </w:tr>
      <w:tr w:rsidR="007A6633" w:rsidRPr="00832F42" w14:paraId="70B50F40" w14:textId="77777777" w:rsidTr="007A6633">
        <w:tc>
          <w:tcPr>
            <w:tcW w:w="2691" w:type="dxa"/>
            <w:tcMar>
              <w:top w:w="0" w:type="dxa"/>
              <w:left w:w="108" w:type="dxa"/>
              <w:bottom w:w="0" w:type="dxa"/>
              <w:right w:w="108" w:type="dxa"/>
            </w:tcMar>
            <w:hideMark/>
          </w:tcPr>
          <w:p w14:paraId="09A86E75" w14:textId="5D85D290" w:rsidR="00DC7C64" w:rsidRPr="00832F42" w:rsidRDefault="00FC2E09">
            <w:pPr>
              <w:pStyle w:val="ps"/>
              <w:spacing w:before="20" w:after="20"/>
              <w:jc w:val="left"/>
              <w:rPr>
                <w:b/>
                <w:bCs/>
                <w:sz w:val="18"/>
                <w:szCs w:val="18"/>
                <w:lang w:val="en-GB"/>
              </w:rPr>
            </w:pPr>
            <w:r w:rsidRPr="00832F42">
              <w:rPr>
                <w:b/>
                <w:sz w:val="18"/>
                <w:szCs w:val="18"/>
                <w:lang w:val="en-GB"/>
              </w:rPr>
              <w:t>Project ownership and implementation</w:t>
            </w:r>
            <w:r>
              <w:rPr>
                <w:b/>
                <w:bCs/>
                <w:sz w:val="18"/>
                <w:szCs w:val="18"/>
                <w:lang w:val="en-GB"/>
              </w:rPr>
              <w:t>:</w:t>
            </w:r>
          </w:p>
        </w:tc>
        <w:tc>
          <w:tcPr>
            <w:tcW w:w="6235" w:type="dxa"/>
            <w:tcMar>
              <w:top w:w="0" w:type="dxa"/>
              <w:left w:w="108" w:type="dxa"/>
              <w:bottom w:w="0" w:type="dxa"/>
              <w:right w:w="108" w:type="dxa"/>
            </w:tcMar>
            <w:vAlign w:val="center"/>
            <w:hideMark/>
          </w:tcPr>
          <w:p w14:paraId="1DA226BE" w14:textId="77777777" w:rsidR="00DC7C64" w:rsidRPr="00832F42" w:rsidRDefault="00C65018">
            <w:pPr>
              <w:pStyle w:val="ps"/>
              <w:spacing w:before="20" w:after="20"/>
              <w:rPr>
                <w:sz w:val="18"/>
                <w:szCs w:val="18"/>
                <w:lang w:val="en-GB"/>
              </w:rPr>
            </w:pPr>
            <w:r w:rsidRPr="00832F42">
              <w:rPr>
                <w:sz w:val="18"/>
                <w:szCs w:val="18"/>
                <w:lang w:val="en-GB"/>
              </w:rPr>
              <w:t>OMVG</w:t>
            </w:r>
          </w:p>
        </w:tc>
      </w:tr>
      <w:tr w:rsidR="007A6633" w:rsidRPr="00832F42" w14:paraId="767FC836" w14:textId="77777777" w:rsidTr="007A6633">
        <w:tc>
          <w:tcPr>
            <w:tcW w:w="2691" w:type="dxa"/>
            <w:tcMar>
              <w:top w:w="0" w:type="dxa"/>
              <w:left w:w="108" w:type="dxa"/>
              <w:bottom w:w="0" w:type="dxa"/>
              <w:right w:w="108" w:type="dxa"/>
            </w:tcMar>
            <w:hideMark/>
          </w:tcPr>
          <w:p w14:paraId="6D170E59" w14:textId="6737E7BF" w:rsidR="00DC7C64" w:rsidRPr="00832F42" w:rsidRDefault="00C65018">
            <w:pPr>
              <w:pStyle w:val="ps"/>
              <w:spacing w:before="20" w:after="20"/>
              <w:jc w:val="left"/>
              <w:rPr>
                <w:b/>
                <w:bCs/>
                <w:sz w:val="18"/>
                <w:szCs w:val="18"/>
                <w:lang w:val="en-GB"/>
              </w:rPr>
            </w:pPr>
            <w:r w:rsidRPr="00832F42">
              <w:rPr>
                <w:b/>
                <w:bCs/>
                <w:sz w:val="18"/>
                <w:szCs w:val="18"/>
                <w:lang w:val="en-GB"/>
              </w:rPr>
              <w:t>Duration</w:t>
            </w:r>
            <w:r w:rsidR="00FC2E09">
              <w:rPr>
                <w:b/>
                <w:bCs/>
                <w:sz w:val="18"/>
                <w:szCs w:val="18"/>
                <w:lang w:val="en-GB"/>
              </w:rPr>
              <w:t>:</w:t>
            </w:r>
          </w:p>
        </w:tc>
        <w:tc>
          <w:tcPr>
            <w:tcW w:w="6235" w:type="dxa"/>
            <w:tcMar>
              <w:top w:w="0" w:type="dxa"/>
              <w:left w:w="108" w:type="dxa"/>
              <w:bottom w:w="0" w:type="dxa"/>
              <w:right w:w="108" w:type="dxa"/>
            </w:tcMar>
            <w:hideMark/>
          </w:tcPr>
          <w:p w14:paraId="288E4F2A" w14:textId="77777777" w:rsidR="00DC7C64" w:rsidRPr="00832F42" w:rsidRDefault="00C65018">
            <w:pPr>
              <w:pStyle w:val="ps"/>
              <w:spacing w:before="20" w:after="20"/>
              <w:jc w:val="left"/>
              <w:rPr>
                <w:sz w:val="18"/>
                <w:szCs w:val="18"/>
                <w:lang w:val="en-GB"/>
              </w:rPr>
            </w:pPr>
            <w:r w:rsidRPr="00832F42">
              <w:rPr>
                <w:sz w:val="18"/>
                <w:szCs w:val="18"/>
                <w:lang w:val="en-GB"/>
              </w:rPr>
              <w:t>-</w:t>
            </w:r>
          </w:p>
        </w:tc>
      </w:tr>
      <w:tr w:rsidR="007A6633" w:rsidRPr="000873BE" w14:paraId="15A043AA" w14:textId="77777777" w:rsidTr="007A6633">
        <w:tc>
          <w:tcPr>
            <w:tcW w:w="2691" w:type="dxa"/>
            <w:tcMar>
              <w:top w:w="0" w:type="dxa"/>
              <w:left w:w="108" w:type="dxa"/>
              <w:bottom w:w="0" w:type="dxa"/>
              <w:right w:w="108" w:type="dxa"/>
            </w:tcMar>
            <w:hideMark/>
          </w:tcPr>
          <w:p w14:paraId="1F30A42C" w14:textId="7AA0001A" w:rsidR="00DC7C64" w:rsidRPr="00832F42" w:rsidRDefault="00C65018">
            <w:pPr>
              <w:pStyle w:val="ps"/>
              <w:spacing w:before="20" w:after="20"/>
              <w:jc w:val="left"/>
              <w:rPr>
                <w:b/>
                <w:bCs/>
                <w:sz w:val="18"/>
                <w:szCs w:val="18"/>
                <w:lang w:val="en-GB"/>
              </w:rPr>
            </w:pPr>
            <w:r w:rsidRPr="00832F42">
              <w:rPr>
                <w:b/>
                <w:bCs/>
                <w:sz w:val="18"/>
                <w:szCs w:val="18"/>
                <w:lang w:val="en-GB"/>
              </w:rPr>
              <w:t>Costs and funding</w:t>
            </w:r>
            <w:r w:rsidR="00FC2E09">
              <w:rPr>
                <w:b/>
                <w:bCs/>
                <w:sz w:val="18"/>
                <w:szCs w:val="18"/>
                <w:lang w:val="en-GB"/>
              </w:rPr>
              <w:t>:</w:t>
            </w:r>
          </w:p>
        </w:tc>
        <w:tc>
          <w:tcPr>
            <w:tcW w:w="6235" w:type="dxa"/>
            <w:tcMar>
              <w:top w:w="0" w:type="dxa"/>
              <w:left w:w="108" w:type="dxa"/>
              <w:bottom w:w="0" w:type="dxa"/>
              <w:right w:w="108" w:type="dxa"/>
            </w:tcMar>
            <w:hideMark/>
          </w:tcPr>
          <w:p w14:paraId="2816FCD5" w14:textId="77777777" w:rsidR="00DC7C64" w:rsidRPr="00832F42" w:rsidRDefault="00C65018">
            <w:pPr>
              <w:pStyle w:val="ps"/>
              <w:spacing w:before="20" w:after="20"/>
              <w:jc w:val="left"/>
              <w:rPr>
                <w:sz w:val="18"/>
                <w:szCs w:val="18"/>
                <w:lang w:val="en-GB"/>
              </w:rPr>
            </w:pPr>
            <w:r w:rsidRPr="00832F42">
              <w:rPr>
                <w:sz w:val="18"/>
                <w:szCs w:val="18"/>
                <w:lang w:val="en-GB"/>
              </w:rPr>
              <w:t>Total estimated cost of €80 million</w:t>
            </w:r>
          </w:p>
          <w:p w14:paraId="14EE50D9" w14:textId="77777777" w:rsidR="00DC7C64" w:rsidRPr="00832F42" w:rsidRDefault="00C65018">
            <w:pPr>
              <w:pStyle w:val="ps"/>
              <w:spacing w:before="20" w:after="20"/>
              <w:jc w:val="left"/>
              <w:rPr>
                <w:sz w:val="18"/>
                <w:szCs w:val="18"/>
                <w:lang w:val="en-GB"/>
              </w:rPr>
            </w:pPr>
            <w:r w:rsidRPr="00832F42">
              <w:rPr>
                <w:sz w:val="18"/>
                <w:szCs w:val="18"/>
                <w:lang w:val="en-GB"/>
              </w:rPr>
              <w:t>Sources: OMVG</w:t>
            </w:r>
          </w:p>
        </w:tc>
      </w:tr>
      <w:tr w:rsidR="007A6633" w:rsidRPr="00832F42" w14:paraId="15CE720A" w14:textId="77777777" w:rsidTr="007A6633">
        <w:tc>
          <w:tcPr>
            <w:tcW w:w="2691" w:type="dxa"/>
            <w:tcMar>
              <w:top w:w="0" w:type="dxa"/>
              <w:left w:w="108" w:type="dxa"/>
              <w:bottom w:w="0" w:type="dxa"/>
              <w:right w:w="108" w:type="dxa"/>
            </w:tcMar>
            <w:hideMark/>
          </w:tcPr>
          <w:p w14:paraId="40509864" w14:textId="5E4A8FD4" w:rsidR="00DC7C64" w:rsidRPr="00832F42" w:rsidRDefault="00C65018">
            <w:pPr>
              <w:pStyle w:val="ps"/>
              <w:spacing w:before="20" w:after="20"/>
              <w:jc w:val="left"/>
              <w:rPr>
                <w:b/>
                <w:bCs/>
                <w:sz w:val="18"/>
                <w:szCs w:val="18"/>
                <w:lang w:val="en-GB"/>
              </w:rPr>
            </w:pPr>
            <w:r w:rsidRPr="00832F42">
              <w:rPr>
                <w:b/>
                <w:bCs/>
                <w:sz w:val="18"/>
                <w:szCs w:val="18"/>
                <w:lang w:val="en-GB"/>
              </w:rPr>
              <w:t>Risks envisaged</w:t>
            </w:r>
            <w:r w:rsidR="00FC2E09">
              <w:rPr>
                <w:b/>
                <w:bCs/>
                <w:sz w:val="18"/>
                <w:szCs w:val="18"/>
                <w:lang w:val="en-GB"/>
              </w:rPr>
              <w:t>:</w:t>
            </w:r>
          </w:p>
        </w:tc>
        <w:tc>
          <w:tcPr>
            <w:tcW w:w="6235" w:type="dxa"/>
            <w:tcMar>
              <w:top w:w="0" w:type="dxa"/>
              <w:left w:w="108" w:type="dxa"/>
              <w:bottom w:w="0" w:type="dxa"/>
              <w:right w:w="108" w:type="dxa"/>
            </w:tcMar>
            <w:hideMark/>
          </w:tcPr>
          <w:p w14:paraId="6EF300AD" w14:textId="77777777" w:rsidR="00DC7C64" w:rsidRPr="00832F42" w:rsidRDefault="00C65018">
            <w:pPr>
              <w:pStyle w:val="cg"/>
              <w:keepLines w:val="0"/>
              <w:numPr>
                <w:ilvl w:val="0"/>
                <w:numId w:val="20"/>
              </w:numPr>
              <w:spacing w:before="20" w:after="20"/>
              <w:ind w:left="335" w:hanging="335"/>
              <w:rPr>
                <w:lang w:val="en-GB"/>
              </w:rPr>
            </w:pPr>
            <w:r w:rsidRPr="00832F42">
              <w:rPr>
                <w:lang w:val="en-GB"/>
              </w:rPr>
              <w:t>Instability of agricultural productivity due to climate change.</w:t>
            </w:r>
          </w:p>
          <w:p w14:paraId="7B6DF091" w14:textId="77777777" w:rsidR="00DC7C64" w:rsidRPr="00832F42" w:rsidRDefault="00C65018">
            <w:pPr>
              <w:pStyle w:val="cg"/>
              <w:keepLines w:val="0"/>
              <w:numPr>
                <w:ilvl w:val="0"/>
                <w:numId w:val="20"/>
              </w:numPr>
              <w:spacing w:before="20" w:after="20"/>
              <w:ind w:left="335" w:hanging="335"/>
              <w:rPr>
                <w:sz w:val="20"/>
                <w:szCs w:val="20"/>
                <w:lang w:val="en-GB" w:eastAsia="en-US"/>
              </w:rPr>
            </w:pPr>
            <w:r w:rsidRPr="00832F42">
              <w:rPr>
                <w:lang w:val="en-GB"/>
              </w:rPr>
              <w:t>Possible delay in the construction of the Camposa hydro-agricultural scheme.</w:t>
            </w:r>
          </w:p>
          <w:p w14:paraId="43B2F777" w14:textId="77777777" w:rsidR="00DC7C64" w:rsidRPr="00832F42" w:rsidRDefault="00C65018">
            <w:pPr>
              <w:pStyle w:val="cg"/>
              <w:keepLines w:val="0"/>
              <w:numPr>
                <w:ilvl w:val="0"/>
                <w:numId w:val="20"/>
              </w:numPr>
              <w:spacing w:before="20" w:after="20"/>
              <w:ind w:left="335" w:hanging="335"/>
              <w:rPr>
                <w:lang w:val="en-GB"/>
              </w:rPr>
            </w:pPr>
            <w:r w:rsidRPr="00832F42">
              <w:rPr>
                <w:lang w:val="en-GB"/>
              </w:rPr>
              <w:t>Political changes that may interfere with the objectives to be achieved.</w:t>
            </w:r>
          </w:p>
          <w:p w14:paraId="43CC75C2" w14:textId="77777777" w:rsidR="00DC7C64" w:rsidRPr="00832F42" w:rsidRDefault="00C65018">
            <w:pPr>
              <w:pStyle w:val="cg"/>
              <w:keepLines w:val="0"/>
              <w:numPr>
                <w:ilvl w:val="0"/>
                <w:numId w:val="20"/>
              </w:numPr>
              <w:spacing w:before="20" w:after="20"/>
              <w:ind w:left="335" w:hanging="335"/>
              <w:rPr>
                <w:lang w:val="en-GB" w:eastAsia="en-US"/>
              </w:rPr>
            </w:pPr>
            <w:r w:rsidRPr="00832F42">
              <w:rPr>
                <w:lang w:val="en-GB"/>
              </w:rPr>
              <w:t>Delay in funding.</w:t>
            </w:r>
          </w:p>
        </w:tc>
      </w:tr>
      <w:tr w:rsidR="007A6633" w:rsidRPr="000873BE" w14:paraId="71F6B234" w14:textId="77777777" w:rsidTr="007A6633">
        <w:tc>
          <w:tcPr>
            <w:tcW w:w="2691" w:type="dxa"/>
            <w:tcMar>
              <w:top w:w="0" w:type="dxa"/>
              <w:left w:w="108" w:type="dxa"/>
              <w:bottom w:w="0" w:type="dxa"/>
              <w:right w:w="108" w:type="dxa"/>
            </w:tcMar>
            <w:hideMark/>
          </w:tcPr>
          <w:p w14:paraId="2BF9A5F4" w14:textId="4F23C69B" w:rsidR="00DC7C64" w:rsidRPr="00832F42" w:rsidRDefault="00C65018">
            <w:pPr>
              <w:pStyle w:val="ps"/>
              <w:spacing w:before="20" w:after="20"/>
              <w:jc w:val="left"/>
              <w:rPr>
                <w:b/>
                <w:bCs/>
                <w:sz w:val="18"/>
                <w:szCs w:val="18"/>
                <w:lang w:val="en-GB"/>
              </w:rPr>
            </w:pPr>
            <w:r w:rsidRPr="00832F42">
              <w:rPr>
                <w:b/>
                <w:bCs/>
                <w:sz w:val="18"/>
                <w:szCs w:val="18"/>
                <w:lang w:val="en-GB"/>
              </w:rPr>
              <w:t>Expected results</w:t>
            </w:r>
            <w:r w:rsidR="00FC2E09">
              <w:rPr>
                <w:b/>
                <w:bCs/>
                <w:sz w:val="18"/>
                <w:szCs w:val="18"/>
                <w:lang w:val="en-GB"/>
              </w:rPr>
              <w:t>:</w:t>
            </w:r>
          </w:p>
        </w:tc>
        <w:tc>
          <w:tcPr>
            <w:tcW w:w="6235" w:type="dxa"/>
            <w:tcMar>
              <w:top w:w="0" w:type="dxa"/>
              <w:left w:w="108" w:type="dxa"/>
              <w:bottom w:w="0" w:type="dxa"/>
              <w:right w:w="108" w:type="dxa"/>
            </w:tcMar>
            <w:hideMark/>
          </w:tcPr>
          <w:p w14:paraId="23603D96" w14:textId="71EBD5AC" w:rsidR="00DC7C64" w:rsidRPr="00832F42" w:rsidRDefault="00C65018">
            <w:pPr>
              <w:pStyle w:val="cg"/>
              <w:keepLines w:val="0"/>
              <w:numPr>
                <w:ilvl w:val="0"/>
                <w:numId w:val="20"/>
              </w:numPr>
              <w:spacing w:before="20" w:after="20"/>
              <w:ind w:left="335" w:hanging="335"/>
              <w:rPr>
                <w:lang w:val="en-GB"/>
              </w:rPr>
            </w:pPr>
            <w:r w:rsidRPr="00832F42">
              <w:rPr>
                <w:lang w:val="en-GB"/>
              </w:rPr>
              <w:t xml:space="preserve">Construction of the </w:t>
            </w:r>
            <w:r w:rsidR="0063061A" w:rsidRPr="00832F42">
              <w:rPr>
                <w:lang w:val="en-GB"/>
              </w:rPr>
              <w:t>Camposa dam</w:t>
            </w:r>
            <w:r w:rsidRPr="00832F42">
              <w:rPr>
                <w:lang w:val="en-GB"/>
              </w:rPr>
              <w:t>.</w:t>
            </w:r>
          </w:p>
          <w:p w14:paraId="3E2762F5" w14:textId="77777777" w:rsidR="00DC7C64" w:rsidRPr="00832F42" w:rsidRDefault="00C65018">
            <w:pPr>
              <w:pStyle w:val="cg"/>
              <w:keepLines w:val="0"/>
              <w:numPr>
                <w:ilvl w:val="0"/>
                <w:numId w:val="20"/>
              </w:numPr>
              <w:spacing w:before="20" w:after="20"/>
              <w:ind w:left="335" w:hanging="335"/>
              <w:rPr>
                <w:lang w:val="en-GB"/>
              </w:rPr>
            </w:pPr>
            <w:r w:rsidRPr="00832F42">
              <w:rPr>
                <w:lang w:val="en-GB"/>
              </w:rPr>
              <w:t>Irrigation of 2000 ha.</w:t>
            </w:r>
          </w:p>
          <w:p w14:paraId="080C2514" w14:textId="3E68B748" w:rsidR="00DC7C64" w:rsidRPr="00832F42" w:rsidRDefault="00C65018">
            <w:pPr>
              <w:pStyle w:val="cg"/>
              <w:keepLines w:val="0"/>
              <w:numPr>
                <w:ilvl w:val="0"/>
                <w:numId w:val="20"/>
              </w:numPr>
              <w:spacing w:before="20" w:after="20"/>
              <w:ind w:left="335" w:hanging="335"/>
              <w:rPr>
                <w:sz w:val="20"/>
                <w:szCs w:val="20"/>
                <w:lang w:val="en-GB"/>
              </w:rPr>
            </w:pPr>
            <w:r w:rsidRPr="00832F42">
              <w:rPr>
                <w:lang w:val="en-GB"/>
              </w:rPr>
              <w:t>Increasing agricultural productivity</w:t>
            </w:r>
            <w:r w:rsidR="0087756C">
              <w:rPr>
                <w:lang w:val="en-GB"/>
              </w:rPr>
              <w:t>.</w:t>
            </w:r>
          </w:p>
          <w:p w14:paraId="54F71C19" w14:textId="77777777" w:rsidR="00DC7C64" w:rsidRPr="00832F42" w:rsidRDefault="00C65018">
            <w:pPr>
              <w:pStyle w:val="cg"/>
              <w:keepLines w:val="0"/>
              <w:numPr>
                <w:ilvl w:val="0"/>
                <w:numId w:val="20"/>
              </w:numPr>
              <w:spacing w:before="20" w:after="20"/>
              <w:ind w:left="335" w:hanging="335"/>
              <w:rPr>
                <w:lang w:val="en-GB"/>
              </w:rPr>
            </w:pPr>
            <w:r w:rsidRPr="00832F42">
              <w:rPr>
                <w:lang w:val="en-GB"/>
              </w:rPr>
              <w:t>Improvement of the living conditions of the beneficiary populations.</w:t>
            </w:r>
          </w:p>
          <w:p w14:paraId="26FDCEE3" w14:textId="77777777" w:rsidR="00DC7C64" w:rsidRPr="00832F42" w:rsidRDefault="00C65018">
            <w:pPr>
              <w:pStyle w:val="cg"/>
              <w:keepLines w:val="0"/>
              <w:numPr>
                <w:ilvl w:val="0"/>
                <w:numId w:val="20"/>
              </w:numPr>
              <w:spacing w:before="20" w:after="20"/>
              <w:ind w:left="335" w:hanging="335"/>
              <w:rPr>
                <w:lang w:val="en-GB"/>
              </w:rPr>
            </w:pPr>
            <w:r w:rsidRPr="00832F42">
              <w:rPr>
                <w:lang w:val="en-GB"/>
              </w:rPr>
              <w:t>Stop the progression of salt water.</w:t>
            </w:r>
          </w:p>
        </w:tc>
      </w:tr>
    </w:tbl>
    <w:p w14:paraId="201F69A2" w14:textId="78F9BFE7" w:rsidR="00DC7C64" w:rsidRPr="00832F42" w:rsidRDefault="00C65018">
      <w:pPr>
        <w:pStyle w:val="T2"/>
        <w:rPr>
          <w:noProof w:val="0"/>
          <w:lang w:val="en-GB"/>
        </w:rPr>
      </w:pPr>
      <w:r w:rsidRPr="00832F42">
        <w:rPr>
          <w:noProof w:val="0"/>
          <w:lang w:val="en-GB"/>
        </w:rPr>
        <w:t>Measure 1.2</w:t>
      </w:r>
      <w:r w:rsidR="007505CB">
        <w:rPr>
          <w:noProof w:val="0"/>
          <w:lang w:val="en-GB"/>
        </w:rPr>
        <w:t>.</w:t>
      </w:r>
      <w:r w:rsidR="00991CCC" w:rsidRPr="00832F42">
        <w:rPr>
          <w:noProof w:val="0"/>
          <w:lang w:val="en-GB"/>
        </w:rPr>
        <w:t>5</w:t>
      </w:r>
      <w:r w:rsidR="007505CB">
        <w:rPr>
          <w:noProof w:val="0"/>
          <w:lang w:val="en-GB"/>
        </w:rPr>
        <w:t xml:space="preserve"> </w:t>
      </w:r>
      <w:r w:rsidR="007505CB" w:rsidRPr="00832F42">
        <w:rPr>
          <w:noProof w:val="0"/>
          <w:lang w:val="en-GB"/>
        </w:rPr>
        <w:t xml:space="preserve">- </w:t>
      </w:r>
      <w:r w:rsidR="00E63680" w:rsidRPr="00B42AA1">
        <w:rPr>
          <w:lang w:val="en-GB"/>
        </w:rPr>
        <w:t xml:space="preserve">Development and expansion of hydro-agricultural schemes in Guinea </w:t>
      </w:r>
      <w:r w:rsidR="00E63680">
        <w:rPr>
          <w:lang w:val="en-GB"/>
        </w:rPr>
        <w:t>with</w:t>
      </w:r>
      <w:r w:rsidR="00E63680" w:rsidRPr="00B42AA1">
        <w:rPr>
          <w:lang w:val="en-GB"/>
        </w:rPr>
        <w:t>in the OMVG area</w:t>
      </w:r>
      <w:r w:rsidR="00E63680" w:rsidRPr="00832F42">
        <w:rPr>
          <w:noProof w:val="0"/>
          <w:lang w:val="en-GB"/>
        </w:rPr>
        <w:t xml:space="preserve"> </w:t>
      </w:r>
    </w:p>
    <w:p w14:paraId="70241F53" w14:textId="6ADFD618" w:rsidR="00DC7C64" w:rsidRPr="00832F42" w:rsidRDefault="00C65018">
      <w:pPr>
        <w:pStyle w:val="ps"/>
        <w:rPr>
          <w:lang w:val="en-GB"/>
        </w:rPr>
      </w:pPr>
      <w:r w:rsidRPr="00832F42">
        <w:rPr>
          <w:lang w:val="en-GB"/>
        </w:rPr>
        <w:t xml:space="preserve">In Guinea, the development of irrigated agriculture has focused on community schemes for smallholders. </w:t>
      </w:r>
      <w:r w:rsidR="00702FB9" w:rsidRPr="00832F42">
        <w:rPr>
          <w:lang w:val="en-GB"/>
        </w:rPr>
        <w:t xml:space="preserve">Based on </w:t>
      </w:r>
      <w:r w:rsidRPr="00832F42">
        <w:rPr>
          <w:lang w:val="en-GB"/>
        </w:rPr>
        <w:t xml:space="preserve">the </w:t>
      </w:r>
      <w:r w:rsidR="00DC6BE7" w:rsidRPr="00832F42">
        <w:rPr>
          <w:lang w:val="en-GB"/>
        </w:rPr>
        <w:t>Schéma Directeur de Développement de l'Irrigation</w:t>
      </w:r>
      <w:r w:rsidR="00702FB9" w:rsidRPr="00832F42">
        <w:rPr>
          <w:lang w:val="en-GB"/>
        </w:rPr>
        <w:t xml:space="preserve">, </w:t>
      </w:r>
      <w:r w:rsidR="00F228D3" w:rsidRPr="00832F42">
        <w:rPr>
          <w:lang w:val="en-GB"/>
        </w:rPr>
        <w:t>a measure is proposed to reclaim existing irrigation schemes in the OMV</w:t>
      </w:r>
      <w:r w:rsidR="00114ED3">
        <w:rPr>
          <w:lang w:val="en-GB"/>
        </w:rPr>
        <w:t>G</w:t>
      </w:r>
      <w:r w:rsidR="00F228D3" w:rsidRPr="00832F42">
        <w:rPr>
          <w:lang w:val="en-GB"/>
        </w:rPr>
        <w:t xml:space="preserve"> area and expand the area under irrigation. The average size of these schemes</w:t>
      </w:r>
      <w:r w:rsidR="00E52AAC" w:rsidRPr="00832F42">
        <w:rPr>
          <w:lang w:val="en-GB"/>
        </w:rPr>
        <w:t xml:space="preserve">, </w:t>
      </w:r>
      <w:r w:rsidR="0065608D" w:rsidRPr="00832F42">
        <w:rPr>
          <w:lang w:val="en-GB"/>
        </w:rPr>
        <w:t xml:space="preserve">most of which are </w:t>
      </w:r>
      <w:r w:rsidR="002771B1" w:rsidRPr="00832F42">
        <w:rPr>
          <w:lang w:val="en-GB"/>
        </w:rPr>
        <w:t>village community irrigation</w:t>
      </w:r>
      <w:r w:rsidR="00E52AAC" w:rsidRPr="00832F42">
        <w:rPr>
          <w:lang w:val="en-GB"/>
        </w:rPr>
        <w:t xml:space="preserve">, </w:t>
      </w:r>
      <w:r w:rsidR="00F228D3" w:rsidRPr="00832F42">
        <w:rPr>
          <w:lang w:val="en-GB"/>
        </w:rPr>
        <w:t xml:space="preserve">varies in most cases between </w:t>
      </w:r>
      <w:r w:rsidR="0065608D" w:rsidRPr="00832F42">
        <w:rPr>
          <w:lang w:val="en-GB"/>
        </w:rPr>
        <w:t>1</w:t>
      </w:r>
      <w:r w:rsidR="00F228D3" w:rsidRPr="00832F42">
        <w:rPr>
          <w:lang w:val="en-GB"/>
        </w:rPr>
        <w:t xml:space="preserve">0 and 40 ha. </w:t>
      </w:r>
      <w:r w:rsidR="005715E2" w:rsidRPr="00832F42">
        <w:rPr>
          <w:lang w:val="en-GB"/>
        </w:rPr>
        <w:t xml:space="preserve">The objective is to reach an effectively irrigated area of </w:t>
      </w:r>
      <w:r w:rsidR="00582339" w:rsidRPr="00832F42">
        <w:rPr>
          <w:lang w:val="en-GB"/>
        </w:rPr>
        <w:t>10</w:t>
      </w:r>
      <w:r w:rsidR="004A6C15">
        <w:rPr>
          <w:lang w:val="en-GB"/>
        </w:rPr>
        <w:t>,</w:t>
      </w:r>
      <w:r w:rsidR="00582339" w:rsidRPr="00832F42">
        <w:rPr>
          <w:lang w:val="en-GB"/>
        </w:rPr>
        <w:t>5</w:t>
      </w:r>
      <w:r w:rsidR="005715E2" w:rsidRPr="00832F42">
        <w:rPr>
          <w:lang w:val="en-GB"/>
        </w:rPr>
        <w:t xml:space="preserve">00 ha in </w:t>
      </w:r>
      <w:r w:rsidR="0048144E" w:rsidRPr="00832F42">
        <w:rPr>
          <w:lang w:val="en-GB"/>
        </w:rPr>
        <w:t>2040</w:t>
      </w:r>
      <w:r w:rsidR="00582339" w:rsidRPr="00832F42">
        <w:rPr>
          <w:lang w:val="en-GB"/>
        </w:rPr>
        <w:t>, including</w:t>
      </w:r>
      <w:r w:rsidR="004A6C15">
        <w:rPr>
          <w:lang w:val="en-GB"/>
        </w:rPr>
        <w:t xml:space="preserve"> </w:t>
      </w:r>
      <w:r w:rsidR="0048144E" w:rsidRPr="00832F42">
        <w:rPr>
          <w:lang w:val="en-GB"/>
        </w:rPr>
        <w:t>8</w:t>
      </w:r>
      <w:r w:rsidR="004A6C15">
        <w:rPr>
          <w:lang w:val="en-GB"/>
        </w:rPr>
        <w:t>,</w:t>
      </w:r>
      <w:r w:rsidR="0048144E" w:rsidRPr="00832F42">
        <w:rPr>
          <w:lang w:val="en-GB"/>
        </w:rPr>
        <w:t xml:space="preserve">000 </w:t>
      </w:r>
      <w:r w:rsidR="0075679B" w:rsidRPr="00832F42">
        <w:rPr>
          <w:lang w:val="en-GB"/>
        </w:rPr>
        <w:t xml:space="preserve">ha </w:t>
      </w:r>
      <w:r w:rsidR="0048144E" w:rsidRPr="00832F42">
        <w:rPr>
          <w:lang w:val="en-GB"/>
        </w:rPr>
        <w:t xml:space="preserve">in the </w:t>
      </w:r>
      <w:r w:rsidR="00042AC9" w:rsidRPr="00042AC9">
        <w:rPr>
          <w:lang w:val="en-GB"/>
        </w:rPr>
        <w:t xml:space="preserve">Koliba-Corubal </w:t>
      </w:r>
      <w:r w:rsidR="0048144E" w:rsidRPr="00832F42">
        <w:rPr>
          <w:lang w:val="en-GB"/>
        </w:rPr>
        <w:t xml:space="preserve">river basin </w:t>
      </w:r>
      <w:r w:rsidR="005715E2" w:rsidRPr="00832F42">
        <w:rPr>
          <w:lang w:val="en-GB"/>
        </w:rPr>
        <w:t>and</w:t>
      </w:r>
      <w:r w:rsidR="00042AC9">
        <w:rPr>
          <w:lang w:val="en-GB"/>
        </w:rPr>
        <w:t xml:space="preserve"> </w:t>
      </w:r>
      <w:r w:rsidR="0075679B" w:rsidRPr="00832F42">
        <w:rPr>
          <w:lang w:val="en-GB"/>
        </w:rPr>
        <w:t>2</w:t>
      </w:r>
      <w:r w:rsidR="00042AC9">
        <w:rPr>
          <w:lang w:val="en-GB"/>
        </w:rPr>
        <w:t>,</w:t>
      </w:r>
      <w:r w:rsidR="0075679B" w:rsidRPr="00832F42">
        <w:rPr>
          <w:lang w:val="en-GB"/>
        </w:rPr>
        <w:t>5</w:t>
      </w:r>
      <w:r w:rsidR="005715E2" w:rsidRPr="00832F42">
        <w:rPr>
          <w:lang w:val="en-GB"/>
        </w:rPr>
        <w:t xml:space="preserve">00 ha in the </w:t>
      </w:r>
      <w:r w:rsidR="0065608D" w:rsidRPr="00832F42">
        <w:rPr>
          <w:lang w:val="en-GB"/>
        </w:rPr>
        <w:t xml:space="preserve">Gambia </w:t>
      </w:r>
      <w:r w:rsidR="0075679B" w:rsidRPr="00832F42">
        <w:rPr>
          <w:lang w:val="en-GB"/>
        </w:rPr>
        <w:t>river basin</w:t>
      </w:r>
      <w:r w:rsidR="005715E2" w:rsidRPr="00832F42">
        <w:rPr>
          <w:lang w:val="en-GB"/>
        </w:rPr>
        <w:t>.</w:t>
      </w:r>
    </w:p>
    <w:p w14:paraId="34D2AB30" w14:textId="77777777" w:rsidR="00DC7C64" w:rsidRPr="00832F42" w:rsidRDefault="00C65018">
      <w:pPr>
        <w:pStyle w:val="ps"/>
        <w:rPr>
          <w:lang w:val="en-GB"/>
        </w:rPr>
      </w:pPr>
      <w:r w:rsidRPr="00832F42">
        <w:rPr>
          <w:lang w:val="en-GB"/>
        </w:rPr>
        <w:t>This measure is fundamental for the diversification of agriculture and the increase of crop yields and, to this end, it must be accompanied by measures to improve income and market access.</w:t>
      </w:r>
    </w:p>
    <w:p w14:paraId="10FE29FB" w14:textId="77777777" w:rsidR="00E52AAC" w:rsidRPr="00832F42" w:rsidRDefault="00E52AAC" w:rsidP="00F228D3">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F228D3" w:rsidRPr="000873BE" w14:paraId="5B7F462D" w14:textId="77777777" w:rsidTr="00D7496F">
        <w:tc>
          <w:tcPr>
            <w:tcW w:w="2659" w:type="dxa"/>
            <w:shd w:val="clear" w:color="auto" w:fill="E7E6E6" w:themeFill="background2"/>
          </w:tcPr>
          <w:p w14:paraId="019D37FC" w14:textId="3870D0EB" w:rsidR="00DC7C64" w:rsidRPr="00832F42" w:rsidRDefault="00C65018">
            <w:pPr>
              <w:pStyle w:val="ps"/>
              <w:spacing w:before="40" w:after="40"/>
              <w:jc w:val="left"/>
              <w:rPr>
                <w:b/>
                <w:sz w:val="18"/>
                <w:szCs w:val="18"/>
                <w:lang w:val="en-GB"/>
              </w:rPr>
            </w:pPr>
            <w:r w:rsidRPr="00832F42">
              <w:rPr>
                <w:b/>
                <w:sz w:val="18"/>
                <w:szCs w:val="18"/>
                <w:lang w:val="en-GB"/>
              </w:rPr>
              <w:t>Measure 1.2</w:t>
            </w:r>
            <w:r w:rsidR="00042AC9">
              <w:rPr>
                <w:b/>
                <w:sz w:val="18"/>
                <w:szCs w:val="18"/>
                <w:lang w:val="en-GB"/>
              </w:rPr>
              <w:t>.</w:t>
            </w:r>
            <w:r w:rsidR="00991CCC" w:rsidRPr="00832F42">
              <w:rPr>
                <w:b/>
                <w:sz w:val="18"/>
                <w:szCs w:val="18"/>
                <w:lang w:val="en-GB"/>
              </w:rPr>
              <w:t>5</w:t>
            </w:r>
          </w:p>
        </w:tc>
        <w:tc>
          <w:tcPr>
            <w:tcW w:w="6269" w:type="dxa"/>
            <w:shd w:val="clear" w:color="auto" w:fill="E7E6E6" w:themeFill="background2"/>
          </w:tcPr>
          <w:p w14:paraId="07798210" w14:textId="79931BD5" w:rsidR="00DC7C64" w:rsidRPr="00832F42" w:rsidRDefault="00E63680" w:rsidP="00E63680">
            <w:pPr>
              <w:pStyle w:val="ps"/>
              <w:spacing w:before="40" w:after="40"/>
              <w:rPr>
                <w:sz w:val="18"/>
                <w:szCs w:val="18"/>
                <w:lang w:val="en-GB"/>
              </w:rPr>
            </w:pPr>
            <w:r>
              <w:rPr>
                <w:sz w:val="18"/>
                <w:szCs w:val="18"/>
                <w:lang w:val="en-GB"/>
              </w:rPr>
              <w:t xml:space="preserve">Development and expansion </w:t>
            </w:r>
            <w:r w:rsidR="00C65018" w:rsidRPr="00832F42">
              <w:rPr>
                <w:sz w:val="18"/>
                <w:szCs w:val="18"/>
                <w:lang w:val="en-GB"/>
              </w:rPr>
              <w:t xml:space="preserve">of </w:t>
            </w:r>
            <w:r w:rsidR="007833CC" w:rsidRPr="00832F42">
              <w:rPr>
                <w:sz w:val="18"/>
                <w:szCs w:val="18"/>
                <w:lang w:val="en-GB"/>
              </w:rPr>
              <w:t xml:space="preserve">hydro-agricultural </w:t>
            </w:r>
            <w:r>
              <w:rPr>
                <w:sz w:val="18"/>
                <w:szCs w:val="18"/>
                <w:lang w:val="en-GB"/>
              </w:rPr>
              <w:t>scheme</w:t>
            </w:r>
            <w:r w:rsidR="007833CC" w:rsidRPr="00832F42">
              <w:rPr>
                <w:sz w:val="18"/>
                <w:szCs w:val="18"/>
                <w:lang w:val="en-GB"/>
              </w:rPr>
              <w:t xml:space="preserve">s </w:t>
            </w:r>
            <w:r w:rsidR="00C65018" w:rsidRPr="00832F42">
              <w:rPr>
                <w:sz w:val="18"/>
                <w:szCs w:val="18"/>
                <w:lang w:val="en-GB"/>
              </w:rPr>
              <w:t xml:space="preserve">(9,900 ha) </w:t>
            </w:r>
            <w:r w:rsidR="007833CC" w:rsidRPr="00832F42">
              <w:rPr>
                <w:sz w:val="18"/>
                <w:szCs w:val="18"/>
                <w:lang w:val="en-GB"/>
              </w:rPr>
              <w:t>in Guinea within the OMVG area</w:t>
            </w:r>
          </w:p>
        </w:tc>
      </w:tr>
      <w:tr w:rsidR="00F228D3" w:rsidRPr="00832F42" w14:paraId="14C8C6B7" w14:textId="77777777" w:rsidTr="00D7496F">
        <w:tc>
          <w:tcPr>
            <w:tcW w:w="2659" w:type="dxa"/>
            <w:shd w:val="clear" w:color="auto" w:fill="auto"/>
          </w:tcPr>
          <w:p w14:paraId="3CB411B0" w14:textId="5B0B9200"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042AC9">
              <w:rPr>
                <w:b/>
                <w:sz w:val="18"/>
                <w:szCs w:val="18"/>
                <w:lang w:val="en-GB"/>
              </w:rPr>
              <w:t>:</w:t>
            </w:r>
          </w:p>
        </w:tc>
        <w:tc>
          <w:tcPr>
            <w:tcW w:w="6269" w:type="dxa"/>
            <w:shd w:val="clear" w:color="auto" w:fill="auto"/>
          </w:tcPr>
          <w:p w14:paraId="63176D4B" w14:textId="77777777" w:rsidR="00DC7C64" w:rsidRPr="00832F42" w:rsidRDefault="00C65018">
            <w:pPr>
              <w:pStyle w:val="ps"/>
              <w:spacing w:before="40" w:after="40"/>
              <w:rPr>
                <w:sz w:val="18"/>
                <w:szCs w:val="18"/>
                <w:lang w:val="en-GB"/>
              </w:rPr>
            </w:pPr>
            <w:r w:rsidRPr="00832F42">
              <w:rPr>
                <w:sz w:val="18"/>
                <w:szCs w:val="18"/>
                <w:lang w:val="en-GB"/>
              </w:rPr>
              <w:t>Irrigation development master plan</w:t>
            </w:r>
          </w:p>
        </w:tc>
      </w:tr>
      <w:tr w:rsidR="00F228D3" w:rsidRPr="000873BE" w14:paraId="15D27958" w14:textId="77777777" w:rsidTr="00D7496F">
        <w:trPr>
          <w:trHeight w:val="708"/>
        </w:trPr>
        <w:tc>
          <w:tcPr>
            <w:tcW w:w="2659" w:type="dxa"/>
            <w:shd w:val="clear" w:color="auto" w:fill="auto"/>
          </w:tcPr>
          <w:p w14:paraId="757C269B"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shd w:val="clear" w:color="auto" w:fill="auto"/>
          </w:tcPr>
          <w:p w14:paraId="36E1F721" w14:textId="77777777" w:rsidR="00DC7C64" w:rsidRPr="00832F42" w:rsidRDefault="00C65018">
            <w:pPr>
              <w:pStyle w:val="ps"/>
              <w:spacing w:before="40" w:after="40"/>
              <w:rPr>
                <w:sz w:val="18"/>
                <w:szCs w:val="18"/>
                <w:lang w:val="en-GB"/>
              </w:rPr>
            </w:pPr>
            <w:r w:rsidRPr="00832F42">
              <w:rPr>
                <w:sz w:val="18"/>
                <w:szCs w:val="18"/>
                <w:lang w:val="en-GB"/>
              </w:rPr>
              <w:t>Implement sustainable hydro-agricultural developments on a sound basis (technical, socio-economic and environmental) by involving the population from the start (participatory approach) for the production of market-oriented agricultural products.</w:t>
            </w:r>
          </w:p>
        </w:tc>
      </w:tr>
      <w:tr w:rsidR="00F228D3" w:rsidRPr="000873BE" w14:paraId="7BB3193D" w14:textId="77777777" w:rsidTr="00D7496F">
        <w:tc>
          <w:tcPr>
            <w:tcW w:w="2659" w:type="dxa"/>
            <w:shd w:val="clear" w:color="auto" w:fill="auto"/>
          </w:tcPr>
          <w:p w14:paraId="4685DBF7"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shd w:val="clear" w:color="auto" w:fill="auto"/>
          </w:tcPr>
          <w:p w14:paraId="18547903" w14:textId="2C767196" w:rsidR="00DC7C64" w:rsidRPr="00832F42" w:rsidRDefault="00C65018">
            <w:pPr>
              <w:pStyle w:val="ps"/>
              <w:spacing w:before="40" w:after="40"/>
              <w:rPr>
                <w:lang w:val="en-GB"/>
              </w:rPr>
            </w:pPr>
            <w:r w:rsidRPr="00832F42">
              <w:rPr>
                <w:sz w:val="18"/>
                <w:szCs w:val="18"/>
                <w:lang w:val="en-GB"/>
              </w:rPr>
              <w:t xml:space="preserve">Villagers in the </w:t>
            </w:r>
            <w:r w:rsidR="00AF6785" w:rsidRPr="00832F42">
              <w:rPr>
                <w:sz w:val="18"/>
                <w:szCs w:val="18"/>
                <w:lang w:val="en-GB"/>
              </w:rPr>
              <w:t xml:space="preserve">OMVG area in Guinea </w:t>
            </w:r>
            <w:r w:rsidRPr="00832F42">
              <w:rPr>
                <w:sz w:val="18"/>
                <w:szCs w:val="18"/>
                <w:lang w:val="en-GB"/>
              </w:rPr>
              <w:t>with land suitable for irrigation and interested in engaging in intensive market-oriented agriculture</w:t>
            </w:r>
            <w:r w:rsidR="00E63680">
              <w:rPr>
                <w:sz w:val="18"/>
                <w:szCs w:val="18"/>
                <w:lang w:val="en-GB"/>
              </w:rPr>
              <w:t xml:space="preserve">. </w:t>
            </w:r>
            <w:r w:rsidR="00E63680" w:rsidRPr="00B42AA1">
              <w:rPr>
                <w:sz w:val="18"/>
                <w:szCs w:val="18"/>
                <w:lang w:val="en-GB"/>
              </w:rPr>
              <w:t>Zones: Koliba Upstream - Foutah Jallon; Koliba-Corubal Middle Valley; and Gambia Upstream - Foutah Jallon</w:t>
            </w:r>
          </w:p>
        </w:tc>
      </w:tr>
      <w:tr w:rsidR="00F228D3" w:rsidRPr="00E63680" w14:paraId="4C7E3704" w14:textId="77777777" w:rsidTr="00D7496F">
        <w:tc>
          <w:tcPr>
            <w:tcW w:w="2659" w:type="dxa"/>
            <w:shd w:val="clear" w:color="auto" w:fill="auto"/>
          </w:tcPr>
          <w:p w14:paraId="20DC3F5C" w14:textId="65ECE08A"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042AC9">
              <w:rPr>
                <w:b/>
                <w:sz w:val="18"/>
                <w:szCs w:val="18"/>
                <w:lang w:val="en-GB"/>
              </w:rPr>
              <w:t>:</w:t>
            </w:r>
          </w:p>
        </w:tc>
        <w:tc>
          <w:tcPr>
            <w:tcW w:w="6269" w:type="dxa"/>
            <w:shd w:val="clear" w:color="auto" w:fill="auto"/>
          </w:tcPr>
          <w:p w14:paraId="3C776C30" w14:textId="77777777" w:rsidR="00DC7C64" w:rsidRPr="00832F42" w:rsidRDefault="00C65018">
            <w:pPr>
              <w:pStyle w:val="ps"/>
              <w:spacing w:before="120"/>
              <w:rPr>
                <w:lang w:val="en-GB"/>
              </w:rPr>
            </w:pPr>
            <w:r w:rsidRPr="00832F42">
              <w:rPr>
                <w:lang w:val="en-GB"/>
              </w:rPr>
              <w:t>Guinea</w:t>
            </w:r>
          </w:p>
        </w:tc>
      </w:tr>
      <w:tr w:rsidR="00F228D3" w:rsidRPr="000873BE" w14:paraId="78494FA4" w14:textId="77777777" w:rsidTr="00D7496F">
        <w:tc>
          <w:tcPr>
            <w:tcW w:w="2659" w:type="dxa"/>
            <w:shd w:val="clear" w:color="auto" w:fill="auto"/>
          </w:tcPr>
          <w:p w14:paraId="21117C88" w14:textId="4B6F0678"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042AC9">
              <w:rPr>
                <w:b/>
                <w:sz w:val="18"/>
                <w:szCs w:val="18"/>
                <w:lang w:val="en-GB"/>
              </w:rPr>
              <w:t>:</w:t>
            </w:r>
          </w:p>
        </w:tc>
        <w:tc>
          <w:tcPr>
            <w:tcW w:w="6269" w:type="dxa"/>
            <w:shd w:val="clear" w:color="auto" w:fill="auto"/>
          </w:tcPr>
          <w:p w14:paraId="36E32C59"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Site selection, decision making, appraisal by the DNGR and its decentralised services</w:t>
            </w:r>
          </w:p>
          <w:p w14:paraId="44291BFD"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Feasibility studies (design office)</w:t>
            </w:r>
          </w:p>
          <w:p w14:paraId="78238196"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Environmental and Social Impact Assessment carried out by a consultancy firm under the supervision of the DNGR and the BEEE</w:t>
            </w:r>
          </w:p>
          <w:p w14:paraId="052F5F0B"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PDA studies carried out by a design office under the supervision of the DNGR</w:t>
            </w:r>
          </w:p>
          <w:p w14:paraId="055DCCBE"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Resettlement studies carried out by a consultancy firm under the supervision of the DNGR, the BEEE and the Prefecture</w:t>
            </w:r>
          </w:p>
          <w:p w14:paraId="7A843AC9"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Procurement of works carried out by the Directorate General of Public Procurement with or without delegation to the DNGR and its decentralised services</w:t>
            </w:r>
          </w:p>
          <w:p w14:paraId="3DD01FD7"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Work and control carried out by a company. Control will be carried out by engineering offices and/or the decentralised services of the DNGR</w:t>
            </w:r>
          </w:p>
          <w:p w14:paraId="74624774" w14:textId="56F04F59"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Creation of Water Users' Associations</w:t>
            </w:r>
            <w:r w:rsidR="00E63680">
              <w:rPr>
                <w:lang w:val="en-GB"/>
              </w:rPr>
              <w:t xml:space="preserve"> (WUA)</w:t>
            </w:r>
            <w:r w:rsidRPr="00832F42">
              <w:rPr>
                <w:lang w:val="en-GB"/>
              </w:rPr>
              <w:t xml:space="preserve"> by NGOs/EBs</w:t>
            </w:r>
          </w:p>
          <w:p w14:paraId="795C30DD"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Training and consolidation of WUAs by NGOs</w:t>
            </w:r>
          </w:p>
          <w:p w14:paraId="60CB74B6"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Monitoring - Control - Audit carried out by the DNGR and its decentralised services.</w:t>
            </w:r>
          </w:p>
        </w:tc>
      </w:tr>
      <w:tr w:rsidR="00F228D3" w:rsidRPr="00832F42" w14:paraId="6E2896C1" w14:textId="77777777" w:rsidTr="00D7496F">
        <w:tc>
          <w:tcPr>
            <w:tcW w:w="2659" w:type="dxa"/>
            <w:shd w:val="clear" w:color="auto" w:fill="auto"/>
          </w:tcPr>
          <w:p w14:paraId="2F814B81" w14:textId="7D57F87D"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042AC9">
              <w:rPr>
                <w:b/>
                <w:sz w:val="18"/>
                <w:szCs w:val="18"/>
                <w:lang w:val="en-GB"/>
              </w:rPr>
              <w:t>:</w:t>
            </w:r>
          </w:p>
        </w:tc>
        <w:tc>
          <w:tcPr>
            <w:tcW w:w="6269" w:type="dxa"/>
            <w:shd w:val="clear" w:color="auto" w:fill="auto"/>
          </w:tcPr>
          <w:p w14:paraId="0E3A5055" w14:textId="77777777" w:rsidR="00DC7C64" w:rsidRPr="00832F42" w:rsidRDefault="00C65018">
            <w:pPr>
              <w:pStyle w:val="ps"/>
              <w:spacing w:before="40" w:after="40"/>
              <w:rPr>
                <w:lang w:val="en-GB"/>
              </w:rPr>
            </w:pPr>
            <w:r w:rsidRPr="00832F42">
              <w:rPr>
                <w:lang w:val="en-GB"/>
              </w:rPr>
              <w:t>Ministry of Agriculture</w:t>
            </w:r>
          </w:p>
        </w:tc>
      </w:tr>
      <w:tr w:rsidR="00F228D3" w:rsidRPr="000873BE" w14:paraId="0A6461E1" w14:textId="77777777" w:rsidTr="00D7496F">
        <w:tc>
          <w:tcPr>
            <w:tcW w:w="2659" w:type="dxa"/>
            <w:shd w:val="clear" w:color="auto" w:fill="auto"/>
          </w:tcPr>
          <w:p w14:paraId="262C6E10" w14:textId="32E4DDE1" w:rsidR="00DC7C64" w:rsidRPr="00832F42" w:rsidRDefault="00C65018">
            <w:pPr>
              <w:pStyle w:val="ps"/>
              <w:spacing w:before="40" w:after="40"/>
              <w:jc w:val="left"/>
              <w:rPr>
                <w:b/>
                <w:sz w:val="18"/>
                <w:szCs w:val="18"/>
                <w:lang w:val="en-GB"/>
              </w:rPr>
            </w:pPr>
            <w:r w:rsidRPr="00832F42">
              <w:rPr>
                <w:b/>
                <w:sz w:val="18"/>
                <w:szCs w:val="18"/>
                <w:lang w:val="en-GB"/>
              </w:rPr>
              <w:t>Duration</w:t>
            </w:r>
            <w:r w:rsidR="00042AC9">
              <w:rPr>
                <w:b/>
                <w:sz w:val="18"/>
                <w:szCs w:val="18"/>
                <w:lang w:val="en-GB"/>
              </w:rPr>
              <w:t>:</w:t>
            </w:r>
          </w:p>
        </w:tc>
        <w:tc>
          <w:tcPr>
            <w:tcW w:w="6269" w:type="dxa"/>
            <w:shd w:val="clear" w:color="auto" w:fill="auto"/>
          </w:tcPr>
          <w:p w14:paraId="118730B6" w14:textId="1120CDFE" w:rsidR="00DC7C64" w:rsidRPr="00832F42" w:rsidRDefault="00C65018">
            <w:pPr>
              <w:pStyle w:val="ps"/>
              <w:spacing w:before="40" w:after="40"/>
              <w:rPr>
                <w:lang w:val="en-GB"/>
              </w:rPr>
            </w:pPr>
            <w:r w:rsidRPr="00832F42">
              <w:rPr>
                <w:lang w:val="en-GB"/>
              </w:rPr>
              <w:t xml:space="preserve">19 years (2022-2041) - actions </w:t>
            </w:r>
            <w:r w:rsidR="00082EFC" w:rsidRPr="00082EFC">
              <w:rPr>
                <w:lang w:val="en-GB"/>
              </w:rPr>
              <w:t xml:space="preserve">need to </w:t>
            </w:r>
            <w:r w:rsidRPr="00832F42">
              <w:rPr>
                <w:lang w:val="en-GB"/>
              </w:rPr>
              <w:t>continue over time</w:t>
            </w:r>
          </w:p>
        </w:tc>
      </w:tr>
      <w:tr w:rsidR="00F228D3" w:rsidRPr="00832F42" w14:paraId="5135C6AF" w14:textId="77777777" w:rsidTr="00D7496F">
        <w:tc>
          <w:tcPr>
            <w:tcW w:w="2659" w:type="dxa"/>
            <w:shd w:val="clear" w:color="auto" w:fill="auto"/>
          </w:tcPr>
          <w:p w14:paraId="480BAB36" w14:textId="328B472A"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042AC9">
              <w:rPr>
                <w:b/>
                <w:sz w:val="18"/>
                <w:szCs w:val="18"/>
                <w:lang w:val="en-GB"/>
              </w:rPr>
              <w:t>:</w:t>
            </w:r>
          </w:p>
        </w:tc>
        <w:tc>
          <w:tcPr>
            <w:tcW w:w="6269" w:type="dxa"/>
            <w:shd w:val="clear" w:color="auto" w:fill="auto"/>
          </w:tcPr>
          <w:p w14:paraId="02B4127C" w14:textId="447C7E6D" w:rsidR="00DC7C64" w:rsidRPr="00832F42" w:rsidRDefault="006F192D">
            <w:pPr>
              <w:pStyle w:val="ps"/>
              <w:spacing w:before="40" w:after="40"/>
              <w:rPr>
                <w:lang w:val="en-GB"/>
              </w:rPr>
            </w:pPr>
            <w:r w:rsidRPr="00832F42">
              <w:rPr>
                <w:lang w:val="en-GB"/>
              </w:rPr>
              <w:t xml:space="preserve">USD </w:t>
            </w:r>
            <w:r w:rsidR="00C65018" w:rsidRPr="00832F42">
              <w:rPr>
                <w:lang w:val="en-GB"/>
              </w:rPr>
              <w:t>105</w:t>
            </w:r>
            <w:r>
              <w:rPr>
                <w:lang w:val="en-GB"/>
              </w:rPr>
              <w:t>,</w:t>
            </w:r>
            <w:r w:rsidR="00C65018" w:rsidRPr="00832F42">
              <w:rPr>
                <w:lang w:val="en-GB"/>
              </w:rPr>
              <w:t>0</w:t>
            </w:r>
            <w:r w:rsidR="00367E45" w:rsidRPr="00832F42">
              <w:rPr>
                <w:lang w:val="en-GB"/>
              </w:rPr>
              <w:t>42</w:t>
            </w:r>
            <w:r w:rsidR="00C65018" w:rsidRPr="00832F42">
              <w:rPr>
                <w:lang w:val="en-GB"/>
              </w:rPr>
              <w:t xml:space="preserve">,000 </w:t>
            </w:r>
          </w:p>
        </w:tc>
      </w:tr>
      <w:tr w:rsidR="00F228D3" w:rsidRPr="000873BE" w14:paraId="5FE5284D" w14:textId="77777777" w:rsidTr="00E63680">
        <w:trPr>
          <w:trHeight w:val="64"/>
        </w:trPr>
        <w:tc>
          <w:tcPr>
            <w:tcW w:w="2659" w:type="dxa"/>
            <w:shd w:val="clear" w:color="auto" w:fill="auto"/>
          </w:tcPr>
          <w:p w14:paraId="171404CA" w14:textId="770AF788"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042AC9">
              <w:rPr>
                <w:b/>
                <w:sz w:val="18"/>
                <w:szCs w:val="18"/>
                <w:lang w:val="en-GB"/>
              </w:rPr>
              <w:t>:</w:t>
            </w:r>
          </w:p>
        </w:tc>
        <w:tc>
          <w:tcPr>
            <w:tcW w:w="6269" w:type="dxa"/>
            <w:shd w:val="clear" w:color="auto" w:fill="auto"/>
          </w:tcPr>
          <w:p w14:paraId="1B779C30" w14:textId="77777777" w:rsidR="00E63680" w:rsidRPr="00B42AA1" w:rsidRDefault="00E63680" w:rsidP="00490BFA">
            <w:pPr>
              <w:pStyle w:val="Commentaire"/>
              <w:numPr>
                <w:ilvl w:val="0"/>
                <w:numId w:val="29"/>
              </w:numPr>
              <w:jc w:val="both"/>
              <w:rPr>
                <w:sz w:val="18"/>
                <w:lang w:val="en-GB"/>
              </w:rPr>
            </w:pPr>
            <w:r w:rsidRPr="00B42AA1">
              <w:rPr>
                <w:sz w:val="18"/>
                <w:lang w:val="en-GB"/>
              </w:rPr>
              <w:t>Implementation of the Irrigation Development Master Plan strategy.</w:t>
            </w:r>
          </w:p>
          <w:p w14:paraId="7E89537D" w14:textId="77777777" w:rsidR="00E63680" w:rsidRPr="00E63680" w:rsidRDefault="00E63680" w:rsidP="00490BFA">
            <w:pPr>
              <w:pStyle w:val="Commentaire"/>
              <w:numPr>
                <w:ilvl w:val="0"/>
                <w:numId w:val="29"/>
              </w:numPr>
              <w:jc w:val="both"/>
              <w:rPr>
                <w:noProof w:val="0"/>
                <w:sz w:val="20"/>
                <w:lang w:val="en-GB"/>
              </w:rPr>
            </w:pPr>
            <w:r>
              <w:rPr>
                <w:sz w:val="18"/>
                <w:lang w:val="en-GB"/>
              </w:rPr>
              <w:t>E</w:t>
            </w:r>
            <w:r w:rsidRPr="00B42AA1">
              <w:rPr>
                <w:sz w:val="18"/>
                <w:lang w:val="en-GB"/>
              </w:rPr>
              <w:t>ffectively irrigated area of 10,500 ha in 2040, including 8,000 ha in the Coliba-Korubal river basin and 2,500 ha in the Gambia river basin.</w:t>
            </w:r>
          </w:p>
          <w:p w14:paraId="3F7E007A" w14:textId="7554D98B" w:rsidR="00DC7C64" w:rsidRPr="00832F42" w:rsidRDefault="00E63680" w:rsidP="00490BFA">
            <w:pPr>
              <w:pStyle w:val="Commentaire"/>
              <w:numPr>
                <w:ilvl w:val="0"/>
                <w:numId w:val="29"/>
              </w:numPr>
              <w:jc w:val="both"/>
              <w:rPr>
                <w:noProof w:val="0"/>
                <w:sz w:val="20"/>
                <w:lang w:val="en-GB"/>
              </w:rPr>
            </w:pPr>
            <w:r w:rsidRPr="00B42AA1">
              <w:rPr>
                <w:sz w:val="18"/>
                <w:lang w:val="en-GB"/>
              </w:rPr>
              <w:t>Development and securing of irrigated agriculture.</w:t>
            </w:r>
          </w:p>
        </w:tc>
      </w:tr>
    </w:tbl>
    <w:p w14:paraId="754805F5" w14:textId="7AC717BC" w:rsidR="00DC7C64" w:rsidRPr="00832F42" w:rsidRDefault="00C65018">
      <w:pPr>
        <w:pStyle w:val="T2"/>
        <w:rPr>
          <w:noProof w:val="0"/>
          <w:lang w:val="en-GB"/>
        </w:rPr>
      </w:pPr>
      <w:r w:rsidRPr="00832F42">
        <w:rPr>
          <w:noProof w:val="0"/>
          <w:lang w:val="en-GB"/>
        </w:rPr>
        <w:t>Measure 1.2</w:t>
      </w:r>
      <w:r w:rsidR="00BB0FD7">
        <w:rPr>
          <w:noProof w:val="0"/>
          <w:lang w:val="en-GB"/>
        </w:rPr>
        <w:t>.</w:t>
      </w:r>
      <w:r w:rsidR="00991CCC" w:rsidRPr="00832F42">
        <w:rPr>
          <w:noProof w:val="0"/>
          <w:lang w:val="en-GB"/>
        </w:rPr>
        <w:t>6</w:t>
      </w:r>
      <w:r w:rsidR="00BB0FD7">
        <w:rPr>
          <w:noProof w:val="0"/>
          <w:lang w:val="en-GB"/>
        </w:rPr>
        <w:t xml:space="preserve"> </w:t>
      </w:r>
      <w:r w:rsidRPr="00832F42">
        <w:rPr>
          <w:noProof w:val="0"/>
          <w:lang w:val="en-GB"/>
        </w:rPr>
        <w:t xml:space="preserve">- </w:t>
      </w:r>
      <w:r w:rsidR="000F414A" w:rsidRPr="00832F42">
        <w:rPr>
          <w:noProof w:val="0"/>
          <w:lang w:val="en-GB"/>
        </w:rPr>
        <w:t>Expansion of irrigated agriculture in The Gambia and Senegal in the OMVG area</w:t>
      </w:r>
    </w:p>
    <w:p w14:paraId="67198F19" w14:textId="42E686E6" w:rsidR="00DC7C64" w:rsidRPr="00832F42" w:rsidRDefault="00C65018">
      <w:pPr>
        <w:pStyle w:val="ps"/>
        <w:rPr>
          <w:lang w:val="en-GB"/>
        </w:rPr>
      </w:pPr>
      <w:r w:rsidRPr="00832F42">
        <w:rPr>
          <w:lang w:val="en-GB"/>
        </w:rPr>
        <w:t xml:space="preserve">In addition to measures 1.2.1 and 1.2.2, in The Gambia and Senegal respectively, there is a need to further develop irrigated agriculture towards resilient, sustainable and viable agriculture. </w:t>
      </w:r>
      <w:r w:rsidRPr="00832F42">
        <w:rPr>
          <w:b/>
          <w:lang w:val="en-GB"/>
        </w:rPr>
        <w:t>The objective is to reach an effectively irrigated area of 20,000 ha in The Gambia and 10,000 ha in Senegal by 2040.</w:t>
      </w:r>
    </w:p>
    <w:p w14:paraId="5A939F1A" w14:textId="77777777" w:rsidR="005303A8" w:rsidRPr="00832F42" w:rsidRDefault="005303A8" w:rsidP="00051F83">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051F83" w:rsidRPr="000873BE" w14:paraId="10338B32" w14:textId="77777777" w:rsidTr="00D7496F">
        <w:tc>
          <w:tcPr>
            <w:tcW w:w="2659" w:type="dxa"/>
            <w:shd w:val="clear" w:color="auto" w:fill="E7E6E6" w:themeFill="background2"/>
          </w:tcPr>
          <w:p w14:paraId="6C4B8D4C" w14:textId="5D120928" w:rsidR="00DC7C64" w:rsidRPr="00832F42" w:rsidRDefault="00C65018" w:rsidP="00E63680">
            <w:pPr>
              <w:pStyle w:val="ps"/>
              <w:spacing w:before="40" w:after="40"/>
              <w:jc w:val="left"/>
              <w:rPr>
                <w:b/>
                <w:sz w:val="18"/>
                <w:szCs w:val="18"/>
                <w:lang w:val="en-GB"/>
              </w:rPr>
            </w:pPr>
            <w:r w:rsidRPr="00832F42">
              <w:rPr>
                <w:b/>
                <w:sz w:val="18"/>
                <w:szCs w:val="18"/>
                <w:lang w:val="en-GB"/>
              </w:rPr>
              <w:t>Measure 1.2.</w:t>
            </w:r>
            <w:r w:rsidR="00E63680">
              <w:rPr>
                <w:b/>
                <w:sz w:val="18"/>
                <w:szCs w:val="18"/>
                <w:lang w:val="en-GB"/>
              </w:rPr>
              <w:t>6</w:t>
            </w:r>
          </w:p>
        </w:tc>
        <w:tc>
          <w:tcPr>
            <w:tcW w:w="6269" w:type="dxa"/>
            <w:shd w:val="clear" w:color="auto" w:fill="E7E6E6" w:themeFill="background2"/>
          </w:tcPr>
          <w:p w14:paraId="2978892F" w14:textId="77777777" w:rsidR="00DC7C64" w:rsidRPr="00832F42" w:rsidRDefault="00C65018">
            <w:pPr>
              <w:pStyle w:val="ps"/>
              <w:spacing w:before="40" w:after="40"/>
              <w:rPr>
                <w:sz w:val="18"/>
                <w:szCs w:val="18"/>
                <w:lang w:val="en-GB"/>
              </w:rPr>
            </w:pPr>
            <w:r w:rsidRPr="00832F42">
              <w:rPr>
                <w:sz w:val="18"/>
                <w:szCs w:val="18"/>
                <w:lang w:val="en-GB"/>
              </w:rPr>
              <w:t>Expansion of irrigated agriculture in The Gambia and Senegal in the OMVG area</w:t>
            </w:r>
          </w:p>
        </w:tc>
      </w:tr>
      <w:tr w:rsidR="00051F83" w:rsidRPr="00832F42" w14:paraId="3F93EA09" w14:textId="77777777" w:rsidTr="00D7496F">
        <w:tc>
          <w:tcPr>
            <w:tcW w:w="2659" w:type="dxa"/>
            <w:shd w:val="clear" w:color="auto" w:fill="auto"/>
          </w:tcPr>
          <w:p w14:paraId="246FBCB5" w14:textId="352E011F"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FB554E">
              <w:rPr>
                <w:b/>
                <w:sz w:val="18"/>
                <w:szCs w:val="18"/>
                <w:lang w:val="en-GB"/>
              </w:rPr>
              <w:t>:</w:t>
            </w:r>
          </w:p>
        </w:tc>
        <w:tc>
          <w:tcPr>
            <w:tcW w:w="6269" w:type="dxa"/>
            <w:shd w:val="clear" w:color="auto" w:fill="auto"/>
          </w:tcPr>
          <w:p w14:paraId="6DA7206D" w14:textId="77777777" w:rsidR="00DC7C64" w:rsidRPr="00832F42" w:rsidRDefault="00C65018">
            <w:pPr>
              <w:pStyle w:val="ps"/>
              <w:spacing w:before="40" w:after="40"/>
              <w:rPr>
                <w:sz w:val="18"/>
                <w:szCs w:val="18"/>
                <w:lang w:val="en-GB"/>
              </w:rPr>
            </w:pPr>
            <w:r w:rsidRPr="00832F42">
              <w:rPr>
                <w:sz w:val="18"/>
                <w:szCs w:val="18"/>
                <w:lang w:val="en-GB"/>
              </w:rPr>
              <w:t>OMVG</w:t>
            </w:r>
          </w:p>
        </w:tc>
      </w:tr>
      <w:tr w:rsidR="00051F83" w:rsidRPr="000873BE" w14:paraId="36CFD48D" w14:textId="77777777" w:rsidTr="00D7496F">
        <w:trPr>
          <w:trHeight w:val="708"/>
        </w:trPr>
        <w:tc>
          <w:tcPr>
            <w:tcW w:w="2659" w:type="dxa"/>
            <w:shd w:val="clear" w:color="auto" w:fill="auto"/>
          </w:tcPr>
          <w:p w14:paraId="28863F9A"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shd w:val="clear" w:color="auto" w:fill="auto"/>
          </w:tcPr>
          <w:p w14:paraId="4142B2BD" w14:textId="77777777" w:rsidR="00DC7C64" w:rsidRPr="00832F42" w:rsidRDefault="00C65018">
            <w:pPr>
              <w:pStyle w:val="ps"/>
              <w:spacing w:before="40" w:after="40"/>
              <w:rPr>
                <w:sz w:val="18"/>
                <w:szCs w:val="18"/>
                <w:lang w:val="en-GB"/>
              </w:rPr>
            </w:pPr>
            <w:r w:rsidRPr="00832F42">
              <w:rPr>
                <w:sz w:val="18"/>
                <w:szCs w:val="18"/>
                <w:lang w:val="en-GB"/>
              </w:rPr>
              <w:t>Implement sustainable hydro-agricultural developments on a sound basis (technical, socio-economic and environmental) by involving the population from the start (participatory approach) for the production of market-oriented agricultural products.</w:t>
            </w:r>
          </w:p>
        </w:tc>
      </w:tr>
      <w:tr w:rsidR="00051F83" w:rsidRPr="000873BE" w14:paraId="3D9046D4" w14:textId="77777777" w:rsidTr="00D7496F">
        <w:tc>
          <w:tcPr>
            <w:tcW w:w="2659" w:type="dxa"/>
            <w:shd w:val="clear" w:color="auto" w:fill="auto"/>
          </w:tcPr>
          <w:p w14:paraId="5E1A0188"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shd w:val="clear" w:color="auto" w:fill="auto"/>
          </w:tcPr>
          <w:p w14:paraId="26B9B638" w14:textId="66E4000A" w:rsidR="00DC7C64" w:rsidRPr="00832F42" w:rsidRDefault="00E63680">
            <w:pPr>
              <w:pStyle w:val="ps"/>
              <w:spacing w:before="40" w:after="40"/>
              <w:rPr>
                <w:sz w:val="18"/>
                <w:szCs w:val="18"/>
                <w:lang w:val="en-GB"/>
              </w:rPr>
            </w:pPr>
            <w:r w:rsidRPr="00B42AA1">
              <w:rPr>
                <w:sz w:val="18"/>
                <w:szCs w:val="18"/>
                <w:lang w:val="en-GB"/>
              </w:rPr>
              <w:t>The Gambia and Senegal in the OMVG area - Areas: The Gambia Upstream - Foutah Jallon, The Gambia - PNKP - Intermediate Valley, The Gambia Downstream - Wetlands, The Gambia Downstream - Estuary and mangroves, Kayanga Upstream</w:t>
            </w:r>
          </w:p>
        </w:tc>
      </w:tr>
      <w:tr w:rsidR="00051F83" w:rsidRPr="00832F42" w14:paraId="54CB76BB" w14:textId="77777777" w:rsidTr="00D7496F">
        <w:tc>
          <w:tcPr>
            <w:tcW w:w="2659" w:type="dxa"/>
            <w:shd w:val="clear" w:color="auto" w:fill="auto"/>
          </w:tcPr>
          <w:p w14:paraId="62FA0D9A" w14:textId="40EDC95E"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FB554E">
              <w:rPr>
                <w:b/>
                <w:sz w:val="18"/>
                <w:szCs w:val="18"/>
                <w:lang w:val="en-GB"/>
              </w:rPr>
              <w:t>:</w:t>
            </w:r>
          </w:p>
        </w:tc>
        <w:tc>
          <w:tcPr>
            <w:tcW w:w="6269" w:type="dxa"/>
            <w:shd w:val="clear" w:color="auto" w:fill="auto"/>
          </w:tcPr>
          <w:p w14:paraId="2DE8BDF0" w14:textId="37D5F6A9" w:rsidR="00DC7C64" w:rsidRPr="00832F42" w:rsidRDefault="002215FE">
            <w:pPr>
              <w:pStyle w:val="ps"/>
              <w:spacing w:before="120"/>
              <w:rPr>
                <w:sz w:val="18"/>
                <w:szCs w:val="18"/>
                <w:lang w:val="en-GB"/>
              </w:rPr>
            </w:pPr>
            <w:r>
              <w:rPr>
                <w:sz w:val="18"/>
                <w:szCs w:val="18"/>
                <w:lang w:val="en-GB"/>
              </w:rPr>
              <w:t xml:space="preserve">The </w:t>
            </w:r>
            <w:r w:rsidR="00C65018" w:rsidRPr="00832F42">
              <w:rPr>
                <w:sz w:val="18"/>
                <w:szCs w:val="18"/>
                <w:lang w:val="en-GB"/>
              </w:rPr>
              <w:t>Gambia and Senegal</w:t>
            </w:r>
          </w:p>
        </w:tc>
      </w:tr>
      <w:tr w:rsidR="00051F83" w:rsidRPr="00832F42" w14:paraId="00AEE97E" w14:textId="77777777" w:rsidTr="00D7496F">
        <w:tc>
          <w:tcPr>
            <w:tcW w:w="2659" w:type="dxa"/>
            <w:shd w:val="clear" w:color="auto" w:fill="auto"/>
          </w:tcPr>
          <w:p w14:paraId="1C96B5E8" w14:textId="7D530372"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FB554E">
              <w:rPr>
                <w:b/>
                <w:sz w:val="18"/>
                <w:szCs w:val="18"/>
                <w:lang w:val="en-GB"/>
              </w:rPr>
              <w:t>:</w:t>
            </w:r>
          </w:p>
        </w:tc>
        <w:tc>
          <w:tcPr>
            <w:tcW w:w="6269" w:type="dxa"/>
            <w:shd w:val="clear" w:color="auto" w:fill="auto"/>
          </w:tcPr>
          <w:p w14:paraId="5CCD542E"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Selection of sites</w:t>
            </w:r>
          </w:p>
          <w:p w14:paraId="4C234CD1"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Feasibility studies (design office)</w:t>
            </w:r>
          </w:p>
          <w:p w14:paraId="0146BB2E"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Environmental and Social Impact Assessment </w:t>
            </w:r>
          </w:p>
          <w:p w14:paraId="1187919B"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Preliminary design </w:t>
            </w:r>
            <w:r w:rsidR="001277F6" w:rsidRPr="00832F42">
              <w:rPr>
                <w:lang w:val="en-GB"/>
              </w:rPr>
              <w:t>of the facilities</w:t>
            </w:r>
          </w:p>
          <w:p w14:paraId="18E99C23"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Procurement of works</w:t>
            </w:r>
          </w:p>
          <w:p w14:paraId="5517ABDD"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Work and control</w:t>
            </w:r>
          </w:p>
          <w:p w14:paraId="082927E0"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Creation of Water Users' Associations </w:t>
            </w:r>
            <w:r w:rsidR="00A6731A" w:rsidRPr="00832F42">
              <w:rPr>
                <w:lang w:val="en-GB"/>
              </w:rPr>
              <w:t>(WUA)</w:t>
            </w:r>
          </w:p>
          <w:p w14:paraId="2DEB6B6E"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Training and consolidation of WUAs by NGOs</w:t>
            </w:r>
          </w:p>
          <w:p w14:paraId="3B85377F"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Monitoring - Control - Audit </w:t>
            </w:r>
          </w:p>
        </w:tc>
      </w:tr>
      <w:tr w:rsidR="00051F83" w:rsidRPr="000873BE" w14:paraId="771139CE" w14:textId="77777777" w:rsidTr="00D7496F">
        <w:tc>
          <w:tcPr>
            <w:tcW w:w="2659" w:type="dxa"/>
            <w:shd w:val="clear" w:color="auto" w:fill="auto"/>
          </w:tcPr>
          <w:p w14:paraId="51403EE5" w14:textId="74B8269F"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FB554E">
              <w:rPr>
                <w:b/>
                <w:sz w:val="18"/>
                <w:szCs w:val="18"/>
                <w:lang w:val="en-GB"/>
              </w:rPr>
              <w:t>:</w:t>
            </w:r>
          </w:p>
        </w:tc>
        <w:tc>
          <w:tcPr>
            <w:tcW w:w="6269" w:type="dxa"/>
            <w:shd w:val="clear" w:color="auto" w:fill="auto"/>
          </w:tcPr>
          <w:p w14:paraId="28B9B2E8" w14:textId="57AE857D" w:rsidR="00DC7C64" w:rsidRPr="00832F42" w:rsidRDefault="00C65018">
            <w:pPr>
              <w:pStyle w:val="ps"/>
              <w:spacing w:before="40" w:after="40"/>
              <w:rPr>
                <w:sz w:val="18"/>
                <w:szCs w:val="18"/>
                <w:lang w:val="en-GB"/>
              </w:rPr>
            </w:pPr>
            <w:r w:rsidRPr="00832F42">
              <w:rPr>
                <w:sz w:val="18"/>
                <w:szCs w:val="18"/>
                <w:lang w:val="en-GB"/>
              </w:rPr>
              <w:t>Ministr</w:t>
            </w:r>
            <w:r w:rsidR="002215FE">
              <w:rPr>
                <w:sz w:val="18"/>
                <w:szCs w:val="18"/>
                <w:lang w:val="en-GB"/>
              </w:rPr>
              <w:t>ies</w:t>
            </w:r>
            <w:r w:rsidRPr="00832F42">
              <w:rPr>
                <w:sz w:val="18"/>
                <w:szCs w:val="18"/>
                <w:lang w:val="en-GB"/>
              </w:rPr>
              <w:t xml:space="preserve"> of Agriculture of The Gambia and Senegal</w:t>
            </w:r>
          </w:p>
        </w:tc>
      </w:tr>
      <w:tr w:rsidR="00051F83" w:rsidRPr="000873BE" w14:paraId="197BE56D" w14:textId="77777777" w:rsidTr="00D7496F">
        <w:tc>
          <w:tcPr>
            <w:tcW w:w="2659" w:type="dxa"/>
            <w:shd w:val="clear" w:color="auto" w:fill="auto"/>
          </w:tcPr>
          <w:p w14:paraId="6AE397A2" w14:textId="5D44039F" w:rsidR="00DC7C64" w:rsidRPr="00832F42" w:rsidRDefault="00C65018">
            <w:pPr>
              <w:pStyle w:val="ps"/>
              <w:spacing w:before="40" w:after="40"/>
              <w:jc w:val="left"/>
              <w:rPr>
                <w:b/>
                <w:sz w:val="18"/>
                <w:szCs w:val="18"/>
                <w:lang w:val="en-GB"/>
              </w:rPr>
            </w:pPr>
            <w:r w:rsidRPr="00832F42">
              <w:rPr>
                <w:b/>
                <w:sz w:val="18"/>
                <w:szCs w:val="18"/>
                <w:lang w:val="en-GB"/>
              </w:rPr>
              <w:t>Duration</w:t>
            </w:r>
            <w:r w:rsidR="00FB554E">
              <w:rPr>
                <w:b/>
                <w:sz w:val="18"/>
                <w:szCs w:val="18"/>
                <w:lang w:val="en-GB"/>
              </w:rPr>
              <w:t>:</w:t>
            </w:r>
          </w:p>
        </w:tc>
        <w:tc>
          <w:tcPr>
            <w:tcW w:w="6269" w:type="dxa"/>
            <w:shd w:val="clear" w:color="auto" w:fill="auto"/>
          </w:tcPr>
          <w:p w14:paraId="383D0F2C" w14:textId="154BC43B" w:rsidR="00DC7C64" w:rsidRPr="00832F42" w:rsidRDefault="00C65018">
            <w:pPr>
              <w:pStyle w:val="ps"/>
              <w:spacing w:before="40" w:after="40"/>
              <w:rPr>
                <w:sz w:val="18"/>
                <w:szCs w:val="18"/>
                <w:lang w:val="en-GB"/>
              </w:rPr>
            </w:pPr>
            <w:r w:rsidRPr="00832F42">
              <w:rPr>
                <w:sz w:val="18"/>
                <w:szCs w:val="18"/>
                <w:lang w:val="en-GB"/>
              </w:rPr>
              <w:t xml:space="preserve">19 years (2022-2041) - actions </w:t>
            </w:r>
            <w:r w:rsidR="00082EFC">
              <w:rPr>
                <w:sz w:val="18"/>
                <w:szCs w:val="18"/>
                <w:lang w:val="en-GB"/>
              </w:rPr>
              <w:t xml:space="preserve">need to </w:t>
            </w:r>
            <w:r w:rsidRPr="00832F42">
              <w:rPr>
                <w:sz w:val="18"/>
                <w:szCs w:val="18"/>
                <w:lang w:val="en-GB"/>
              </w:rPr>
              <w:t>continue over time</w:t>
            </w:r>
          </w:p>
        </w:tc>
      </w:tr>
      <w:tr w:rsidR="00051F83" w:rsidRPr="00832F42" w14:paraId="38A90D58" w14:textId="77777777" w:rsidTr="00D7496F">
        <w:tc>
          <w:tcPr>
            <w:tcW w:w="2659" w:type="dxa"/>
            <w:shd w:val="clear" w:color="auto" w:fill="auto"/>
          </w:tcPr>
          <w:p w14:paraId="411D434A" w14:textId="16B3BA44"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FB554E">
              <w:rPr>
                <w:b/>
                <w:sz w:val="18"/>
                <w:szCs w:val="18"/>
                <w:lang w:val="en-GB"/>
              </w:rPr>
              <w:t>:</w:t>
            </w:r>
          </w:p>
        </w:tc>
        <w:tc>
          <w:tcPr>
            <w:tcW w:w="6269" w:type="dxa"/>
            <w:shd w:val="clear" w:color="auto" w:fill="auto"/>
          </w:tcPr>
          <w:p w14:paraId="1AAB4CAB" w14:textId="24B0D199" w:rsidR="00DC7C64" w:rsidRPr="00832F42" w:rsidRDefault="002215FE">
            <w:pPr>
              <w:pStyle w:val="ps"/>
              <w:spacing w:before="40" w:after="40"/>
              <w:rPr>
                <w:sz w:val="18"/>
                <w:szCs w:val="18"/>
                <w:lang w:val="en-GB"/>
              </w:rPr>
            </w:pPr>
            <w:r w:rsidRPr="00832F42">
              <w:rPr>
                <w:sz w:val="18"/>
                <w:szCs w:val="18"/>
                <w:lang w:val="en-GB"/>
              </w:rPr>
              <w:t xml:space="preserve">USD </w:t>
            </w:r>
            <w:r w:rsidR="00C65018" w:rsidRPr="00832F42">
              <w:rPr>
                <w:sz w:val="18"/>
                <w:szCs w:val="18"/>
                <w:lang w:val="en-GB"/>
              </w:rPr>
              <w:t>302</w:t>
            </w:r>
            <w:r w:rsidR="00CC65A3">
              <w:rPr>
                <w:sz w:val="18"/>
                <w:szCs w:val="18"/>
                <w:lang w:val="en-GB"/>
              </w:rPr>
              <w:t>,</w:t>
            </w:r>
            <w:r w:rsidR="00C65018" w:rsidRPr="00832F42">
              <w:rPr>
                <w:sz w:val="18"/>
                <w:szCs w:val="18"/>
                <w:lang w:val="en-GB"/>
              </w:rPr>
              <w:t>430</w:t>
            </w:r>
            <w:r w:rsidR="00CC65A3">
              <w:rPr>
                <w:sz w:val="18"/>
                <w:szCs w:val="18"/>
                <w:lang w:val="en-GB"/>
              </w:rPr>
              <w:t>,</w:t>
            </w:r>
            <w:r w:rsidR="00051F83" w:rsidRPr="00832F42">
              <w:rPr>
                <w:sz w:val="18"/>
                <w:szCs w:val="18"/>
                <w:lang w:val="en-GB"/>
              </w:rPr>
              <w:t xml:space="preserve">000 </w:t>
            </w:r>
          </w:p>
        </w:tc>
      </w:tr>
      <w:tr w:rsidR="00051F83" w:rsidRPr="000873BE" w14:paraId="39B4771A" w14:textId="77777777" w:rsidTr="00D7496F">
        <w:tc>
          <w:tcPr>
            <w:tcW w:w="2659" w:type="dxa"/>
            <w:shd w:val="clear" w:color="auto" w:fill="auto"/>
          </w:tcPr>
          <w:p w14:paraId="4871BEE9" w14:textId="2E659195"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FB554E">
              <w:rPr>
                <w:b/>
                <w:sz w:val="18"/>
                <w:szCs w:val="18"/>
                <w:lang w:val="en-GB"/>
              </w:rPr>
              <w:t>:</w:t>
            </w:r>
          </w:p>
        </w:tc>
        <w:tc>
          <w:tcPr>
            <w:tcW w:w="6269" w:type="dxa"/>
            <w:shd w:val="clear" w:color="auto" w:fill="auto"/>
          </w:tcPr>
          <w:p w14:paraId="4EB5D798" w14:textId="77777777" w:rsidR="00DC7C64" w:rsidRPr="00832F42" w:rsidRDefault="00C65018">
            <w:pPr>
              <w:pStyle w:val="Commentaire"/>
              <w:jc w:val="both"/>
              <w:rPr>
                <w:noProof w:val="0"/>
                <w:sz w:val="18"/>
                <w:szCs w:val="18"/>
                <w:lang w:val="en-GB"/>
              </w:rPr>
            </w:pPr>
            <w:r w:rsidRPr="00832F42">
              <w:rPr>
                <w:noProof w:val="0"/>
                <w:sz w:val="18"/>
                <w:szCs w:val="18"/>
                <w:lang w:val="en-GB"/>
              </w:rPr>
              <w:t xml:space="preserve">Implementation of the strategy </w:t>
            </w:r>
            <w:r w:rsidR="00967349" w:rsidRPr="00832F42">
              <w:rPr>
                <w:noProof w:val="0"/>
                <w:sz w:val="18"/>
                <w:szCs w:val="18"/>
                <w:lang w:val="en-GB"/>
              </w:rPr>
              <w:t>for resilient and sustainable agriculture</w:t>
            </w:r>
            <w:r w:rsidR="005303A8" w:rsidRPr="00832F42">
              <w:rPr>
                <w:noProof w:val="0"/>
                <w:sz w:val="18"/>
                <w:szCs w:val="18"/>
                <w:lang w:val="en-GB"/>
              </w:rPr>
              <w:t>.</w:t>
            </w:r>
          </w:p>
          <w:p w14:paraId="311CD217" w14:textId="77777777" w:rsidR="00DC7C64" w:rsidRPr="00832F42" w:rsidRDefault="00C65018">
            <w:pPr>
              <w:pStyle w:val="Commentaire"/>
              <w:jc w:val="both"/>
              <w:rPr>
                <w:noProof w:val="0"/>
                <w:sz w:val="18"/>
                <w:szCs w:val="18"/>
                <w:lang w:val="en-GB"/>
              </w:rPr>
            </w:pPr>
            <w:r w:rsidRPr="00832F42">
              <w:rPr>
                <w:noProof w:val="0"/>
                <w:sz w:val="18"/>
                <w:szCs w:val="18"/>
                <w:lang w:val="en-GB"/>
              </w:rPr>
              <w:t xml:space="preserve">Development </w:t>
            </w:r>
            <w:r w:rsidR="005303A8" w:rsidRPr="00832F42">
              <w:rPr>
                <w:noProof w:val="0"/>
                <w:sz w:val="18"/>
                <w:szCs w:val="18"/>
                <w:lang w:val="en-GB"/>
              </w:rPr>
              <w:t xml:space="preserve">and </w:t>
            </w:r>
            <w:r w:rsidRPr="00832F42">
              <w:rPr>
                <w:noProof w:val="0"/>
                <w:sz w:val="18"/>
                <w:szCs w:val="18"/>
                <w:lang w:val="en-GB"/>
              </w:rPr>
              <w:t>securing of irrigated agriculture</w:t>
            </w:r>
          </w:p>
        </w:tc>
      </w:tr>
    </w:tbl>
    <w:p w14:paraId="64387A0D" w14:textId="77777777" w:rsidR="000873BE" w:rsidRDefault="000873BE" w:rsidP="000873BE">
      <w:pPr>
        <w:pStyle w:val="ps"/>
        <w:rPr>
          <w:lang w:val="en-GB"/>
        </w:rPr>
      </w:pPr>
      <w:bookmarkStart w:id="104" w:name="_Toc103843883"/>
      <w:r>
        <w:rPr>
          <w:lang w:val="en-GB"/>
        </w:rPr>
        <w:br w:type="page"/>
      </w:r>
    </w:p>
    <w:p w14:paraId="5B49E381" w14:textId="19336864" w:rsidR="00DC7C64" w:rsidRPr="00832F42" w:rsidRDefault="00C65018" w:rsidP="00E63680">
      <w:pPr>
        <w:pStyle w:val="Titre3"/>
        <w:rPr>
          <w:lang w:val="en-GB"/>
        </w:rPr>
      </w:pPr>
      <w:r w:rsidRPr="00832F42">
        <w:rPr>
          <w:lang w:val="en-GB"/>
        </w:rPr>
        <w:t xml:space="preserve">Provision 1.3 - </w:t>
      </w:r>
      <w:r w:rsidR="00E63680" w:rsidRPr="00E63680">
        <w:rPr>
          <w:lang w:val="en-GB"/>
        </w:rPr>
        <w:t>Increased production and diversification of livestock</w:t>
      </w:r>
      <w:bookmarkEnd w:id="104"/>
    </w:p>
    <w:p w14:paraId="3CA9BB82" w14:textId="77777777" w:rsidR="00DC7C64" w:rsidRPr="00974C90" w:rsidRDefault="00C65018">
      <w:pPr>
        <w:pStyle w:val="ps"/>
        <w:rPr>
          <w:highlight w:val="yellow"/>
          <w:lang w:val="en-GB"/>
        </w:rPr>
      </w:pPr>
      <w:r w:rsidRPr="00B06D00">
        <w:rPr>
          <w:lang w:val="en-GB"/>
        </w:rPr>
        <w:t xml:space="preserve">In all the countries of the OMVG region, diseases such as bovine pasteurellosis, anthrax, symptomatic anthrax, foot-and-mouth disease in cattle, peste des petits ruminants, pasteurellosis in small ruminants, </w:t>
      </w:r>
      <w:r w:rsidR="00C02488" w:rsidRPr="00B06D00">
        <w:rPr>
          <w:lang w:val="en-GB"/>
        </w:rPr>
        <w:t xml:space="preserve">Newcastle </w:t>
      </w:r>
      <w:r w:rsidRPr="00B06D00">
        <w:rPr>
          <w:lang w:val="en-GB"/>
        </w:rPr>
        <w:t>disease, Gumboro disease in poultry, etc. continue to be rife and cause considerable economic losses every year. These diseases constitute constraints to the increase in animal productivity and the income of livestock farmers and are detrimental to national economies. These constraints justify the implementation of a control programme (preventive and curative) for these diseases, accompanied by health monitoring activities. The actions to be implemented within this framework will focus on (i) strengthening the material (travel, infrastructure, equipment, etc.) and human (both qualitative and quantitative) resources of the veterinary services, (ii) introducing prophylaxis campaigns with the involvement of private veterinarians, (iii) setting up an epidemiological surveillance network both within the country and at the borders, etc.</w:t>
      </w:r>
    </w:p>
    <w:p w14:paraId="568B366D" w14:textId="5809A7EC" w:rsidR="00DC7C64" w:rsidRPr="00832F42" w:rsidRDefault="00C65018">
      <w:pPr>
        <w:pStyle w:val="T2"/>
        <w:rPr>
          <w:noProof w:val="0"/>
          <w:lang w:val="en-GB"/>
        </w:rPr>
      </w:pPr>
      <w:r w:rsidRPr="00832F42">
        <w:rPr>
          <w:noProof w:val="0"/>
          <w:lang w:val="en-GB"/>
        </w:rPr>
        <w:t>Measure 1.</w:t>
      </w:r>
      <w:r w:rsidR="0096139E" w:rsidRPr="00832F42">
        <w:rPr>
          <w:noProof w:val="0"/>
          <w:lang w:val="en-GB"/>
        </w:rPr>
        <w:t>3</w:t>
      </w:r>
      <w:r w:rsidR="00974C90">
        <w:rPr>
          <w:noProof w:val="0"/>
          <w:lang w:val="en-GB"/>
        </w:rPr>
        <w:t>.</w:t>
      </w:r>
      <w:r w:rsidRPr="00832F42">
        <w:rPr>
          <w:noProof w:val="0"/>
          <w:lang w:val="en-GB"/>
        </w:rPr>
        <w:t xml:space="preserve">1 - </w:t>
      </w:r>
      <w:r w:rsidR="00257B5D" w:rsidRPr="00832F42">
        <w:rPr>
          <w:noProof w:val="0"/>
          <w:lang w:val="en-GB"/>
        </w:rPr>
        <w:t>Health protection of livestock in the OMVG area</w:t>
      </w:r>
    </w:p>
    <w:p w14:paraId="35B3E963" w14:textId="77777777" w:rsidR="00226557" w:rsidRPr="00832F42" w:rsidRDefault="00226557" w:rsidP="00226557">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3B0BB4" w:rsidRPr="000873BE" w14:paraId="3CB09A6C" w14:textId="77777777" w:rsidTr="001137F6">
        <w:tc>
          <w:tcPr>
            <w:tcW w:w="2659" w:type="dxa"/>
            <w:shd w:val="clear" w:color="auto" w:fill="E7E6E6" w:themeFill="background2"/>
          </w:tcPr>
          <w:p w14:paraId="520D431F" w14:textId="098EC10C" w:rsidR="00DC7C64" w:rsidRPr="0081500A" w:rsidRDefault="00C65018">
            <w:pPr>
              <w:pStyle w:val="ps"/>
              <w:spacing w:before="40" w:after="40"/>
              <w:jc w:val="left"/>
              <w:rPr>
                <w:b/>
                <w:sz w:val="18"/>
                <w:szCs w:val="18"/>
                <w:lang w:val="en-GB"/>
              </w:rPr>
            </w:pPr>
            <w:r w:rsidRPr="0081500A">
              <w:rPr>
                <w:b/>
                <w:sz w:val="18"/>
                <w:szCs w:val="18"/>
                <w:lang w:val="en-GB"/>
              </w:rPr>
              <w:t xml:space="preserve">Measure </w:t>
            </w:r>
            <w:r w:rsidR="003B0BB4" w:rsidRPr="0081500A">
              <w:rPr>
                <w:b/>
                <w:sz w:val="18"/>
                <w:szCs w:val="18"/>
                <w:lang w:val="en-GB"/>
              </w:rPr>
              <w:t>1</w:t>
            </w:r>
            <w:r w:rsidR="00974C90" w:rsidRPr="0081500A">
              <w:rPr>
                <w:b/>
                <w:sz w:val="18"/>
                <w:szCs w:val="18"/>
                <w:lang w:val="en-GB"/>
              </w:rPr>
              <w:t>.</w:t>
            </w:r>
            <w:r w:rsidR="003B0BB4" w:rsidRPr="0081500A">
              <w:rPr>
                <w:b/>
                <w:sz w:val="18"/>
                <w:szCs w:val="18"/>
                <w:lang w:val="en-GB"/>
              </w:rPr>
              <w:t>3</w:t>
            </w:r>
            <w:r w:rsidRPr="0081500A">
              <w:rPr>
                <w:b/>
                <w:sz w:val="18"/>
                <w:szCs w:val="18"/>
                <w:lang w:val="en-GB"/>
              </w:rPr>
              <w:t>.1</w:t>
            </w:r>
          </w:p>
        </w:tc>
        <w:tc>
          <w:tcPr>
            <w:tcW w:w="6269" w:type="dxa"/>
            <w:shd w:val="clear" w:color="auto" w:fill="E7E6E6" w:themeFill="background2"/>
          </w:tcPr>
          <w:p w14:paraId="61D4D307" w14:textId="77777777" w:rsidR="00DC7C64" w:rsidRPr="0081500A" w:rsidRDefault="00C65018">
            <w:pPr>
              <w:pStyle w:val="ps"/>
              <w:spacing w:before="40" w:after="40"/>
              <w:rPr>
                <w:sz w:val="18"/>
                <w:szCs w:val="18"/>
                <w:lang w:val="en-GB"/>
              </w:rPr>
            </w:pPr>
            <w:r w:rsidRPr="0081500A">
              <w:rPr>
                <w:sz w:val="18"/>
                <w:szCs w:val="18"/>
                <w:lang w:val="en-GB"/>
              </w:rPr>
              <w:t>Health protection of livestock in the OMVG area</w:t>
            </w:r>
          </w:p>
        </w:tc>
      </w:tr>
      <w:tr w:rsidR="003B0BB4" w:rsidRPr="000873BE" w14:paraId="51B911CB" w14:textId="77777777" w:rsidTr="00D7496F">
        <w:tc>
          <w:tcPr>
            <w:tcW w:w="2659" w:type="dxa"/>
            <w:shd w:val="clear" w:color="auto" w:fill="auto"/>
          </w:tcPr>
          <w:p w14:paraId="5E20E3C5" w14:textId="44909A83" w:rsidR="00DC7C64" w:rsidRPr="0081500A" w:rsidRDefault="00C65018">
            <w:pPr>
              <w:pStyle w:val="ps"/>
              <w:spacing w:before="40" w:after="40"/>
              <w:jc w:val="left"/>
              <w:rPr>
                <w:b/>
                <w:sz w:val="18"/>
                <w:szCs w:val="18"/>
                <w:lang w:val="en-GB"/>
              </w:rPr>
            </w:pPr>
            <w:r w:rsidRPr="0081500A">
              <w:rPr>
                <w:b/>
                <w:sz w:val="18"/>
                <w:szCs w:val="18"/>
                <w:lang w:val="en-GB"/>
              </w:rPr>
              <w:t>Origin (institution / project / programme):</w:t>
            </w:r>
          </w:p>
        </w:tc>
        <w:tc>
          <w:tcPr>
            <w:tcW w:w="6269" w:type="dxa"/>
            <w:shd w:val="clear" w:color="auto" w:fill="auto"/>
          </w:tcPr>
          <w:p w14:paraId="2ECEE1CC" w14:textId="77777777" w:rsidR="00DC7C64" w:rsidRPr="0081500A" w:rsidRDefault="00C65018">
            <w:pPr>
              <w:pStyle w:val="ps"/>
              <w:spacing w:before="40" w:after="40"/>
              <w:rPr>
                <w:sz w:val="18"/>
                <w:szCs w:val="18"/>
                <w:lang w:val="en-GB"/>
              </w:rPr>
            </w:pPr>
            <w:r w:rsidRPr="0081500A">
              <w:rPr>
                <w:sz w:val="18"/>
                <w:szCs w:val="18"/>
                <w:lang w:val="en-GB"/>
              </w:rPr>
              <w:t>Based on the development plans of the OMVG countries</w:t>
            </w:r>
          </w:p>
        </w:tc>
      </w:tr>
      <w:tr w:rsidR="003B0BB4" w:rsidRPr="000873BE" w14:paraId="3FF511B1" w14:textId="77777777" w:rsidTr="00257B5D">
        <w:trPr>
          <w:trHeight w:val="964"/>
        </w:trPr>
        <w:tc>
          <w:tcPr>
            <w:tcW w:w="2659" w:type="dxa"/>
            <w:shd w:val="clear" w:color="auto" w:fill="auto"/>
          </w:tcPr>
          <w:p w14:paraId="43EC8BE9" w14:textId="77777777" w:rsidR="00DC7C64" w:rsidRPr="0081500A" w:rsidRDefault="00C65018">
            <w:pPr>
              <w:pStyle w:val="ps"/>
              <w:spacing w:before="40" w:after="40"/>
              <w:jc w:val="left"/>
              <w:rPr>
                <w:b/>
                <w:sz w:val="18"/>
                <w:szCs w:val="18"/>
                <w:lang w:val="en-GB"/>
              </w:rPr>
            </w:pPr>
            <w:r w:rsidRPr="0081500A">
              <w:rPr>
                <w:b/>
                <w:sz w:val="18"/>
                <w:szCs w:val="18"/>
                <w:lang w:val="en-GB"/>
              </w:rPr>
              <w:t>Objective:</w:t>
            </w:r>
          </w:p>
        </w:tc>
        <w:tc>
          <w:tcPr>
            <w:tcW w:w="6269" w:type="dxa"/>
            <w:shd w:val="clear" w:color="auto" w:fill="auto"/>
          </w:tcPr>
          <w:p w14:paraId="64C04A73" w14:textId="77777777" w:rsidR="00DC7C64" w:rsidRPr="0081500A" w:rsidRDefault="00C65018">
            <w:pPr>
              <w:autoSpaceDE w:val="0"/>
              <w:autoSpaceDN w:val="0"/>
              <w:adjustRightInd w:val="0"/>
              <w:rPr>
                <w:noProof w:val="0"/>
                <w:sz w:val="18"/>
                <w:szCs w:val="18"/>
                <w:lang w:val="en-GB"/>
              </w:rPr>
            </w:pPr>
            <w:r w:rsidRPr="0081500A">
              <w:rPr>
                <w:rFonts w:cs="Arial"/>
                <w:noProof w:val="0"/>
                <w:sz w:val="18"/>
                <w:szCs w:val="18"/>
                <w:lang w:val="en-GB"/>
              </w:rPr>
              <w:t>Remove health constraints by increasing vaccination coverage rates, applying animal health police measures and epidemiological surveillance in order to increase animal production (meat, chickens, milk, eggs, etc.)</w:t>
            </w:r>
            <w:r w:rsidR="00257B5D" w:rsidRPr="0081500A">
              <w:rPr>
                <w:rFonts w:cs="Arial"/>
                <w:noProof w:val="0"/>
                <w:sz w:val="18"/>
                <w:szCs w:val="18"/>
                <w:lang w:val="en-GB"/>
              </w:rPr>
              <w:t>.</w:t>
            </w:r>
          </w:p>
        </w:tc>
      </w:tr>
      <w:tr w:rsidR="003B0BB4" w:rsidRPr="000873BE" w14:paraId="7260883F" w14:textId="77777777" w:rsidTr="00D7496F">
        <w:tc>
          <w:tcPr>
            <w:tcW w:w="2659" w:type="dxa"/>
            <w:shd w:val="clear" w:color="auto" w:fill="auto"/>
          </w:tcPr>
          <w:p w14:paraId="37B48D11" w14:textId="77777777" w:rsidR="00DC7C64" w:rsidRPr="0081500A" w:rsidRDefault="00C65018">
            <w:pPr>
              <w:pStyle w:val="ps"/>
              <w:spacing w:before="40" w:after="40"/>
              <w:jc w:val="left"/>
              <w:rPr>
                <w:b/>
                <w:sz w:val="18"/>
                <w:szCs w:val="18"/>
                <w:lang w:val="en-GB"/>
              </w:rPr>
            </w:pPr>
            <w:r w:rsidRPr="0081500A">
              <w:rPr>
                <w:b/>
                <w:sz w:val="18"/>
                <w:szCs w:val="18"/>
                <w:lang w:val="en-GB"/>
              </w:rPr>
              <w:t>Location:</w:t>
            </w:r>
          </w:p>
        </w:tc>
        <w:tc>
          <w:tcPr>
            <w:tcW w:w="6269" w:type="dxa"/>
            <w:shd w:val="clear" w:color="auto" w:fill="auto"/>
          </w:tcPr>
          <w:p w14:paraId="24948FE2" w14:textId="77777777" w:rsidR="00DC7C64" w:rsidRPr="0081500A" w:rsidRDefault="00C65018">
            <w:pPr>
              <w:pStyle w:val="ps"/>
              <w:spacing w:before="40" w:after="40"/>
              <w:rPr>
                <w:sz w:val="18"/>
                <w:szCs w:val="18"/>
                <w:lang w:val="en-GB"/>
              </w:rPr>
            </w:pPr>
            <w:r w:rsidRPr="0081500A">
              <w:rPr>
                <w:sz w:val="18"/>
                <w:szCs w:val="18"/>
                <w:lang w:val="en-GB"/>
              </w:rPr>
              <w:t>Countries of the OMVG area</w:t>
            </w:r>
          </w:p>
        </w:tc>
      </w:tr>
      <w:tr w:rsidR="003B0BB4" w:rsidRPr="000873BE" w14:paraId="513DAC5F" w14:textId="77777777" w:rsidTr="00D7496F">
        <w:tc>
          <w:tcPr>
            <w:tcW w:w="2659" w:type="dxa"/>
            <w:shd w:val="clear" w:color="auto" w:fill="auto"/>
          </w:tcPr>
          <w:p w14:paraId="7C57CD19" w14:textId="7A84736B" w:rsidR="00DC7C64" w:rsidRPr="0081500A" w:rsidRDefault="00C65018">
            <w:pPr>
              <w:pStyle w:val="ps"/>
              <w:spacing w:before="40" w:after="40"/>
              <w:jc w:val="left"/>
              <w:rPr>
                <w:b/>
                <w:sz w:val="18"/>
                <w:szCs w:val="18"/>
                <w:lang w:val="en-GB"/>
              </w:rPr>
            </w:pPr>
            <w:r w:rsidRPr="0081500A">
              <w:rPr>
                <w:b/>
                <w:sz w:val="18"/>
                <w:szCs w:val="18"/>
                <w:lang w:val="en-GB"/>
              </w:rPr>
              <w:t>Main beneficiary states of the action</w:t>
            </w:r>
            <w:r w:rsidR="00E63839" w:rsidRPr="0081500A">
              <w:rPr>
                <w:b/>
                <w:sz w:val="18"/>
                <w:szCs w:val="18"/>
                <w:lang w:val="en-GB"/>
              </w:rPr>
              <w:t>:</w:t>
            </w:r>
          </w:p>
        </w:tc>
        <w:tc>
          <w:tcPr>
            <w:tcW w:w="6269" w:type="dxa"/>
            <w:shd w:val="clear" w:color="auto" w:fill="auto"/>
          </w:tcPr>
          <w:p w14:paraId="4F642DCB" w14:textId="77777777" w:rsidR="00DC7C64" w:rsidRPr="0081500A" w:rsidRDefault="00C65018">
            <w:pPr>
              <w:pStyle w:val="ps"/>
              <w:spacing w:before="120"/>
              <w:rPr>
                <w:sz w:val="18"/>
                <w:szCs w:val="18"/>
                <w:lang w:val="en-GB"/>
              </w:rPr>
            </w:pPr>
            <w:r w:rsidRPr="0081500A">
              <w:rPr>
                <w:sz w:val="18"/>
                <w:szCs w:val="18"/>
                <w:lang w:val="en-GB"/>
              </w:rPr>
              <w:t>All countries in the OMVG area</w:t>
            </w:r>
          </w:p>
        </w:tc>
      </w:tr>
      <w:tr w:rsidR="003B0BB4" w:rsidRPr="000873BE" w14:paraId="0E898151" w14:textId="77777777" w:rsidTr="00D7496F">
        <w:tc>
          <w:tcPr>
            <w:tcW w:w="2659" w:type="dxa"/>
            <w:shd w:val="clear" w:color="auto" w:fill="auto"/>
          </w:tcPr>
          <w:p w14:paraId="460A9A5E" w14:textId="464CDC49" w:rsidR="00DC7C64" w:rsidRPr="0081500A" w:rsidRDefault="00C65018">
            <w:pPr>
              <w:pStyle w:val="ps"/>
              <w:spacing w:before="40" w:after="40"/>
              <w:jc w:val="left"/>
              <w:rPr>
                <w:b/>
                <w:sz w:val="18"/>
                <w:szCs w:val="18"/>
                <w:lang w:val="en-GB"/>
              </w:rPr>
            </w:pPr>
            <w:r w:rsidRPr="0081500A">
              <w:rPr>
                <w:b/>
                <w:sz w:val="18"/>
                <w:szCs w:val="18"/>
                <w:lang w:val="en-GB"/>
              </w:rPr>
              <w:t>Description of the action</w:t>
            </w:r>
            <w:r w:rsidR="00E63839" w:rsidRPr="0081500A">
              <w:rPr>
                <w:b/>
                <w:sz w:val="18"/>
                <w:szCs w:val="18"/>
                <w:lang w:val="en-GB"/>
              </w:rPr>
              <w:t>:</w:t>
            </w:r>
          </w:p>
        </w:tc>
        <w:tc>
          <w:tcPr>
            <w:tcW w:w="6269" w:type="dxa"/>
            <w:shd w:val="clear" w:color="auto" w:fill="auto"/>
          </w:tcPr>
          <w:p w14:paraId="7136BBD7" w14:textId="77777777" w:rsidR="0081500A" w:rsidRPr="0081500A" w:rsidRDefault="0081500A" w:rsidP="0081500A">
            <w:pPr>
              <w:pStyle w:val="cg"/>
              <w:numPr>
                <w:ilvl w:val="0"/>
                <w:numId w:val="20"/>
              </w:numPr>
              <w:tabs>
                <w:tab w:val="clear" w:pos="7383"/>
                <w:tab w:val="num" w:pos="337"/>
              </w:tabs>
              <w:spacing w:after="20"/>
              <w:ind w:left="335" w:hanging="335"/>
              <w:jc w:val="both"/>
              <w:rPr>
                <w:lang w:val="en-GB"/>
              </w:rPr>
            </w:pPr>
            <w:r w:rsidRPr="0081500A">
              <w:rPr>
                <w:lang w:val="en-GB"/>
              </w:rPr>
              <w:t>Establish livestock vaccination parks and veterinary pharmacies (including in villages).</w:t>
            </w:r>
          </w:p>
          <w:p w14:paraId="1FD0EA88" w14:textId="77777777"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Set up an epidemiosurveillance system in the different agro-ecological or eco-geographical zones by (i) collecting health data, (ii) transmitting them, (iii) analysing them, (iv) providing feedback and sharing information</w:t>
            </w:r>
            <w:r w:rsidR="003169EF" w:rsidRPr="0081500A">
              <w:rPr>
                <w:lang w:val="en-GB"/>
              </w:rPr>
              <w:t>.</w:t>
            </w:r>
          </w:p>
          <w:p w14:paraId="262D241E" w14:textId="77777777" w:rsidR="0081500A" w:rsidRPr="00B42AA1" w:rsidRDefault="00C65018" w:rsidP="0081500A">
            <w:pPr>
              <w:pStyle w:val="cg"/>
              <w:numPr>
                <w:ilvl w:val="0"/>
                <w:numId w:val="20"/>
              </w:numPr>
              <w:tabs>
                <w:tab w:val="clear" w:pos="7383"/>
                <w:tab w:val="num" w:pos="337"/>
              </w:tabs>
              <w:spacing w:after="20"/>
              <w:ind w:left="335" w:hanging="335"/>
              <w:rPr>
                <w:lang w:val="en-GB"/>
              </w:rPr>
            </w:pPr>
            <w:r w:rsidRPr="0081500A">
              <w:rPr>
                <w:lang w:val="en-GB"/>
              </w:rPr>
              <w:t>Rehabilitate and continuously strengthen the technical capac</w:t>
            </w:r>
            <w:r w:rsidR="0081500A">
              <w:rPr>
                <w:lang w:val="en-GB"/>
              </w:rPr>
              <w:t xml:space="preserve">ities of livestock technicians </w:t>
            </w:r>
            <w:r w:rsidRPr="0081500A">
              <w:rPr>
                <w:lang w:val="en-GB"/>
              </w:rPr>
              <w:t xml:space="preserve">and the resources (infrastructure and laboratory equipment for disease diagnosis), </w:t>
            </w:r>
            <w:r w:rsidR="0081500A" w:rsidRPr="00B42AA1">
              <w:rPr>
                <w:lang w:val="en-GB"/>
              </w:rPr>
              <w:t>improve the logistics of national laboratories and deconcentrated services of research and development structures (regional, departmental and prefectural services).</w:t>
            </w:r>
          </w:p>
          <w:p w14:paraId="2FCBED0E" w14:textId="77777777"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Organise systematic vaccination campaigns against priority diseases</w:t>
            </w:r>
            <w:r w:rsidR="00D63A11" w:rsidRPr="0081500A">
              <w:rPr>
                <w:lang w:val="en-GB"/>
              </w:rPr>
              <w:t>.</w:t>
            </w:r>
          </w:p>
          <w:p w14:paraId="3D5204A8" w14:textId="0DABC5A6"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Involve private veterinarians in the health protection of livestock</w:t>
            </w:r>
            <w:r w:rsidR="00D63A11" w:rsidRPr="0081500A">
              <w:rPr>
                <w:lang w:val="en-GB"/>
              </w:rPr>
              <w:t>.</w:t>
            </w:r>
          </w:p>
        </w:tc>
      </w:tr>
      <w:tr w:rsidR="003B0BB4" w:rsidRPr="000873BE" w14:paraId="5C4ACB64" w14:textId="77777777" w:rsidTr="00D7496F">
        <w:tc>
          <w:tcPr>
            <w:tcW w:w="2659" w:type="dxa"/>
            <w:shd w:val="clear" w:color="auto" w:fill="auto"/>
          </w:tcPr>
          <w:p w14:paraId="4C32C390" w14:textId="11CA1EB7" w:rsidR="00DC7C64" w:rsidRPr="0081500A" w:rsidRDefault="00C65018">
            <w:pPr>
              <w:pStyle w:val="ps"/>
              <w:spacing w:before="40" w:after="40"/>
              <w:jc w:val="left"/>
              <w:rPr>
                <w:b/>
                <w:sz w:val="18"/>
                <w:szCs w:val="18"/>
                <w:lang w:val="en-GB"/>
              </w:rPr>
            </w:pPr>
            <w:r w:rsidRPr="0081500A">
              <w:rPr>
                <w:b/>
                <w:sz w:val="18"/>
                <w:szCs w:val="18"/>
                <w:lang w:val="en-GB"/>
              </w:rPr>
              <w:t>Project ownership and implementation</w:t>
            </w:r>
            <w:r w:rsidR="00E63839" w:rsidRPr="0081500A">
              <w:rPr>
                <w:b/>
                <w:sz w:val="18"/>
                <w:szCs w:val="18"/>
                <w:lang w:val="en-GB"/>
              </w:rPr>
              <w:t>:</w:t>
            </w:r>
          </w:p>
        </w:tc>
        <w:tc>
          <w:tcPr>
            <w:tcW w:w="6269" w:type="dxa"/>
            <w:shd w:val="clear" w:color="auto" w:fill="auto"/>
          </w:tcPr>
          <w:p w14:paraId="52853B8F" w14:textId="77777777" w:rsidR="00DC7C64" w:rsidRPr="0081500A" w:rsidRDefault="00C65018">
            <w:pPr>
              <w:pStyle w:val="ps"/>
              <w:spacing w:before="40" w:after="40"/>
              <w:rPr>
                <w:sz w:val="18"/>
                <w:szCs w:val="18"/>
                <w:lang w:val="en-GB"/>
              </w:rPr>
            </w:pPr>
            <w:r w:rsidRPr="0081500A">
              <w:rPr>
                <w:sz w:val="18"/>
                <w:szCs w:val="18"/>
                <w:lang w:val="en-GB"/>
              </w:rPr>
              <w:t>Countries of the OMVG area</w:t>
            </w:r>
          </w:p>
        </w:tc>
      </w:tr>
      <w:tr w:rsidR="003B0BB4" w:rsidRPr="0081500A" w14:paraId="2DE8C54F" w14:textId="77777777" w:rsidTr="00D7496F">
        <w:tc>
          <w:tcPr>
            <w:tcW w:w="2659" w:type="dxa"/>
            <w:shd w:val="clear" w:color="auto" w:fill="auto"/>
          </w:tcPr>
          <w:p w14:paraId="3C69B17E" w14:textId="120908CE" w:rsidR="00DC7C64" w:rsidRPr="0081500A" w:rsidRDefault="00C65018">
            <w:pPr>
              <w:pStyle w:val="ps"/>
              <w:spacing w:before="40" w:after="40"/>
              <w:jc w:val="left"/>
              <w:rPr>
                <w:b/>
                <w:sz w:val="18"/>
                <w:szCs w:val="18"/>
                <w:lang w:val="en-GB"/>
              </w:rPr>
            </w:pPr>
            <w:r w:rsidRPr="0081500A">
              <w:rPr>
                <w:b/>
                <w:sz w:val="18"/>
                <w:szCs w:val="18"/>
                <w:lang w:val="en-GB"/>
              </w:rPr>
              <w:t>Duration</w:t>
            </w:r>
            <w:r w:rsidR="00E63839" w:rsidRPr="0081500A">
              <w:rPr>
                <w:b/>
                <w:sz w:val="18"/>
                <w:szCs w:val="18"/>
                <w:lang w:val="en-GB"/>
              </w:rPr>
              <w:t>:</w:t>
            </w:r>
          </w:p>
        </w:tc>
        <w:tc>
          <w:tcPr>
            <w:tcW w:w="6269" w:type="dxa"/>
            <w:shd w:val="clear" w:color="auto" w:fill="auto"/>
          </w:tcPr>
          <w:p w14:paraId="3DCAF369" w14:textId="5A766553" w:rsidR="00DC7C64" w:rsidRPr="0081500A" w:rsidRDefault="0081500A" w:rsidP="0081500A">
            <w:pPr>
              <w:pStyle w:val="ps"/>
              <w:spacing w:before="40" w:after="40"/>
              <w:rPr>
                <w:sz w:val="18"/>
                <w:szCs w:val="18"/>
                <w:lang w:val="en-GB"/>
              </w:rPr>
            </w:pPr>
            <w:r>
              <w:rPr>
                <w:sz w:val="18"/>
                <w:szCs w:val="18"/>
                <w:lang w:val="en-GB"/>
              </w:rPr>
              <w:t>5</w:t>
            </w:r>
            <w:r w:rsidR="003B0BB4" w:rsidRPr="0081500A">
              <w:rPr>
                <w:sz w:val="18"/>
                <w:szCs w:val="18"/>
                <w:lang w:val="en-GB"/>
              </w:rPr>
              <w:t xml:space="preserve"> years (2023-20</w:t>
            </w:r>
            <w:r>
              <w:rPr>
                <w:sz w:val="18"/>
                <w:szCs w:val="18"/>
                <w:lang w:val="en-GB"/>
              </w:rPr>
              <w:t>27</w:t>
            </w:r>
            <w:r w:rsidR="003B0BB4" w:rsidRPr="0081500A">
              <w:rPr>
                <w:sz w:val="18"/>
                <w:szCs w:val="18"/>
                <w:lang w:val="en-GB"/>
              </w:rPr>
              <w:t>)</w:t>
            </w:r>
          </w:p>
        </w:tc>
      </w:tr>
      <w:tr w:rsidR="003B0BB4" w:rsidRPr="0081500A" w14:paraId="09DF6C74" w14:textId="77777777" w:rsidTr="00D7496F">
        <w:tc>
          <w:tcPr>
            <w:tcW w:w="2659" w:type="dxa"/>
            <w:shd w:val="clear" w:color="auto" w:fill="auto"/>
          </w:tcPr>
          <w:p w14:paraId="55E62A16" w14:textId="7FA394C2" w:rsidR="00DC7C64" w:rsidRPr="0081500A" w:rsidRDefault="00C65018">
            <w:pPr>
              <w:pStyle w:val="ps"/>
              <w:spacing w:before="40" w:after="40"/>
              <w:jc w:val="left"/>
              <w:rPr>
                <w:b/>
                <w:sz w:val="18"/>
                <w:szCs w:val="18"/>
                <w:lang w:val="en-GB"/>
              </w:rPr>
            </w:pPr>
            <w:r w:rsidRPr="0081500A">
              <w:rPr>
                <w:b/>
                <w:sz w:val="18"/>
                <w:szCs w:val="18"/>
                <w:lang w:val="en-GB"/>
              </w:rPr>
              <w:t>Costs and funding</w:t>
            </w:r>
            <w:r w:rsidR="00E63839" w:rsidRPr="0081500A">
              <w:rPr>
                <w:b/>
                <w:sz w:val="18"/>
                <w:szCs w:val="18"/>
                <w:lang w:val="en-GB"/>
              </w:rPr>
              <w:t>:</w:t>
            </w:r>
          </w:p>
        </w:tc>
        <w:tc>
          <w:tcPr>
            <w:tcW w:w="6269" w:type="dxa"/>
            <w:shd w:val="clear" w:color="auto" w:fill="auto"/>
          </w:tcPr>
          <w:p w14:paraId="79E96548" w14:textId="7E379A05" w:rsidR="00DC7C64" w:rsidRPr="0081500A" w:rsidRDefault="002D01C0" w:rsidP="0081500A">
            <w:pPr>
              <w:pStyle w:val="ps"/>
              <w:spacing w:before="40" w:after="40"/>
              <w:rPr>
                <w:sz w:val="18"/>
                <w:szCs w:val="18"/>
                <w:lang w:val="en-GB"/>
              </w:rPr>
            </w:pPr>
            <w:r w:rsidRPr="0081500A">
              <w:rPr>
                <w:sz w:val="18"/>
                <w:szCs w:val="18"/>
                <w:lang w:val="en-GB"/>
              </w:rPr>
              <w:t xml:space="preserve">USD </w:t>
            </w:r>
            <w:r w:rsidR="0081500A">
              <w:rPr>
                <w:sz w:val="18"/>
                <w:szCs w:val="18"/>
                <w:lang w:val="en-GB"/>
              </w:rPr>
              <w:t>1</w:t>
            </w:r>
            <w:r w:rsidR="00C65018" w:rsidRPr="0081500A">
              <w:rPr>
                <w:sz w:val="18"/>
                <w:szCs w:val="18"/>
                <w:lang w:val="en-GB"/>
              </w:rPr>
              <w:t>3</w:t>
            </w:r>
            <w:r w:rsidRPr="0081500A">
              <w:rPr>
                <w:sz w:val="18"/>
                <w:szCs w:val="18"/>
                <w:lang w:val="en-GB"/>
              </w:rPr>
              <w:t>;</w:t>
            </w:r>
            <w:r w:rsidR="00C65018" w:rsidRPr="0081500A">
              <w:rPr>
                <w:sz w:val="18"/>
                <w:szCs w:val="18"/>
                <w:lang w:val="en-GB"/>
              </w:rPr>
              <w:t>750</w:t>
            </w:r>
            <w:r w:rsidRPr="0081500A">
              <w:rPr>
                <w:sz w:val="18"/>
                <w:szCs w:val="18"/>
                <w:lang w:val="en-GB"/>
              </w:rPr>
              <w:t>,</w:t>
            </w:r>
            <w:r w:rsidR="003B0BB4" w:rsidRPr="0081500A">
              <w:rPr>
                <w:sz w:val="18"/>
                <w:szCs w:val="18"/>
                <w:lang w:val="en-GB"/>
              </w:rPr>
              <w:t xml:space="preserve">000 </w:t>
            </w:r>
          </w:p>
        </w:tc>
      </w:tr>
      <w:tr w:rsidR="003B0BB4" w:rsidRPr="000873BE" w14:paraId="0C6C2C0D" w14:textId="77777777" w:rsidTr="00D7496F">
        <w:tc>
          <w:tcPr>
            <w:tcW w:w="2659" w:type="dxa"/>
            <w:shd w:val="clear" w:color="auto" w:fill="auto"/>
          </w:tcPr>
          <w:p w14:paraId="5B5043D4" w14:textId="281A969D" w:rsidR="00DC7C64" w:rsidRPr="0081500A" w:rsidRDefault="00C65018">
            <w:pPr>
              <w:pStyle w:val="ps"/>
              <w:spacing w:before="40" w:after="40"/>
              <w:jc w:val="left"/>
              <w:rPr>
                <w:b/>
                <w:sz w:val="18"/>
                <w:szCs w:val="18"/>
                <w:lang w:val="en-GB"/>
              </w:rPr>
            </w:pPr>
            <w:r w:rsidRPr="0081500A">
              <w:rPr>
                <w:b/>
                <w:sz w:val="18"/>
                <w:szCs w:val="18"/>
                <w:lang w:val="en-GB"/>
              </w:rPr>
              <w:t>Expected results</w:t>
            </w:r>
            <w:r w:rsidR="00E63839" w:rsidRPr="0081500A">
              <w:rPr>
                <w:b/>
                <w:sz w:val="18"/>
                <w:szCs w:val="18"/>
                <w:lang w:val="en-GB"/>
              </w:rPr>
              <w:t>:</w:t>
            </w:r>
          </w:p>
        </w:tc>
        <w:tc>
          <w:tcPr>
            <w:tcW w:w="6269" w:type="dxa"/>
            <w:shd w:val="clear" w:color="auto" w:fill="auto"/>
          </w:tcPr>
          <w:p w14:paraId="314703DE" w14:textId="77777777" w:rsidR="00DC7C64" w:rsidRPr="0081500A" w:rsidRDefault="00C65018">
            <w:pPr>
              <w:pStyle w:val="Commentaire"/>
              <w:rPr>
                <w:noProof w:val="0"/>
                <w:sz w:val="18"/>
                <w:szCs w:val="18"/>
                <w:lang w:val="en-GB"/>
              </w:rPr>
            </w:pPr>
            <w:r w:rsidRPr="0081500A">
              <w:rPr>
                <w:noProof w:val="0"/>
                <w:sz w:val="18"/>
                <w:szCs w:val="18"/>
                <w:lang w:val="en-GB"/>
              </w:rPr>
              <w:t>Mortality of cattle, sheep, goats and poultry is reduced thanks to an operational sanitary protection system in the OMVG area</w:t>
            </w:r>
          </w:p>
        </w:tc>
      </w:tr>
    </w:tbl>
    <w:p w14:paraId="2CE29E61" w14:textId="77777777" w:rsidR="00DC7C64" w:rsidRPr="00832F42" w:rsidRDefault="00C65018">
      <w:pPr>
        <w:pStyle w:val="T2"/>
        <w:rPr>
          <w:noProof w:val="0"/>
          <w:lang w:val="en-GB"/>
        </w:rPr>
      </w:pPr>
      <w:r w:rsidRPr="00832F42">
        <w:rPr>
          <w:noProof w:val="0"/>
          <w:lang w:val="en-GB"/>
        </w:rPr>
        <w:t>Measure 1.3.2</w:t>
      </w:r>
      <w:r w:rsidR="00C56D5C" w:rsidRPr="00832F42">
        <w:rPr>
          <w:noProof w:val="0"/>
          <w:lang w:val="en-GB"/>
        </w:rPr>
        <w:t xml:space="preserve"> - Selection and dissemination of Ndama breed improvers</w:t>
      </w:r>
    </w:p>
    <w:p w14:paraId="0CE2B6CC" w14:textId="77777777" w:rsidR="00DC7C64" w:rsidRPr="00832F42" w:rsidRDefault="00C65018">
      <w:pPr>
        <w:pStyle w:val="ps"/>
        <w:rPr>
          <w:lang w:val="en-GB"/>
        </w:rPr>
      </w:pPr>
      <w:r w:rsidRPr="00832F42">
        <w:rPr>
          <w:lang w:val="en-GB"/>
        </w:rPr>
        <w:t>Livestock productivity and animal production (especially milk and meat) are low and cannot meet the ever-increasing demand of the populations of the four countries of the OMVG basins. All these countries rely on imports of meat and dairy products. One of the factors limiting the poor performance of livestock farming is the low genetic potential of the local breeds used. Indeed, the milk production levels of the Ndama, the main breed used in the OMVG area, are low and range from 0.5 to 2 litres of milk per cow per day</w:t>
      </w:r>
      <w:r w:rsidR="008900C3" w:rsidRPr="00832F42">
        <w:rPr>
          <w:lang w:val="en-GB"/>
        </w:rPr>
        <w:t xml:space="preserve">, </w:t>
      </w:r>
      <w:r w:rsidRPr="00832F42">
        <w:rPr>
          <w:lang w:val="en-GB"/>
        </w:rPr>
        <w:t xml:space="preserve">depending on the season. Meat productivity is also low due to the small size of Ndama cattle. However, these breeds are hardy and well adapted to the precarious environmental conditions characterised by the presence of endemic diseases (trypanosomiasis among others), and seasonal variability of food and water resources. In this context, a coherent breed improvement programme combining intra-racial selection of local breeds and the introduction of exotic genes from highly productive breeds would improve productivity. </w:t>
      </w:r>
    </w:p>
    <w:p w14:paraId="708B757E" w14:textId="77777777" w:rsidR="00DC7C64" w:rsidRPr="00832F42" w:rsidRDefault="00C65018">
      <w:pPr>
        <w:pStyle w:val="ps"/>
        <w:rPr>
          <w:lang w:val="en-GB"/>
        </w:rPr>
      </w:pPr>
      <w:r w:rsidRPr="00832F42">
        <w:rPr>
          <w:lang w:val="en-GB"/>
        </w:rPr>
        <w:t>These programmes for the genetic improvement of local breeds should, however, also be accompanied by measures to improve breeding conditions (feeding, watering, health, etc.) in order to allow the genetic potential of the animals to be realised (especially the more demanding mixed breeds in terms of feeding, health, hygiene, etc.).</w:t>
      </w:r>
    </w:p>
    <w:p w14:paraId="31274442" w14:textId="361CB371" w:rsidR="00DC7C64" w:rsidRPr="00832F42" w:rsidRDefault="00C110D8">
      <w:pPr>
        <w:pStyle w:val="ps"/>
        <w:rPr>
          <w:lang w:val="en-GB"/>
        </w:rPr>
      </w:pPr>
      <w:r w:rsidRPr="00832F42">
        <w:rPr>
          <w:lang w:val="en-GB"/>
        </w:rPr>
        <w:t xml:space="preserve">Intra-breed selection </w:t>
      </w:r>
      <w:r w:rsidR="00C65018" w:rsidRPr="00832F42">
        <w:rPr>
          <w:lang w:val="en-GB"/>
        </w:rPr>
        <w:t xml:space="preserve">programmes </w:t>
      </w:r>
      <w:r w:rsidRPr="00832F42">
        <w:rPr>
          <w:lang w:val="en-GB"/>
        </w:rPr>
        <w:t>for the Ndama breed have been conducted by the International Trypanotolerance Centre (ITC, now WALIC) in The Gambia and by the Senegalese Institute of Agricultural Research at the Centre de Recherches Zootechniques de Kolda (ISRA/CRZ de Kolda) in Senegal. These research programmes have yielded promising results in terms of improving the beef potential of the Ndama. However, purebred selection requires time to produce visible results. With regard to crossbreeding between the Ndama and exotic breeds, ITC has conducted on-station tests for the production of F1 crosses through the use of artificial insemination. In the 1980s, ISRA introduced breeders (Jers</w:t>
      </w:r>
      <w:r w:rsidR="00B67D8F">
        <w:rPr>
          <w:lang w:val="en-GB"/>
        </w:rPr>
        <w:t>y</w:t>
      </w:r>
      <w:r w:rsidRPr="00832F42">
        <w:rPr>
          <w:lang w:val="en-GB"/>
        </w:rPr>
        <w:t xml:space="preserve">, Montbeliarde) at the Sangalkam station to test their adaptation before disseminating them to intensive farms in the Niayes (Dakar region) as part of the development programmes for intensive dairy production in the Niayes. The same experiments were initiated in Senegal as part of the Livestock Support Projects (PAPEL) in the Groundnut Basin area and the Matam Agricultural Development Programme (PRODAM). From 2000 to 2008, the Ministry of Livestock initiated an ambitious genetic improvement programme in Senegal with more or less mixed results. The Ministry of Livestock's livestock development programmes (PEDESOC, PASA/Loumakaf, etc.) also introduced improved breeding stock in order to improve breed productivity through crossbreeding. The results of this work have begun to be disseminated among farmers and have led to the emergence of peri-urban dairy belts. </w:t>
      </w:r>
    </w:p>
    <w:p w14:paraId="4A725797" w14:textId="77777777" w:rsidR="00DC7C64" w:rsidRPr="00832F42" w:rsidRDefault="00C65018">
      <w:pPr>
        <w:pStyle w:val="ps"/>
        <w:rPr>
          <w:lang w:val="en-GB"/>
        </w:rPr>
      </w:pPr>
      <w:r w:rsidRPr="00832F42">
        <w:rPr>
          <w:lang w:val="en-GB"/>
        </w:rPr>
        <w:t>The revitalisation of breeding and crossbreeding programmes should help to increase animal productivity in the OMVG region. A successful breeding programme requires sustained support over many years (15 years at least). As for crossbreeding, the results require less time, but its success remains conditional on mastery of breeding conditions (feed, health).</w:t>
      </w:r>
    </w:p>
    <w:p w14:paraId="1F971DDD" w14:textId="77777777" w:rsidR="00226557" w:rsidRPr="00832F42" w:rsidRDefault="00226557" w:rsidP="00226557">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4"/>
        <w:gridCol w:w="5187"/>
      </w:tblGrid>
      <w:tr w:rsidR="00220514" w:rsidRPr="000873BE" w14:paraId="1E47DE2E" w14:textId="77777777" w:rsidTr="00681213">
        <w:tc>
          <w:tcPr>
            <w:tcW w:w="3874" w:type="dxa"/>
            <w:shd w:val="clear" w:color="auto" w:fill="E7E6E6" w:themeFill="background2"/>
          </w:tcPr>
          <w:p w14:paraId="0361713E" w14:textId="7FF8C7F2" w:rsidR="00DC7C64" w:rsidRPr="0081500A" w:rsidRDefault="00C65018">
            <w:pPr>
              <w:pStyle w:val="ps"/>
              <w:spacing w:line="276" w:lineRule="auto"/>
              <w:rPr>
                <w:sz w:val="18"/>
                <w:szCs w:val="18"/>
                <w:lang w:val="en-GB"/>
              </w:rPr>
            </w:pPr>
            <w:r w:rsidRPr="0081500A">
              <w:rPr>
                <w:b/>
                <w:sz w:val="18"/>
                <w:szCs w:val="18"/>
                <w:lang w:val="en-GB"/>
              </w:rPr>
              <w:t xml:space="preserve">Measure </w:t>
            </w:r>
            <w:r w:rsidR="00220514" w:rsidRPr="0081500A">
              <w:rPr>
                <w:b/>
                <w:sz w:val="18"/>
                <w:szCs w:val="18"/>
                <w:lang w:val="en-GB"/>
              </w:rPr>
              <w:t>1.3</w:t>
            </w:r>
            <w:r w:rsidR="00B67D8F" w:rsidRPr="0081500A">
              <w:rPr>
                <w:b/>
                <w:sz w:val="18"/>
                <w:szCs w:val="18"/>
                <w:lang w:val="en-GB"/>
              </w:rPr>
              <w:t>.</w:t>
            </w:r>
            <w:r w:rsidRPr="0081500A">
              <w:rPr>
                <w:b/>
                <w:sz w:val="18"/>
                <w:szCs w:val="18"/>
                <w:lang w:val="en-GB"/>
              </w:rPr>
              <w:t>2</w:t>
            </w:r>
          </w:p>
        </w:tc>
        <w:tc>
          <w:tcPr>
            <w:tcW w:w="5187" w:type="dxa"/>
            <w:shd w:val="clear" w:color="auto" w:fill="E7E6E6" w:themeFill="background2"/>
          </w:tcPr>
          <w:p w14:paraId="4C4215B7" w14:textId="77777777" w:rsidR="00DC7C64" w:rsidRPr="0081500A" w:rsidRDefault="00C65018">
            <w:pPr>
              <w:pStyle w:val="ps"/>
              <w:spacing w:line="276" w:lineRule="auto"/>
              <w:rPr>
                <w:sz w:val="18"/>
                <w:szCs w:val="18"/>
                <w:lang w:val="en-GB"/>
              </w:rPr>
            </w:pPr>
            <w:r w:rsidRPr="0081500A">
              <w:rPr>
                <w:sz w:val="18"/>
                <w:szCs w:val="18"/>
                <w:lang w:val="en-GB"/>
              </w:rPr>
              <w:t>Selection and dissemination of Ndama breed improvers</w:t>
            </w:r>
          </w:p>
        </w:tc>
      </w:tr>
      <w:tr w:rsidR="00220514" w:rsidRPr="0081500A" w14:paraId="08849778" w14:textId="77777777" w:rsidTr="00681213">
        <w:tc>
          <w:tcPr>
            <w:tcW w:w="3874" w:type="dxa"/>
            <w:shd w:val="clear" w:color="auto" w:fill="auto"/>
          </w:tcPr>
          <w:p w14:paraId="4623563D" w14:textId="061B9ABC" w:rsidR="00DC7C64" w:rsidRPr="0081500A" w:rsidRDefault="00C65018">
            <w:pPr>
              <w:pStyle w:val="ps"/>
              <w:spacing w:line="276" w:lineRule="auto"/>
              <w:rPr>
                <w:sz w:val="18"/>
                <w:szCs w:val="18"/>
                <w:lang w:val="en-GB"/>
              </w:rPr>
            </w:pPr>
            <w:r w:rsidRPr="0081500A">
              <w:rPr>
                <w:b/>
                <w:sz w:val="18"/>
                <w:szCs w:val="18"/>
                <w:lang w:val="en-GB"/>
              </w:rPr>
              <w:t>Origin (institution / project / programme)</w:t>
            </w:r>
            <w:r w:rsidR="00B67D8F" w:rsidRPr="0081500A">
              <w:rPr>
                <w:b/>
                <w:sz w:val="18"/>
                <w:szCs w:val="18"/>
                <w:lang w:val="en-GB"/>
              </w:rPr>
              <w:t>:</w:t>
            </w:r>
          </w:p>
        </w:tc>
        <w:tc>
          <w:tcPr>
            <w:tcW w:w="5187" w:type="dxa"/>
            <w:shd w:val="clear" w:color="auto" w:fill="auto"/>
          </w:tcPr>
          <w:p w14:paraId="54B03F98" w14:textId="77777777" w:rsidR="00DC7C64" w:rsidRPr="0081500A" w:rsidRDefault="00C65018">
            <w:pPr>
              <w:pStyle w:val="ps"/>
              <w:spacing w:line="276" w:lineRule="auto"/>
              <w:rPr>
                <w:sz w:val="18"/>
                <w:szCs w:val="18"/>
                <w:lang w:val="en-GB"/>
              </w:rPr>
            </w:pPr>
            <w:r w:rsidRPr="0081500A">
              <w:rPr>
                <w:sz w:val="18"/>
                <w:szCs w:val="18"/>
                <w:lang w:val="en-GB"/>
              </w:rPr>
              <w:t>-</w:t>
            </w:r>
          </w:p>
        </w:tc>
      </w:tr>
      <w:tr w:rsidR="00220514" w:rsidRPr="0081500A" w14:paraId="61ACEBA8" w14:textId="77777777" w:rsidTr="00681213">
        <w:tc>
          <w:tcPr>
            <w:tcW w:w="3874" w:type="dxa"/>
            <w:shd w:val="clear" w:color="auto" w:fill="auto"/>
          </w:tcPr>
          <w:p w14:paraId="61B383A0" w14:textId="77777777" w:rsidR="00DC7C64" w:rsidRPr="0081500A" w:rsidRDefault="00C65018">
            <w:pPr>
              <w:pStyle w:val="ps"/>
              <w:spacing w:line="276" w:lineRule="auto"/>
              <w:rPr>
                <w:sz w:val="18"/>
                <w:szCs w:val="18"/>
                <w:lang w:val="en-GB"/>
              </w:rPr>
            </w:pPr>
            <w:r w:rsidRPr="0081500A">
              <w:rPr>
                <w:b/>
                <w:sz w:val="18"/>
                <w:szCs w:val="18"/>
                <w:lang w:val="en-GB"/>
              </w:rPr>
              <w:t>Objective:</w:t>
            </w:r>
          </w:p>
        </w:tc>
        <w:tc>
          <w:tcPr>
            <w:tcW w:w="5187" w:type="dxa"/>
            <w:shd w:val="clear" w:color="auto" w:fill="auto"/>
          </w:tcPr>
          <w:p w14:paraId="3ECD7155" w14:textId="1C2AEE3A"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Selecting Ndama breeders on the station and disseminating their genes (</w:t>
            </w:r>
            <w:r w:rsidR="009C16F5" w:rsidRPr="0081500A">
              <w:rPr>
                <w:lang w:val="en-GB"/>
              </w:rPr>
              <w:t>semen</w:t>
            </w:r>
            <w:r w:rsidRPr="0081500A">
              <w:rPr>
                <w:lang w:val="en-GB"/>
              </w:rPr>
              <w:t>) in the breeding environment</w:t>
            </w:r>
          </w:p>
          <w:p w14:paraId="6A81AC68" w14:textId="77777777"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Raising the genetic level of the local livestock</w:t>
            </w:r>
          </w:p>
          <w:p w14:paraId="0BC00C84" w14:textId="77777777"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Preserving local breeds</w:t>
            </w:r>
          </w:p>
        </w:tc>
      </w:tr>
      <w:tr w:rsidR="00220514" w:rsidRPr="000873BE" w14:paraId="5B809721" w14:textId="77777777" w:rsidTr="00681213">
        <w:tc>
          <w:tcPr>
            <w:tcW w:w="3874" w:type="dxa"/>
            <w:shd w:val="clear" w:color="auto" w:fill="auto"/>
          </w:tcPr>
          <w:p w14:paraId="41D985B7" w14:textId="77777777" w:rsidR="00DC7C64" w:rsidRPr="0081500A" w:rsidRDefault="00C65018">
            <w:pPr>
              <w:pStyle w:val="ps"/>
              <w:spacing w:before="40" w:after="40" w:line="276" w:lineRule="auto"/>
              <w:rPr>
                <w:sz w:val="18"/>
                <w:szCs w:val="18"/>
                <w:lang w:val="en-GB"/>
              </w:rPr>
            </w:pPr>
            <w:r w:rsidRPr="0081500A">
              <w:rPr>
                <w:b/>
                <w:sz w:val="18"/>
                <w:szCs w:val="18"/>
                <w:lang w:val="en-GB"/>
              </w:rPr>
              <w:t>Location:</w:t>
            </w:r>
          </w:p>
        </w:tc>
        <w:tc>
          <w:tcPr>
            <w:tcW w:w="5187" w:type="dxa"/>
            <w:shd w:val="clear" w:color="auto" w:fill="auto"/>
          </w:tcPr>
          <w:p w14:paraId="50EB96B8" w14:textId="77777777" w:rsidR="00DC7C64" w:rsidRPr="0081500A" w:rsidRDefault="00C65018">
            <w:pPr>
              <w:pStyle w:val="ps"/>
              <w:spacing w:before="40" w:after="40" w:line="276" w:lineRule="auto"/>
              <w:rPr>
                <w:sz w:val="18"/>
                <w:szCs w:val="18"/>
                <w:lang w:val="en-GB"/>
              </w:rPr>
            </w:pPr>
            <w:r w:rsidRPr="0081500A">
              <w:rPr>
                <w:sz w:val="18"/>
                <w:szCs w:val="18"/>
                <w:lang w:val="en-GB"/>
              </w:rPr>
              <w:t xml:space="preserve">Senegal (ISRA/CRZ de Kolda) - The Gambia (ITC/WALIC) - The Gambia (ITC) </w:t>
            </w:r>
          </w:p>
          <w:p w14:paraId="7901F77E" w14:textId="77777777" w:rsidR="00DC7C64" w:rsidRPr="0081500A" w:rsidRDefault="00C65018">
            <w:pPr>
              <w:pStyle w:val="ps"/>
              <w:spacing w:before="40" w:after="40" w:line="276" w:lineRule="auto"/>
              <w:rPr>
                <w:sz w:val="18"/>
                <w:szCs w:val="18"/>
                <w:lang w:val="en-GB"/>
              </w:rPr>
            </w:pPr>
            <w:r w:rsidRPr="0081500A">
              <w:rPr>
                <w:sz w:val="18"/>
                <w:szCs w:val="18"/>
                <w:lang w:val="en-GB"/>
              </w:rPr>
              <w:t>All OMVG member countries for dissemination</w:t>
            </w:r>
          </w:p>
        </w:tc>
      </w:tr>
      <w:tr w:rsidR="00220514" w:rsidRPr="0081500A" w14:paraId="2167968F" w14:textId="77777777" w:rsidTr="00681213">
        <w:tc>
          <w:tcPr>
            <w:tcW w:w="3874" w:type="dxa"/>
            <w:shd w:val="clear" w:color="auto" w:fill="auto"/>
          </w:tcPr>
          <w:p w14:paraId="6F32BEA7" w14:textId="3601DA8C" w:rsidR="00DC7C64" w:rsidRPr="0081500A" w:rsidRDefault="00C65018">
            <w:pPr>
              <w:pStyle w:val="ps"/>
              <w:spacing w:line="276" w:lineRule="auto"/>
              <w:rPr>
                <w:sz w:val="18"/>
                <w:szCs w:val="18"/>
                <w:lang w:val="en-GB"/>
              </w:rPr>
            </w:pPr>
            <w:r w:rsidRPr="0081500A">
              <w:rPr>
                <w:b/>
                <w:sz w:val="18"/>
                <w:szCs w:val="18"/>
                <w:lang w:val="en-GB"/>
              </w:rPr>
              <w:t>Main beneficiary states of the action</w:t>
            </w:r>
            <w:r w:rsidR="00B67D8F" w:rsidRPr="0081500A">
              <w:rPr>
                <w:b/>
                <w:sz w:val="18"/>
                <w:szCs w:val="18"/>
                <w:lang w:val="en-GB"/>
              </w:rPr>
              <w:t>:</w:t>
            </w:r>
          </w:p>
        </w:tc>
        <w:tc>
          <w:tcPr>
            <w:tcW w:w="5187" w:type="dxa"/>
            <w:shd w:val="clear" w:color="auto" w:fill="auto"/>
          </w:tcPr>
          <w:p w14:paraId="08C8FB91" w14:textId="3CCAF957" w:rsidR="00DC7C64" w:rsidRPr="0081500A" w:rsidRDefault="003575A9" w:rsidP="003575A9">
            <w:pPr>
              <w:pStyle w:val="ps"/>
              <w:spacing w:line="276" w:lineRule="auto"/>
              <w:rPr>
                <w:sz w:val="18"/>
                <w:szCs w:val="18"/>
                <w:lang w:val="en-GB"/>
              </w:rPr>
            </w:pPr>
            <w:r>
              <w:rPr>
                <w:sz w:val="18"/>
                <w:szCs w:val="18"/>
                <w:lang w:val="en-GB"/>
              </w:rPr>
              <w:t>OMVG Area</w:t>
            </w:r>
          </w:p>
        </w:tc>
      </w:tr>
      <w:tr w:rsidR="00220514" w:rsidRPr="000873BE" w14:paraId="6D7CEEBC" w14:textId="77777777" w:rsidTr="00681213">
        <w:tc>
          <w:tcPr>
            <w:tcW w:w="3874" w:type="dxa"/>
            <w:shd w:val="clear" w:color="auto" w:fill="auto"/>
          </w:tcPr>
          <w:p w14:paraId="1E07BE39" w14:textId="0029FE89" w:rsidR="00DC7C64" w:rsidRPr="0081500A" w:rsidRDefault="00C65018">
            <w:pPr>
              <w:pStyle w:val="ps"/>
              <w:spacing w:line="276" w:lineRule="auto"/>
              <w:rPr>
                <w:sz w:val="18"/>
                <w:szCs w:val="18"/>
                <w:lang w:val="en-GB"/>
              </w:rPr>
            </w:pPr>
            <w:r w:rsidRPr="0081500A">
              <w:rPr>
                <w:b/>
                <w:sz w:val="18"/>
                <w:szCs w:val="18"/>
                <w:lang w:val="en-GB"/>
              </w:rPr>
              <w:t>Description of the action</w:t>
            </w:r>
            <w:r w:rsidR="00B67D8F" w:rsidRPr="0081500A">
              <w:rPr>
                <w:b/>
                <w:sz w:val="18"/>
                <w:szCs w:val="18"/>
                <w:lang w:val="en-GB"/>
              </w:rPr>
              <w:t>:</w:t>
            </w:r>
          </w:p>
        </w:tc>
        <w:tc>
          <w:tcPr>
            <w:tcW w:w="5187" w:type="dxa"/>
            <w:shd w:val="clear" w:color="auto" w:fill="auto"/>
          </w:tcPr>
          <w:p w14:paraId="100C59A7" w14:textId="77777777" w:rsidR="0081500A" w:rsidRPr="00B42AA1" w:rsidRDefault="0081500A" w:rsidP="0081500A">
            <w:pPr>
              <w:pStyle w:val="cg"/>
              <w:numPr>
                <w:ilvl w:val="0"/>
                <w:numId w:val="20"/>
              </w:numPr>
              <w:tabs>
                <w:tab w:val="clear" w:pos="7383"/>
                <w:tab w:val="num" w:pos="337"/>
              </w:tabs>
              <w:spacing w:after="20"/>
              <w:ind w:left="335" w:hanging="335"/>
              <w:rPr>
                <w:lang w:val="en-GB"/>
              </w:rPr>
            </w:pPr>
            <w:r w:rsidRPr="00B42AA1">
              <w:rPr>
                <w:lang w:val="en-GB"/>
              </w:rPr>
              <w:t>Construction of a genetic improvement centre in Vélingara, Walic-KM, Gabu and Koundara</w:t>
            </w:r>
          </w:p>
          <w:p w14:paraId="28E33385" w14:textId="77777777" w:rsidR="00DC7C64" w:rsidRPr="0081500A" w:rsidRDefault="00C65018">
            <w:pPr>
              <w:pStyle w:val="ps"/>
              <w:spacing w:line="276" w:lineRule="auto"/>
              <w:rPr>
                <w:b/>
                <w:sz w:val="18"/>
                <w:szCs w:val="18"/>
                <w:lang w:val="en-GB"/>
              </w:rPr>
            </w:pPr>
            <w:r w:rsidRPr="0081500A">
              <w:rPr>
                <w:b/>
                <w:sz w:val="18"/>
                <w:szCs w:val="18"/>
                <w:lang w:val="en-GB"/>
              </w:rPr>
              <w:t>Intra-racial selection</w:t>
            </w:r>
          </w:p>
          <w:p w14:paraId="2F3C4411" w14:textId="01E707D3"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Define selection objectives</w:t>
            </w:r>
            <w:r w:rsidR="0081500A">
              <w:rPr>
                <w:lang w:val="en-GB"/>
              </w:rPr>
              <w:t xml:space="preserve"> in consultation with producers;</w:t>
            </w:r>
          </w:p>
          <w:p w14:paraId="360C1658" w14:textId="2435181D"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Re-populate selection nuclei (purchase of animals, multiplication of residual nuclei)</w:t>
            </w:r>
            <w:r w:rsidR="0081500A">
              <w:rPr>
                <w:lang w:val="en-GB"/>
              </w:rPr>
              <w:t>;</w:t>
            </w:r>
          </w:p>
          <w:p w14:paraId="08C20377" w14:textId="123C0915"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Design and implement a zootechnical performance monitoring system (reproduction,</w:t>
            </w:r>
            <w:r w:rsidR="0081500A">
              <w:rPr>
                <w:lang w:val="en-GB"/>
              </w:rPr>
              <w:t xml:space="preserve"> weight growth, milk production;</w:t>
            </w:r>
          </w:p>
          <w:p w14:paraId="160BA960" w14:textId="21DC1638"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Design and implement a pedigree control system</w:t>
            </w:r>
            <w:r w:rsidR="0081500A">
              <w:rPr>
                <w:lang w:val="en-GB"/>
              </w:rPr>
              <w:t>;</w:t>
            </w:r>
          </w:p>
          <w:p w14:paraId="586D83BE" w14:textId="119BD236"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Design and implement a database to store regularly collected information on animal performance and pedigrees</w:t>
            </w:r>
            <w:r w:rsidR="0081500A">
              <w:rPr>
                <w:lang w:val="en-GB"/>
              </w:rPr>
              <w:t>;</w:t>
            </w:r>
          </w:p>
          <w:p w14:paraId="7C63EEE1" w14:textId="302B8BB8" w:rsidR="00DC7C64" w:rsidRPr="0081500A" w:rsidRDefault="0081500A">
            <w:pPr>
              <w:pStyle w:val="cg"/>
              <w:numPr>
                <w:ilvl w:val="0"/>
                <w:numId w:val="20"/>
              </w:numPr>
              <w:tabs>
                <w:tab w:val="clear" w:pos="7383"/>
                <w:tab w:val="num" w:pos="337"/>
              </w:tabs>
              <w:spacing w:after="20"/>
              <w:ind w:left="335" w:hanging="335"/>
              <w:rPr>
                <w:lang w:val="en-GB"/>
              </w:rPr>
            </w:pPr>
            <w:r>
              <w:rPr>
                <w:lang w:val="en-GB"/>
              </w:rPr>
              <w:t>Data analysis;</w:t>
            </w:r>
          </w:p>
          <w:p w14:paraId="20D02C4B" w14:textId="1723D9E9"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Selecting the best sires on the basis of their genetic merit</w:t>
            </w:r>
            <w:r w:rsidR="0081500A">
              <w:rPr>
                <w:lang w:val="en-GB"/>
              </w:rPr>
              <w:t>;</w:t>
            </w:r>
          </w:p>
          <w:p w14:paraId="6D400B24" w14:textId="556B7239"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Disseminate improved genes through natural breeding, but especially not through artificial insemination</w:t>
            </w:r>
            <w:r w:rsidR="0081500A">
              <w:rPr>
                <w:lang w:val="en-GB"/>
              </w:rPr>
              <w:t>;</w:t>
            </w:r>
          </w:p>
          <w:p w14:paraId="4CF8525F" w14:textId="1609D67E"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Tracking broodstock and offspring on farms</w:t>
            </w:r>
            <w:r w:rsidR="0081500A">
              <w:rPr>
                <w:lang w:val="en-GB"/>
              </w:rPr>
              <w:t>.</w:t>
            </w:r>
          </w:p>
        </w:tc>
      </w:tr>
      <w:tr w:rsidR="000802E7" w:rsidRPr="000873BE" w14:paraId="2453D41B" w14:textId="77777777" w:rsidTr="00B1691D">
        <w:tblPrEx>
          <w:tblLook w:val="01E0" w:firstRow="1" w:lastRow="1" w:firstColumn="1" w:lastColumn="1" w:noHBand="0" w:noVBand="0"/>
        </w:tblPrEx>
        <w:tc>
          <w:tcPr>
            <w:tcW w:w="3874" w:type="dxa"/>
            <w:shd w:val="clear" w:color="auto" w:fill="auto"/>
          </w:tcPr>
          <w:p w14:paraId="6CDF9589" w14:textId="661680CB" w:rsidR="00DC7C64" w:rsidRPr="0081500A" w:rsidRDefault="00C65018">
            <w:pPr>
              <w:pStyle w:val="ps"/>
              <w:spacing w:before="40" w:after="40"/>
              <w:jc w:val="left"/>
              <w:rPr>
                <w:b/>
                <w:sz w:val="18"/>
                <w:szCs w:val="18"/>
                <w:lang w:val="en-GB"/>
              </w:rPr>
            </w:pPr>
            <w:r w:rsidRPr="0081500A">
              <w:rPr>
                <w:b/>
                <w:sz w:val="18"/>
                <w:szCs w:val="18"/>
                <w:lang w:val="en-GB"/>
              </w:rPr>
              <w:t>Project ownership and implementation</w:t>
            </w:r>
            <w:r w:rsidR="00B67D8F" w:rsidRPr="0081500A">
              <w:rPr>
                <w:b/>
                <w:sz w:val="18"/>
                <w:szCs w:val="18"/>
                <w:lang w:val="en-GB"/>
              </w:rPr>
              <w:t>:</w:t>
            </w:r>
          </w:p>
        </w:tc>
        <w:tc>
          <w:tcPr>
            <w:tcW w:w="5187" w:type="dxa"/>
            <w:shd w:val="clear" w:color="auto" w:fill="auto"/>
          </w:tcPr>
          <w:p w14:paraId="587890B2" w14:textId="77777777" w:rsidR="00DC7C64" w:rsidRPr="0081500A" w:rsidRDefault="00C65018">
            <w:pPr>
              <w:pStyle w:val="ps"/>
              <w:spacing w:before="40" w:after="40"/>
              <w:rPr>
                <w:sz w:val="18"/>
                <w:szCs w:val="18"/>
                <w:lang w:val="en-GB"/>
              </w:rPr>
            </w:pPr>
            <w:r w:rsidRPr="0081500A">
              <w:rPr>
                <w:sz w:val="18"/>
                <w:szCs w:val="18"/>
                <w:lang w:val="en-GB"/>
              </w:rPr>
              <w:t>Countries of the OMVG area</w:t>
            </w:r>
          </w:p>
        </w:tc>
      </w:tr>
      <w:tr w:rsidR="000802E7" w:rsidRPr="0081500A" w14:paraId="7A2E2DA1" w14:textId="77777777" w:rsidTr="00B1691D">
        <w:tblPrEx>
          <w:tblLook w:val="01E0" w:firstRow="1" w:lastRow="1" w:firstColumn="1" w:lastColumn="1" w:noHBand="0" w:noVBand="0"/>
        </w:tblPrEx>
        <w:tc>
          <w:tcPr>
            <w:tcW w:w="3874" w:type="dxa"/>
            <w:shd w:val="clear" w:color="auto" w:fill="auto"/>
          </w:tcPr>
          <w:p w14:paraId="3EFCE8AD" w14:textId="0857E057" w:rsidR="00DC7C64" w:rsidRPr="0081500A" w:rsidRDefault="00C65018">
            <w:pPr>
              <w:pStyle w:val="ps"/>
              <w:spacing w:before="40" w:after="40"/>
              <w:jc w:val="left"/>
              <w:rPr>
                <w:b/>
                <w:sz w:val="18"/>
                <w:szCs w:val="18"/>
                <w:lang w:val="en-GB"/>
              </w:rPr>
            </w:pPr>
            <w:r w:rsidRPr="0081500A">
              <w:rPr>
                <w:b/>
                <w:sz w:val="18"/>
                <w:szCs w:val="18"/>
                <w:lang w:val="en-GB"/>
              </w:rPr>
              <w:t>Duration</w:t>
            </w:r>
            <w:r w:rsidR="00B67D8F" w:rsidRPr="0081500A">
              <w:rPr>
                <w:b/>
                <w:sz w:val="18"/>
                <w:szCs w:val="18"/>
                <w:lang w:val="en-GB"/>
              </w:rPr>
              <w:t>:</w:t>
            </w:r>
          </w:p>
        </w:tc>
        <w:tc>
          <w:tcPr>
            <w:tcW w:w="5187" w:type="dxa"/>
            <w:shd w:val="clear" w:color="auto" w:fill="auto"/>
          </w:tcPr>
          <w:p w14:paraId="0776F8A9" w14:textId="699EF10A" w:rsidR="00DC7C64" w:rsidRPr="0081500A" w:rsidRDefault="0081500A" w:rsidP="0081500A">
            <w:pPr>
              <w:pStyle w:val="ps"/>
              <w:spacing w:before="40" w:after="40"/>
              <w:rPr>
                <w:sz w:val="18"/>
                <w:szCs w:val="18"/>
                <w:lang w:val="en-GB"/>
              </w:rPr>
            </w:pPr>
            <w:r>
              <w:rPr>
                <w:sz w:val="18"/>
                <w:szCs w:val="18"/>
                <w:lang w:val="en-GB"/>
              </w:rPr>
              <w:t>5 years (2023-2027</w:t>
            </w:r>
            <w:r w:rsidR="00C65018" w:rsidRPr="0081500A">
              <w:rPr>
                <w:sz w:val="18"/>
                <w:szCs w:val="18"/>
                <w:lang w:val="en-GB"/>
              </w:rPr>
              <w:t>)</w:t>
            </w:r>
          </w:p>
        </w:tc>
      </w:tr>
      <w:tr w:rsidR="000802E7" w:rsidRPr="0081500A" w14:paraId="30BBA5C6" w14:textId="77777777" w:rsidTr="00B1691D">
        <w:tblPrEx>
          <w:tblLook w:val="01E0" w:firstRow="1" w:lastRow="1" w:firstColumn="1" w:lastColumn="1" w:noHBand="0" w:noVBand="0"/>
        </w:tblPrEx>
        <w:tc>
          <w:tcPr>
            <w:tcW w:w="3874" w:type="dxa"/>
            <w:shd w:val="clear" w:color="auto" w:fill="auto"/>
          </w:tcPr>
          <w:p w14:paraId="58996935" w14:textId="2E461D62" w:rsidR="00DC7C64" w:rsidRPr="0081500A" w:rsidRDefault="00C65018">
            <w:pPr>
              <w:pStyle w:val="ps"/>
              <w:spacing w:before="40" w:after="40"/>
              <w:jc w:val="left"/>
              <w:rPr>
                <w:b/>
                <w:sz w:val="18"/>
                <w:szCs w:val="18"/>
                <w:lang w:val="en-GB"/>
              </w:rPr>
            </w:pPr>
            <w:r w:rsidRPr="0081500A">
              <w:rPr>
                <w:b/>
                <w:sz w:val="18"/>
                <w:szCs w:val="18"/>
                <w:lang w:val="en-GB"/>
              </w:rPr>
              <w:t>Costs and funding</w:t>
            </w:r>
            <w:r w:rsidR="00B67D8F" w:rsidRPr="0081500A">
              <w:rPr>
                <w:b/>
                <w:sz w:val="18"/>
                <w:szCs w:val="18"/>
                <w:lang w:val="en-GB"/>
              </w:rPr>
              <w:t>:</w:t>
            </w:r>
          </w:p>
        </w:tc>
        <w:tc>
          <w:tcPr>
            <w:tcW w:w="5187" w:type="dxa"/>
            <w:shd w:val="clear" w:color="auto" w:fill="auto"/>
          </w:tcPr>
          <w:p w14:paraId="1065E981" w14:textId="1191F982" w:rsidR="00DC7C64" w:rsidRPr="0081500A" w:rsidRDefault="00055476" w:rsidP="0081500A">
            <w:pPr>
              <w:pStyle w:val="ps"/>
              <w:spacing w:before="40" w:after="40"/>
              <w:rPr>
                <w:sz w:val="18"/>
                <w:szCs w:val="18"/>
                <w:lang w:val="en-GB"/>
              </w:rPr>
            </w:pPr>
            <w:r w:rsidRPr="0081500A">
              <w:rPr>
                <w:sz w:val="18"/>
                <w:szCs w:val="18"/>
                <w:lang w:val="en-GB"/>
              </w:rPr>
              <w:t xml:space="preserve">USD </w:t>
            </w:r>
            <w:r w:rsidR="005E222C" w:rsidRPr="0081500A">
              <w:rPr>
                <w:sz w:val="18"/>
                <w:szCs w:val="18"/>
                <w:lang w:val="en-GB"/>
              </w:rPr>
              <w:t>12,</w:t>
            </w:r>
            <w:r w:rsidR="000802E7" w:rsidRPr="0081500A">
              <w:rPr>
                <w:sz w:val="18"/>
                <w:szCs w:val="18"/>
                <w:lang w:val="en-GB"/>
              </w:rPr>
              <w:t>000,000</w:t>
            </w:r>
          </w:p>
        </w:tc>
      </w:tr>
      <w:tr w:rsidR="00220514" w:rsidRPr="000873BE" w14:paraId="0EDCF1D3" w14:textId="77777777" w:rsidTr="00681213">
        <w:tc>
          <w:tcPr>
            <w:tcW w:w="3874" w:type="dxa"/>
            <w:shd w:val="clear" w:color="auto" w:fill="auto"/>
          </w:tcPr>
          <w:p w14:paraId="29D36157" w14:textId="77777777" w:rsidR="00DC7C64" w:rsidRPr="0081500A" w:rsidRDefault="00C65018">
            <w:pPr>
              <w:pStyle w:val="ps"/>
              <w:spacing w:line="276" w:lineRule="auto"/>
              <w:rPr>
                <w:b/>
                <w:sz w:val="18"/>
                <w:szCs w:val="18"/>
                <w:lang w:val="en-GB"/>
              </w:rPr>
            </w:pPr>
            <w:r w:rsidRPr="0081500A">
              <w:rPr>
                <w:b/>
                <w:sz w:val="18"/>
                <w:szCs w:val="18"/>
                <w:lang w:val="en-GB"/>
              </w:rPr>
              <w:t>Expected results</w:t>
            </w:r>
          </w:p>
        </w:tc>
        <w:tc>
          <w:tcPr>
            <w:tcW w:w="5187" w:type="dxa"/>
            <w:shd w:val="clear" w:color="auto" w:fill="auto"/>
          </w:tcPr>
          <w:p w14:paraId="2D4A1A3A" w14:textId="77777777" w:rsidR="00DC7C64" w:rsidRPr="0081500A" w:rsidRDefault="00C65018">
            <w:pPr>
              <w:pStyle w:val="Commentaire"/>
              <w:rPr>
                <w:noProof w:val="0"/>
                <w:sz w:val="18"/>
                <w:szCs w:val="18"/>
                <w:lang w:val="en-GB"/>
              </w:rPr>
            </w:pPr>
            <w:r w:rsidRPr="0081500A">
              <w:rPr>
                <w:noProof w:val="0"/>
                <w:sz w:val="18"/>
                <w:szCs w:val="18"/>
                <w:lang w:val="en-GB"/>
              </w:rPr>
              <w:t>The Ndama breed is preserved and its productivity is improved</w:t>
            </w:r>
          </w:p>
        </w:tc>
      </w:tr>
    </w:tbl>
    <w:p w14:paraId="4D35DB75" w14:textId="77777777" w:rsidR="00C110D8" w:rsidRPr="00832F42" w:rsidRDefault="00C110D8" w:rsidP="003B0BB4">
      <w:pPr>
        <w:pStyle w:val="ps"/>
        <w:rPr>
          <w:lang w:val="en-GB"/>
        </w:rPr>
      </w:pPr>
    </w:p>
    <w:p w14:paraId="2630ED00" w14:textId="77777777" w:rsidR="00DC7C64" w:rsidRPr="00832F42" w:rsidRDefault="00C65018">
      <w:pPr>
        <w:pStyle w:val="T2"/>
        <w:rPr>
          <w:noProof w:val="0"/>
          <w:lang w:val="en-GB"/>
        </w:rPr>
      </w:pPr>
      <w:r w:rsidRPr="00832F42">
        <w:rPr>
          <w:noProof w:val="0"/>
          <w:lang w:val="en-GB"/>
        </w:rPr>
        <w:t>Measure 1.3.3 - Special artificial insemination programme for the improvement of national milk production</w:t>
      </w:r>
    </w:p>
    <w:p w14:paraId="3E00D624" w14:textId="77777777" w:rsidR="00B26E4A" w:rsidRPr="00832F42" w:rsidRDefault="00B26E4A" w:rsidP="00B26E4A">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3"/>
        <w:gridCol w:w="5188"/>
      </w:tblGrid>
      <w:tr w:rsidR="00681213" w:rsidRPr="0081500A" w14:paraId="15F2F425" w14:textId="77777777" w:rsidTr="004653E2">
        <w:tc>
          <w:tcPr>
            <w:tcW w:w="3873" w:type="dxa"/>
            <w:shd w:val="clear" w:color="auto" w:fill="E7E6E6" w:themeFill="background2"/>
          </w:tcPr>
          <w:p w14:paraId="4124054F" w14:textId="6C7F5912" w:rsidR="00DC7C64" w:rsidRPr="0081500A" w:rsidRDefault="00C65018" w:rsidP="00660F99">
            <w:pPr>
              <w:pStyle w:val="ps"/>
              <w:spacing w:before="0" w:line="276" w:lineRule="auto"/>
              <w:rPr>
                <w:sz w:val="18"/>
                <w:szCs w:val="18"/>
                <w:lang w:val="en-GB"/>
              </w:rPr>
            </w:pPr>
            <w:r w:rsidRPr="0081500A">
              <w:rPr>
                <w:b/>
                <w:sz w:val="18"/>
                <w:szCs w:val="18"/>
                <w:lang w:val="en-GB"/>
              </w:rPr>
              <w:t>Measure</w:t>
            </w:r>
            <w:r w:rsidR="006972FB" w:rsidRPr="0081500A">
              <w:rPr>
                <w:b/>
                <w:sz w:val="18"/>
                <w:szCs w:val="18"/>
                <w:lang w:val="en-GB"/>
              </w:rPr>
              <w:t xml:space="preserve"> </w:t>
            </w:r>
            <w:r w:rsidR="004653E2" w:rsidRPr="0081500A">
              <w:rPr>
                <w:b/>
                <w:sz w:val="18"/>
                <w:szCs w:val="18"/>
                <w:lang w:val="en-GB"/>
              </w:rPr>
              <w:t>1.3.3</w:t>
            </w:r>
            <w:r w:rsidR="00681213" w:rsidRPr="0081500A">
              <w:rPr>
                <w:b/>
                <w:sz w:val="18"/>
                <w:szCs w:val="18"/>
                <w:lang w:val="en-GB"/>
              </w:rPr>
              <w:t xml:space="preserve"> </w:t>
            </w:r>
          </w:p>
        </w:tc>
        <w:tc>
          <w:tcPr>
            <w:tcW w:w="5188" w:type="dxa"/>
            <w:shd w:val="clear" w:color="auto" w:fill="E7E6E6" w:themeFill="background2"/>
          </w:tcPr>
          <w:p w14:paraId="1DEC8690" w14:textId="77777777" w:rsidR="00DC7C64" w:rsidRPr="0081500A" w:rsidRDefault="00C65018" w:rsidP="00660F99">
            <w:pPr>
              <w:pStyle w:val="ps"/>
              <w:spacing w:before="0" w:line="276" w:lineRule="auto"/>
              <w:rPr>
                <w:sz w:val="18"/>
                <w:szCs w:val="18"/>
                <w:lang w:val="en-GB"/>
              </w:rPr>
            </w:pPr>
            <w:r w:rsidRPr="0081500A">
              <w:rPr>
                <w:sz w:val="18"/>
                <w:szCs w:val="18"/>
                <w:lang w:val="en-GB"/>
              </w:rPr>
              <w:t>Special artificial insemination programme to improve national milk production</w:t>
            </w:r>
          </w:p>
        </w:tc>
      </w:tr>
      <w:tr w:rsidR="00681213" w:rsidRPr="0081500A" w14:paraId="58E0F415" w14:textId="77777777" w:rsidTr="00FB76A9">
        <w:tc>
          <w:tcPr>
            <w:tcW w:w="3873" w:type="dxa"/>
            <w:shd w:val="clear" w:color="auto" w:fill="auto"/>
            <w:vAlign w:val="center"/>
          </w:tcPr>
          <w:p w14:paraId="248CDAE7" w14:textId="6C88EFE9" w:rsidR="00DC7C64" w:rsidRPr="0081500A" w:rsidRDefault="00C65018" w:rsidP="00660F99">
            <w:pPr>
              <w:pStyle w:val="ps"/>
              <w:spacing w:before="0" w:line="276" w:lineRule="auto"/>
              <w:jc w:val="left"/>
              <w:rPr>
                <w:sz w:val="18"/>
                <w:szCs w:val="18"/>
                <w:lang w:val="en-GB"/>
              </w:rPr>
            </w:pPr>
            <w:r w:rsidRPr="0081500A">
              <w:rPr>
                <w:b/>
                <w:sz w:val="18"/>
                <w:szCs w:val="18"/>
                <w:lang w:val="en-GB"/>
              </w:rPr>
              <w:t>Origin (institution / project / programme)</w:t>
            </w:r>
            <w:r w:rsidR="006972FB" w:rsidRPr="0081500A">
              <w:rPr>
                <w:b/>
                <w:sz w:val="18"/>
                <w:szCs w:val="18"/>
                <w:lang w:val="en-GB"/>
              </w:rPr>
              <w:t>:</w:t>
            </w:r>
          </w:p>
        </w:tc>
        <w:tc>
          <w:tcPr>
            <w:tcW w:w="5188" w:type="dxa"/>
            <w:shd w:val="clear" w:color="auto" w:fill="auto"/>
          </w:tcPr>
          <w:p w14:paraId="4AB690E1" w14:textId="77777777" w:rsidR="00DC7C64" w:rsidRPr="0081500A" w:rsidRDefault="00C65018" w:rsidP="00660F99">
            <w:pPr>
              <w:pStyle w:val="Commentaire"/>
              <w:rPr>
                <w:noProof w:val="0"/>
                <w:sz w:val="18"/>
                <w:szCs w:val="18"/>
                <w:lang w:val="en-GB"/>
              </w:rPr>
            </w:pPr>
            <w:r w:rsidRPr="0081500A">
              <w:rPr>
                <w:noProof w:val="0"/>
                <w:sz w:val="18"/>
                <w:szCs w:val="18"/>
                <w:lang w:val="en-GB"/>
              </w:rPr>
              <w:t>Senegal/Ministry of Livestock</w:t>
            </w:r>
          </w:p>
        </w:tc>
      </w:tr>
      <w:tr w:rsidR="00681213" w:rsidRPr="000873BE" w14:paraId="4E6AA593" w14:textId="77777777" w:rsidTr="004653E2">
        <w:tc>
          <w:tcPr>
            <w:tcW w:w="3873" w:type="dxa"/>
            <w:shd w:val="clear" w:color="auto" w:fill="auto"/>
          </w:tcPr>
          <w:p w14:paraId="4900BC7E" w14:textId="77777777" w:rsidR="00DC7C64" w:rsidRPr="0081500A" w:rsidRDefault="00C65018" w:rsidP="00660F99">
            <w:pPr>
              <w:pStyle w:val="ps"/>
              <w:spacing w:before="0" w:line="276" w:lineRule="auto"/>
              <w:rPr>
                <w:sz w:val="18"/>
                <w:szCs w:val="18"/>
                <w:lang w:val="en-GB"/>
              </w:rPr>
            </w:pPr>
            <w:r w:rsidRPr="0081500A">
              <w:rPr>
                <w:b/>
                <w:sz w:val="18"/>
                <w:szCs w:val="18"/>
                <w:lang w:val="en-GB"/>
              </w:rPr>
              <w:t>Objective:</w:t>
            </w:r>
          </w:p>
        </w:tc>
        <w:tc>
          <w:tcPr>
            <w:tcW w:w="5188" w:type="dxa"/>
            <w:shd w:val="clear" w:color="auto" w:fill="auto"/>
          </w:tcPr>
          <w:p w14:paraId="3C4C1912" w14:textId="77777777" w:rsidR="00DC7C64" w:rsidRPr="0081500A" w:rsidRDefault="00C65018" w:rsidP="00660F99">
            <w:pPr>
              <w:pStyle w:val="Commentaire"/>
              <w:rPr>
                <w:noProof w:val="0"/>
                <w:sz w:val="18"/>
                <w:szCs w:val="18"/>
                <w:lang w:val="en-GB"/>
              </w:rPr>
            </w:pPr>
            <w:r w:rsidRPr="0081500A">
              <w:rPr>
                <w:noProof w:val="0"/>
                <w:sz w:val="18"/>
                <w:szCs w:val="18"/>
                <w:lang w:val="en-GB"/>
              </w:rPr>
              <w:t>To improve national milk production by crossing local breeds with high-producing imported breeds</w:t>
            </w:r>
          </w:p>
        </w:tc>
      </w:tr>
      <w:tr w:rsidR="00681213" w:rsidRPr="000873BE" w14:paraId="73FAB5EC" w14:textId="77777777" w:rsidTr="004653E2">
        <w:tc>
          <w:tcPr>
            <w:tcW w:w="3873" w:type="dxa"/>
            <w:shd w:val="clear" w:color="auto" w:fill="auto"/>
          </w:tcPr>
          <w:p w14:paraId="6C5ED0AA" w14:textId="77777777" w:rsidR="00DC7C64" w:rsidRPr="0081500A" w:rsidRDefault="00C65018" w:rsidP="00660F99">
            <w:pPr>
              <w:pStyle w:val="ps"/>
              <w:spacing w:before="0" w:line="276" w:lineRule="auto"/>
              <w:rPr>
                <w:sz w:val="18"/>
                <w:szCs w:val="18"/>
                <w:lang w:val="en-GB"/>
              </w:rPr>
            </w:pPr>
            <w:r w:rsidRPr="0081500A">
              <w:rPr>
                <w:b/>
                <w:sz w:val="18"/>
                <w:szCs w:val="18"/>
                <w:lang w:val="en-GB"/>
              </w:rPr>
              <w:t>Location:</w:t>
            </w:r>
          </w:p>
        </w:tc>
        <w:tc>
          <w:tcPr>
            <w:tcW w:w="5188" w:type="dxa"/>
            <w:shd w:val="clear" w:color="auto" w:fill="auto"/>
          </w:tcPr>
          <w:p w14:paraId="0C7808EA" w14:textId="77777777" w:rsidR="00DC7C64" w:rsidRPr="0081500A" w:rsidRDefault="00C65018" w:rsidP="00660F99">
            <w:pPr>
              <w:pStyle w:val="Commentaire"/>
              <w:rPr>
                <w:noProof w:val="0"/>
                <w:sz w:val="18"/>
                <w:szCs w:val="18"/>
                <w:lang w:val="en-GB"/>
              </w:rPr>
            </w:pPr>
            <w:r w:rsidRPr="0081500A">
              <w:rPr>
                <w:noProof w:val="0"/>
                <w:sz w:val="18"/>
                <w:szCs w:val="18"/>
                <w:lang w:val="en-GB"/>
              </w:rPr>
              <w:t>National Centre for Genetic Improvement (CNAG/Senegal) for breeding and conservation of locally produced or imported seeds</w:t>
            </w:r>
          </w:p>
        </w:tc>
      </w:tr>
      <w:tr w:rsidR="00681213" w:rsidRPr="000873BE" w14:paraId="0A96F3A6" w14:textId="77777777" w:rsidTr="004653E2">
        <w:tc>
          <w:tcPr>
            <w:tcW w:w="3873" w:type="dxa"/>
            <w:shd w:val="clear" w:color="auto" w:fill="auto"/>
          </w:tcPr>
          <w:p w14:paraId="7422126C" w14:textId="5C68BEE5" w:rsidR="00DC7C64" w:rsidRPr="0081500A" w:rsidRDefault="00C65018" w:rsidP="00660F99">
            <w:pPr>
              <w:pStyle w:val="ps"/>
              <w:spacing w:before="0" w:line="276" w:lineRule="auto"/>
              <w:rPr>
                <w:sz w:val="18"/>
                <w:szCs w:val="18"/>
                <w:lang w:val="en-GB"/>
              </w:rPr>
            </w:pPr>
            <w:r w:rsidRPr="0081500A">
              <w:rPr>
                <w:b/>
                <w:sz w:val="18"/>
                <w:szCs w:val="18"/>
                <w:lang w:val="en-GB"/>
              </w:rPr>
              <w:t>Main beneficiary states of the action</w:t>
            </w:r>
            <w:r w:rsidR="006972FB" w:rsidRPr="0081500A">
              <w:rPr>
                <w:b/>
                <w:sz w:val="18"/>
                <w:szCs w:val="18"/>
                <w:lang w:val="en-GB"/>
              </w:rPr>
              <w:t>:</w:t>
            </w:r>
          </w:p>
        </w:tc>
        <w:tc>
          <w:tcPr>
            <w:tcW w:w="5188" w:type="dxa"/>
            <w:shd w:val="clear" w:color="auto" w:fill="auto"/>
          </w:tcPr>
          <w:p w14:paraId="5A29A475" w14:textId="77777777" w:rsidR="00DC7C64" w:rsidRPr="0081500A" w:rsidRDefault="00C65018" w:rsidP="00660F99">
            <w:pPr>
              <w:pStyle w:val="ps"/>
              <w:keepLines w:val="0"/>
              <w:spacing w:before="0"/>
              <w:jc w:val="left"/>
              <w:rPr>
                <w:sz w:val="18"/>
                <w:szCs w:val="18"/>
                <w:lang w:val="en-GB"/>
              </w:rPr>
            </w:pPr>
            <w:r w:rsidRPr="0081500A">
              <w:rPr>
                <w:sz w:val="18"/>
                <w:szCs w:val="18"/>
                <w:lang w:val="en-GB"/>
              </w:rPr>
              <w:t>All countries in the OMVG area</w:t>
            </w:r>
          </w:p>
        </w:tc>
      </w:tr>
      <w:tr w:rsidR="00681213" w:rsidRPr="000873BE" w14:paraId="163706A7" w14:textId="77777777" w:rsidTr="004653E2">
        <w:tc>
          <w:tcPr>
            <w:tcW w:w="3873" w:type="dxa"/>
            <w:shd w:val="clear" w:color="auto" w:fill="auto"/>
          </w:tcPr>
          <w:p w14:paraId="5C0DE44C" w14:textId="39703DC5" w:rsidR="00DC7C64" w:rsidRPr="0081500A" w:rsidRDefault="00C65018">
            <w:pPr>
              <w:pStyle w:val="ps"/>
              <w:spacing w:beforeLines="40" w:before="96" w:afterLines="40" w:after="96" w:line="276" w:lineRule="auto"/>
              <w:rPr>
                <w:sz w:val="18"/>
                <w:szCs w:val="18"/>
                <w:lang w:val="en-GB"/>
              </w:rPr>
            </w:pPr>
            <w:r w:rsidRPr="0081500A">
              <w:rPr>
                <w:b/>
                <w:sz w:val="18"/>
                <w:szCs w:val="18"/>
                <w:lang w:val="en-GB"/>
              </w:rPr>
              <w:t>Description of the action</w:t>
            </w:r>
            <w:r w:rsidR="006972FB" w:rsidRPr="0081500A">
              <w:rPr>
                <w:b/>
                <w:sz w:val="18"/>
                <w:szCs w:val="18"/>
                <w:lang w:val="en-GB"/>
              </w:rPr>
              <w:t>:</w:t>
            </w:r>
          </w:p>
        </w:tc>
        <w:tc>
          <w:tcPr>
            <w:tcW w:w="5188" w:type="dxa"/>
            <w:shd w:val="clear" w:color="auto" w:fill="auto"/>
          </w:tcPr>
          <w:p w14:paraId="1BFC0BE8"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Rehabilitate the National Centre for Genetic Improvement (breeding facilities, semen quality control and zootechnical performance equipment, liquid nitrogen production units, other laboratory equipment and materials)</w:t>
            </w:r>
          </w:p>
          <w:p w14:paraId="2F618405"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Purchase of sires and heifers of exotic breeds (Montbeliarde, Holstein, etc.)</w:t>
            </w:r>
          </w:p>
          <w:p w14:paraId="4B128B42"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Set up a crossbreeding programme to assess which degrees of exotic blood should be retained (the most suitable and productive)</w:t>
            </w:r>
          </w:p>
          <w:p w14:paraId="21753BD8"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Design and implement a performance and pedigree monitoring system</w:t>
            </w:r>
          </w:p>
          <w:p w14:paraId="29859148"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Design and implement a database to store regularly collected information on animal performance and pedigrees</w:t>
            </w:r>
          </w:p>
          <w:p w14:paraId="04233966"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Producing seed at the National Centre for Genetic Improvement (CNAG)</w:t>
            </w:r>
          </w:p>
          <w:p w14:paraId="565DA10C"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Use the seed to inseminate local breed females in the breeding environment</w:t>
            </w:r>
          </w:p>
          <w:p w14:paraId="60F81C87"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 xml:space="preserve">Monitoring inseminated cows and their offspring in terms of health and production   </w:t>
            </w:r>
          </w:p>
          <w:p w14:paraId="296B58B6" w14:textId="77777777" w:rsidR="00DC7C64" w:rsidRPr="0081500A" w:rsidRDefault="00C65018">
            <w:pPr>
              <w:pStyle w:val="cg"/>
              <w:numPr>
                <w:ilvl w:val="0"/>
                <w:numId w:val="20"/>
              </w:numPr>
              <w:tabs>
                <w:tab w:val="clear" w:pos="7383"/>
                <w:tab w:val="num" w:pos="337"/>
              </w:tabs>
              <w:spacing w:beforeLines="40" w:before="96" w:afterLines="40" w:after="96"/>
              <w:ind w:left="335" w:hanging="335"/>
              <w:rPr>
                <w:lang w:val="en-GB"/>
              </w:rPr>
            </w:pPr>
            <w:r w:rsidRPr="0081500A">
              <w:rPr>
                <w:lang w:val="en-GB"/>
              </w:rPr>
              <w:t>Training farmers to manage mixed-breed products</w:t>
            </w:r>
          </w:p>
        </w:tc>
      </w:tr>
      <w:tr w:rsidR="00C02C45" w:rsidRPr="000873BE" w14:paraId="110ABC8D" w14:textId="77777777" w:rsidTr="00FB76A9">
        <w:tblPrEx>
          <w:tblLook w:val="01E0" w:firstRow="1" w:lastRow="1" w:firstColumn="1" w:lastColumn="1" w:noHBand="0" w:noVBand="0"/>
        </w:tblPrEx>
        <w:tc>
          <w:tcPr>
            <w:tcW w:w="3873" w:type="dxa"/>
            <w:shd w:val="clear" w:color="auto" w:fill="auto"/>
          </w:tcPr>
          <w:p w14:paraId="5806E18D" w14:textId="21FE7B98" w:rsidR="00DC7C64" w:rsidRPr="0081500A" w:rsidRDefault="00C65018">
            <w:pPr>
              <w:pStyle w:val="ps"/>
              <w:spacing w:beforeLines="40" w:before="96" w:afterLines="40" w:after="96"/>
              <w:jc w:val="left"/>
              <w:rPr>
                <w:b/>
                <w:sz w:val="18"/>
                <w:szCs w:val="18"/>
                <w:lang w:val="en-GB"/>
              </w:rPr>
            </w:pPr>
            <w:r w:rsidRPr="0081500A">
              <w:rPr>
                <w:b/>
                <w:sz w:val="18"/>
                <w:szCs w:val="18"/>
                <w:lang w:val="en-GB"/>
              </w:rPr>
              <w:t>Project ownership and implementation</w:t>
            </w:r>
            <w:r w:rsidR="006972FB" w:rsidRPr="0081500A">
              <w:rPr>
                <w:b/>
                <w:sz w:val="18"/>
                <w:szCs w:val="18"/>
                <w:lang w:val="en-GB"/>
              </w:rPr>
              <w:t>:</w:t>
            </w:r>
          </w:p>
        </w:tc>
        <w:tc>
          <w:tcPr>
            <w:tcW w:w="5188" w:type="dxa"/>
            <w:shd w:val="clear" w:color="auto" w:fill="auto"/>
          </w:tcPr>
          <w:p w14:paraId="1B07B07F" w14:textId="77777777" w:rsidR="00DC7C64" w:rsidRPr="0081500A" w:rsidRDefault="00C65018">
            <w:pPr>
              <w:pStyle w:val="ps"/>
              <w:spacing w:beforeLines="40" w:before="96" w:afterLines="40" w:after="96"/>
              <w:rPr>
                <w:sz w:val="18"/>
                <w:szCs w:val="18"/>
                <w:lang w:val="en-GB"/>
              </w:rPr>
            </w:pPr>
            <w:r w:rsidRPr="0081500A">
              <w:rPr>
                <w:sz w:val="18"/>
                <w:szCs w:val="18"/>
                <w:lang w:val="en-GB"/>
              </w:rPr>
              <w:t>Countries of the OMVG area</w:t>
            </w:r>
          </w:p>
        </w:tc>
      </w:tr>
      <w:tr w:rsidR="00C02C45" w:rsidRPr="0081500A" w14:paraId="393B0B7E" w14:textId="77777777" w:rsidTr="00FB76A9">
        <w:tblPrEx>
          <w:tblLook w:val="01E0" w:firstRow="1" w:lastRow="1" w:firstColumn="1" w:lastColumn="1" w:noHBand="0" w:noVBand="0"/>
        </w:tblPrEx>
        <w:tc>
          <w:tcPr>
            <w:tcW w:w="3873" w:type="dxa"/>
            <w:shd w:val="clear" w:color="auto" w:fill="auto"/>
          </w:tcPr>
          <w:p w14:paraId="63F01A7A" w14:textId="3AD84592" w:rsidR="00DC7C64" w:rsidRPr="0081500A" w:rsidRDefault="00C65018">
            <w:pPr>
              <w:pStyle w:val="ps"/>
              <w:spacing w:beforeLines="40" w:before="96" w:afterLines="40" w:after="96"/>
              <w:jc w:val="left"/>
              <w:rPr>
                <w:b/>
                <w:sz w:val="18"/>
                <w:szCs w:val="18"/>
                <w:lang w:val="en-GB"/>
              </w:rPr>
            </w:pPr>
            <w:r w:rsidRPr="0081500A">
              <w:rPr>
                <w:b/>
                <w:sz w:val="18"/>
                <w:szCs w:val="18"/>
                <w:lang w:val="en-GB"/>
              </w:rPr>
              <w:t>Duration</w:t>
            </w:r>
            <w:r w:rsidR="006972FB" w:rsidRPr="0081500A">
              <w:rPr>
                <w:b/>
                <w:sz w:val="18"/>
                <w:szCs w:val="18"/>
                <w:lang w:val="en-GB"/>
              </w:rPr>
              <w:t>:</w:t>
            </w:r>
          </w:p>
        </w:tc>
        <w:tc>
          <w:tcPr>
            <w:tcW w:w="5188" w:type="dxa"/>
            <w:shd w:val="clear" w:color="auto" w:fill="auto"/>
          </w:tcPr>
          <w:p w14:paraId="0D34AF70" w14:textId="5F969F19" w:rsidR="00DC7C64" w:rsidRPr="0081500A" w:rsidRDefault="0081500A" w:rsidP="0081500A">
            <w:pPr>
              <w:pStyle w:val="ps"/>
              <w:spacing w:beforeLines="40" w:before="96" w:afterLines="40" w:after="96"/>
              <w:rPr>
                <w:sz w:val="18"/>
                <w:szCs w:val="18"/>
                <w:lang w:val="en-GB"/>
              </w:rPr>
            </w:pPr>
            <w:r>
              <w:rPr>
                <w:sz w:val="18"/>
                <w:szCs w:val="18"/>
                <w:lang w:val="en-GB"/>
              </w:rPr>
              <w:t>5</w:t>
            </w:r>
            <w:r w:rsidR="00C65018" w:rsidRPr="0081500A">
              <w:rPr>
                <w:sz w:val="18"/>
                <w:szCs w:val="18"/>
                <w:lang w:val="en-GB"/>
              </w:rPr>
              <w:t xml:space="preserve"> years (202</w:t>
            </w:r>
            <w:r>
              <w:rPr>
                <w:sz w:val="18"/>
                <w:szCs w:val="18"/>
                <w:lang w:val="en-GB"/>
              </w:rPr>
              <w:t>4</w:t>
            </w:r>
            <w:r w:rsidR="00C65018" w:rsidRPr="0081500A">
              <w:rPr>
                <w:sz w:val="18"/>
                <w:szCs w:val="18"/>
                <w:lang w:val="en-GB"/>
              </w:rPr>
              <w:t>-20</w:t>
            </w:r>
            <w:r>
              <w:rPr>
                <w:sz w:val="18"/>
                <w:szCs w:val="18"/>
                <w:lang w:val="en-GB"/>
              </w:rPr>
              <w:t>28)</w:t>
            </w:r>
          </w:p>
        </w:tc>
      </w:tr>
      <w:tr w:rsidR="00C02C45" w:rsidRPr="0081500A" w14:paraId="6E2FFD7B" w14:textId="77777777" w:rsidTr="00FB76A9">
        <w:tblPrEx>
          <w:tblLook w:val="01E0" w:firstRow="1" w:lastRow="1" w:firstColumn="1" w:lastColumn="1" w:noHBand="0" w:noVBand="0"/>
        </w:tblPrEx>
        <w:tc>
          <w:tcPr>
            <w:tcW w:w="3873" w:type="dxa"/>
            <w:shd w:val="clear" w:color="auto" w:fill="auto"/>
          </w:tcPr>
          <w:p w14:paraId="2934B645" w14:textId="15F1B33B" w:rsidR="00DC7C64" w:rsidRPr="0081500A" w:rsidRDefault="00C65018">
            <w:pPr>
              <w:pStyle w:val="ps"/>
              <w:spacing w:beforeLines="40" w:before="96" w:afterLines="40" w:after="96"/>
              <w:jc w:val="left"/>
              <w:rPr>
                <w:b/>
                <w:sz w:val="18"/>
                <w:szCs w:val="18"/>
                <w:lang w:val="en-GB"/>
              </w:rPr>
            </w:pPr>
            <w:r w:rsidRPr="0081500A">
              <w:rPr>
                <w:b/>
                <w:sz w:val="18"/>
                <w:szCs w:val="18"/>
                <w:lang w:val="en-GB"/>
              </w:rPr>
              <w:t>Costs and funding</w:t>
            </w:r>
            <w:r w:rsidR="006972FB" w:rsidRPr="0081500A">
              <w:rPr>
                <w:b/>
                <w:sz w:val="18"/>
                <w:szCs w:val="18"/>
                <w:lang w:val="en-GB"/>
              </w:rPr>
              <w:t>:</w:t>
            </w:r>
          </w:p>
        </w:tc>
        <w:tc>
          <w:tcPr>
            <w:tcW w:w="5188" w:type="dxa"/>
            <w:shd w:val="clear" w:color="auto" w:fill="auto"/>
          </w:tcPr>
          <w:p w14:paraId="66413235" w14:textId="5FDD93CB" w:rsidR="00DC7C64" w:rsidRPr="0081500A" w:rsidRDefault="006972FB" w:rsidP="0081500A">
            <w:pPr>
              <w:pStyle w:val="ps"/>
              <w:spacing w:beforeLines="40" w:before="96" w:afterLines="40" w:after="96"/>
              <w:rPr>
                <w:sz w:val="18"/>
                <w:szCs w:val="18"/>
                <w:lang w:val="en-GB"/>
              </w:rPr>
            </w:pPr>
            <w:r w:rsidRPr="0081500A">
              <w:rPr>
                <w:sz w:val="18"/>
                <w:szCs w:val="18"/>
                <w:lang w:val="en-GB"/>
              </w:rPr>
              <w:t xml:space="preserve">USD </w:t>
            </w:r>
            <w:r w:rsidR="00C65018" w:rsidRPr="0081500A">
              <w:rPr>
                <w:sz w:val="18"/>
                <w:szCs w:val="18"/>
                <w:lang w:val="en-GB"/>
              </w:rPr>
              <w:t>1</w:t>
            </w:r>
            <w:r w:rsidR="0081500A">
              <w:rPr>
                <w:sz w:val="18"/>
                <w:szCs w:val="18"/>
                <w:lang w:val="en-GB"/>
              </w:rPr>
              <w:t>5,</w:t>
            </w:r>
            <w:r w:rsidR="00C02C45" w:rsidRPr="0081500A">
              <w:rPr>
                <w:sz w:val="18"/>
                <w:szCs w:val="18"/>
                <w:lang w:val="en-GB"/>
              </w:rPr>
              <w:t>000</w:t>
            </w:r>
            <w:r w:rsidR="0081500A">
              <w:rPr>
                <w:sz w:val="18"/>
                <w:szCs w:val="18"/>
                <w:lang w:val="en-GB"/>
              </w:rPr>
              <w:t>,</w:t>
            </w:r>
            <w:r w:rsidR="00C02C45" w:rsidRPr="0081500A">
              <w:rPr>
                <w:sz w:val="18"/>
                <w:szCs w:val="18"/>
                <w:lang w:val="en-GB"/>
              </w:rPr>
              <w:t xml:space="preserve">000 </w:t>
            </w:r>
          </w:p>
        </w:tc>
      </w:tr>
      <w:tr w:rsidR="00681213" w:rsidRPr="000873BE" w14:paraId="08C89B86" w14:textId="77777777" w:rsidTr="004653E2">
        <w:tc>
          <w:tcPr>
            <w:tcW w:w="3873" w:type="dxa"/>
            <w:shd w:val="clear" w:color="auto" w:fill="auto"/>
          </w:tcPr>
          <w:p w14:paraId="421C5CE8" w14:textId="2DEF6F04" w:rsidR="00DC7C64" w:rsidRPr="0081500A" w:rsidRDefault="00C65018">
            <w:pPr>
              <w:pStyle w:val="ps"/>
              <w:spacing w:beforeLines="40" w:before="96" w:afterLines="40" w:after="96" w:line="276" w:lineRule="auto"/>
              <w:rPr>
                <w:b/>
                <w:bCs/>
                <w:sz w:val="18"/>
                <w:szCs w:val="18"/>
                <w:lang w:val="en-GB"/>
              </w:rPr>
            </w:pPr>
            <w:r w:rsidRPr="0081500A">
              <w:rPr>
                <w:b/>
                <w:bCs/>
                <w:sz w:val="18"/>
                <w:szCs w:val="18"/>
                <w:lang w:val="en-GB"/>
              </w:rPr>
              <w:t>Expected results</w:t>
            </w:r>
            <w:r w:rsidR="006972FB" w:rsidRPr="0081500A">
              <w:rPr>
                <w:b/>
                <w:bCs/>
                <w:sz w:val="18"/>
                <w:szCs w:val="18"/>
                <w:lang w:val="en-GB"/>
              </w:rPr>
              <w:t>;</w:t>
            </w:r>
          </w:p>
        </w:tc>
        <w:tc>
          <w:tcPr>
            <w:tcW w:w="5188" w:type="dxa"/>
            <w:shd w:val="clear" w:color="auto" w:fill="auto"/>
          </w:tcPr>
          <w:p w14:paraId="5525089F" w14:textId="77777777" w:rsidR="00DC7C64" w:rsidRPr="0081500A" w:rsidRDefault="00C65018">
            <w:pPr>
              <w:pStyle w:val="ps"/>
              <w:spacing w:beforeLines="40" w:before="96" w:afterLines="40" w:after="96" w:line="276" w:lineRule="auto"/>
              <w:rPr>
                <w:sz w:val="18"/>
                <w:szCs w:val="18"/>
                <w:lang w:val="en-GB"/>
              </w:rPr>
            </w:pPr>
            <w:r w:rsidRPr="0081500A">
              <w:rPr>
                <w:sz w:val="18"/>
                <w:szCs w:val="18"/>
                <w:lang w:val="en-GB"/>
              </w:rPr>
              <w:t>National milk production is improved by the availability of highly productive mixed-breed animals with improved management conditions</w:t>
            </w:r>
            <w:r w:rsidR="00FB76A9" w:rsidRPr="0081500A">
              <w:rPr>
                <w:sz w:val="18"/>
                <w:szCs w:val="18"/>
                <w:lang w:val="en-GB"/>
              </w:rPr>
              <w:t>.</w:t>
            </w:r>
          </w:p>
        </w:tc>
      </w:tr>
    </w:tbl>
    <w:p w14:paraId="13031C67" w14:textId="77777777" w:rsidR="00681213" w:rsidRPr="00832F42" w:rsidRDefault="00681213" w:rsidP="003B0BB4">
      <w:pPr>
        <w:pStyle w:val="ps"/>
        <w:rPr>
          <w:lang w:val="en-GB"/>
        </w:rPr>
      </w:pPr>
    </w:p>
    <w:p w14:paraId="79656226" w14:textId="515D7E36" w:rsidR="00DC7C64" w:rsidRPr="00832F42" w:rsidRDefault="00C65018">
      <w:pPr>
        <w:pStyle w:val="T2"/>
        <w:rPr>
          <w:noProof w:val="0"/>
          <w:lang w:val="en-GB"/>
        </w:rPr>
      </w:pPr>
      <w:r w:rsidRPr="00832F42">
        <w:rPr>
          <w:noProof w:val="0"/>
          <w:lang w:val="en-GB"/>
        </w:rPr>
        <w:t xml:space="preserve">Measure 1.3.4 </w:t>
      </w:r>
      <w:r w:rsidR="00F02A1F" w:rsidRPr="00832F42">
        <w:rPr>
          <w:noProof w:val="0"/>
          <w:lang w:val="en-GB"/>
        </w:rPr>
        <w:t xml:space="preserve">- </w:t>
      </w:r>
      <w:r w:rsidR="0081500A" w:rsidRPr="0081500A">
        <w:rPr>
          <w:noProof w:val="0"/>
          <w:lang w:val="en-GB"/>
        </w:rPr>
        <w:t>Programme for the development of pastoral hydraulic</w:t>
      </w:r>
      <w:r w:rsidR="0081500A">
        <w:rPr>
          <w:noProof w:val="0"/>
          <w:lang w:val="en-GB"/>
        </w:rPr>
        <w:t xml:space="preserve"> infrastructure</w:t>
      </w:r>
      <w:r w:rsidR="0081500A" w:rsidRPr="0081500A">
        <w:rPr>
          <w:noProof w:val="0"/>
          <w:lang w:val="en-GB"/>
        </w:rPr>
        <w:t xml:space="preserve"> and management of agro-sylvo</w:t>
      </w:r>
      <w:r w:rsidR="0081500A">
        <w:rPr>
          <w:noProof w:val="0"/>
          <w:lang w:val="en-GB"/>
        </w:rPr>
        <w:t>-</w:t>
      </w:r>
      <w:r w:rsidR="0081500A" w:rsidRPr="0081500A">
        <w:rPr>
          <w:noProof w:val="0"/>
          <w:lang w:val="en-GB"/>
        </w:rPr>
        <w:t>pastoral spaces and resources and improvement of cross-border transhumance.</w:t>
      </w:r>
    </w:p>
    <w:p w14:paraId="417337A0" w14:textId="595A81BC" w:rsidR="00DC7C64" w:rsidRPr="00832F42" w:rsidRDefault="00C65018">
      <w:pPr>
        <w:pStyle w:val="ps"/>
        <w:rPr>
          <w:lang w:val="en-GB"/>
        </w:rPr>
      </w:pPr>
      <w:r w:rsidRPr="00832F42">
        <w:rPr>
          <w:lang w:val="en-GB"/>
        </w:rPr>
        <w:t>In the countries of the OMV</w:t>
      </w:r>
      <w:r w:rsidR="00F7507F">
        <w:rPr>
          <w:lang w:val="en-GB"/>
        </w:rPr>
        <w:t>G</w:t>
      </w:r>
      <w:r w:rsidRPr="00832F42">
        <w:rPr>
          <w:lang w:val="en-GB"/>
        </w:rPr>
        <w:t xml:space="preserve"> area, the dominant livestock systems are based on the exploitation of natural rangelands, which provide most of the livestock feed. This type of livestock farming is characterised by its mobility (within national borders, but also outside). However, these natural pastures are poor during a large part of the year and cannot cover the quantitative and qualitative needs of the livestock. Moreover, they are exposed to various factors of climatic deterioration (variability and decrease in rainfall), </w:t>
      </w:r>
      <w:r w:rsidR="0081500A">
        <w:rPr>
          <w:lang w:val="en-GB"/>
        </w:rPr>
        <w:t xml:space="preserve">and </w:t>
      </w:r>
      <w:r w:rsidRPr="00832F42">
        <w:rPr>
          <w:lang w:val="en-GB"/>
        </w:rPr>
        <w:t>anthropogenic factors (bush fires, overgrazing</w:t>
      </w:r>
      <w:r w:rsidR="000F4658">
        <w:rPr>
          <w:lang w:val="en-GB"/>
        </w:rPr>
        <w:t>)</w:t>
      </w:r>
      <w:r w:rsidRPr="00832F42">
        <w:rPr>
          <w:lang w:val="en-GB"/>
        </w:rPr>
        <w:t xml:space="preserve">. </w:t>
      </w:r>
    </w:p>
    <w:p w14:paraId="185D3149" w14:textId="77777777" w:rsidR="0081500A" w:rsidRPr="00B42AA1" w:rsidRDefault="00C65018" w:rsidP="0081500A">
      <w:pPr>
        <w:pStyle w:val="ps"/>
        <w:rPr>
          <w:lang w:val="en-GB"/>
        </w:rPr>
      </w:pPr>
      <w:r w:rsidRPr="00832F42">
        <w:rPr>
          <w:lang w:val="en-GB"/>
        </w:rPr>
        <w:t xml:space="preserve">The absence or lack of facilities and rules for the concerted management of space and pastoral resources (creation of wells and pastoral boreholes, clear delimitation of grazing areas, livestock movement routes), does not facilitate the access of livestock to proper food and watering and creates difficulties in the cohabitation of crops and livestock. All these factors tend to make traditional livestock systems vulnerable. </w:t>
      </w:r>
      <w:r w:rsidR="0081500A" w:rsidRPr="00B42AA1">
        <w:rPr>
          <w:lang w:val="en-GB"/>
        </w:rPr>
        <w:t>In this context, it is more than necessary to develop and manage the pastoral area to improve watering and feeding of livestock, and thus make them more productive and resilient. This requires the creation of a network of permanent water points in the pastoral area, support for communities in the proper management of hydraulic structures, and the definition and application of participatory and inclusive management rules (codes, local conventions, etc.).</w:t>
      </w:r>
    </w:p>
    <w:p w14:paraId="6D29120D" w14:textId="74DA7B35" w:rsidR="00DC7C64" w:rsidRPr="00832F42" w:rsidRDefault="00C65018">
      <w:pPr>
        <w:pStyle w:val="ps"/>
        <w:rPr>
          <w:lang w:val="en-GB"/>
        </w:rPr>
      </w:pPr>
      <w:r w:rsidRPr="00832F42">
        <w:rPr>
          <w:lang w:val="en-GB"/>
        </w:rPr>
        <w:t xml:space="preserve">The establishment of Pastoral Units (PUs) was initiated with a view to better managing </w:t>
      </w:r>
      <w:r w:rsidR="00A5337D">
        <w:rPr>
          <w:lang w:val="en-GB"/>
        </w:rPr>
        <w:t>forage</w:t>
      </w:r>
      <w:r w:rsidR="00A5337D" w:rsidRPr="00832F42">
        <w:rPr>
          <w:lang w:val="en-GB"/>
        </w:rPr>
        <w:t xml:space="preserve"> </w:t>
      </w:r>
      <w:r w:rsidRPr="00832F42">
        <w:rPr>
          <w:lang w:val="en-GB"/>
        </w:rPr>
        <w:t xml:space="preserve">and water resources for livestock and securing extensive pastoral/agropastoral livestock systems. These natural resource management tools have led to the regeneration of resources, improved feeding and watering conditions for livestock, and better cohabitation between livestock and agriculture. This model represented by the pastoral units could be replicated in Guinea and </w:t>
      </w:r>
      <w:r w:rsidR="00A5337D" w:rsidRPr="00832F42">
        <w:rPr>
          <w:lang w:val="en-GB"/>
        </w:rPr>
        <w:t xml:space="preserve">The </w:t>
      </w:r>
      <w:r w:rsidRPr="00832F42">
        <w:rPr>
          <w:lang w:val="en-GB"/>
        </w:rPr>
        <w:t xml:space="preserve">Gambia, where livestock farming is still facing serious feeding and watering problems in the dry season and even during the rainy season. </w:t>
      </w:r>
    </w:p>
    <w:p w14:paraId="5BA67A87" w14:textId="53AE7FFD" w:rsidR="00DC7C64" w:rsidRPr="00832F42" w:rsidRDefault="00C65018">
      <w:pPr>
        <w:pStyle w:val="ps"/>
        <w:rPr>
          <w:lang w:val="en-GB"/>
        </w:rPr>
      </w:pPr>
      <w:r w:rsidRPr="00832F42">
        <w:rPr>
          <w:lang w:val="en-GB"/>
        </w:rPr>
        <w:t>The actions to be carried out to develop and better manage natural rangelands with a threefold aim of preserving and enhancing the potential of pastoral rangeland resources, satisfying the food needs of livestock and improving cohabitation between herders and farmers (reducing conflicts</w:t>
      </w:r>
      <w:r w:rsidR="002B01AB" w:rsidRPr="00832F42">
        <w:rPr>
          <w:lang w:val="en-GB"/>
        </w:rPr>
        <w:t xml:space="preserve">) </w:t>
      </w:r>
      <w:r w:rsidRPr="00832F42">
        <w:rPr>
          <w:lang w:val="en-GB"/>
        </w:rPr>
        <w:t xml:space="preserve">involve: </w:t>
      </w:r>
    </w:p>
    <w:p w14:paraId="1CB765FC" w14:textId="7CB5997C" w:rsidR="00DC7C64" w:rsidRPr="00832F42" w:rsidRDefault="00C65018">
      <w:pPr>
        <w:pStyle w:val="ea"/>
        <w:rPr>
          <w:lang w:val="en-GB"/>
        </w:rPr>
      </w:pPr>
      <w:r w:rsidRPr="00832F42">
        <w:rPr>
          <w:lang w:val="en-GB"/>
        </w:rPr>
        <w:t>Characterisation of pastoral areas</w:t>
      </w:r>
      <w:r w:rsidR="0081500A">
        <w:rPr>
          <w:lang w:val="en-GB"/>
        </w:rPr>
        <w:t>;</w:t>
      </w:r>
    </w:p>
    <w:p w14:paraId="42D03F53" w14:textId="48A231B9" w:rsidR="00DC7C64" w:rsidRPr="00832F42" w:rsidRDefault="00C65018">
      <w:pPr>
        <w:pStyle w:val="ea"/>
        <w:rPr>
          <w:lang w:val="en-GB"/>
        </w:rPr>
      </w:pPr>
      <w:r w:rsidRPr="00832F42">
        <w:rPr>
          <w:lang w:val="en-GB"/>
        </w:rPr>
        <w:t xml:space="preserve">The implementation of structuring facilities (boreholes, wells, vaccination </w:t>
      </w:r>
      <w:r w:rsidR="004C6067" w:rsidRPr="004C6067">
        <w:rPr>
          <w:lang w:val="en-GB"/>
        </w:rPr>
        <w:t>stations</w:t>
      </w:r>
      <w:r w:rsidRPr="00832F42">
        <w:rPr>
          <w:lang w:val="en-GB"/>
        </w:rPr>
        <w:t>, etc.)</w:t>
      </w:r>
      <w:r w:rsidR="0081500A">
        <w:rPr>
          <w:lang w:val="en-GB"/>
        </w:rPr>
        <w:t>;</w:t>
      </w:r>
    </w:p>
    <w:p w14:paraId="51BC2E32" w14:textId="77777777" w:rsidR="0081500A" w:rsidRPr="00B42AA1" w:rsidRDefault="0081500A" w:rsidP="0081500A">
      <w:pPr>
        <w:pStyle w:val="ea"/>
        <w:rPr>
          <w:lang w:val="en-GB"/>
        </w:rPr>
      </w:pPr>
      <w:r w:rsidRPr="00B42AA1">
        <w:rPr>
          <w:lang w:val="en-GB"/>
        </w:rPr>
        <w:t xml:space="preserve">The implementation of management plans (management/protection of rangelands, management of water points, establishment of committees to welcome transhumant herders, committees to manage hydraulic works, etc.); </w:t>
      </w:r>
    </w:p>
    <w:p w14:paraId="6AD50B94" w14:textId="470B1A29" w:rsidR="00DC7C64" w:rsidRPr="00832F42" w:rsidRDefault="00C65018">
      <w:pPr>
        <w:pStyle w:val="ea"/>
        <w:rPr>
          <w:lang w:val="en-GB"/>
        </w:rPr>
      </w:pPr>
      <w:r w:rsidRPr="00832F42">
        <w:rPr>
          <w:lang w:val="en-GB"/>
        </w:rPr>
        <w:t>Monitoring and evaluation of implementation</w:t>
      </w:r>
      <w:r w:rsidR="004C6067">
        <w:rPr>
          <w:lang w:val="en-GB"/>
        </w:rPr>
        <w:t>.</w:t>
      </w:r>
    </w:p>
    <w:p w14:paraId="0A2A22C8" w14:textId="683E95A4" w:rsidR="000873BE" w:rsidRDefault="000873BE" w:rsidP="00447DF1">
      <w:pPr>
        <w:pStyle w:val="ps"/>
        <w:rPr>
          <w:lang w:val="en-GB"/>
        </w:rPr>
      </w:pPr>
      <w:r>
        <w:rPr>
          <w:lang w:val="en-GB"/>
        </w:rPr>
        <w:br w:type="page"/>
      </w:r>
    </w:p>
    <w:p w14:paraId="43FF9D8E" w14:textId="77777777" w:rsidR="00447DF1" w:rsidRPr="00832F42" w:rsidRDefault="00447DF1" w:rsidP="00447DF1">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3F2617" w:rsidRPr="000873BE" w14:paraId="5A45AAC2" w14:textId="77777777" w:rsidTr="009871F1">
        <w:tc>
          <w:tcPr>
            <w:tcW w:w="2659" w:type="dxa"/>
            <w:shd w:val="clear" w:color="auto" w:fill="E7E6E6" w:themeFill="background2"/>
          </w:tcPr>
          <w:p w14:paraId="0D85096F" w14:textId="0FF78172" w:rsidR="00DC7C64" w:rsidRPr="0081500A" w:rsidRDefault="00C65018">
            <w:pPr>
              <w:pStyle w:val="ps"/>
              <w:spacing w:before="40" w:after="40"/>
              <w:jc w:val="left"/>
              <w:rPr>
                <w:b/>
                <w:sz w:val="18"/>
                <w:szCs w:val="18"/>
                <w:lang w:val="en-GB"/>
              </w:rPr>
            </w:pPr>
            <w:r w:rsidRPr="0081500A">
              <w:rPr>
                <w:b/>
                <w:sz w:val="18"/>
                <w:szCs w:val="18"/>
                <w:lang w:val="en-GB"/>
              </w:rPr>
              <w:t>Measure</w:t>
            </w:r>
            <w:r w:rsidR="004C6067" w:rsidRPr="0081500A">
              <w:rPr>
                <w:b/>
                <w:sz w:val="18"/>
                <w:szCs w:val="18"/>
                <w:lang w:val="en-GB"/>
              </w:rPr>
              <w:t xml:space="preserve"> </w:t>
            </w:r>
            <w:r w:rsidRPr="0081500A">
              <w:rPr>
                <w:b/>
                <w:sz w:val="18"/>
                <w:szCs w:val="18"/>
                <w:lang w:val="en-GB"/>
              </w:rPr>
              <w:t>1.3.</w:t>
            </w:r>
            <w:r w:rsidR="009871F1" w:rsidRPr="0081500A">
              <w:rPr>
                <w:b/>
                <w:sz w:val="18"/>
                <w:szCs w:val="18"/>
                <w:lang w:val="en-GB"/>
              </w:rPr>
              <w:t>4</w:t>
            </w:r>
            <w:r w:rsidR="003F2617" w:rsidRPr="0081500A">
              <w:rPr>
                <w:b/>
                <w:sz w:val="18"/>
                <w:szCs w:val="18"/>
                <w:lang w:val="en-GB"/>
              </w:rPr>
              <w:t xml:space="preserve"> </w:t>
            </w:r>
          </w:p>
        </w:tc>
        <w:tc>
          <w:tcPr>
            <w:tcW w:w="6269" w:type="dxa"/>
            <w:shd w:val="clear" w:color="auto" w:fill="E7E6E6" w:themeFill="background2"/>
          </w:tcPr>
          <w:p w14:paraId="43C79255" w14:textId="57BA727B" w:rsidR="00DC7C64" w:rsidRPr="0081500A" w:rsidRDefault="0081500A">
            <w:pPr>
              <w:pStyle w:val="ps"/>
              <w:spacing w:before="40" w:after="40"/>
              <w:rPr>
                <w:sz w:val="18"/>
                <w:szCs w:val="18"/>
                <w:lang w:val="en-GB"/>
              </w:rPr>
            </w:pPr>
            <w:r w:rsidRPr="0081500A">
              <w:rPr>
                <w:sz w:val="18"/>
                <w:szCs w:val="18"/>
                <w:lang w:val="en-GB"/>
              </w:rPr>
              <w:t>Programme for the development of pastoral hydraulic infrastructure and management of agro-sylvo-pastoral spaces and resources and improvement of cross-border transhumance.</w:t>
            </w:r>
          </w:p>
        </w:tc>
      </w:tr>
      <w:tr w:rsidR="003F2617" w:rsidRPr="000873BE" w14:paraId="50B31A5D" w14:textId="77777777" w:rsidTr="00D7496F">
        <w:tc>
          <w:tcPr>
            <w:tcW w:w="2659" w:type="dxa"/>
            <w:shd w:val="clear" w:color="auto" w:fill="auto"/>
          </w:tcPr>
          <w:p w14:paraId="3DB4B330" w14:textId="252DB122" w:rsidR="00DC7C64" w:rsidRPr="0081500A" w:rsidRDefault="00C65018">
            <w:pPr>
              <w:pStyle w:val="ps"/>
              <w:spacing w:before="40" w:after="40"/>
              <w:jc w:val="left"/>
              <w:rPr>
                <w:b/>
                <w:sz w:val="18"/>
                <w:szCs w:val="18"/>
                <w:lang w:val="en-GB"/>
              </w:rPr>
            </w:pPr>
            <w:r w:rsidRPr="0081500A">
              <w:rPr>
                <w:b/>
                <w:sz w:val="18"/>
                <w:szCs w:val="18"/>
                <w:lang w:val="en-GB"/>
              </w:rPr>
              <w:t>Origin (institution / project / programme)</w:t>
            </w:r>
            <w:r w:rsidR="004C6067" w:rsidRPr="0081500A">
              <w:rPr>
                <w:b/>
                <w:sz w:val="18"/>
                <w:szCs w:val="18"/>
                <w:lang w:val="en-GB"/>
              </w:rPr>
              <w:t>:</w:t>
            </w:r>
          </w:p>
        </w:tc>
        <w:tc>
          <w:tcPr>
            <w:tcW w:w="6269" w:type="dxa"/>
            <w:shd w:val="clear" w:color="auto" w:fill="auto"/>
          </w:tcPr>
          <w:p w14:paraId="584B02B1" w14:textId="77777777" w:rsidR="00DC7C64" w:rsidRPr="0081500A" w:rsidRDefault="00C65018">
            <w:pPr>
              <w:pStyle w:val="ps"/>
              <w:spacing w:before="40" w:after="40"/>
              <w:rPr>
                <w:sz w:val="18"/>
                <w:szCs w:val="18"/>
                <w:highlight w:val="yellow"/>
                <w:lang w:val="en-GB"/>
              </w:rPr>
            </w:pPr>
            <w:r w:rsidRPr="0081500A">
              <w:rPr>
                <w:sz w:val="18"/>
                <w:szCs w:val="18"/>
                <w:lang w:val="en-GB"/>
              </w:rPr>
              <w:t>National Programmes of OMVG member countries</w:t>
            </w:r>
          </w:p>
        </w:tc>
      </w:tr>
      <w:tr w:rsidR="003F2617" w:rsidRPr="000873BE" w14:paraId="5C73BF32" w14:textId="77777777" w:rsidTr="00D7496F">
        <w:tc>
          <w:tcPr>
            <w:tcW w:w="2659" w:type="dxa"/>
            <w:shd w:val="clear" w:color="auto" w:fill="auto"/>
          </w:tcPr>
          <w:p w14:paraId="0207485E" w14:textId="77777777" w:rsidR="00DC7C64" w:rsidRPr="0081500A" w:rsidRDefault="00C65018">
            <w:pPr>
              <w:pStyle w:val="ps"/>
              <w:spacing w:before="40" w:after="40"/>
              <w:jc w:val="left"/>
              <w:rPr>
                <w:b/>
                <w:sz w:val="18"/>
                <w:szCs w:val="18"/>
                <w:lang w:val="en-GB"/>
              </w:rPr>
            </w:pPr>
            <w:r w:rsidRPr="0081500A">
              <w:rPr>
                <w:b/>
                <w:sz w:val="18"/>
                <w:szCs w:val="18"/>
                <w:lang w:val="en-GB"/>
              </w:rPr>
              <w:t>Objective:</w:t>
            </w:r>
          </w:p>
        </w:tc>
        <w:tc>
          <w:tcPr>
            <w:tcW w:w="6269" w:type="dxa"/>
            <w:shd w:val="clear" w:color="auto" w:fill="auto"/>
          </w:tcPr>
          <w:p w14:paraId="6C6FE4CF" w14:textId="77777777"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To improve and secure the feeding of pastoral/agropastoral livestock through the development and better management of space and resources</w:t>
            </w:r>
            <w:r w:rsidR="00FB76A9" w:rsidRPr="0081500A">
              <w:rPr>
                <w:lang w:val="en-GB"/>
              </w:rPr>
              <w:t>.</w:t>
            </w:r>
          </w:p>
          <w:p w14:paraId="1BA9CEEB" w14:textId="77777777" w:rsidR="00DC7C64" w:rsidRPr="0081500A" w:rsidRDefault="00C65018">
            <w:pPr>
              <w:pStyle w:val="cg"/>
              <w:numPr>
                <w:ilvl w:val="0"/>
                <w:numId w:val="20"/>
              </w:numPr>
              <w:tabs>
                <w:tab w:val="clear" w:pos="7383"/>
                <w:tab w:val="num" w:pos="337"/>
              </w:tabs>
              <w:spacing w:after="20"/>
              <w:ind w:left="335" w:hanging="335"/>
              <w:rPr>
                <w:lang w:val="en-GB"/>
              </w:rPr>
            </w:pPr>
            <w:r w:rsidRPr="0081500A">
              <w:rPr>
                <w:lang w:val="en-GB"/>
              </w:rPr>
              <w:t>Reduce conflicts over the use of land, water and grazing resources</w:t>
            </w:r>
            <w:r w:rsidR="00FB76A9" w:rsidRPr="0081500A">
              <w:rPr>
                <w:lang w:val="en-GB"/>
              </w:rPr>
              <w:t>.</w:t>
            </w:r>
          </w:p>
        </w:tc>
      </w:tr>
      <w:tr w:rsidR="003F2617" w:rsidRPr="0081500A" w14:paraId="6965A360" w14:textId="77777777" w:rsidTr="00D7496F">
        <w:tc>
          <w:tcPr>
            <w:tcW w:w="2659" w:type="dxa"/>
            <w:shd w:val="clear" w:color="auto" w:fill="auto"/>
          </w:tcPr>
          <w:p w14:paraId="5F7AD959" w14:textId="77777777" w:rsidR="00DC7C64" w:rsidRPr="0081500A" w:rsidRDefault="00C65018">
            <w:pPr>
              <w:pStyle w:val="ps"/>
              <w:spacing w:before="40" w:after="40"/>
              <w:jc w:val="left"/>
              <w:rPr>
                <w:b/>
                <w:sz w:val="18"/>
                <w:szCs w:val="18"/>
                <w:lang w:val="en-GB"/>
              </w:rPr>
            </w:pPr>
            <w:r w:rsidRPr="0081500A">
              <w:rPr>
                <w:b/>
                <w:sz w:val="18"/>
                <w:szCs w:val="18"/>
                <w:lang w:val="en-GB"/>
              </w:rPr>
              <w:t>Location:</w:t>
            </w:r>
          </w:p>
        </w:tc>
        <w:tc>
          <w:tcPr>
            <w:tcW w:w="6269" w:type="dxa"/>
            <w:shd w:val="clear" w:color="auto" w:fill="auto"/>
          </w:tcPr>
          <w:p w14:paraId="06F112A9" w14:textId="77777777" w:rsidR="00DC7C64" w:rsidRPr="0081500A" w:rsidRDefault="00C65018">
            <w:pPr>
              <w:pStyle w:val="ps"/>
              <w:spacing w:before="40" w:after="40"/>
              <w:rPr>
                <w:sz w:val="18"/>
                <w:szCs w:val="18"/>
                <w:lang w:val="en-GB"/>
              </w:rPr>
            </w:pPr>
            <w:r w:rsidRPr="0081500A">
              <w:rPr>
                <w:sz w:val="18"/>
                <w:szCs w:val="18"/>
                <w:lang w:val="en-GB"/>
              </w:rPr>
              <w:t xml:space="preserve">All OMVG </w:t>
            </w:r>
            <w:r w:rsidR="00FB76A9" w:rsidRPr="0081500A">
              <w:rPr>
                <w:sz w:val="18"/>
                <w:szCs w:val="18"/>
                <w:lang w:val="en-GB"/>
              </w:rPr>
              <w:t xml:space="preserve">member </w:t>
            </w:r>
            <w:r w:rsidRPr="0081500A">
              <w:rPr>
                <w:sz w:val="18"/>
                <w:szCs w:val="18"/>
                <w:lang w:val="en-GB"/>
              </w:rPr>
              <w:t>countries</w:t>
            </w:r>
          </w:p>
        </w:tc>
      </w:tr>
      <w:tr w:rsidR="003F2617" w:rsidRPr="000873BE" w14:paraId="48C5AA0A" w14:textId="77777777" w:rsidTr="00D7496F">
        <w:tc>
          <w:tcPr>
            <w:tcW w:w="2659" w:type="dxa"/>
            <w:shd w:val="clear" w:color="auto" w:fill="auto"/>
          </w:tcPr>
          <w:p w14:paraId="7B398CBD" w14:textId="64F11A19" w:rsidR="00DC7C64" w:rsidRPr="0081500A" w:rsidRDefault="00C65018">
            <w:pPr>
              <w:pStyle w:val="ps"/>
              <w:spacing w:before="40" w:after="40"/>
              <w:jc w:val="left"/>
              <w:rPr>
                <w:b/>
                <w:sz w:val="18"/>
                <w:szCs w:val="18"/>
                <w:lang w:val="en-GB"/>
              </w:rPr>
            </w:pPr>
            <w:r w:rsidRPr="0081500A">
              <w:rPr>
                <w:b/>
                <w:sz w:val="18"/>
                <w:szCs w:val="18"/>
                <w:lang w:val="en-GB"/>
              </w:rPr>
              <w:t>Main beneficiary states of the action</w:t>
            </w:r>
            <w:r w:rsidR="004C6067" w:rsidRPr="0081500A">
              <w:rPr>
                <w:b/>
                <w:sz w:val="18"/>
                <w:szCs w:val="18"/>
                <w:lang w:val="en-GB"/>
              </w:rPr>
              <w:t>:</w:t>
            </w:r>
          </w:p>
        </w:tc>
        <w:tc>
          <w:tcPr>
            <w:tcW w:w="6269" w:type="dxa"/>
            <w:shd w:val="clear" w:color="auto" w:fill="auto"/>
          </w:tcPr>
          <w:p w14:paraId="69D919F5" w14:textId="77777777" w:rsidR="00DC7C64" w:rsidRPr="0081500A" w:rsidRDefault="00C65018">
            <w:pPr>
              <w:pStyle w:val="ps"/>
              <w:spacing w:before="120"/>
              <w:rPr>
                <w:sz w:val="18"/>
                <w:szCs w:val="18"/>
                <w:lang w:val="en-GB"/>
              </w:rPr>
            </w:pPr>
            <w:r w:rsidRPr="0081500A">
              <w:rPr>
                <w:sz w:val="18"/>
                <w:szCs w:val="18"/>
                <w:lang w:val="en-GB"/>
              </w:rPr>
              <w:t>All countries in the OMVG area</w:t>
            </w:r>
          </w:p>
        </w:tc>
      </w:tr>
      <w:tr w:rsidR="003F2617" w:rsidRPr="000873BE" w14:paraId="5F01D6A3" w14:textId="77777777" w:rsidTr="00D7496F">
        <w:tc>
          <w:tcPr>
            <w:tcW w:w="2659" w:type="dxa"/>
            <w:shd w:val="clear" w:color="auto" w:fill="auto"/>
          </w:tcPr>
          <w:p w14:paraId="621919E6" w14:textId="10832C7E" w:rsidR="00DC7C64" w:rsidRPr="0081500A" w:rsidRDefault="00C65018">
            <w:pPr>
              <w:pStyle w:val="ps"/>
              <w:spacing w:before="40" w:after="40"/>
              <w:jc w:val="left"/>
              <w:rPr>
                <w:b/>
                <w:sz w:val="18"/>
                <w:szCs w:val="18"/>
                <w:lang w:val="en-GB"/>
              </w:rPr>
            </w:pPr>
            <w:r w:rsidRPr="0081500A">
              <w:rPr>
                <w:b/>
                <w:sz w:val="18"/>
                <w:szCs w:val="18"/>
                <w:lang w:val="en-GB"/>
              </w:rPr>
              <w:t>Description of the action</w:t>
            </w:r>
            <w:r w:rsidR="004C6067" w:rsidRPr="0081500A">
              <w:rPr>
                <w:b/>
                <w:sz w:val="18"/>
                <w:szCs w:val="18"/>
                <w:lang w:val="en-GB"/>
              </w:rPr>
              <w:t>:</w:t>
            </w:r>
          </w:p>
        </w:tc>
        <w:tc>
          <w:tcPr>
            <w:tcW w:w="6269" w:type="dxa"/>
            <w:shd w:val="clear" w:color="auto" w:fill="auto"/>
          </w:tcPr>
          <w:p w14:paraId="78036557" w14:textId="77777777" w:rsidR="00DC7C64" w:rsidRPr="0081500A" w:rsidRDefault="00C65018" w:rsidP="00490BFA">
            <w:pPr>
              <w:pStyle w:val="ps"/>
              <w:keepNext/>
              <w:numPr>
                <w:ilvl w:val="0"/>
                <w:numId w:val="24"/>
              </w:numPr>
              <w:spacing w:line="360" w:lineRule="auto"/>
              <w:ind w:left="714" w:hanging="357"/>
              <w:rPr>
                <w:rStyle w:val="A4"/>
                <w:rFonts w:cs="Arial"/>
                <w:b/>
                <w:sz w:val="18"/>
                <w:szCs w:val="18"/>
                <w:lang w:val="en-GB"/>
              </w:rPr>
            </w:pPr>
            <w:r w:rsidRPr="0081500A">
              <w:rPr>
                <w:rStyle w:val="A4"/>
                <w:rFonts w:cs="Arial"/>
                <w:b/>
                <w:sz w:val="18"/>
                <w:szCs w:val="18"/>
                <w:lang w:val="en-GB"/>
              </w:rPr>
              <w:t>At National Level</w:t>
            </w:r>
          </w:p>
          <w:p w14:paraId="3553C42D" w14:textId="77777777"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 xml:space="preserve">Establishment of the baseline situation: maps of the resources of the pastoral territory, inventory of all available pastoral infrastructures and their </w:t>
            </w:r>
            <w:r w:rsidR="001F79DE" w:rsidRPr="0081500A">
              <w:rPr>
                <w:rStyle w:val="A4"/>
                <w:rFonts w:cs="Arial"/>
                <w:sz w:val="18"/>
                <w:szCs w:val="18"/>
                <w:lang w:val="en-GB"/>
              </w:rPr>
              <w:t xml:space="preserve">condition; </w:t>
            </w:r>
            <w:r w:rsidRPr="0081500A">
              <w:rPr>
                <w:rStyle w:val="A4"/>
                <w:rFonts w:cs="Arial"/>
                <w:sz w:val="18"/>
                <w:szCs w:val="18"/>
                <w:lang w:val="en-GB"/>
              </w:rPr>
              <w:t>analysis of the management methods of pastoral resources</w:t>
            </w:r>
            <w:r w:rsidR="004E7DAA" w:rsidRPr="0081500A">
              <w:rPr>
                <w:rStyle w:val="A4"/>
                <w:rFonts w:cs="Arial"/>
                <w:sz w:val="18"/>
                <w:szCs w:val="18"/>
                <w:lang w:val="en-GB"/>
              </w:rPr>
              <w:t>.</w:t>
            </w:r>
          </w:p>
          <w:p w14:paraId="6999B8B4" w14:textId="134E9779" w:rsidR="00DC7C64" w:rsidRPr="0081500A" w:rsidRDefault="003F2617" w:rsidP="00490BFA">
            <w:pPr>
              <w:pStyle w:val="ps"/>
              <w:numPr>
                <w:ilvl w:val="0"/>
                <w:numId w:val="24"/>
              </w:numPr>
              <w:spacing w:line="360" w:lineRule="auto"/>
              <w:rPr>
                <w:rStyle w:val="A4"/>
                <w:rFonts w:cs="Arial"/>
                <w:b/>
                <w:sz w:val="18"/>
                <w:szCs w:val="18"/>
                <w:lang w:val="en-GB"/>
              </w:rPr>
            </w:pPr>
            <w:r w:rsidRPr="0081500A">
              <w:rPr>
                <w:rStyle w:val="A4"/>
                <w:rFonts w:cs="Arial"/>
                <w:b/>
                <w:sz w:val="18"/>
                <w:szCs w:val="18"/>
                <w:lang w:val="en-GB"/>
              </w:rPr>
              <w:t xml:space="preserve">Analysis of forms of organisation and partnership </w:t>
            </w:r>
          </w:p>
          <w:p w14:paraId="494FC0BC" w14:textId="659B527D"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Establishment or rehabilitation of water infrastructure (development of natural ponds, creation of wells and boreholes) for livestock watering</w:t>
            </w:r>
            <w:r w:rsidR="004E7DAA" w:rsidRPr="0081500A">
              <w:rPr>
                <w:rStyle w:val="A4"/>
                <w:rFonts w:cs="Arial"/>
                <w:sz w:val="18"/>
                <w:szCs w:val="18"/>
                <w:lang w:val="en-GB"/>
              </w:rPr>
              <w:t>.</w:t>
            </w:r>
          </w:p>
          <w:p w14:paraId="13A1C2FE" w14:textId="77777777"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Develop an inclusive land use plan</w:t>
            </w:r>
            <w:r w:rsidR="004E7DAA" w:rsidRPr="0081500A">
              <w:rPr>
                <w:rStyle w:val="A4"/>
                <w:rFonts w:cs="Arial"/>
                <w:sz w:val="18"/>
                <w:szCs w:val="18"/>
                <w:lang w:val="en-GB"/>
              </w:rPr>
              <w:t>.</w:t>
            </w:r>
          </w:p>
          <w:p w14:paraId="3FC243D2" w14:textId="5F552D0C"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Set up and validate a management plan (for rangelands, pastures, ponds, structures and waterworks, etc.)</w:t>
            </w:r>
            <w:r w:rsidR="0002538F" w:rsidRPr="0081500A">
              <w:rPr>
                <w:rStyle w:val="A4"/>
                <w:rFonts w:cs="Arial"/>
                <w:sz w:val="18"/>
                <w:szCs w:val="18"/>
                <w:lang w:val="en-GB"/>
              </w:rPr>
              <w:t>. I</w:t>
            </w:r>
            <w:r w:rsidRPr="0081500A">
              <w:rPr>
                <w:rStyle w:val="A4"/>
                <w:rFonts w:cs="Arial"/>
                <w:sz w:val="18"/>
                <w:szCs w:val="18"/>
                <w:lang w:val="en-GB"/>
              </w:rPr>
              <w:t xml:space="preserve">t sets out the rules to be followed by all users for the sustainable use of and equitable access to pastoral resources and the provisions, operating methods </w:t>
            </w:r>
            <w:r w:rsidRPr="0081500A">
              <w:rPr>
                <w:rStyle w:val="A4"/>
                <w:rFonts w:cs="Arial"/>
                <w:sz w:val="18"/>
                <w:szCs w:val="18"/>
                <w:lang w:val="en-GB"/>
              </w:rPr>
              <w:softHyphen/>
              <w:t xml:space="preserve">and access to the Pastoral Unit's infrastructure. These rules are established by common agreement between </w:t>
            </w:r>
            <w:r w:rsidRPr="0081500A">
              <w:rPr>
                <w:rStyle w:val="A4"/>
                <w:rFonts w:cs="Arial"/>
                <w:sz w:val="18"/>
                <w:szCs w:val="18"/>
                <w:lang w:val="en-GB"/>
              </w:rPr>
              <w:softHyphen/>
              <w:t xml:space="preserve">the </w:t>
            </w:r>
            <w:r w:rsidRPr="0081500A">
              <w:rPr>
                <w:rStyle w:val="A4"/>
                <w:rFonts w:cs="Arial"/>
                <w:sz w:val="18"/>
                <w:szCs w:val="18"/>
                <w:lang w:val="en-GB"/>
              </w:rPr>
              <w:softHyphen/>
              <w:t>different actors around pre-established objectives.</w:t>
            </w:r>
          </w:p>
          <w:p w14:paraId="1AB095F3" w14:textId="77777777"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Develop firebreaks and provide management authorities with the means to fight bushfires</w:t>
            </w:r>
            <w:r w:rsidR="004E7DAA" w:rsidRPr="0081500A">
              <w:rPr>
                <w:rStyle w:val="A4"/>
                <w:rFonts w:cs="Arial"/>
                <w:sz w:val="18"/>
                <w:szCs w:val="18"/>
                <w:lang w:val="en-GB"/>
              </w:rPr>
              <w:t>.</w:t>
            </w:r>
          </w:p>
          <w:p w14:paraId="037549C6" w14:textId="77777777"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Establish and strengthen the capacity of resource and facility management bodies/agencies</w:t>
            </w:r>
            <w:r w:rsidR="004E7DAA" w:rsidRPr="0081500A">
              <w:rPr>
                <w:rStyle w:val="A4"/>
                <w:rFonts w:cs="Arial"/>
                <w:sz w:val="18"/>
                <w:szCs w:val="18"/>
                <w:lang w:val="en-GB"/>
              </w:rPr>
              <w:t>.</w:t>
            </w:r>
          </w:p>
          <w:p w14:paraId="459BD0C6" w14:textId="77777777"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Establish an appropriate credit system for income-generating activities</w:t>
            </w:r>
            <w:r w:rsidR="004E7DAA" w:rsidRPr="0081500A">
              <w:rPr>
                <w:rStyle w:val="A4"/>
                <w:rFonts w:cs="Arial"/>
                <w:sz w:val="18"/>
                <w:szCs w:val="18"/>
                <w:lang w:val="en-GB"/>
              </w:rPr>
              <w:t>.</w:t>
            </w:r>
          </w:p>
          <w:p w14:paraId="05A51D57" w14:textId="23778343"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Facilitating U</w:t>
            </w:r>
            <w:r w:rsidR="0081500A" w:rsidRPr="0081500A">
              <w:rPr>
                <w:rStyle w:val="A4"/>
                <w:rFonts w:cs="Arial"/>
                <w:sz w:val="18"/>
                <w:szCs w:val="18"/>
                <w:lang w:val="en-GB"/>
              </w:rPr>
              <w:t>p</w:t>
            </w:r>
            <w:r w:rsidRPr="0081500A">
              <w:rPr>
                <w:rStyle w:val="A4"/>
                <w:rFonts w:cs="Arial"/>
                <w:sz w:val="18"/>
                <w:szCs w:val="18"/>
                <w:lang w:val="en-GB"/>
              </w:rPr>
              <w:t>s</w:t>
            </w:r>
            <w:r w:rsidR="0081500A">
              <w:rPr>
                <w:rStyle w:val="A4"/>
                <w:rFonts w:cs="Arial"/>
                <w:sz w:val="18"/>
                <w:szCs w:val="18"/>
                <w:lang w:val="en-GB"/>
              </w:rPr>
              <w:t xml:space="preserve">: </w:t>
            </w:r>
            <w:r w:rsidRPr="0081500A">
              <w:rPr>
                <w:rStyle w:val="A4"/>
                <w:rFonts w:cs="Arial"/>
                <w:sz w:val="18"/>
                <w:szCs w:val="18"/>
                <w:lang w:val="en-GB"/>
              </w:rPr>
              <w:t>information, awareness raising, facilitating and leading discussions, capacity building, communication, advocacy, conflict management</w:t>
            </w:r>
            <w:r w:rsidR="004E7DAA" w:rsidRPr="0081500A">
              <w:rPr>
                <w:rStyle w:val="A4"/>
                <w:rFonts w:cs="Arial"/>
                <w:sz w:val="18"/>
                <w:szCs w:val="18"/>
                <w:lang w:val="en-GB"/>
              </w:rPr>
              <w:t>.</w:t>
            </w:r>
          </w:p>
          <w:p w14:paraId="2A634B2E" w14:textId="642AAAF5" w:rsidR="00DC7C64" w:rsidRPr="0081500A" w:rsidRDefault="00C65018">
            <w:pPr>
              <w:pStyle w:val="cg"/>
              <w:numPr>
                <w:ilvl w:val="0"/>
                <w:numId w:val="20"/>
              </w:numPr>
              <w:tabs>
                <w:tab w:val="clear" w:pos="7383"/>
                <w:tab w:val="num" w:pos="337"/>
              </w:tabs>
              <w:spacing w:after="20"/>
              <w:ind w:left="335" w:hanging="335"/>
              <w:jc w:val="both"/>
              <w:rPr>
                <w:rStyle w:val="A4"/>
                <w:rFonts w:cs="Arial"/>
                <w:sz w:val="18"/>
                <w:szCs w:val="18"/>
                <w:lang w:val="en-GB"/>
              </w:rPr>
            </w:pPr>
            <w:r w:rsidRPr="0081500A">
              <w:rPr>
                <w:rStyle w:val="A4"/>
                <w:rFonts w:cs="Arial"/>
                <w:sz w:val="18"/>
                <w:szCs w:val="18"/>
                <w:lang w:val="en-GB"/>
              </w:rPr>
              <w:t xml:space="preserve">Monitor and evaluate the implementation, which includes: (i) regular collection of data on the evolution of transhumance, the level of </w:t>
            </w:r>
            <w:r w:rsidRPr="0081500A">
              <w:rPr>
                <w:rStyle w:val="A4"/>
                <w:rFonts w:cs="Arial"/>
                <w:sz w:val="18"/>
                <w:szCs w:val="18"/>
                <w:lang w:val="en-GB"/>
              </w:rPr>
              <w:softHyphen/>
              <w:t>frequentation and management of the borehole, the recurrence of conflicts...), (ii) timely</w:t>
            </w:r>
            <w:r w:rsidR="0081500A">
              <w:rPr>
                <w:rStyle w:val="A4"/>
                <w:rFonts w:cs="Arial"/>
                <w:sz w:val="18"/>
                <w:szCs w:val="18"/>
                <w:lang w:val="en-GB"/>
              </w:rPr>
              <w:t xml:space="preserve"> data</w:t>
            </w:r>
            <w:r w:rsidRPr="0081500A">
              <w:rPr>
                <w:rStyle w:val="A4"/>
                <w:rFonts w:cs="Arial"/>
                <w:sz w:val="18"/>
                <w:szCs w:val="18"/>
                <w:lang w:val="en-GB"/>
              </w:rPr>
              <w:t xml:space="preserve"> transmission to higher levels and (iii) appropriate</w:t>
            </w:r>
            <w:r w:rsidR="0081500A">
              <w:rPr>
                <w:rStyle w:val="A4"/>
                <w:rFonts w:cs="Arial"/>
                <w:sz w:val="18"/>
                <w:szCs w:val="18"/>
                <w:lang w:val="en-GB"/>
              </w:rPr>
              <w:t xml:space="preserve"> data</w:t>
            </w:r>
            <w:r w:rsidRPr="0081500A">
              <w:rPr>
                <w:rStyle w:val="A4"/>
                <w:rFonts w:cs="Arial"/>
                <w:sz w:val="18"/>
                <w:szCs w:val="18"/>
                <w:lang w:val="en-GB"/>
              </w:rPr>
              <w:t xml:space="preserve"> processing to output </w:t>
            </w:r>
            <w:r w:rsidRPr="0081500A">
              <w:rPr>
                <w:rStyle w:val="A4"/>
                <w:rFonts w:cs="Arial"/>
                <w:sz w:val="18"/>
                <w:szCs w:val="18"/>
                <w:lang w:val="en-GB"/>
              </w:rPr>
              <w:softHyphen/>
              <w:t xml:space="preserve">performance indicators </w:t>
            </w:r>
            <w:r w:rsidRPr="0081500A">
              <w:rPr>
                <w:rStyle w:val="A4"/>
                <w:rFonts w:cs="Arial"/>
                <w:sz w:val="18"/>
                <w:szCs w:val="18"/>
                <w:lang w:val="en-GB"/>
              </w:rPr>
              <w:softHyphen/>
              <w:t>and observe progress, so that adjustments can be made to correct failures</w:t>
            </w:r>
            <w:r w:rsidR="00F8580C" w:rsidRPr="0081500A">
              <w:rPr>
                <w:rStyle w:val="A4"/>
                <w:rFonts w:cs="Arial"/>
                <w:sz w:val="18"/>
                <w:szCs w:val="18"/>
                <w:lang w:val="en-GB"/>
              </w:rPr>
              <w:t>.</w:t>
            </w:r>
            <w:r w:rsidRPr="0081500A">
              <w:rPr>
                <w:rStyle w:val="A4"/>
                <w:rFonts w:cs="Arial"/>
                <w:sz w:val="18"/>
                <w:szCs w:val="18"/>
                <w:lang w:val="en-GB"/>
              </w:rPr>
              <w:t xml:space="preserve"> </w:t>
            </w:r>
          </w:p>
          <w:p w14:paraId="3E47DC82" w14:textId="77777777" w:rsidR="00DC7C64" w:rsidRPr="0081500A" w:rsidRDefault="00C65018" w:rsidP="00490BFA">
            <w:pPr>
              <w:pStyle w:val="ps"/>
              <w:numPr>
                <w:ilvl w:val="0"/>
                <w:numId w:val="24"/>
              </w:numPr>
              <w:spacing w:line="360" w:lineRule="auto"/>
              <w:rPr>
                <w:rStyle w:val="A4"/>
                <w:rFonts w:cs="Arial"/>
                <w:b/>
                <w:sz w:val="18"/>
                <w:szCs w:val="18"/>
                <w:lang w:val="en-GB"/>
              </w:rPr>
            </w:pPr>
            <w:r w:rsidRPr="0081500A">
              <w:rPr>
                <w:rStyle w:val="A4"/>
                <w:rFonts w:cs="Arial"/>
                <w:b/>
                <w:sz w:val="18"/>
                <w:szCs w:val="18"/>
                <w:lang w:val="en-GB"/>
              </w:rPr>
              <w:t>Management of cross-border transhumance</w:t>
            </w:r>
          </w:p>
          <w:p w14:paraId="65E334ED" w14:textId="0182105D" w:rsidR="00DC7C64" w:rsidRPr="0081500A" w:rsidRDefault="00C65018">
            <w:pPr>
              <w:pStyle w:val="cg"/>
              <w:numPr>
                <w:ilvl w:val="0"/>
                <w:numId w:val="20"/>
              </w:numPr>
              <w:tabs>
                <w:tab w:val="clear" w:pos="7383"/>
                <w:tab w:val="num" w:pos="337"/>
              </w:tabs>
              <w:spacing w:after="20"/>
              <w:ind w:left="335" w:hanging="335"/>
              <w:jc w:val="both"/>
              <w:rPr>
                <w:b/>
                <w:bCs/>
                <w:iCs/>
                <w:lang w:val="en-GB"/>
              </w:rPr>
            </w:pPr>
            <w:r w:rsidRPr="0081500A">
              <w:rPr>
                <w:bCs/>
                <w:iCs/>
                <w:lang w:val="en-GB"/>
              </w:rPr>
              <w:t xml:space="preserve">Capacity </w:t>
            </w:r>
            <w:r w:rsidR="0081500A">
              <w:rPr>
                <w:bCs/>
                <w:iCs/>
                <w:lang w:val="en-GB"/>
              </w:rPr>
              <w:t xml:space="preserve">building of transhumance actors: </w:t>
            </w:r>
            <w:r w:rsidRPr="0081500A">
              <w:rPr>
                <w:bCs/>
                <w:iCs/>
                <w:lang w:val="en-GB"/>
              </w:rPr>
              <w:t xml:space="preserve">information, awareness raising to </w:t>
            </w:r>
            <w:r w:rsidRPr="0081500A">
              <w:rPr>
                <w:iCs/>
                <w:lang w:val="en-GB"/>
              </w:rPr>
              <w:t xml:space="preserve">improve knowledge and </w:t>
            </w:r>
            <w:r w:rsidRPr="0081500A">
              <w:rPr>
                <w:rStyle w:val="A4"/>
                <w:rFonts w:cs="Arial"/>
                <w:sz w:val="18"/>
                <w:szCs w:val="18"/>
                <w:lang w:val="en-GB"/>
              </w:rPr>
              <w:t xml:space="preserve">adoption </w:t>
            </w:r>
            <w:r w:rsidRPr="0081500A">
              <w:rPr>
                <w:iCs/>
                <w:lang w:val="en-GB"/>
              </w:rPr>
              <w:t xml:space="preserve">of </w:t>
            </w:r>
            <w:r w:rsidRPr="0081500A">
              <w:rPr>
                <w:lang w:val="en-GB"/>
              </w:rPr>
              <w:t>legislative and regulatory provisions adopted by the states to organise and manage all aspects related to transhumance</w:t>
            </w:r>
            <w:r w:rsidR="00FF1BA3" w:rsidRPr="0081500A">
              <w:rPr>
                <w:lang w:val="en-GB"/>
              </w:rPr>
              <w:t>).</w:t>
            </w:r>
          </w:p>
          <w:p w14:paraId="58724FCC" w14:textId="77777777" w:rsidR="00DC7C64" w:rsidRPr="0081500A" w:rsidRDefault="00C65018">
            <w:pPr>
              <w:pStyle w:val="cg"/>
              <w:numPr>
                <w:ilvl w:val="0"/>
                <w:numId w:val="20"/>
              </w:numPr>
              <w:tabs>
                <w:tab w:val="clear" w:pos="7383"/>
                <w:tab w:val="num" w:pos="337"/>
              </w:tabs>
              <w:spacing w:after="20"/>
              <w:ind w:left="335" w:hanging="335"/>
              <w:jc w:val="both"/>
              <w:rPr>
                <w:bCs/>
                <w:iCs/>
                <w:lang w:val="en-GB"/>
              </w:rPr>
            </w:pPr>
            <w:r w:rsidRPr="0081500A">
              <w:rPr>
                <w:iCs/>
                <w:lang w:val="en-GB"/>
              </w:rPr>
              <w:t xml:space="preserve">Strengthen the capacities of livestock breeders' and pastoralists' organisations: </w:t>
            </w:r>
            <w:r w:rsidRPr="0081500A">
              <w:rPr>
                <w:lang w:val="en-GB"/>
              </w:rPr>
              <w:t xml:space="preserve">development and implementation of a training programme in negotiation, advocacy and lobbying; organisation of information and training sessions on the legislative and regulatory mechanisms governing transhumance; development and implementation of a training programme on the design and implementation of </w:t>
            </w:r>
            <w:r w:rsidRPr="0081500A">
              <w:rPr>
                <w:bCs/>
                <w:iCs/>
                <w:lang w:val="en-GB"/>
              </w:rPr>
              <w:t xml:space="preserve">livestock development </w:t>
            </w:r>
            <w:r w:rsidRPr="0081500A">
              <w:rPr>
                <w:lang w:val="en-GB"/>
              </w:rPr>
              <w:t xml:space="preserve">actions. In addition, the project will </w:t>
            </w:r>
            <w:r w:rsidRPr="0081500A">
              <w:rPr>
                <w:bCs/>
                <w:iCs/>
                <w:lang w:val="en-GB"/>
              </w:rPr>
              <w:t>support the creation and operation of transhumance committees, support the creation and/or operation of consultation frameworks, support training programmes on pastoralism, and conduct policy dialogue on cross-border transhumance issues</w:t>
            </w:r>
            <w:r w:rsidR="004E7DAA" w:rsidRPr="0081500A">
              <w:rPr>
                <w:bCs/>
                <w:iCs/>
                <w:lang w:val="en-GB"/>
              </w:rPr>
              <w:t>.</w:t>
            </w:r>
          </w:p>
          <w:p w14:paraId="346C2DEF" w14:textId="61AE12AE"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bCs/>
                <w:iCs/>
                <w:lang w:val="en-GB"/>
              </w:rPr>
              <w:t xml:space="preserve">Set up </w:t>
            </w:r>
            <w:r w:rsidRPr="0081500A">
              <w:rPr>
                <w:iCs/>
                <w:lang w:val="en-GB"/>
              </w:rPr>
              <w:t>a sub-regional observatory on transhumance</w:t>
            </w:r>
            <w:r w:rsidR="004E7DAA" w:rsidRPr="0081500A">
              <w:rPr>
                <w:iCs/>
                <w:lang w:val="en-GB"/>
              </w:rPr>
              <w:t>.</w:t>
            </w:r>
          </w:p>
          <w:p w14:paraId="352B0816" w14:textId="77777777"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Support research and development programmes on pastoralism</w:t>
            </w:r>
            <w:r w:rsidR="004E7DAA" w:rsidRPr="0081500A">
              <w:rPr>
                <w:iCs/>
                <w:lang w:val="en-GB"/>
              </w:rPr>
              <w:t>.</w:t>
            </w:r>
          </w:p>
          <w:p w14:paraId="4EE1FACD" w14:textId="77777777"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Update, mark and protect transhumance corridors</w:t>
            </w:r>
            <w:r w:rsidR="004E7DAA" w:rsidRPr="0081500A">
              <w:rPr>
                <w:iCs/>
                <w:lang w:val="en-GB"/>
              </w:rPr>
              <w:t>.</w:t>
            </w:r>
          </w:p>
          <w:p w14:paraId="4E5F56E6" w14:textId="6E0F7792"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Carry out related developments and infrastructures (</w:t>
            </w:r>
            <w:r w:rsidRPr="0081500A">
              <w:rPr>
                <w:lang w:val="en-GB"/>
              </w:rPr>
              <w:t xml:space="preserve">provide for developments related to the </w:t>
            </w:r>
            <w:r w:rsidRPr="0081500A">
              <w:rPr>
                <w:iCs/>
                <w:lang w:val="en-GB"/>
              </w:rPr>
              <w:t xml:space="preserve">transhumance </w:t>
            </w:r>
            <w:r w:rsidRPr="0081500A">
              <w:rPr>
                <w:lang w:val="en-GB"/>
              </w:rPr>
              <w:t>corridors</w:t>
            </w:r>
            <w:r w:rsidRPr="0081500A">
              <w:rPr>
                <w:iCs/>
                <w:lang w:val="en-GB"/>
              </w:rPr>
              <w:t xml:space="preserve">. It will therefore be necessary to set up, every 25 kilometres or so, facilities and infrastructure aimed at improving feeding and watering conditions during transhumance: rest areas, water points, feed </w:t>
            </w:r>
            <w:r w:rsidR="00F1031A" w:rsidRPr="0081500A">
              <w:rPr>
                <w:iCs/>
                <w:lang w:val="en-GB"/>
              </w:rPr>
              <w:t>stores</w:t>
            </w:r>
            <w:r w:rsidRPr="0081500A">
              <w:rPr>
                <w:iCs/>
                <w:lang w:val="en-GB"/>
              </w:rPr>
              <w:t>)</w:t>
            </w:r>
            <w:r w:rsidR="004E7DAA" w:rsidRPr="0081500A">
              <w:rPr>
                <w:iCs/>
                <w:lang w:val="en-GB"/>
              </w:rPr>
              <w:t>.</w:t>
            </w:r>
          </w:p>
          <w:p w14:paraId="3A9599E2" w14:textId="626B1E7D"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 xml:space="preserve">Set up zoo-sanitary infrastructures at the borders: veterinary posts with associated vaccination and quarantine </w:t>
            </w:r>
            <w:r w:rsidR="00EA04C5" w:rsidRPr="0081500A">
              <w:rPr>
                <w:iCs/>
                <w:lang w:val="en-GB"/>
              </w:rPr>
              <w:t>stations</w:t>
            </w:r>
            <w:r w:rsidR="004E7DAA" w:rsidRPr="0081500A">
              <w:rPr>
                <w:iCs/>
                <w:lang w:val="en-GB"/>
              </w:rPr>
              <w:t>.</w:t>
            </w:r>
          </w:p>
          <w:p w14:paraId="183D5543" w14:textId="77777777"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Facilitate the use of the International Transhumance Certificate</w:t>
            </w:r>
            <w:r w:rsidR="004E7DAA" w:rsidRPr="0081500A">
              <w:rPr>
                <w:iCs/>
                <w:lang w:val="en-GB"/>
              </w:rPr>
              <w:t>.</w:t>
            </w:r>
          </w:p>
          <w:p w14:paraId="03FC9CDF" w14:textId="77777777"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Set up an epidemiological surveillance network</w:t>
            </w:r>
            <w:r w:rsidR="004E7DAA" w:rsidRPr="0081500A">
              <w:rPr>
                <w:iCs/>
                <w:lang w:val="en-GB"/>
              </w:rPr>
              <w:t>.</w:t>
            </w:r>
          </w:p>
          <w:p w14:paraId="0D1ACCF7" w14:textId="77777777"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Harmonise the texts regulating transhumance</w:t>
            </w:r>
            <w:r w:rsidR="004E7DAA" w:rsidRPr="0081500A">
              <w:rPr>
                <w:iCs/>
                <w:lang w:val="en-GB"/>
              </w:rPr>
              <w:t>.</w:t>
            </w:r>
          </w:p>
          <w:p w14:paraId="5835CAD0" w14:textId="427D8464"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Carry out pastoral developments: not only in the reception and transit areas, but also in the departure areas of transhumant herders.</w:t>
            </w:r>
          </w:p>
          <w:p w14:paraId="22B2786A" w14:textId="644CC824"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 xml:space="preserve"> Set up a monitoring and early warning system on the risks of </w:t>
            </w:r>
            <w:r w:rsidR="00EA04C5" w:rsidRPr="0081500A">
              <w:rPr>
                <w:iCs/>
                <w:lang w:val="en-GB"/>
              </w:rPr>
              <w:t xml:space="preserve">forage </w:t>
            </w:r>
            <w:r w:rsidRPr="0081500A">
              <w:rPr>
                <w:iCs/>
                <w:lang w:val="en-GB"/>
              </w:rPr>
              <w:t>and water crises</w:t>
            </w:r>
            <w:r w:rsidR="004E7DAA" w:rsidRPr="0081500A">
              <w:rPr>
                <w:iCs/>
                <w:lang w:val="en-GB"/>
              </w:rPr>
              <w:t>.</w:t>
            </w:r>
          </w:p>
          <w:p w14:paraId="33C22EBC" w14:textId="77777777" w:rsidR="00DC7C64" w:rsidRPr="0081500A" w:rsidRDefault="00C65018">
            <w:pPr>
              <w:pStyle w:val="cg"/>
              <w:numPr>
                <w:ilvl w:val="0"/>
                <w:numId w:val="20"/>
              </w:numPr>
              <w:tabs>
                <w:tab w:val="clear" w:pos="7383"/>
                <w:tab w:val="num" w:pos="337"/>
              </w:tabs>
              <w:spacing w:after="20"/>
              <w:ind w:left="335" w:hanging="335"/>
              <w:jc w:val="both"/>
              <w:rPr>
                <w:iCs/>
                <w:lang w:val="en-GB"/>
              </w:rPr>
            </w:pPr>
            <w:r w:rsidRPr="0081500A">
              <w:rPr>
                <w:iCs/>
                <w:lang w:val="en-GB"/>
              </w:rPr>
              <w:t>Promote the integration of agriculture and livestock (in the departure areas: build manure pits; collect and store agricultural by-products for animal feed; develop fodder plots; promote mowing, conditioning and storage of hay, and in the reception areas, actions will aim at rehabilitating tutoring, establishing manure contracts for the fertilisation of agricultural land, etc.)</w:t>
            </w:r>
            <w:r w:rsidR="004E7DAA" w:rsidRPr="0081500A">
              <w:rPr>
                <w:iCs/>
                <w:lang w:val="en-GB"/>
              </w:rPr>
              <w:t>.</w:t>
            </w:r>
          </w:p>
          <w:p w14:paraId="3B87ACED" w14:textId="77777777" w:rsidR="00DC7C64" w:rsidRPr="0081500A" w:rsidRDefault="00C65018">
            <w:pPr>
              <w:pStyle w:val="cg"/>
              <w:numPr>
                <w:ilvl w:val="0"/>
                <w:numId w:val="20"/>
              </w:numPr>
              <w:tabs>
                <w:tab w:val="clear" w:pos="7383"/>
                <w:tab w:val="num" w:pos="337"/>
              </w:tabs>
              <w:spacing w:after="20"/>
              <w:ind w:left="335" w:hanging="335"/>
              <w:jc w:val="both"/>
              <w:rPr>
                <w:b/>
                <w:lang w:val="en-GB"/>
              </w:rPr>
            </w:pPr>
            <w:r w:rsidRPr="0081500A">
              <w:rPr>
                <w:iCs/>
                <w:lang w:val="en-GB"/>
              </w:rPr>
              <w:t>Establish conflict prevention and resolution committees</w:t>
            </w:r>
            <w:r w:rsidR="004E7DAA" w:rsidRPr="0081500A">
              <w:rPr>
                <w:iCs/>
                <w:lang w:val="en-GB"/>
              </w:rPr>
              <w:t>.</w:t>
            </w:r>
          </w:p>
        </w:tc>
      </w:tr>
      <w:tr w:rsidR="00DD1E1E" w:rsidRPr="000873BE" w14:paraId="732C345D" w14:textId="77777777" w:rsidTr="00FB76A9">
        <w:tc>
          <w:tcPr>
            <w:tcW w:w="2659" w:type="dxa"/>
            <w:shd w:val="clear" w:color="auto" w:fill="auto"/>
          </w:tcPr>
          <w:p w14:paraId="6494238C" w14:textId="70A708C8" w:rsidR="00DC7C64" w:rsidRPr="0081500A" w:rsidRDefault="00C65018">
            <w:pPr>
              <w:pStyle w:val="ps"/>
              <w:spacing w:before="40" w:after="40"/>
              <w:jc w:val="left"/>
              <w:rPr>
                <w:b/>
                <w:sz w:val="18"/>
                <w:szCs w:val="18"/>
                <w:lang w:val="en-GB"/>
              </w:rPr>
            </w:pPr>
            <w:r w:rsidRPr="0081500A">
              <w:rPr>
                <w:b/>
                <w:sz w:val="18"/>
                <w:szCs w:val="18"/>
                <w:lang w:val="en-GB"/>
              </w:rPr>
              <w:t>Project ownership and implementation</w:t>
            </w:r>
            <w:r w:rsidR="004C6067" w:rsidRPr="0081500A">
              <w:rPr>
                <w:b/>
                <w:sz w:val="18"/>
                <w:szCs w:val="18"/>
                <w:lang w:val="en-GB"/>
              </w:rPr>
              <w:t>:</w:t>
            </w:r>
          </w:p>
        </w:tc>
        <w:tc>
          <w:tcPr>
            <w:tcW w:w="6269" w:type="dxa"/>
            <w:shd w:val="clear" w:color="auto" w:fill="auto"/>
          </w:tcPr>
          <w:p w14:paraId="2224A720" w14:textId="77777777" w:rsidR="00DC7C64" w:rsidRPr="0081500A" w:rsidRDefault="00C65018">
            <w:pPr>
              <w:pStyle w:val="ps"/>
              <w:spacing w:before="40" w:after="40"/>
              <w:rPr>
                <w:sz w:val="18"/>
                <w:szCs w:val="18"/>
                <w:lang w:val="en-GB"/>
              </w:rPr>
            </w:pPr>
            <w:r w:rsidRPr="0081500A">
              <w:rPr>
                <w:sz w:val="18"/>
                <w:szCs w:val="18"/>
                <w:lang w:val="en-GB"/>
              </w:rPr>
              <w:t>Countries of the OMVG area</w:t>
            </w:r>
          </w:p>
        </w:tc>
      </w:tr>
      <w:tr w:rsidR="00DD1E1E" w:rsidRPr="000873BE" w14:paraId="463629C3" w14:textId="77777777" w:rsidTr="00FB76A9">
        <w:tc>
          <w:tcPr>
            <w:tcW w:w="2659" w:type="dxa"/>
            <w:shd w:val="clear" w:color="auto" w:fill="auto"/>
          </w:tcPr>
          <w:p w14:paraId="01E1C767" w14:textId="5308DC96" w:rsidR="00DC7C64" w:rsidRPr="0081500A" w:rsidRDefault="00C65018">
            <w:pPr>
              <w:pStyle w:val="ps"/>
              <w:spacing w:before="40" w:after="40"/>
              <w:jc w:val="left"/>
              <w:rPr>
                <w:b/>
                <w:sz w:val="18"/>
                <w:szCs w:val="18"/>
                <w:lang w:val="en-GB"/>
              </w:rPr>
            </w:pPr>
            <w:r w:rsidRPr="0081500A">
              <w:rPr>
                <w:b/>
                <w:sz w:val="18"/>
                <w:szCs w:val="18"/>
                <w:lang w:val="en-GB"/>
              </w:rPr>
              <w:t>Duration</w:t>
            </w:r>
            <w:r w:rsidR="004C6067" w:rsidRPr="0081500A">
              <w:rPr>
                <w:b/>
                <w:sz w:val="18"/>
                <w:szCs w:val="18"/>
                <w:lang w:val="en-GB"/>
              </w:rPr>
              <w:t>:</w:t>
            </w:r>
          </w:p>
        </w:tc>
        <w:tc>
          <w:tcPr>
            <w:tcW w:w="6269" w:type="dxa"/>
            <w:shd w:val="clear" w:color="auto" w:fill="auto"/>
          </w:tcPr>
          <w:p w14:paraId="4DAB7862" w14:textId="00A1DF86" w:rsidR="00DC7C64" w:rsidRPr="0081500A" w:rsidRDefault="0081500A" w:rsidP="0081500A">
            <w:pPr>
              <w:pStyle w:val="ps"/>
              <w:spacing w:before="40" w:after="40"/>
              <w:rPr>
                <w:sz w:val="18"/>
                <w:szCs w:val="18"/>
                <w:lang w:val="en-GB"/>
              </w:rPr>
            </w:pPr>
            <w:r>
              <w:rPr>
                <w:sz w:val="18"/>
                <w:szCs w:val="18"/>
                <w:lang w:val="en-GB"/>
              </w:rPr>
              <w:t>5</w:t>
            </w:r>
            <w:r w:rsidR="00C65018" w:rsidRPr="0081500A">
              <w:rPr>
                <w:sz w:val="18"/>
                <w:szCs w:val="18"/>
                <w:lang w:val="en-GB"/>
              </w:rPr>
              <w:t xml:space="preserve"> years (202</w:t>
            </w:r>
            <w:r>
              <w:rPr>
                <w:sz w:val="18"/>
                <w:szCs w:val="18"/>
                <w:lang w:val="en-GB"/>
              </w:rPr>
              <w:t>4</w:t>
            </w:r>
            <w:r w:rsidR="00C65018" w:rsidRPr="0081500A">
              <w:rPr>
                <w:sz w:val="18"/>
                <w:szCs w:val="18"/>
                <w:lang w:val="en-GB"/>
              </w:rPr>
              <w:t>-20</w:t>
            </w:r>
            <w:r>
              <w:rPr>
                <w:sz w:val="18"/>
                <w:szCs w:val="18"/>
                <w:lang w:val="en-GB"/>
              </w:rPr>
              <w:t>28</w:t>
            </w:r>
            <w:r w:rsidR="00C65018" w:rsidRPr="0081500A">
              <w:rPr>
                <w:sz w:val="18"/>
                <w:szCs w:val="18"/>
                <w:lang w:val="en-GB"/>
              </w:rPr>
              <w:t xml:space="preserve">) - actions </w:t>
            </w:r>
            <w:r w:rsidR="004F523A" w:rsidRPr="0081500A">
              <w:rPr>
                <w:sz w:val="18"/>
                <w:szCs w:val="18"/>
                <w:lang w:val="en-GB"/>
              </w:rPr>
              <w:t xml:space="preserve">must </w:t>
            </w:r>
            <w:r w:rsidR="00C65018" w:rsidRPr="0081500A">
              <w:rPr>
                <w:sz w:val="18"/>
                <w:szCs w:val="18"/>
                <w:lang w:val="en-GB"/>
              </w:rPr>
              <w:t>be continuous over time</w:t>
            </w:r>
          </w:p>
        </w:tc>
      </w:tr>
      <w:tr w:rsidR="00DD1E1E" w:rsidRPr="0081500A" w14:paraId="0806EDC0" w14:textId="77777777" w:rsidTr="00FB76A9">
        <w:tc>
          <w:tcPr>
            <w:tcW w:w="2659" w:type="dxa"/>
            <w:shd w:val="clear" w:color="auto" w:fill="auto"/>
          </w:tcPr>
          <w:p w14:paraId="26ECE65F" w14:textId="1603511E" w:rsidR="00DC7C64" w:rsidRPr="0081500A" w:rsidRDefault="00C65018">
            <w:pPr>
              <w:pStyle w:val="ps"/>
              <w:spacing w:before="40" w:after="40"/>
              <w:jc w:val="left"/>
              <w:rPr>
                <w:b/>
                <w:sz w:val="18"/>
                <w:szCs w:val="18"/>
                <w:lang w:val="en-GB"/>
              </w:rPr>
            </w:pPr>
            <w:r w:rsidRPr="0081500A">
              <w:rPr>
                <w:b/>
                <w:sz w:val="18"/>
                <w:szCs w:val="18"/>
                <w:lang w:val="en-GB"/>
              </w:rPr>
              <w:t>Costs and funding</w:t>
            </w:r>
            <w:r w:rsidR="004C6067" w:rsidRPr="0081500A">
              <w:rPr>
                <w:b/>
                <w:sz w:val="18"/>
                <w:szCs w:val="18"/>
                <w:lang w:val="en-GB"/>
              </w:rPr>
              <w:t>:</w:t>
            </w:r>
          </w:p>
        </w:tc>
        <w:tc>
          <w:tcPr>
            <w:tcW w:w="6269" w:type="dxa"/>
            <w:shd w:val="clear" w:color="auto" w:fill="auto"/>
          </w:tcPr>
          <w:p w14:paraId="694E9DC1" w14:textId="5D08CAA1" w:rsidR="00DC7C64" w:rsidRPr="0081500A" w:rsidRDefault="00AA4318">
            <w:pPr>
              <w:pStyle w:val="ps"/>
              <w:spacing w:before="40" w:after="40"/>
              <w:rPr>
                <w:sz w:val="18"/>
                <w:szCs w:val="18"/>
                <w:lang w:val="en-GB"/>
              </w:rPr>
            </w:pPr>
            <w:r w:rsidRPr="0081500A">
              <w:rPr>
                <w:sz w:val="18"/>
                <w:szCs w:val="18"/>
                <w:lang w:val="en-GB"/>
              </w:rPr>
              <w:t xml:space="preserve">USD </w:t>
            </w:r>
            <w:r w:rsidR="00EA04C5" w:rsidRPr="0081500A">
              <w:rPr>
                <w:sz w:val="18"/>
                <w:szCs w:val="18"/>
                <w:lang w:val="en-GB"/>
              </w:rPr>
              <w:t>20,</w:t>
            </w:r>
            <w:r w:rsidR="00C65018" w:rsidRPr="0081500A">
              <w:rPr>
                <w:sz w:val="18"/>
                <w:szCs w:val="18"/>
                <w:lang w:val="en-GB"/>
              </w:rPr>
              <w:t>000,000</w:t>
            </w:r>
          </w:p>
        </w:tc>
      </w:tr>
      <w:tr w:rsidR="003F2617" w:rsidRPr="000873BE" w14:paraId="47E1348F" w14:textId="77777777" w:rsidTr="00D7496F">
        <w:tc>
          <w:tcPr>
            <w:tcW w:w="2659" w:type="dxa"/>
            <w:shd w:val="clear" w:color="auto" w:fill="auto"/>
          </w:tcPr>
          <w:p w14:paraId="0CDBA32A" w14:textId="335512AE" w:rsidR="00DC7C64" w:rsidRPr="0081500A" w:rsidRDefault="00C65018">
            <w:pPr>
              <w:pStyle w:val="ps"/>
              <w:spacing w:before="40" w:after="40"/>
              <w:jc w:val="left"/>
              <w:rPr>
                <w:b/>
                <w:sz w:val="18"/>
                <w:szCs w:val="18"/>
                <w:lang w:val="en-GB"/>
              </w:rPr>
            </w:pPr>
            <w:r w:rsidRPr="0081500A">
              <w:rPr>
                <w:b/>
                <w:sz w:val="18"/>
                <w:szCs w:val="18"/>
                <w:lang w:val="en-GB"/>
              </w:rPr>
              <w:t>Expected results</w:t>
            </w:r>
            <w:r w:rsidR="004C6067" w:rsidRPr="0081500A">
              <w:rPr>
                <w:b/>
                <w:sz w:val="18"/>
                <w:szCs w:val="18"/>
                <w:lang w:val="en-GB"/>
              </w:rPr>
              <w:t>:</w:t>
            </w:r>
          </w:p>
        </w:tc>
        <w:tc>
          <w:tcPr>
            <w:tcW w:w="6269" w:type="dxa"/>
            <w:shd w:val="clear" w:color="auto" w:fill="auto"/>
          </w:tcPr>
          <w:p w14:paraId="610F2F83" w14:textId="77777777" w:rsidR="00DC7C64" w:rsidRPr="0081500A" w:rsidRDefault="00C65018">
            <w:pPr>
              <w:pStyle w:val="ps"/>
              <w:spacing w:before="40" w:after="40" w:line="276" w:lineRule="auto"/>
              <w:rPr>
                <w:sz w:val="18"/>
                <w:szCs w:val="18"/>
                <w:lang w:val="en-GB"/>
              </w:rPr>
            </w:pPr>
            <w:r w:rsidRPr="0081500A">
              <w:rPr>
                <w:sz w:val="18"/>
                <w:szCs w:val="18"/>
                <w:lang w:val="en-GB"/>
              </w:rPr>
              <w:t>Pastoral resources are well managed and livestock feeding is secure</w:t>
            </w:r>
            <w:r w:rsidR="00631412" w:rsidRPr="0081500A">
              <w:rPr>
                <w:sz w:val="18"/>
                <w:szCs w:val="18"/>
                <w:lang w:val="en-GB"/>
              </w:rPr>
              <w:t>.</w:t>
            </w:r>
          </w:p>
          <w:p w14:paraId="1E9EA9B5" w14:textId="77777777" w:rsidR="00DC7C64" w:rsidRPr="0081500A" w:rsidRDefault="00C65018">
            <w:pPr>
              <w:pStyle w:val="ps"/>
              <w:spacing w:before="40" w:after="40" w:line="276" w:lineRule="auto"/>
              <w:rPr>
                <w:sz w:val="18"/>
                <w:szCs w:val="18"/>
                <w:lang w:val="en-GB"/>
              </w:rPr>
            </w:pPr>
            <w:r w:rsidRPr="0081500A">
              <w:rPr>
                <w:sz w:val="18"/>
                <w:szCs w:val="18"/>
                <w:lang w:val="en-GB"/>
              </w:rPr>
              <w:t>Conflicts over the use of shared resources are mitigated</w:t>
            </w:r>
            <w:r w:rsidR="009E6A73" w:rsidRPr="0081500A">
              <w:rPr>
                <w:sz w:val="18"/>
                <w:szCs w:val="18"/>
                <w:lang w:val="en-GB"/>
              </w:rPr>
              <w:t>.</w:t>
            </w:r>
          </w:p>
        </w:tc>
      </w:tr>
    </w:tbl>
    <w:p w14:paraId="25AA2772" w14:textId="77777777" w:rsidR="00DC7C64" w:rsidRPr="00832F42" w:rsidRDefault="00C65018">
      <w:pPr>
        <w:pStyle w:val="T2"/>
        <w:rPr>
          <w:noProof w:val="0"/>
          <w:lang w:val="en-GB"/>
        </w:rPr>
      </w:pPr>
      <w:r w:rsidRPr="00832F42">
        <w:rPr>
          <w:noProof w:val="0"/>
          <w:lang w:val="en-GB"/>
        </w:rPr>
        <w:t>Measure 1.3.5 - Diversification of livestock forms by promoting poultry farming, small ruminant farming, beekeeping, etc.</w:t>
      </w:r>
    </w:p>
    <w:p w14:paraId="0BB7FD8F" w14:textId="77777777" w:rsidR="00B26E4A" w:rsidRPr="00832F42" w:rsidRDefault="00B26E4A" w:rsidP="00B26E4A">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6241"/>
      </w:tblGrid>
      <w:tr w:rsidR="00631412" w:rsidRPr="000873BE" w14:paraId="25AF8936" w14:textId="77777777" w:rsidTr="00B410D5">
        <w:tc>
          <w:tcPr>
            <w:tcW w:w="2547" w:type="dxa"/>
            <w:shd w:val="clear" w:color="auto" w:fill="E7E6E6" w:themeFill="background2"/>
          </w:tcPr>
          <w:p w14:paraId="2C8712D2" w14:textId="61BA79BF" w:rsidR="00DC7C64" w:rsidRPr="00832F42" w:rsidRDefault="00C65018">
            <w:pPr>
              <w:pStyle w:val="ps"/>
              <w:spacing w:before="40" w:after="40"/>
              <w:jc w:val="left"/>
              <w:rPr>
                <w:b/>
                <w:sz w:val="18"/>
                <w:szCs w:val="18"/>
                <w:lang w:val="en-GB"/>
              </w:rPr>
            </w:pPr>
            <w:r w:rsidRPr="00832F42">
              <w:rPr>
                <w:b/>
                <w:sz w:val="18"/>
                <w:szCs w:val="18"/>
                <w:lang w:val="en-GB"/>
              </w:rPr>
              <w:t xml:space="preserve">Measure </w:t>
            </w:r>
            <w:r w:rsidR="00631412" w:rsidRPr="00832F42">
              <w:rPr>
                <w:b/>
                <w:sz w:val="18"/>
                <w:szCs w:val="18"/>
                <w:lang w:val="en-GB"/>
              </w:rPr>
              <w:t>1</w:t>
            </w:r>
            <w:r w:rsidR="000319AB">
              <w:rPr>
                <w:b/>
                <w:sz w:val="18"/>
                <w:szCs w:val="18"/>
                <w:lang w:val="en-GB"/>
              </w:rPr>
              <w:t>.</w:t>
            </w:r>
            <w:r w:rsidR="00631412" w:rsidRPr="00832F42">
              <w:rPr>
                <w:b/>
                <w:sz w:val="18"/>
                <w:szCs w:val="18"/>
                <w:lang w:val="en-GB"/>
              </w:rPr>
              <w:t>3</w:t>
            </w:r>
            <w:r w:rsidRPr="00832F42">
              <w:rPr>
                <w:b/>
                <w:sz w:val="18"/>
                <w:szCs w:val="18"/>
                <w:lang w:val="en-GB"/>
              </w:rPr>
              <w:t>.5</w:t>
            </w:r>
          </w:p>
        </w:tc>
        <w:tc>
          <w:tcPr>
            <w:tcW w:w="6241" w:type="dxa"/>
            <w:shd w:val="clear" w:color="auto" w:fill="E7E6E6" w:themeFill="background2"/>
          </w:tcPr>
          <w:p w14:paraId="54E9BAC9" w14:textId="77777777" w:rsidR="00DC7C64" w:rsidRPr="00832F42" w:rsidRDefault="00C65018">
            <w:pPr>
              <w:pStyle w:val="ps"/>
              <w:spacing w:before="40" w:after="40"/>
              <w:rPr>
                <w:sz w:val="18"/>
                <w:szCs w:val="18"/>
                <w:lang w:val="en-GB"/>
              </w:rPr>
            </w:pPr>
            <w:r w:rsidRPr="00832F42">
              <w:rPr>
                <w:sz w:val="18"/>
                <w:szCs w:val="18"/>
                <w:lang w:val="en-GB"/>
              </w:rPr>
              <w:t>Diversification of forms of livestock farming by promoting poultry farming, small ruminant farming, beekeeping, etc.</w:t>
            </w:r>
          </w:p>
        </w:tc>
      </w:tr>
      <w:tr w:rsidR="00631412" w:rsidRPr="000873BE" w14:paraId="31DBED70" w14:textId="77777777" w:rsidTr="00631412">
        <w:tc>
          <w:tcPr>
            <w:tcW w:w="2547" w:type="dxa"/>
            <w:shd w:val="clear" w:color="auto" w:fill="auto"/>
          </w:tcPr>
          <w:p w14:paraId="5A2FAE70" w14:textId="49DD7ABD"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0319AB">
              <w:rPr>
                <w:b/>
                <w:sz w:val="18"/>
                <w:szCs w:val="18"/>
                <w:lang w:val="en-GB"/>
              </w:rPr>
              <w:t>:</w:t>
            </w:r>
          </w:p>
        </w:tc>
        <w:tc>
          <w:tcPr>
            <w:tcW w:w="6241" w:type="dxa"/>
            <w:shd w:val="clear" w:color="auto" w:fill="auto"/>
          </w:tcPr>
          <w:p w14:paraId="7243E603" w14:textId="50BA8325" w:rsidR="00DC7C64" w:rsidRPr="00832F42" w:rsidRDefault="00C65018">
            <w:pPr>
              <w:pStyle w:val="ps"/>
              <w:spacing w:before="40" w:after="40"/>
              <w:rPr>
                <w:sz w:val="18"/>
                <w:szCs w:val="18"/>
                <w:lang w:val="en-GB"/>
              </w:rPr>
            </w:pPr>
            <w:r w:rsidRPr="00832F42">
              <w:rPr>
                <w:sz w:val="18"/>
                <w:szCs w:val="18"/>
                <w:lang w:val="en-GB"/>
              </w:rPr>
              <w:t>National programmes of OM</w:t>
            </w:r>
            <w:r w:rsidR="007333CB">
              <w:rPr>
                <w:sz w:val="18"/>
                <w:szCs w:val="18"/>
                <w:lang w:val="en-GB"/>
              </w:rPr>
              <w:t>VG</w:t>
            </w:r>
            <w:r w:rsidRPr="00832F42">
              <w:rPr>
                <w:sz w:val="18"/>
                <w:szCs w:val="18"/>
                <w:lang w:val="en-GB"/>
              </w:rPr>
              <w:t xml:space="preserve"> member countries</w:t>
            </w:r>
          </w:p>
        </w:tc>
      </w:tr>
      <w:tr w:rsidR="00631412" w:rsidRPr="000873BE" w14:paraId="37DAA81D" w14:textId="77777777" w:rsidTr="00631412">
        <w:tc>
          <w:tcPr>
            <w:tcW w:w="2547" w:type="dxa"/>
            <w:shd w:val="clear" w:color="auto" w:fill="auto"/>
          </w:tcPr>
          <w:p w14:paraId="5D30AE56"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41" w:type="dxa"/>
            <w:shd w:val="clear" w:color="auto" w:fill="auto"/>
          </w:tcPr>
          <w:p w14:paraId="2F9D127A" w14:textId="77777777" w:rsidR="00DC7C64" w:rsidRPr="00832F42" w:rsidRDefault="00C65018">
            <w:pPr>
              <w:pStyle w:val="ps"/>
              <w:spacing w:before="40" w:after="40"/>
              <w:rPr>
                <w:sz w:val="18"/>
                <w:szCs w:val="18"/>
                <w:lang w:val="en-GB"/>
              </w:rPr>
            </w:pPr>
            <w:r w:rsidRPr="00832F42">
              <w:rPr>
                <w:sz w:val="18"/>
                <w:szCs w:val="18"/>
                <w:lang w:val="en-GB"/>
              </w:rPr>
              <w:t>The overall objective of the programme is to promote the development of short-cycle species and beekeeping in order to diversify and sustainably increase the incomes of the main actors involved, notably women, youth and the most disadvantaged.</w:t>
            </w:r>
          </w:p>
        </w:tc>
      </w:tr>
      <w:tr w:rsidR="004F523A" w:rsidRPr="00832F42" w14:paraId="63A4B573" w14:textId="77777777" w:rsidTr="00631412">
        <w:tc>
          <w:tcPr>
            <w:tcW w:w="2547" w:type="dxa"/>
            <w:shd w:val="clear" w:color="auto" w:fill="auto"/>
          </w:tcPr>
          <w:p w14:paraId="5A70398C"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41" w:type="dxa"/>
            <w:shd w:val="clear" w:color="auto" w:fill="auto"/>
          </w:tcPr>
          <w:p w14:paraId="1E5CA7F9" w14:textId="77777777" w:rsidR="00DC7C64" w:rsidRPr="00832F42" w:rsidRDefault="00C65018">
            <w:pPr>
              <w:pStyle w:val="ps"/>
              <w:spacing w:before="40" w:after="40"/>
              <w:rPr>
                <w:sz w:val="18"/>
                <w:szCs w:val="18"/>
                <w:lang w:val="en-GB"/>
              </w:rPr>
            </w:pPr>
            <w:r w:rsidRPr="00832F42">
              <w:rPr>
                <w:sz w:val="18"/>
                <w:szCs w:val="18"/>
                <w:lang w:val="en-GB"/>
              </w:rPr>
              <w:t>All OMVG member countries</w:t>
            </w:r>
          </w:p>
        </w:tc>
      </w:tr>
      <w:tr w:rsidR="004F523A" w:rsidRPr="000873BE" w14:paraId="72FB9FE8" w14:textId="77777777" w:rsidTr="00EC4BC2">
        <w:tc>
          <w:tcPr>
            <w:tcW w:w="2547" w:type="dxa"/>
            <w:tcBorders>
              <w:bottom w:val="single" w:sz="4" w:space="0" w:color="auto"/>
            </w:tcBorders>
            <w:shd w:val="clear" w:color="auto" w:fill="auto"/>
          </w:tcPr>
          <w:p w14:paraId="40D1ED3F" w14:textId="1E45FE28"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0319AB">
              <w:rPr>
                <w:b/>
                <w:sz w:val="18"/>
                <w:szCs w:val="18"/>
                <w:lang w:val="en-GB"/>
              </w:rPr>
              <w:t>:</w:t>
            </w:r>
          </w:p>
        </w:tc>
        <w:tc>
          <w:tcPr>
            <w:tcW w:w="6241" w:type="dxa"/>
            <w:tcBorders>
              <w:bottom w:val="single" w:sz="4" w:space="0" w:color="auto"/>
            </w:tcBorders>
            <w:shd w:val="clear" w:color="auto" w:fill="auto"/>
          </w:tcPr>
          <w:p w14:paraId="50875603" w14:textId="77777777" w:rsidR="00DC7C64" w:rsidRPr="00832F42" w:rsidRDefault="00C65018">
            <w:pPr>
              <w:pStyle w:val="ps"/>
              <w:spacing w:before="40" w:after="40"/>
              <w:rPr>
                <w:sz w:val="18"/>
                <w:szCs w:val="18"/>
                <w:lang w:val="en-GB"/>
              </w:rPr>
            </w:pPr>
            <w:r w:rsidRPr="00832F42">
              <w:rPr>
                <w:sz w:val="18"/>
                <w:szCs w:val="18"/>
                <w:lang w:val="en-GB"/>
              </w:rPr>
              <w:t>All countries in the OMVG area</w:t>
            </w:r>
          </w:p>
        </w:tc>
      </w:tr>
      <w:tr w:rsidR="00631412" w:rsidRPr="000873BE" w14:paraId="48DED379" w14:textId="77777777" w:rsidTr="00EC4BC2">
        <w:tc>
          <w:tcPr>
            <w:tcW w:w="2547" w:type="dxa"/>
            <w:tcBorders>
              <w:bottom w:val="nil"/>
            </w:tcBorders>
            <w:shd w:val="clear" w:color="auto" w:fill="auto"/>
          </w:tcPr>
          <w:p w14:paraId="3A3279EC" w14:textId="7E340497"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0319AB">
              <w:rPr>
                <w:b/>
                <w:sz w:val="18"/>
                <w:szCs w:val="18"/>
                <w:lang w:val="en-GB"/>
              </w:rPr>
              <w:t>:</w:t>
            </w:r>
          </w:p>
        </w:tc>
        <w:tc>
          <w:tcPr>
            <w:tcW w:w="6241" w:type="dxa"/>
            <w:tcBorders>
              <w:bottom w:val="nil"/>
            </w:tcBorders>
            <w:shd w:val="clear" w:color="auto" w:fill="auto"/>
          </w:tcPr>
          <w:p w14:paraId="3D7C2947" w14:textId="77777777" w:rsidR="00DC7C64" w:rsidRPr="00832F42" w:rsidRDefault="00C65018" w:rsidP="00490BFA">
            <w:pPr>
              <w:pStyle w:val="ps"/>
              <w:numPr>
                <w:ilvl w:val="0"/>
                <w:numId w:val="25"/>
              </w:numPr>
              <w:spacing w:before="40" w:after="40" w:line="360" w:lineRule="auto"/>
              <w:rPr>
                <w:rStyle w:val="A4"/>
                <w:rFonts w:cs="Arial"/>
                <w:b/>
                <w:sz w:val="18"/>
                <w:szCs w:val="18"/>
                <w:lang w:val="en-GB"/>
              </w:rPr>
            </w:pPr>
            <w:r w:rsidRPr="00832F42">
              <w:rPr>
                <w:rStyle w:val="A4"/>
                <w:rFonts w:cs="Arial"/>
                <w:b/>
                <w:sz w:val="18"/>
                <w:szCs w:val="18"/>
                <w:lang w:val="en-GB"/>
              </w:rPr>
              <w:t>For poultry</w:t>
            </w:r>
          </w:p>
          <w:p w14:paraId="5F485AC3" w14:textId="77777777"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Introduce breeder cocks;</w:t>
            </w:r>
          </w:p>
          <w:p w14:paraId="75CEE01A" w14:textId="77777777"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Training of supervisors and producers in poultry nutrition and pathology;</w:t>
            </w:r>
          </w:p>
          <w:p w14:paraId="1C78298D" w14:textId="3C6F3E3A" w:rsidR="00DC7C64" w:rsidRPr="00832F42" w:rsidRDefault="00ED0F74">
            <w:pPr>
              <w:pStyle w:val="cg"/>
              <w:numPr>
                <w:ilvl w:val="0"/>
                <w:numId w:val="20"/>
              </w:numPr>
              <w:tabs>
                <w:tab w:val="clear" w:pos="7383"/>
                <w:tab w:val="num" w:pos="337"/>
              </w:tabs>
              <w:ind w:left="335" w:hanging="335"/>
              <w:jc w:val="both"/>
              <w:rPr>
                <w:lang w:val="en-GB"/>
              </w:rPr>
            </w:pPr>
            <w:r>
              <w:rPr>
                <w:iCs/>
                <w:lang w:val="en-GB"/>
              </w:rPr>
              <w:t>P</w:t>
            </w:r>
            <w:r w:rsidR="00C65018" w:rsidRPr="00832F42">
              <w:rPr>
                <w:iCs/>
                <w:lang w:val="en-GB"/>
              </w:rPr>
              <w:t>opularise suitable rations and feeding methods for poultry</w:t>
            </w:r>
            <w:r w:rsidR="00F52925">
              <w:rPr>
                <w:iCs/>
                <w:lang w:val="en-GB"/>
              </w:rPr>
              <w:t>.</w:t>
            </w:r>
          </w:p>
        </w:tc>
      </w:tr>
      <w:tr w:rsidR="00631412" w:rsidRPr="000873BE" w14:paraId="09CC2D34" w14:textId="77777777" w:rsidTr="00EC4BC2">
        <w:tc>
          <w:tcPr>
            <w:tcW w:w="2547" w:type="dxa"/>
            <w:tcBorders>
              <w:top w:val="nil"/>
            </w:tcBorders>
            <w:shd w:val="clear" w:color="auto" w:fill="auto"/>
          </w:tcPr>
          <w:p w14:paraId="2763AD37" w14:textId="77777777" w:rsidR="00631412" w:rsidRPr="00832F42" w:rsidRDefault="00631412" w:rsidP="004F523A">
            <w:pPr>
              <w:pStyle w:val="ps"/>
              <w:spacing w:before="40" w:after="40"/>
              <w:jc w:val="left"/>
              <w:rPr>
                <w:b/>
                <w:sz w:val="18"/>
                <w:szCs w:val="18"/>
                <w:lang w:val="en-GB"/>
              </w:rPr>
            </w:pPr>
          </w:p>
        </w:tc>
        <w:tc>
          <w:tcPr>
            <w:tcW w:w="6241" w:type="dxa"/>
            <w:tcBorders>
              <w:top w:val="nil"/>
            </w:tcBorders>
            <w:shd w:val="clear" w:color="auto" w:fill="auto"/>
          </w:tcPr>
          <w:p w14:paraId="35F8CBCE" w14:textId="77777777" w:rsidR="00DC7C64" w:rsidRPr="00832F42" w:rsidRDefault="00C65018" w:rsidP="00490BFA">
            <w:pPr>
              <w:pStyle w:val="ps"/>
              <w:numPr>
                <w:ilvl w:val="0"/>
                <w:numId w:val="25"/>
              </w:numPr>
              <w:spacing w:before="40" w:after="40" w:line="360" w:lineRule="auto"/>
              <w:rPr>
                <w:b/>
                <w:bCs/>
                <w:sz w:val="18"/>
                <w:szCs w:val="18"/>
                <w:lang w:val="en-GB"/>
              </w:rPr>
            </w:pPr>
            <w:r w:rsidRPr="00832F42">
              <w:rPr>
                <w:rStyle w:val="A4"/>
                <w:rFonts w:cs="Arial"/>
                <w:b/>
                <w:bCs/>
                <w:sz w:val="18"/>
                <w:szCs w:val="18"/>
                <w:lang w:val="en-GB"/>
              </w:rPr>
              <w:t xml:space="preserve">For </w:t>
            </w:r>
            <w:r w:rsidRPr="00832F42">
              <w:rPr>
                <w:b/>
                <w:bCs/>
                <w:sz w:val="18"/>
                <w:szCs w:val="18"/>
                <w:lang w:val="en-GB"/>
              </w:rPr>
              <w:t>small ruminants</w:t>
            </w:r>
          </w:p>
          <w:p w14:paraId="24AF79DA" w14:textId="108594E4"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Supporting the control of plague and pneumo complex through vaccination and facilitating access to curative veterinary care</w:t>
            </w:r>
            <w:r w:rsidR="00F52925">
              <w:rPr>
                <w:iCs/>
                <w:lang w:val="en-GB"/>
              </w:rPr>
              <w:t>;</w:t>
            </w:r>
            <w:r w:rsidRPr="00832F42">
              <w:rPr>
                <w:iCs/>
                <w:lang w:val="en-GB"/>
              </w:rPr>
              <w:t xml:space="preserve"> </w:t>
            </w:r>
          </w:p>
          <w:p w14:paraId="7AE255C4" w14:textId="12B30573" w:rsidR="00DC7C64" w:rsidRPr="00832F42" w:rsidRDefault="00ED0F74">
            <w:pPr>
              <w:pStyle w:val="cg"/>
              <w:numPr>
                <w:ilvl w:val="0"/>
                <w:numId w:val="20"/>
              </w:numPr>
              <w:tabs>
                <w:tab w:val="clear" w:pos="7383"/>
                <w:tab w:val="num" w:pos="337"/>
              </w:tabs>
              <w:ind w:left="335" w:hanging="335"/>
              <w:jc w:val="both"/>
              <w:rPr>
                <w:iCs/>
                <w:lang w:val="en-GB"/>
              </w:rPr>
            </w:pPr>
            <w:r>
              <w:rPr>
                <w:iCs/>
                <w:lang w:val="en-GB"/>
              </w:rPr>
              <w:t>F</w:t>
            </w:r>
            <w:r w:rsidR="00C65018" w:rsidRPr="00832F42">
              <w:rPr>
                <w:iCs/>
                <w:lang w:val="en-GB"/>
              </w:rPr>
              <w:t xml:space="preserve">ight against internal and external parasitism through the popularisation of </w:t>
            </w:r>
            <w:r w:rsidR="0027748E" w:rsidRPr="00832F42">
              <w:rPr>
                <w:iCs/>
                <w:lang w:val="en-GB"/>
              </w:rPr>
              <w:t xml:space="preserve">anti-parasite </w:t>
            </w:r>
            <w:r w:rsidR="00C65018" w:rsidRPr="00832F42">
              <w:rPr>
                <w:iCs/>
                <w:lang w:val="en-GB"/>
              </w:rPr>
              <w:t>treatments</w:t>
            </w:r>
            <w:r w:rsidR="0027748E" w:rsidRPr="00832F42">
              <w:rPr>
                <w:iCs/>
                <w:lang w:val="en-GB"/>
              </w:rPr>
              <w:t>;</w:t>
            </w:r>
          </w:p>
          <w:p w14:paraId="58013B89" w14:textId="78E4C01A" w:rsidR="00DC7C64" w:rsidRPr="00832F42" w:rsidRDefault="00ED0F74">
            <w:pPr>
              <w:pStyle w:val="cg"/>
              <w:numPr>
                <w:ilvl w:val="0"/>
                <w:numId w:val="20"/>
              </w:numPr>
              <w:tabs>
                <w:tab w:val="clear" w:pos="7383"/>
                <w:tab w:val="num" w:pos="337"/>
              </w:tabs>
              <w:ind w:left="335" w:hanging="335"/>
              <w:jc w:val="both"/>
              <w:rPr>
                <w:iCs/>
                <w:lang w:val="en-GB"/>
              </w:rPr>
            </w:pPr>
            <w:r>
              <w:rPr>
                <w:iCs/>
                <w:lang w:val="en-GB"/>
              </w:rPr>
              <w:t>P</w:t>
            </w:r>
            <w:r w:rsidR="00C65018" w:rsidRPr="00832F42">
              <w:rPr>
                <w:iCs/>
                <w:lang w:val="en-GB"/>
              </w:rPr>
              <w:t>opularise model paddocks to show the effect of quality habitat on productivity;</w:t>
            </w:r>
          </w:p>
          <w:p w14:paraId="4255D002" w14:textId="77777777"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Improve nutrition by (i) promoting the practice of haymaking, enriching crop residues and bush straw, (ii) introducing fodder plants on farms, (iii) popularising rations based on local products, (iv) promoting fodder crops;</w:t>
            </w:r>
          </w:p>
          <w:p w14:paraId="7119C360" w14:textId="77777777"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To support the various actors in the sector through a support programme, particularly in terms of training on technical themes (food, and access to credit);</w:t>
            </w:r>
          </w:p>
          <w:p w14:paraId="0469343D" w14:textId="77777777" w:rsidR="00DC7C64" w:rsidRPr="00832F42" w:rsidRDefault="00C65018">
            <w:pPr>
              <w:pStyle w:val="cg"/>
              <w:numPr>
                <w:ilvl w:val="0"/>
                <w:numId w:val="20"/>
              </w:numPr>
              <w:tabs>
                <w:tab w:val="clear" w:pos="7383"/>
                <w:tab w:val="num" w:pos="337"/>
              </w:tabs>
              <w:ind w:left="335" w:hanging="335"/>
              <w:jc w:val="both"/>
              <w:rPr>
                <w:lang w:val="en-GB"/>
              </w:rPr>
            </w:pPr>
            <w:r w:rsidRPr="00832F42">
              <w:rPr>
                <w:iCs/>
                <w:lang w:val="en-GB"/>
              </w:rPr>
              <w:t>Set up a supporting research programme focused on identifying the socio-economic and technical constraints that limit production.</w:t>
            </w:r>
          </w:p>
          <w:p w14:paraId="5305AD19" w14:textId="77777777" w:rsidR="00DC7C64" w:rsidRPr="00832F42" w:rsidRDefault="00C65018" w:rsidP="00490BFA">
            <w:pPr>
              <w:pStyle w:val="ps"/>
              <w:numPr>
                <w:ilvl w:val="0"/>
                <w:numId w:val="25"/>
              </w:numPr>
              <w:spacing w:before="40" w:after="40" w:line="360" w:lineRule="auto"/>
              <w:rPr>
                <w:b/>
                <w:sz w:val="18"/>
                <w:szCs w:val="18"/>
                <w:lang w:val="en-GB"/>
              </w:rPr>
            </w:pPr>
            <w:r w:rsidRPr="00832F42">
              <w:rPr>
                <w:b/>
                <w:sz w:val="18"/>
                <w:szCs w:val="18"/>
                <w:lang w:val="en-GB"/>
              </w:rPr>
              <w:t xml:space="preserve">For </w:t>
            </w:r>
            <w:r w:rsidRPr="00832F42">
              <w:rPr>
                <w:b/>
                <w:bCs/>
                <w:sz w:val="18"/>
                <w:szCs w:val="18"/>
                <w:lang w:val="en-GB"/>
              </w:rPr>
              <w:t>beekeeping</w:t>
            </w:r>
          </w:p>
          <w:p w14:paraId="1BCE86FA" w14:textId="7AAA8F8A"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Delineate beekeeping action zones (zoning);</w:t>
            </w:r>
          </w:p>
          <w:p w14:paraId="5D1CF810" w14:textId="3EF2362E" w:rsidR="00DC7C64" w:rsidRDefault="00C65018">
            <w:pPr>
              <w:pStyle w:val="cg"/>
              <w:numPr>
                <w:ilvl w:val="0"/>
                <w:numId w:val="20"/>
              </w:numPr>
              <w:tabs>
                <w:tab w:val="clear" w:pos="7383"/>
                <w:tab w:val="num" w:pos="337"/>
              </w:tabs>
              <w:ind w:left="335" w:hanging="335"/>
              <w:jc w:val="both"/>
              <w:rPr>
                <w:iCs/>
                <w:lang w:val="en-GB"/>
              </w:rPr>
            </w:pPr>
            <w:r w:rsidRPr="00832F42">
              <w:rPr>
                <w:iCs/>
                <w:lang w:val="en-GB"/>
              </w:rPr>
              <w:t>Setting up improved hives</w:t>
            </w:r>
            <w:r w:rsidR="00584950">
              <w:rPr>
                <w:iCs/>
                <w:lang w:val="en-GB"/>
              </w:rPr>
              <w:t>;</w:t>
            </w:r>
          </w:p>
          <w:p w14:paraId="42AA0E2D" w14:textId="77777777" w:rsidR="0081500A" w:rsidRPr="00B42AA1" w:rsidRDefault="0081500A" w:rsidP="0081500A">
            <w:pPr>
              <w:pStyle w:val="cg"/>
              <w:numPr>
                <w:ilvl w:val="0"/>
                <w:numId w:val="20"/>
              </w:numPr>
              <w:tabs>
                <w:tab w:val="clear" w:pos="7383"/>
                <w:tab w:val="num" w:pos="337"/>
              </w:tabs>
              <w:ind w:left="335" w:hanging="335"/>
              <w:jc w:val="both"/>
              <w:rPr>
                <w:iCs/>
                <w:lang w:val="en-GB"/>
              </w:rPr>
            </w:pPr>
            <w:r w:rsidRPr="00B42AA1">
              <w:rPr>
                <w:iCs/>
                <w:lang w:val="en-GB"/>
              </w:rPr>
              <w:t>Transforming honey collectors into beekeepers;</w:t>
            </w:r>
          </w:p>
          <w:p w14:paraId="3B657673" w14:textId="10EEA80C"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 xml:space="preserve">Strengthening the technical capacities of the actors (training on developing effective reforestation and cultivation of </w:t>
            </w:r>
            <w:r w:rsidR="0046338D" w:rsidRPr="0046338D">
              <w:rPr>
                <w:iCs/>
                <w:lang w:val="en-GB"/>
              </w:rPr>
              <w:t>bee-forage</w:t>
            </w:r>
            <w:r w:rsidR="0046338D" w:rsidRPr="0046338D" w:rsidDel="0046338D">
              <w:rPr>
                <w:iCs/>
                <w:lang w:val="en-GB"/>
              </w:rPr>
              <w:t xml:space="preserve"> </w:t>
            </w:r>
            <w:r w:rsidRPr="00832F42">
              <w:rPr>
                <w:iCs/>
                <w:lang w:val="en-GB"/>
              </w:rPr>
              <w:t>plants)</w:t>
            </w:r>
            <w:r w:rsidR="00584950">
              <w:rPr>
                <w:iCs/>
                <w:lang w:val="en-GB"/>
              </w:rPr>
              <w:t>;</w:t>
            </w:r>
          </w:p>
          <w:p w14:paraId="3E7DDE30" w14:textId="0FD09BFA"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 xml:space="preserve">Implement measures to conserve the species (reforestation and cultivation of </w:t>
            </w:r>
            <w:r w:rsidR="0046338D" w:rsidRPr="0046338D">
              <w:rPr>
                <w:iCs/>
                <w:lang w:val="en-GB"/>
              </w:rPr>
              <w:t>bee-forage</w:t>
            </w:r>
            <w:r w:rsidR="0046338D" w:rsidRPr="0046338D" w:rsidDel="0046338D">
              <w:rPr>
                <w:iCs/>
                <w:lang w:val="en-GB"/>
              </w:rPr>
              <w:t xml:space="preserve"> </w:t>
            </w:r>
            <w:r w:rsidRPr="00832F42">
              <w:rPr>
                <w:iCs/>
                <w:lang w:val="en-GB"/>
              </w:rPr>
              <w:t>plants, etc.)</w:t>
            </w:r>
            <w:r w:rsidR="00584950">
              <w:rPr>
                <w:iCs/>
                <w:lang w:val="en-GB"/>
              </w:rPr>
              <w:t>;</w:t>
            </w:r>
          </w:p>
          <w:p w14:paraId="7DC1AB0E" w14:textId="77777777" w:rsidR="00DC7C64" w:rsidRPr="00832F42" w:rsidRDefault="00C65018">
            <w:pPr>
              <w:pStyle w:val="cg"/>
              <w:numPr>
                <w:ilvl w:val="0"/>
                <w:numId w:val="20"/>
              </w:numPr>
              <w:tabs>
                <w:tab w:val="clear" w:pos="7383"/>
                <w:tab w:val="num" w:pos="337"/>
              </w:tabs>
              <w:ind w:left="335" w:hanging="335"/>
              <w:jc w:val="both"/>
              <w:rPr>
                <w:iCs/>
                <w:lang w:val="en-GB"/>
              </w:rPr>
            </w:pPr>
            <w:r w:rsidRPr="00832F42">
              <w:rPr>
                <w:iCs/>
                <w:lang w:val="en-GB"/>
              </w:rPr>
              <w:t>Set up one treatment unit per area with beekeeping potential.</w:t>
            </w:r>
          </w:p>
        </w:tc>
      </w:tr>
      <w:tr w:rsidR="00DD1E1E" w:rsidRPr="000873BE" w14:paraId="764A3113" w14:textId="77777777" w:rsidTr="00B410D5">
        <w:tc>
          <w:tcPr>
            <w:tcW w:w="2547" w:type="dxa"/>
            <w:shd w:val="clear" w:color="auto" w:fill="auto"/>
          </w:tcPr>
          <w:p w14:paraId="78EED3C4" w14:textId="50FC7121"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0319AB">
              <w:rPr>
                <w:b/>
                <w:sz w:val="18"/>
                <w:szCs w:val="18"/>
                <w:lang w:val="en-GB"/>
              </w:rPr>
              <w:t>:</w:t>
            </w:r>
          </w:p>
        </w:tc>
        <w:tc>
          <w:tcPr>
            <w:tcW w:w="6241" w:type="dxa"/>
            <w:shd w:val="clear" w:color="auto" w:fill="auto"/>
          </w:tcPr>
          <w:p w14:paraId="7D3F0906" w14:textId="77777777" w:rsidR="00DC7C64" w:rsidRPr="00832F42" w:rsidRDefault="00C65018">
            <w:pPr>
              <w:pStyle w:val="ps"/>
              <w:spacing w:before="40" w:after="40"/>
              <w:rPr>
                <w:sz w:val="18"/>
                <w:szCs w:val="18"/>
                <w:lang w:val="en-GB"/>
              </w:rPr>
            </w:pPr>
            <w:r w:rsidRPr="00832F42">
              <w:rPr>
                <w:sz w:val="18"/>
                <w:szCs w:val="18"/>
                <w:lang w:val="en-GB"/>
              </w:rPr>
              <w:t>Countries of the OMVG area</w:t>
            </w:r>
          </w:p>
        </w:tc>
      </w:tr>
      <w:tr w:rsidR="00DD1E1E" w:rsidRPr="008F4447" w14:paraId="5A3BBDAF" w14:textId="77777777" w:rsidTr="00B410D5">
        <w:tc>
          <w:tcPr>
            <w:tcW w:w="2547" w:type="dxa"/>
            <w:shd w:val="clear" w:color="auto" w:fill="auto"/>
          </w:tcPr>
          <w:p w14:paraId="17499686" w14:textId="7F8CD860" w:rsidR="00DC7C64" w:rsidRPr="00832F42" w:rsidRDefault="00C65018">
            <w:pPr>
              <w:pStyle w:val="ps"/>
              <w:spacing w:before="40" w:after="40"/>
              <w:jc w:val="left"/>
              <w:rPr>
                <w:b/>
                <w:sz w:val="18"/>
                <w:szCs w:val="18"/>
                <w:lang w:val="en-GB"/>
              </w:rPr>
            </w:pPr>
            <w:r w:rsidRPr="00832F42">
              <w:rPr>
                <w:b/>
                <w:sz w:val="18"/>
                <w:szCs w:val="18"/>
                <w:lang w:val="en-GB"/>
              </w:rPr>
              <w:t>Duration</w:t>
            </w:r>
            <w:r w:rsidR="000319AB">
              <w:rPr>
                <w:b/>
                <w:sz w:val="18"/>
                <w:szCs w:val="18"/>
                <w:lang w:val="en-GB"/>
              </w:rPr>
              <w:t>:</w:t>
            </w:r>
          </w:p>
        </w:tc>
        <w:tc>
          <w:tcPr>
            <w:tcW w:w="6241" w:type="dxa"/>
            <w:shd w:val="clear" w:color="auto" w:fill="auto"/>
          </w:tcPr>
          <w:p w14:paraId="7D204674" w14:textId="3622C8DB" w:rsidR="00DC7C64" w:rsidRPr="00832F42" w:rsidRDefault="0081500A" w:rsidP="0081500A">
            <w:pPr>
              <w:pStyle w:val="ps"/>
              <w:spacing w:before="40" w:after="40"/>
              <w:rPr>
                <w:sz w:val="18"/>
                <w:szCs w:val="18"/>
                <w:lang w:val="en-GB"/>
              </w:rPr>
            </w:pPr>
            <w:r>
              <w:rPr>
                <w:sz w:val="18"/>
                <w:szCs w:val="18"/>
                <w:lang w:val="en-GB"/>
              </w:rPr>
              <w:t>5</w:t>
            </w:r>
            <w:r w:rsidR="00C65018" w:rsidRPr="00832F42">
              <w:rPr>
                <w:sz w:val="18"/>
                <w:szCs w:val="18"/>
                <w:lang w:val="en-GB"/>
              </w:rPr>
              <w:t xml:space="preserve"> years (2023-20</w:t>
            </w:r>
            <w:r>
              <w:rPr>
                <w:sz w:val="18"/>
                <w:szCs w:val="18"/>
                <w:lang w:val="en-GB"/>
              </w:rPr>
              <w:t>27</w:t>
            </w:r>
            <w:r w:rsidR="00C65018" w:rsidRPr="00832F42">
              <w:rPr>
                <w:sz w:val="18"/>
                <w:szCs w:val="18"/>
                <w:lang w:val="en-GB"/>
              </w:rPr>
              <w:t>)</w:t>
            </w:r>
          </w:p>
        </w:tc>
      </w:tr>
      <w:tr w:rsidR="00DD1E1E" w:rsidRPr="00832F42" w14:paraId="53F7DE9C" w14:textId="77777777" w:rsidTr="00B410D5">
        <w:tc>
          <w:tcPr>
            <w:tcW w:w="2547" w:type="dxa"/>
            <w:shd w:val="clear" w:color="auto" w:fill="auto"/>
          </w:tcPr>
          <w:p w14:paraId="40E8D1FE" w14:textId="5955CF76"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0319AB">
              <w:rPr>
                <w:b/>
                <w:sz w:val="18"/>
                <w:szCs w:val="18"/>
                <w:lang w:val="en-GB"/>
              </w:rPr>
              <w:t>:</w:t>
            </w:r>
          </w:p>
        </w:tc>
        <w:tc>
          <w:tcPr>
            <w:tcW w:w="6241" w:type="dxa"/>
            <w:shd w:val="clear" w:color="auto" w:fill="auto"/>
          </w:tcPr>
          <w:p w14:paraId="3ECCDAEF" w14:textId="154EE3EE" w:rsidR="00DC7C64" w:rsidRPr="00832F42" w:rsidRDefault="0081500A" w:rsidP="0081500A">
            <w:pPr>
              <w:pStyle w:val="ps"/>
              <w:spacing w:before="40" w:after="40"/>
              <w:rPr>
                <w:sz w:val="18"/>
                <w:szCs w:val="18"/>
                <w:lang w:val="en-GB"/>
              </w:rPr>
            </w:pPr>
            <w:r>
              <w:rPr>
                <w:sz w:val="18"/>
                <w:szCs w:val="18"/>
                <w:lang w:val="en-GB"/>
              </w:rPr>
              <w:t>USD 15,</w:t>
            </w:r>
            <w:r w:rsidR="00DD1E1E" w:rsidRPr="00832F42">
              <w:rPr>
                <w:sz w:val="18"/>
                <w:szCs w:val="18"/>
                <w:lang w:val="en-GB"/>
              </w:rPr>
              <w:t>000,000</w:t>
            </w:r>
          </w:p>
        </w:tc>
      </w:tr>
      <w:tr w:rsidR="00631412" w:rsidRPr="000873BE" w14:paraId="4C478031" w14:textId="77777777" w:rsidTr="00631412">
        <w:tc>
          <w:tcPr>
            <w:tcW w:w="2547" w:type="dxa"/>
            <w:shd w:val="clear" w:color="auto" w:fill="auto"/>
          </w:tcPr>
          <w:p w14:paraId="6723F411" w14:textId="7AF10681"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ED0F74">
              <w:rPr>
                <w:b/>
                <w:sz w:val="18"/>
                <w:szCs w:val="18"/>
                <w:lang w:val="en-GB"/>
              </w:rPr>
              <w:t>:</w:t>
            </w:r>
          </w:p>
        </w:tc>
        <w:tc>
          <w:tcPr>
            <w:tcW w:w="6241" w:type="dxa"/>
            <w:shd w:val="clear" w:color="auto" w:fill="auto"/>
          </w:tcPr>
          <w:p w14:paraId="69571181" w14:textId="77777777" w:rsidR="00DC7C64" w:rsidRPr="00832F42" w:rsidRDefault="00C65018">
            <w:pPr>
              <w:pStyle w:val="ps"/>
              <w:spacing w:before="40" w:after="40"/>
              <w:rPr>
                <w:sz w:val="18"/>
                <w:szCs w:val="18"/>
                <w:lang w:val="en-GB"/>
              </w:rPr>
            </w:pPr>
            <w:r w:rsidRPr="00832F42">
              <w:rPr>
                <w:rFonts w:eastAsia="SymbolMT"/>
                <w:sz w:val="18"/>
                <w:szCs w:val="18"/>
                <w:lang w:val="en-GB"/>
              </w:rPr>
              <w:t>Income from livestock activities is increased and secured through diversification of activities</w:t>
            </w:r>
          </w:p>
        </w:tc>
      </w:tr>
    </w:tbl>
    <w:p w14:paraId="6E0DBB14" w14:textId="77777777" w:rsidR="002E7FE1" w:rsidRPr="00832F42" w:rsidRDefault="002E7FE1" w:rsidP="002E7FE1">
      <w:pPr>
        <w:pStyle w:val="ps"/>
        <w:rPr>
          <w:lang w:val="en-GB"/>
        </w:rPr>
      </w:pPr>
    </w:p>
    <w:p w14:paraId="51D6E4A6" w14:textId="77777777" w:rsidR="000873BE" w:rsidRDefault="000873BE">
      <w:pPr>
        <w:pStyle w:val="T2"/>
        <w:rPr>
          <w:noProof w:val="0"/>
          <w:lang w:val="en-GB"/>
        </w:rPr>
      </w:pPr>
      <w:r>
        <w:rPr>
          <w:noProof w:val="0"/>
          <w:lang w:val="en-GB"/>
        </w:rPr>
        <w:br w:type="page"/>
      </w:r>
    </w:p>
    <w:p w14:paraId="1FCEE1F5" w14:textId="4204EBCD" w:rsidR="00DC7C64" w:rsidRPr="00832F42" w:rsidRDefault="00C65018">
      <w:pPr>
        <w:pStyle w:val="T2"/>
        <w:rPr>
          <w:noProof w:val="0"/>
          <w:lang w:val="en-GB"/>
        </w:rPr>
      </w:pPr>
      <w:r w:rsidRPr="00832F42">
        <w:rPr>
          <w:noProof w:val="0"/>
          <w:lang w:val="en-GB"/>
        </w:rPr>
        <w:t xml:space="preserve">Measure 1.3.6 </w:t>
      </w:r>
      <w:r w:rsidR="003C6230" w:rsidRPr="00832F42">
        <w:rPr>
          <w:noProof w:val="0"/>
          <w:lang w:val="en-GB"/>
        </w:rPr>
        <w:t xml:space="preserve">- </w:t>
      </w:r>
      <w:r w:rsidRPr="00832F42">
        <w:rPr>
          <w:noProof w:val="0"/>
          <w:lang w:val="en-GB"/>
        </w:rPr>
        <w:t>Intensified livestock systems (improvement of management methods through intensification in peri-urban areas</w:t>
      </w:r>
      <w:r w:rsidR="00B26E4A" w:rsidRPr="00832F42">
        <w:rPr>
          <w:noProof w:val="0"/>
          <w:lang w:val="en-GB"/>
        </w:rPr>
        <w:t>)</w:t>
      </w:r>
    </w:p>
    <w:p w14:paraId="5EBF38DD" w14:textId="77777777" w:rsidR="00B26E4A" w:rsidRPr="00832F42" w:rsidRDefault="00B26E4A" w:rsidP="00B26E4A">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5B5BB3" w:rsidRPr="000873BE" w14:paraId="524AC80B" w14:textId="77777777" w:rsidTr="00B410D5">
        <w:tc>
          <w:tcPr>
            <w:tcW w:w="2659" w:type="dxa"/>
            <w:shd w:val="clear" w:color="auto" w:fill="E7E6E6" w:themeFill="background2"/>
          </w:tcPr>
          <w:p w14:paraId="68F54D5A" w14:textId="2A499390" w:rsidR="00DC7C64" w:rsidRPr="00832F42" w:rsidRDefault="00C65018">
            <w:pPr>
              <w:pStyle w:val="ps"/>
              <w:spacing w:beforeLines="40" w:before="96" w:afterLines="40" w:after="96"/>
              <w:jc w:val="left"/>
              <w:rPr>
                <w:b/>
                <w:sz w:val="18"/>
                <w:szCs w:val="18"/>
                <w:lang w:val="en-GB"/>
              </w:rPr>
            </w:pPr>
            <w:r w:rsidRPr="00832F42">
              <w:rPr>
                <w:b/>
                <w:sz w:val="18"/>
                <w:szCs w:val="18"/>
                <w:lang w:val="en-GB"/>
              </w:rPr>
              <w:t xml:space="preserve">Measure </w:t>
            </w:r>
            <w:r w:rsidR="00167EAF" w:rsidRPr="00832F42">
              <w:rPr>
                <w:b/>
                <w:sz w:val="18"/>
                <w:szCs w:val="18"/>
                <w:lang w:val="en-GB"/>
              </w:rPr>
              <w:t>1</w:t>
            </w:r>
            <w:r w:rsidR="00C80835">
              <w:rPr>
                <w:b/>
                <w:sz w:val="18"/>
                <w:szCs w:val="18"/>
                <w:lang w:val="en-GB"/>
              </w:rPr>
              <w:t>.</w:t>
            </w:r>
            <w:r w:rsidR="00167EAF" w:rsidRPr="00832F42">
              <w:rPr>
                <w:b/>
                <w:sz w:val="18"/>
                <w:szCs w:val="18"/>
                <w:lang w:val="en-GB"/>
              </w:rPr>
              <w:t>3</w:t>
            </w:r>
            <w:r w:rsidRPr="00832F42">
              <w:rPr>
                <w:b/>
                <w:sz w:val="18"/>
                <w:szCs w:val="18"/>
                <w:lang w:val="en-GB"/>
              </w:rPr>
              <w:t>.6</w:t>
            </w:r>
          </w:p>
        </w:tc>
        <w:tc>
          <w:tcPr>
            <w:tcW w:w="6269" w:type="dxa"/>
            <w:shd w:val="clear" w:color="auto" w:fill="E7E6E6" w:themeFill="background2"/>
          </w:tcPr>
          <w:p w14:paraId="25A55215" w14:textId="77777777" w:rsidR="00DC7C64" w:rsidRPr="00832F42" w:rsidRDefault="00C65018">
            <w:pPr>
              <w:pStyle w:val="ps"/>
              <w:spacing w:beforeLines="40" w:before="96" w:afterLines="40" w:after="96" w:line="276" w:lineRule="auto"/>
              <w:rPr>
                <w:sz w:val="18"/>
                <w:szCs w:val="18"/>
                <w:lang w:val="en-GB"/>
              </w:rPr>
            </w:pPr>
            <w:r w:rsidRPr="00832F42">
              <w:rPr>
                <w:sz w:val="18"/>
                <w:szCs w:val="18"/>
                <w:lang w:val="en-GB"/>
              </w:rPr>
              <w:t>Programme for the intensification of livestock systems in peri-urban areas</w:t>
            </w:r>
          </w:p>
        </w:tc>
      </w:tr>
      <w:tr w:rsidR="005B5BB3" w:rsidRPr="00832F42" w14:paraId="4E46F717" w14:textId="77777777" w:rsidTr="00D7496F">
        <w:tc>
          <w:tcPr>
            <w:tcW w:w="2659" w:type="dxa"/>
            <w:shd w:val="clear" w:color="auto" w:fill="auto"/>
          </w:tcPr>
          <w:p w14:paraId="19E934BA" w14:textId="63AECFE8" w:rsidR="00DC7C64" w:rsidRPr="00832F42" w:rsidRDefault="00C65018">
            <w:pPr>
              <w:pStyle w:val="ps"/>
              <w:spacing w:beforeLines="40" w:before="96" w:afterLines="40" w:after="96"/>
              <w:jc w:val="left"/>
              <w:rPr>
                <w:b/>
                <w:sz w:val="18"/>
                <w:szCs w:val="18"/>
                <w:lang w:val="en-GB"/>
              </w:rPr>
            </w:pPr>
            <w:r w:rsidRPr="00832F42">
              <w:rPr>
                <w:b/>
                <w:sz w:val="18"/>
                <w:szCs w:val="18"/>
                <w:lang w:val="en-GB"/>
              </w:rPr>
              <w:t>Origin (institution / project / programme)</w:t>
            </w:r>
            <w:r w:rsidR="00C80835">
              <w:rPr>
                <w:b/>
                <w:sz w:val="18"/>
                <w:szCs w:val="18"/>
                <w:lang w:val="en-GB"/>
              </w:rPr>
              <w:t>:</w:t>
            </w:r>
          </w:p>
        </w:tc>
        <w:tc>
          <w:tcPr>
            <w:tcW w:w="6269" w:type="dxa"/>
            <w:shd w:val="clear" w:color="auto" w:fill="auto"/>
          </w:tcPr>
          <w:p w14:paraId="2298782C" w14:textId="77777777" w:rsidR="00DC7C64" w:rsidRPr="00832F42" w:rsidRDefault="00C65018">
            <w:pPr>
              <w:pStyle w:val="ps"/>
              <w:spacing w:beforeLines="40" w:before="96" w:afterLines="40" w:after="96"/>
              <w:rPr>
                <w:sz w:val="18"/>
                <w:szCs w:val="18"/>
                <w:highlight w:val="yellow"/>
                <w:lang w:val="en-GB"/>
              </w:rPr>
            </w:pPr>
            <w:r w:rsidRPr="00832F42">
              <w:rPr>
                <w:sz w:val="18"/>
                <w:szCs w:val="18"/>
                <w:lang w:val="en-GB"/>
              </w:rPr>
              <w:t>OMVG countries</w:t>
            </w:r>
          </w:p>
        </w:tc>
      </w:tr>
      <w:tr w:rsidR="005B5BB3" w:rsidRPr="000873BE" w14:paraId="219FF208" w14:textId="77777777" w:rsidTr="00D7496F">
        <w:tc>
          <w:tcPr>
            <w:tcW w:w="2659" w:type="dxa"/>
            <w:shd w:val="clear" w:color="auto" w:fill="auto"/>
          </w:tcPr>
          <w:p w14:paraId="138215A9" w14:textId="77777777" w:rsidR="00DC7C64" w:rsidRPr="00832F42" w:rsidRDefault="00C65018">
            <w:pPr>
              <w:pStyle w:val="ps"/>
              <w:spacing w:beforeLines="40" w:before="96" w:afterLines="40" w:after="96"/>
              <w:jc w:val="left"/>
              <w:rPr>
                <w:b/>
                <w:sz w:val="18"/>
                <w:szCs w:val="18"/>
                <w:lang w:val="en-GB"/>
              </w:rPr>
            </w:pPr>
            <w:r w:rsidRPr="00832F42">
              <w:rPr>
                <w:b/>
                <w:sz w:val="18"/>
                <w:szCs w:val="18"/>
                <w:lang w:val="en-GB"/>
              </w:rPr>
              <w:t>Objective:</w:t>
            </w:r>
          </w:p>
        </w:tc>
        <w:tc>
          <w:tcPr>
            <w:tcW w:w="6269" w:type="dxa"/>
            <w:shd w:val="clear" w:color="auto" w:fill="auto"/>
          </w:tcPr>
          <w:p w14:paraId="0085A1E1" w14:textId="77777777" w:rsidR="00DC7C64" w:rsidRPr="00832F42" w:rsidRDefault="00C65018">
            <w:pPr>
              <w:autoSpaceDE w:val="0"/>
              <w:autoSpaceDN w:val="0"/>
              <w:adjustRightInd w:val="0"/>
              <w:spacing w:beforeLines="40" w:before="96" w:afterLines="40" w:after="96" w:line="276" w:lineRule="auto"/>
              <w:rPr>
                <w:rFonts w:cs="Arial"/>
                <w:noProof w:val="0"/>
                <w:sz w:val="18"/>
                <w:szCs w:val="18"/>
                <w:lang w:val="en-GB"/>
              </w:rPr>
            </w:pPr>
            <w:r w:rsidRPr="00832F42">
              <w:rPr>
                <w:rFonts w:cs="Arial"/>
                <w:noProof w:val="0"/>
                <w:sz w:val="18"/>
                <w:szCs w:val="18"/>
                <w:lang w:val="en-GB"/>
              </w:rPr>
              <w:t>The overall objective is to increase milk and meat production in the peri-urban areas of the OMVG countries through the dissemination of improved livestock techniques.</w:t>
            </w:r>
          </w:p>
        </w:tc>
      </w:tr>
      <w:tr w:rsidR="005B5BB3" w:rsidRPr="00832F42" w14:paraId="16D30363" w14:textId="77777777" w:rsidTr="00D7496F">
        <w:tc>
          <w:tcPr>
            <w:tcW w:w="2659" w:type="dxa"/>
            <w:shd w:val="clear" w:color="auto" w:fill="auto"/>
          </w:tcPr>
          <w:p w14:paraId="1014E6B7" w14:textId="77777777" w:rsidR="00DC7C64" w:rsidRPr="00832F42" w:rsidRDefault="00C65018">
            <w:pPr>
              <w:pStyle w:val="ps"/>
              <w:spacing w:beforeLines="40" w:before="96" w:afterLines="40" w:after="96"/>
              <w:jc w:val="left"/>
              <w:rPr>
                <w:b/>
                <w:sz w:val="18"/>
                <w:szCs w:val="18"/>
                <w:lang w:val="en-GB"/>
              </w:rPr>
            </w:pPr>
            <w:r w:rsidRPr="00832F42">
              <w:rPr>
                <w:b/>
                <w:sz w:val="18"/>
                <w:szCs w:val="18"/>
                <w:lang w:val="en-GB"/>
              </w:rPr>
              <w:t>Location:</w:t>
            </w:r>
          </w:p>
        </w:tc>
        <w:tc>
          <w:tcPr>
            <w:tcW w:w="6269" w:type="dxa"/>
            <w:shd w:val="clear" w:color="auto" w:fill="auto"/>
          </w:tcPr>
          <w:p w14:paraId="0CE3B63D" w14:textId="6A47CA68" w:rsidR="00DC7C64" w:rsidRPr="00832F42" w:rsidRDefault="00C65018">
            <w:pPr>
              <w:pStyle w:val="ps"/>
              <w:spacing w:beforeLines="40" w:before="96" w:afterLines="40" w:after="96"/>
              <w:rPr>
                <w:sz w:val="18"/>
                <w:szCs w:val="18"/>
                <w:lang w:val="en-GB"/>
              </w:rPr>
            </w:pPr>
            <w:r w:rsidRPr="00832F42">
              <w:rPr>
                <w:sz w:val="18"/>
                <w:szCs w:val="18"/>
                <w:lang w:val="en-GB"/>
              </w:rPr>
              <w:t>OMV</w:t>
            </w:r>
            <w:r w:rsidR="00C80835">
              <w:rPr>
                <w:sz w:val="18"/>
                <w:szCs w:val="18"/>
                <w:lang w:val="en-GB"/>
              </w:rPr>
              <w:t>G</w:t>
            </w:r>
            <w:r w:rsidRPr="00832F42">
              <w:rPr>
                <w:sz w:val="18"/>
                <w:szCs w:val="18"/>
                <w:lang w:val="en-GB"/>
              </w:rPr>
              <w:t xml:space="preserve"> Space</w:t>
            </w:r>
          </w:p>
        </w:tc>
      </w:tr>
      <w:tr w:rsidR="005B5BB3" w:rsidRPr="00832F42" w14:paraId="4EBFDD07" w14:textId="77777777" w:rsidTr="00D7496F">
        <w:tc>
          <w:tcPr>
            <w:tcW w:w="2659" w:type="dxa"/>
            <w:shd w:val="clear" w:color="auto" w:fill="auto"/>
          </w:tcPr>
          <w:p w14:paraId="3835B828" w14:textId="446AD3E5" w:rsidR="00DC7C64" w:rsidRPr="00832F42" w:rsidRDefault="00C65018">
            <w:pPr>
              <w:pStyle w:val="ps"/>
              <w:spacing w:beforeLines="40" w:before="96" w:afterLines="40" w:after="96"/>
              <w:jc w:val="left"/>
              <w:rPr>
                <w:b/>
                <w:sz w:val="18"/>
                <w:szCs w:val="18"/>
                <w:lang w:val="en-GB"/>
              </w:rPr>
            </w:pPr>
            <w:r w:rsidRPr="00832F42">
              <w:rPr>
                <w:b/>
                <w:sz w:val="18"/>
                <w:szCs w:val="18"/>
                <w:lang w:val="en-GB"/>
              </w:rPr>
              <w:t>Main beneficiary states of the action</w:t>
            </w:r>
            <w:r w:rsidR="00C80835">
              <w:rPr>
                <w:b/>
                <w:sz w:val="18"/>
                <w:szCs w:val="18"/>
                <w:lang w:val="en-GB"/>
              </w:rPr>
              <w:t>:</w:t>
            </w:r>
          </w:p>
        </w:tc>
        <w:tc>
          <w:tcPr>
            <w:tcW w:w="6269" w:type="dxa"/>
            <w:shd w:val="clear" w:color="auto" w:fill="auto"/>
          </w:tcPr>
          <w:p w14:paraId="7FE6A7CA" w14:textId="77777777" w:rsidR="00DC7C64" w:rsidRPr="00832F42" w:rsidRDefault="00C65018">
            <w:pPr>
              <w:pStyle w:val="ps"/>
              <w:spacing w:beforeLines="40" w:before="96" w:afterLines="40" w:after="96"/>
              <w:rPr>
                <w:sz w:val="18"/>
                <w:szCs w:val="18"/>
                <w:lang w:val="en-GB"/>
              </w:rPr>
            </w:pPr>
            <w:r w:rsidRPr="00832F42">
              <w:rPr>
                <w:sz w:val="18"/>
                <w:szCs w:val="18"/>
                <w:lang w:val="en-GB"/>
              </w:rPr>
              <w:t>OMVG member countries</w:t>
            </w:r>
          </w:p>
        </w:tc>
      </w:tr>
      <w:tr w:rsidR="005B5BB3" w:rsidRPr="000873BE" w14:paraId="3E2934C8" w14:textId="77777777" w:rsidTr="00D7496F">
        <w:tc>
          <w:tcPr>
            <w:tcW w:w="2659" w:type="dxa"/>
            <w:shd w:val="clear" w:color="auto" w:fill="auto"/>
          </w:tcPr>
          <w:p w14:paraId="318F3E12" w14:textId="514FBF26" w:rsidR="00DC7C64" w:rsidRPr="00832F42" w:rsidRDefault="00C65018">
            <w:pPr>
              <w:pStyle w:val="ps"/>
              <w:spacing w:beforeLines="40" w:before="96" w:afterLines="40" w:after="96"/>
              <w:jc w:val="left"/>
              <w:rPr>
                <w:b/>
                <w:sz w:val="18"/>
                <w:szCs w:val="18"/>
                <w:lang w:val="en-GB"/>
              </w:rPr>
            </w:pPr>
            <w:r w:rsidRPr="00832F42">
              <w:rPr>
                <w:b/>
                <w:sz w:val="18"/>
                <w:szCs w:val="18"/>
                <w:lang w:val="en-GB"/>
              </w:rPr>
              <w:t>Description of the action</w:t>
            </w:r>
            <w:r w:rsidR="00C80835">
              <w:rPr>
                <w:b/>
                <w:sz w:val="18"/>
                <w:szCs w:val="18"/>
                <w:lang w:val="en-GB"/>
              </w:rPr>
              <w:t>:</w:t>
            </w:r>
          </w:p>
        </w:tc>
        <w:tc>
          <w:tcPr>
            <w:tcW w:w="6269" w:type="dxa"/>
            <w:shd w:val="clear" w:color="auto" w:fill="auto"/>
          </w:tcPr>
          <w:p w14:paraId="5F4CFAED"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 xml:space="preserve">Improve livestock management by disseminating technical packages including (i) the </w:t>
            </w:r>
            <w:r w:rsidRPr="00832F42">
              <w:rPr>
                <w:iCs/>
                <w:lang w:val="en-GB"/>
              </w:rPr>
              <w:t xml:space="preserve">construction of </w:t>
            </w:r>
            <w:r w:rsidRPr="00832F42">
              <w:rPr>
                <w:lang w:val="en-GB"/>
              </w:rPr>
              <w:t>dairy and fattening sheds, (ii) proper feeding and watering, (iii) sufficient and sustained sanitary coverage, (iv) genetic improvement</w:t>
            </w:r>
            <w:r w:rsidR="008F5BF6" w:rsidRPr="00832F42">
              <w:rPr>
                <w:lang w:val="en-GB"/>
              </w:rPr>
              <w:t>.</w:t>
            </w:r>
          </w:p>
          <w:p w14:paraId="27432D64"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Train producers in good production practices.</w:t>
            </w:r>
          </w:p>
          <w:p w14:paraId="57312041"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Develop partnerships with other downstream sectors</w:t>
            </w:r>
            <w:r w:rsidR="008F5BF6" w:rsidRPr="00832F42">
              <w:rPr>
                <w:lang w:val="en-GB"/>
              </w:rPr>
              <w:t>.</w:t>
            </w:r>
          </w:p>
          <w:p w14:paraId="12AF5008"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Establish a training centre, which will serve as an experimental farm and a showcase for livestock production.</w:t>
            </w:r>
          </w:p>
          <w:p w14:paraId="6A9E0464"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Facilitate access to credit at acceptable rates</w:t>
            </w:r>
            <w:r w:rsidR="00D7739E" w:rsidRPr="00832F42">
              <w:rPr>
                <w:lang w:val="en-GB"/>
              </w:rPr>
              <w:t>.</w:t>
            </w:r>
          </w:p>
          <w:p w14:paraId="4B1B6717" w14:textId="6A3820B5" w:rsidR="00DC7C64" w:rsidRPr="00832F42" w:rsidRDefault="00230617">
            <w:pPr>
              <w:pStyle w:val="cg"/>
              <w:numPr>
                <w:ilvl w:val="0"/>
                <w:numId w:val="20"/>
              </w:numPr>
              <w:tabs>
                <w:tab w:val="clear" w:pos="7383"/>
                <w:tab w:val="num" w:pos="337"/>
              </w:tabs>
              <w:spacing w:beforeLines="40" w:before="96" w:afterLines="40" w:after="96"/>
              <w:ind w:left="335" w:hanging="335"/>
              <w:jc w:val="both"/>
              <w:rPr>
                <w:lang w:val="en-GB"/>
              </w:rPr>
            </w:pPr>
            <w:r>
              <w:rPr>
                <w:lang w:val="en-GB"/>
              </w:rPr>
              <w:t>O</w:t>
            </w:r>
            <w:r w:rsidR="00C65018" w:rsidRPr="00832F42">
              <w:rPr>
                <w:lang w:val="en-GB"/>
              </w:rPr>
              <w:t xml:space="preserve">ffer proximity </w:t>
            </w:r>
            <w:r w:rsidR="003C4732" w:rsidRPr="00832F42">
              <w:rPr>
                <w:lang w:val="en-GB"/>
              </w:rPr>
              <w:t>services</w:t>
            </w:r>
            <w:r w:rsidR="003C4732">
              <w:rPr>
                <w:lang w:val="en-GB"/>
              </w:rPr>
              <w:t xml:space="preserve"> for</w:t>
            </w:r>
            <w:r>
              <w:rPr>
                <w:lang w:val="en-GB"/>
              </w:rPr>
              <w:t xml:space="preserve"> </w:t>
            </w:r>
            <w:r w:rsidR="00C65018" w:rsidRPr="00832F42">
              <w:rPr>
                <w:lang w:val="en-GB"/>
              </w:rPr>
              <w:t>artificial insemination</w:t>
            </w:r>
            <w:r w:rsidR="00D7739E" w:rsidRPr="00832F42">
              <w:rPr>
                <w:lang w:val="en-GB"/>
              </w:rPr>
              <w:t>.</w:t>
            </w:r>
          </w:p>
          <w:p w14:paraId="754EB35F"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Facilitate the setting up of infrastructures and strategies for the marketing of production (meat, milk, eggs, etc.</w:t>
            </w:r>
            <w:r w:rsidR="00D7739E" w:rsidRPr="00832F42">
              <w:rPr>
                <w:lang w:val="en-GB"/>
              </w:rPr>
              <w:t>).</w:t>
            </w:r>
          </w:p>
          <w:p w14:paraId="6744316E"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Develop partnerships with other downstream sectors</w:t>
            </w:r>
            <w:r w:rsidR="00D7739E" w:rsidRPr="00832F42">
              <w:rPr>
                <w:lang w:val="en-GB"/>
              </w:rPr>
              <w:t>.</w:t>
            </w:r>
          </w:p>
        </w:tc>
      </w:tr>
      <w:tr w:rsidR="00173566" w:rsidRPr="000873BE" w14:paraId="12AD4245" w14:textId="77777777" w:rsidTr="00D7496F">
        <w:tc>
          <w:tcPr>
            <w:tcW w:w="2659" w:type="dxa"/>
            <w:shd w:val="clear" w:color="auto" w:fill="auto"/>
          </w:tcPr>
          <w:p w14:paraId="4DDAC51B" w14:textId="064BA2BD" w:rsidR="00173566" w:rsidRPr="00832F42" w:rsidRDefault="00173566" w:rsidP="00173566">
            <w:pPr>
              <w:pStyle w:val="ps"/>
              <w:spacing w:beforeLines="40" w:before="96" w:afterLines="40" w:after="96"/>
              <w:jc w:val="left"/>
              <w:rPr>
                <w:b/>
                <w:sz w:val="18"/>
                <w:szCs w:val="18"/>
                <w:lang w:val="en-GB"/>
              </w:rPr>
            </w:pPr>
            <w:r w:rsidRPr="00832F42">
              <w:rPr>
                <w:b/>
                <w:sz w:val="18"/>
                <w:szCs w:val="18"/>
                <w:lang w:val="en-GB"/>
              </w:rPr>
              <w:t>Project ownership and implementation</w:t>
            </w:r>
            <w:r>
              <w:rPr>
                <w:b/>
                <w:sz w:val="18"/>
                <w:szCs w:val="18"/>
                <w:lang w:val="en-GB"/>
              </w:rPr>
              <w:t>:</w:t>
            </w:r>
          </w:p>
        </w:tc>
        <w:tc>
          <w:tcPr>
            <w:tcW w:w="6269" w:type="dxa"/>
            <w:shd w:val="clear" w:color="auto" w:fill="auto"/>
          </w:tcPr>
          <w:p w14:paraId="5CC87E97" w14:textId="0071D233" w:rsidR="00173566" w:rsidRPr="00832F42" w:rsidRDefault="00173566" w:rsidP="00173566">
            <w:pPr>
              <w:pStyle w:val="ps"/>
              <w:spacing w:beforeLines="40" w:before="96" w:afterLines="40" w:after="96"/>
              <w:rPr>
                <w:sz w:val="18"/>
                <w:szCs w:val="18"/>
                <w:lang w:val="en-GB"/>
              </w:rPr>
            </w:pPr>
            <w:r w:rsidRPr="00B42AA1">
              <w:rPr>
                <w:sz w:val="18"/>
                <w:szCs w:val="18"/>
                <w:lang w:val="en-GB"/>
              </w:rPr>
              <w:t>Livestock services in the 4 countries concerned</w:t>
            </w:r>
          </w:p>
        </w:tc>
      </w:tr>
      <w:tr w:rsidR="00173566" w:rsidRPr="00832F42" w14:paraId="7E132355" w14:textId="77777777" w:rsidTr="00D7496F">
        <w:tc>
          <w:tcPr>
            <w:tcW w:w="2659" w:type="dxa"/>
            <w:shd w:val="clear" w:color="auto" w:fill="auto"/>
          </w:tcPr>
          <w:p w14:paraId="1BD41B9F" w14:textId="1EAEDE1D" w:rsidR="00173566" w:rsidRPr="00832F42" w:rsidRDefault="00173566" w:rsidP="00173566">
            <w:pPr>
              <w:pStyle w:val="ps"/>
              <w:spacing w:beforeLines="40" w:before="96" w:afterLines="40" w:after="96"/>
              <w:jc w:val="left"/>
              <w:rPr>
                <w:b/>
                <w:sz w:val="18"/>
                <w:szCs w:val="18"/>
                <w:lang w:val="en-GB"/>
              </w:rPr>
            </w:pPr>
            <w:r w:rsidRPr="00832F42">
              <w:rPr>
                <w:b/>
                <w:sz w:val="18"/>
                <w:szCs w:val="18"/>
                <w:lang w:val="en-GB"/>
              </w:rPr>
              <w:t>Duration</w:t>
            </w:r>
            <w:r>
              <w:rPr>
                <w:b/>
                <w:sz w:val="18"/>
                <w:szCs w:val="18"/>
                <w:lang w:val="en-GB"/>
              </w:rPr>
              <w:t>:</w:t>
            </w:r>
          </w:p>
        </w:tc>
        <w:tc>
          <w:tcPr>
            <w:tcW w:w="6269" w:type="dxa"/>
            <w:shd w:val="clear" w:color="auto" w:fill="auto"/>
          </w:tcPr>
          <w:p w14:paraId="33347256" w14:textId="03706E7E" w:rsidR="00173566" w:rsidRPr="00832F42" w:rsidRDefault="00173566" w:rsidP="00173566">
            <w:pPr>
              <w:pStyle w:val="ps"/>
              <w:spacing w:beforeLines="40" w:before="96" w:afterLines="40" w:after="96"/>
              <w:rPr>
                <w:sz w:val="18"/>
                <w:szCs w:val="18"/>
                <w:lang w:val="en-GB"/>
              </w:rPr>
            </w:pPr>
            <w:r w:rsidRPr="00EC4BC2">
              <w:rPr>
                <w:sz w:val="18"/>
                <w:szCs w:val="18"/>
              </w:rPr>
              <w:t>6 years (2023-2028)</w:t>
            </w:r>
          </w:p>
        </w:tc>
      </w:tr>
      <w:tr w:rsidR="00173566" w:rsidRPr="00832F42" w14:paraId="507CBCDF" w14:textId="77777777" w:rsidTr="00D7496F">
        <w:tc>
          <w:tcPr>
            <w:tcW w:w="2659" w:type="dxa"/>
            <w:shd w:val="clear" w:color="auto" w:fill="auto"/>
          </w:tcPr>
          <w:p w14:paraId="3F3F68C4" w14:textId="358BD3E1" w:rsidR="00173566" w:rsidRPr="00832F42" w:rsidRDefault="00173566" w:rsidP="00173566">
            <w:pPr>
              <w:pStyle w:val="ps"/>
              <w:spacing w:beforeLines="40" w:before="96" w:afterLines="40" w:after="96"/>
              <w:jc w:val="left"/>
              <w:rPr>
                <w:b/>
                <w:sz w:val="18"/>
                <w:szCs w:val="18"/>
                <w:lang w:val="en-GB"/>
              </w:rPr>
            </w:pPr>
            <w:r w:rsidRPr="00832F42">
              <w:rPr>
                <w:b/>
                <w:sz w:val="18"/>
                <w:szCs w:val="18"/>
                <w:lang w:val="en-GB"/>
              </w:rPr>
              <w:t>Costs and funding</w:t>
            </w:r>
            <w:r>
              <w:rPr>
                <w:b/>
                <w:sz w:val="18"/>
                <w:szCs w:val="18"/>
                <w:lang w:val="en-GB"/>
              </w:rPr>
              <w:t>:</w:t>
            </w:r>
          </w:p>
        </w:tc>
        <w:tc>
          <w:tcPr>
            <w:tcW w:w="6269" w:type="dxa"/>
            <w:shd w:val="clear" w:color="auto" w:fill="auto"/>
          </w:tcPr>
          <w:p w14:paraId="7EA30ED3" w14:textId="0B4B8838" w:rsidR="00173566" w:rsidRPr="00832F42" w:rsidRDefault="00173566" w:rsidP="00173566">
            <w:pPr>
              <w:pStyle w:val="ps"/>
              <w:spacing w:beforeLines="40" w:before="96" w:afterLines="40" w:after="96"/>
              <w:rPr>
                <w:sz w:val="18"/>
                <w:szCs w:val="18"/>
                <w:lang w:val="en-GB"/>
              </w:rPr>
            </w:pPr>
            <w:r>
              <w:rPr>
                <w:sz w:val="18"/>
                <w:szCs w:val="18"/>
              </w:rPr>
              <w:t>USD 10,000,000</w:t>
            </w:r>
          </w:p>
        </w:tc>
      </w:tr>
      <w:tr w:rsidR="00167EAF" w:rsidRPr="000873BE" w14:paraId="4D79DD7A" w14:textId="77777777" w:rsidTr="00D7496F">
        <w:tc>
          <w:tcPr>
            <w:tcW w:w="2659" w:type="dxa"/>
            <w:shd w:val="clear" w:color="auto" w:fill="auto"/>
          </w:tcPr>
          <w:p w14:paraId="5C66998A" w14:textId="504C344E" w:rsidR="00DC7C64" w:rsidRPr="00832F42" w:rsidRDefault="00C65018">
            <w:pPr>
              <w:pStyle w:val="ps"/>
              <w:spacing w:beforeLines="40" w:before="96" w:afterLines="40" w:after="96"/>
              <w:jc w:val="left"/>
              <w:rPr>
                <w:b/>
                <w:sz w:val="18"/>
                <w:szCs w:val="18"/>
                <w:lang w:val="en-GB"/>
              </w:rPr>
            </w:pPr>
            <w:r w:rsidRPr="00832F42">
              <w:rPr>
                <w:b/>
                <w:sz w:val="18"/>
                <w:szCs w:val="18"/>
                <w:lang w:val="en-GB"/>
              </w:rPr>
              <w:t>Expected results</w:t>
            </w:r>
            <w:r w:rsidR="00C80835">
              <w:rPr>
                <w:b/>
                <w:sz w:val="18"/>
                <w:szCs w:val="18"/>
                <w:lang w:val="en-GB"/>
              </w:rPr>
              <w:t>:</w:t>
            </w:r>
          </w:p>
        </w:tc>
        <w:tc>
          <w:tcPr>
            <w:tcW w:w="6269" w:type="dxa"/>
            <w:shd w:val="clear" w:color="auto" w:fill="auto"/>
          </w:tcPr>
          <w:p w14:paraId="671D3DDD" w14:textId="07A5A4DE"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A significant additional production of beef and milk resulting in reduced imports and improved food security and income</w:t>
            </w:r>
            <w:r w:rsidR="0025329A">
              <w:rPr>
                <w:lang w:val="en-GB"/>
              </w:rPr>
              <w:t>;</w:t>
            </w:r>
          </w:p>
          <w:p w14:paraId="67DB355A"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A sustained reduction in meat and milk imports is recorded;</w:t>
            </w:r>
          </w:p>
          <w:p w14:paraId="5F9AB761" w14:textId="77777777" w:rsidR="00DC7C64" w:rsidRPr="00832F42" w:rsidRDefault="00C65018">
            <w:pPr>
              <w:pStyle w:val="cg"/>
              <w:numPr>
                <w:ilvl w:val="0"/>
                <w:numId w:val="20"/>
              </w:numPr>
              <w:tabs>
                <w:tab w:val="clear" w:pos="7383"/>
                <w:tab w:val="num" w:pos="337"/>
              </w:tabs>
              <w:spacing w:beforeLines="40" w:before="96" w:afterLines="40" w:after="96"/>
              <w:ind w:left="335" w:hanging="335"/>
              <w:jc w:val="both"/>
              <w:rPr>
                <w:lang w:val="en-GB"/>
              </w:rPr>
            </w:pPr>
            <w:r w:rsidRPr="00832F42">
              <w:rPr>
                <w:lang w:val="en-GB"/>
              </w:rPr>
              <w:t>Meat marketing channels have become more fluid with a better distribution of income between the different participants in the chains.</w:t>
            </w:r>
          </w:p>
        </w:tc>
      </w:tr>
    </w:tbl>
    <w:p w14:paraId="573277F9" w14:textId="77777777" w:rsidR="00661F1F" w:rsidRPr="00832F42" w:rsidRDefault="00661F1F" w:rsidP="002E7FE1">
      <w:pPr>
        <w:pStyle w:val="ps"/>
        <w:rPr>
          <w:lang w:val="en-GB"/>
        </w:rPr>
      </w:pPr>
    </w:p>
    <w:p w14:paraId="4FB080F7" w14:textId="77777777" w:rsidR="000873BE" w:rsidRDefault="000873BE" w:rsidP="000873BE">
      <w:pPr>
        <w:pStyle w:val="ps"/>
        <w:rPr>
          <w:lang w:val="en-GB"/>
        </w:rPr>
      </w:pPr>
      <w:bookmarkStart w:id="105" w:name="_Toc103843884"/>
      <w:r>
        <w:rPr>
          <w:lang w:val="en-GB"/>
        </w:rPr>
        <w:br w:type="page"/>
      </w:r>
    </w:p>
    <w:p w14:paraId="46315F74" w14:textId="2BBEBEF5" w:rsidR="00DC7C64" w:rsidRPr="00832F42" w:rsidRDefault="00C65018">
      <w:pPr>
        <w:pStyle w:val="Titre3"/>
        <w:rPr>
          <w:lang w:val="en-GB"/>
        </w:rPr>
      </w:pPr>
      <w:r w:rsidRPr="00832F42">
        <w:rPr>
          <w:lang w:val="en-GB"/>
        </w:rPr>
        <w:t xml:space="preserve">Provision 1.4 - </w:t>
      </w:r>
      <w:r w:rsidR="00AC36B9" w:rsidRPr="00832F42">
        <w:rPr>
          <w:lang w:val="en-GB"/>
        </w:rPr>
        <w:t xml:space="preserve">Development </w:t>
      </w:r>
      <w:r w:rsidR="00B452DA" w:rsidRPr="00832F42">
        <w:rPr>
          <w:lang w:val="en-GB"/>
        </w:rPr>
        <w:t>of agro-forestry food products</w:t>
      </w:r>
      <w:bookmarkEnd w:id="105"/>
    </w:p>
    <w:p w14:paraId="6F27B05E" w14:textId="056D174B" w:rsidR="00DC7C64" w:rsidRPr="00832F42" w:rsidRDefault="00C65018">
      <w:pPr>
        <w:pStyle w:val="T2"/>
        <w:rPr>
          <w:noProof w:val="0"/>
          <w:lang w:val="en-GB"/>
        </w:rPr>
      </w:pPr>
      <w:r w:rsidRPr="00832F42">
        <w:rPr>
          <w:noProof w:val="0"/>
          <w:lang w:val="en-GB"/>
        </w:rPr>
        <w:t>Measure 1.4</w:t>
      </w:r>
      <w:r w:rsidR="0025329A">
        <w:rPr>
          <w:noProof w:val="0"/>
          <w:lang w:val="en-GB"/>
        </w:rPr>
        <w:t>.</w:t>
      </w:r>
      <w:r w:rsidRPr="00832F42">
        <w:rPr>
          <w:noProof w:val="0"/>
          <w:lang w:val="en-GB"/>
        </w:rPr>
        <w:t xml:space="preserve">1 - </w:t>
      </w:r>
      <w:r w:rsidR="00347E88" w:rsidRPr="00347E88">
        <w:rPr>
          <w:noProof w:val="0"/>
          <w:lang w:val="en-GB"/>
        </w:rPr>
        <w:t>Programme to improve techniques for collecting and valorising non</w:t>
      </w:r>
      <w:r w:rsidR="00347E88">
        <w:rPr>
          <w:noProof w:val="0"/>
          <w:lang w:val="en-GB"/>
        </w:rPr>
        <w:t>-timber forest products (NTFPs)</w:t>
      </w:r>
    </w:p>
    <w:p w14:paraId="60A5EE13" w14:textId="77777777" w:rsidR="00B26E4A" w:rsidRPr="00832F42" w:rsidRDefault="00B26E4A" w:rsidP="00B26E4A">
      <w:pPr>
        <w:pStyle w:val="ps"/>
        <w:rPr>
          <w:lang w:val="en-GB"/>
        </w:rPr>
      </w:pPr>
    </w:p>
    <w:tbl>
      <w:tblPr>
        <w:tblStyle w:val="Grilledutableau"/>
        <w:tblW w:w="0" w:type="auto"/>
        <w:tblLook w:val="04A0" w:firstRow="1" w:lastRow="0" w:firstColumn="1" w:lastColumn="0" w:noHBand="0" w:noVBand="1"/>
      </w:tblPr>
      <w:tblGrid>
        <w:gridCol w:w="2689"/>
        <w:gridCol w:w="6372"/>
      </w:tblGrid>
      <w:tr w:rsidR="00B452DA" w:rsidRPr="000873BE" w14:paraId="2440938E" w14:textId="77777777" w:rsidTr="00B506C4">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8AB2658" w14:textId="167F7ED0" w:rsidR="00DC7C64" w:rsidRPr="00832F42" w:rsidRDefault="00C65018">
            <w:pPr>
              <w:pStyle w:val="ps"/>
              <w:spacing w:beforeLines="40" w:before="96" w:afterLines="40" w:after="96"/>
              <w:jc w:val="left"/>
              <w:rPr>
                <w:b/>
                <w:sz w:val="18"/>
                <w:szCs w:val="18"/>
                <w:lang w:val="en-GB"/>
              </w:rPr>
            </w:pPr>
            <w:r w:rsidRPr="00832F42">
              <w:rPr>
                <w:b/>
                <w:sz w:val="18"/>
                <w:szCs w:val="18"/>
                <w:lang w:val="en-GB"/>
              </w:rPr>
              <w:t>Measure 1.4.1</w:t>
            </w:r>
          </w:p>
        </w:tc>
        <w:tc>
          <w:tcPr>
            <w:tcW w:w="637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8EAD6D6" w14:textId="483BB174" w:rsidR="00DC7C64" w:rsidRPr="00832F42" w:rsidRDefault="00347E88">
            <w:pPr>
              <w:pStyle w:val="ps"/>
              <w:spacing w:beforeLines="40" w:before="96" w:afterLines="40" w:after="96"/>
              <w:rPr>
                <w:sz w:val="18"/>
                <w:szCs w:val="18"/>
                <w:lang w:val="en-GB"/>
              </w:rPr>
            </w:pPr>
            <w:r w:rsidRPr="00347E88">
              <w:rPr>
                <w:sz w:val="18"/>
                <w:szCs w:val="18"/>
                <w:lang w:val="en-GB"/>
              </w:rPr>
              <w:t>Programme to improve techniques for collecting and valorising non-timber forest products (NTFPs)</w:t>
            </w:r>
          </w:p>
        </w:tc>
      </w:tr>
      <w:tr w:rsidR="00B452DA" w:rsidRPr="000873BE" w14:paraId="0817D7E7"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5C6970D2" w14:textId="3430A94F" w:rsidR="00DC7C64" w:rsidRPr="00832F42" w:rsidRDefault="00C65018">
            <w:pPr>
              <w:pStyle w:val="ps"/>
              <w:spacing w:beforeLines="40" w:before="96" w:afterLines="40" w:after="96"/>
              <w:jc w:val="left"/>
              <w:rPr>
                <w:b/>
                <w:sz w:val="18"/>
                <w:szCs w:val="18"/>
                <w:lang w:val="en-GB"/>
              </w:rPr>
            </w:pPr>
            <w:r w:rsidRPr="00832F42">
              <w:rPr>
                <w:b/>
                <w:sz w:val="18"/>
                <w:szCs w:val="18"/>
                <w:lang w:val="en-GB"/>
              </w:rPr>
              <w:t>Origin (institution / project / programme)</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41A1802" w14:textId="77777777" w:rsidR="00DC7C64" w:rsidRPr="00832F42" w:rsidRDefault="00C65018">
            <w:pPr>
              <w:pStyle w:val="ps"/>
              <w:spacing w:beforeLines="40" w:before="96" w:afterLines="40" w:after="96"/>
              <w:rPr>
                <w:sz w:val="18"/>
                <w:szCs w:val="18"/>
                <w:lang w:val="en-GB"/>
              </w:rPr>
            </w:pPr>
            <w:r w:rsidRPr="00832F42">
              <w:rPr>
                <w:sz w:val="18"/>
                <w:szCs w:val="18"/>
                <w:lang w:val="en-GB"/>
              </w:rPr>
              <w:t xml:space="preserve">OMVG, National institutions in charge of natural resource management in general and forestry in particular </w:t>
            </w:r>
          </w:p>
        </w:tc>
      </w:tr>
      <w:tr w:rsidR="00B452DA" w:rsidRPr="000873BE" w14:paraId="3B127A3D"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15C25DDC" w14:textId="77777777" w:rsidR="00DC7C64" w:rsidRPr="00832F42" w:rsidRDefault="00C65018">
            <w:pPr>
              <w:pStyle w:val="ps"/>
              <w:spacing w:beforeLines="40" w:before="96" w:afterLines="40" w:after="96"/>
              <w:jc w:val="left"/>
              <w:rPr>
                <w:b/>
                <w:sz w:val="18"/>
                <w:szCs w:val="18"/>
                <w:lang w:val="en-GB"/>
              </w:rPr>
            </w:pPr>
            <w:r w:rsidRPr="00832F42">
              <w:rPr>
                <w:b/>
                <w:sz w:val="18"/>
                <w:szCs w:val="18"/>
                <w:lang w:val="en-GB"/>
              </w:rPr>
              <w:t>Objectives:</w:t>
            </w:r>
          </w:p>
        </w:tc>
        <w:tc>
          <w:tcPr>
            <w:tcW w:w="6373" w:type="dxa"/>
            <w:tcBorders>
              <w:top w:val="single" w:sz="4" w:space="0" w:color="auto"/>
              <w:left w:val="single" w:sz="4" w:space="0" w:color="auto"/>
              <w:bottom w:val="single" w:sz="4" w:space="0" w:color="auto"/>
              <w:right w:val="single" w:sz="4" w:space="0" w:color="auto"/>
            </w:tcBorders>
            <w:hideMark/>
          </w:tcPr>
          <w:p w14:paraId="5C978973" w14:textId="77777777" w:rsidR="00DC7C64" w:rsidRPr="00832F42" w:rsidRDefault="00C65018">
            <w:pPr>
              <w:pStyle w:val="cg"/>
              <w:numPr>
                <w:ilvl w:val="0"/>
                <w:numId w:val="20"/>
              </w:numPr>
              <w:tabs>
                <w:tab w:val="clear" w:pos="7383"/>
                <w:tab w:val="num" w:pos="337"/>
              </w:tabs>
              <w:spacing w:beforeLines="40" w:before="96" w:afterLines="40" w:after="96"/>
              <w:ind w:left="335" w:hanging="335"/>
              <w:rPr>
                <w:lang w:val="en-GB"/>
              </w:rPr>
            </w:pPr>
            <w:r w:rsidRPr="00832F42">
              <w:rPr>
                <w:lang w:val="en-GB"/>
              </w:rPr>
              <w:t>Increasing and enhancing the supply of NTFPs</w:t>
            </w:r>
          </w:p>
          <w:p w14:paraId="3C80FA63" w14:textId="77777777" w:rsidR="00DC7C64" w:rsidRPr="00832F42" w:rsidRDefault="00C65018">
            <w:pPr>
              <w:pStyle w:val="cg"/>
              <w:numPr>
                <w:ilvl w:val="0"/>
                <w:numId w:val="20"/>
              </w:numPr>
              <w:tabs>
                <w:tab w:val="clear" w:pos="7383"/>
                <w:tab w:val="num" w:pos="337"/>
              </w:tabs>
              <w:spacing w:beforeLines="40" w:before="96" w:afterLines="40" w:after="96"/>
              <w:ind w:left="335" w:hanging="335"/>
              <w:rPr>
                <w:lang w:val="en-GB"/>
              </w:rPr>
            </w:pPr>
            <w:r w:rsidRPr="00832F42">
              <w:rPr>
                <w:lang w:val="en-GB"/>
              </w:rPr>
              <w:t>Support to NTFP chains to increase the value of products for export.</w:t>
            </w:r>
          </w:p>
        </w:tc>
      </w:tr>
      <w:tr w:rsidR="00B452DA" w:rsidRPr="000873BE" w14:paraId="4AA11025"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4EE83A92" w14:textId="1C02177F" w:rsidR="00DC7C64" w:rsidRPr="00832F42" w:rsidRDefault="00C65018">
            <w:pPr>
              <w:pStyle w:val="ps"/>
              <w:spacing w:beforeLines="40" w:before="96" w:afterLines="40" w:after="96"/>
              <w:jc w:val="left"/>
              <w:rPr>
                <w:b/>
                <w:sz w:val="18"/>
                <w:szCs w:val="18"/>
                <w:lang w:val="en-GB"/>
              </w:rPr>
            </w:pPr>
            <w:r w:rsidRPr="00832F42">
              <w:rPr>
                <w:b/>
                <w:sz w:val="18"/>
                <w:szCs w:val="18"/>
                <w:lang w:val="en-GB"/>
              </w:rPr>
              <w:t xml:space="preserve">Location (whole OMVG area, in the 3 </w:t>
            </w:r>
            <w:r w:rsidR="00722E56">
              <w:rPr>
                <w:b/>
                <w:sz w:val="18"/>
                <w:szCs w:val="18"/>
                <w:lang w:val="en-GB"/>
              </w:rPr>
              <w:t>basins</w:t>
            </w:r>
            <w:r w:rsidRPr="00832F42">
              <w:rPr>
                <w:b/>
                <w:sz w:val="18"/>
                <w:szCs w:val="18"/>
                <w:lang w:val="en-GB"/>
              </w:rPr>
              <w:t>, national, zone, GPS coordinates)</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E1BC6A9" w14:textId="174C205B"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AE5593">
              <w:rPr>
                <w:sz w:val="18"/>
                <w:szCs w:val="18"/>
                <w:lang w:val="en-GB"/>
              </w:rPr>
              <w:t xml:space="preserve">The </w:t>
            </w:r>
            <w:r w:rsidRPr="00832F42">
              <w:rPr>
                <w:sz w:val="18"/>
                <w:szCs w:val="18"/>
                <w:lang w:val="en-GB"/>
              </w:rPr>
              <w:t>Gambia</w:t>
            </w:r>
          </w:p>
        </w:tc>
      </w:tr>
      <w:tr w:rsidR="00B452DA" w:rsidRPr="000873BE" w14:paraId="02EF45C4"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1FF5319C" w14:textId="5E8205E5" w:rsidR="00DC7C64" w:rsidRPr="00832F42" w:rsidRDefault="00C65018">
            <w:pPr>
              <w:pStyle w:val="ps"/>
              <w:spacing w:beforeLines="40" w:before="96" w:afterLines="40" w:after="96"/>
              <w:jc w:val="left"/>
              <w:rPr>
                <w:b/>
                <w:sz w:val="18"/>
                <w:szCs w:val="18"/>
                <w:lang w:val="en-GB"/>
              </w:rPr>
            </w:pPr>
            <w:r w:rsidRPr="00832F42">
              <w:rPr>
                <w:b/>
                <w:sz w:val="18"/>
                <w:szCs w:val="18"/>
                <w:lang w:val="en-GB"/>
              </w:rPr>
              <w:t>Main beneficiary states of the action</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1C7D032B" w14:textId="3D28FCEE"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AE5593">
              <w:rPr>
                <w:sz w:val="18"/>
                <w:szCs w:val="18"/>
                <w:lang w:val="en-GB"/>
              </w:rPr>
              <w:t xml:space="preserve">The </w:t>
            </w:r>
            <w:r w:rsidRPr="00832F42">
              <w:rPr>
                <w:sz w:val="18"/>
                <w:szCs w:val="18"/>
                <w:lang w:val="en-GB"/>
              </w:rPr>
              <w:t>Gambia</w:t>
            </w:r>
          </w:p>
        </w:tc>
      </w:tr>
      <w:tr w:rsidR="00B452DA" w:rsidRPr="000873BE" w14:paraId="29DC7140"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30542C12" w14:textId="687C0F06" w:rsidR="00DC7C64" w:rsidRPr="00832F42" w:rsidRDefault="00C65018">
            <w:pPr>
              <w:pStyle w:val="ps"/>
              <w:spacing w:beforeLines="40" w:before="96" w:afterLines="40" w:after="96"/>
              <w:jc w:val="left"/>
              <w:rPr>
                <w:b/>
                <w:sz w:val="18"/>
                <w:szCs w:val="18"/>
                <w:lang w:val="en-GB"/>
              </w:rPr>
            </w:pPr>
            <w:r w:rsidRPr="00832F42">
              <w:rPr>
                <w:b/>
                <w:sz w:val="18"/>
                <w:szCs w:val="18"/>
                <w:lang w:val="en-GB"/>
              </w:rPr>
              <w:t>Description of the action</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82B8D67" w14:textId="77777777" w:rsidR="00DC7C64" w:rsidRPr="00832F42" w:rsidRDefault="00C65018">
            <w:pPr>
              <w:pStyle w:val="cg"/>
              <w:numPr>
                <w:ilvl w:val="0"/>
                <w:numId w:val="20"/>
              </w:numPr>
              <w:tabs>
                <w:tab w:val="clear" w:pos="7383"/>
                <w:tab w:val="num" w:pos="337"/>
              </w:tabs>
              <w:spacing w:beforeLines="40" w:before="96" w:afterLines="40" w:after="96"/>
              <w:ind w:left="335" w:hanging="335"/>
              <w:rPr>
                <w:lang w:val="en-GB"/>
              </w:rPr>
            </w:pPr>
            <w:r w:rsidRPr="00832F42">
              <w:rPr>
                <w:lang w:val="en-GB"/>
              </w:rPr>
              <w:t>Improving NTFP collection, packaging and processing techniques</w:t>
            </w:r>
          </w:p>
        </w:tc>
      </w:tr>
      <w:tr w:rsidR="00B452DA" w:rsidRPr="00832F42" w14:paraId="74FA38DC"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08F16D02" w14:textId="7A594DD7" w:rsidR="00DC7C64" w:rsidRPr="00832F42" w:rsidRDefault="00C65018">
            <w:pPr>
              <w:pStyle w:val="ps"/>
              <w:spacing w:beforeLines="40" w:before="96" w:afterLines="40" w:after="96"/>
              <w:jc w:val="left"/>
              <w:rPr>
                <w:b/>
                <w:sz w:val="18"/>
                <w:szCs w:val="18"/>
                <w:lang w:val="en-GB"/>
              </w:rPr>
            </w:pPr>
            <w:r w:rsidRPr="00832F42">
              <w:rPr>
                <w:b/>
                <w:sz w:val="18"/>
                <w:szCs w:val="18"/>
                <w:lang w:val="en-GB"/>
              </w:rPr>
              <w:t>Project ownership and implementation</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0EFA784" w14:textId="77777777" w:rsidR="00DC7C64" w:rsidRPr="00832F42" w:rsidRDefault="00C65018">
            <w:pPr>
              <w:pStyle w:val="ps"/>
              <w:spacing w:beforeLines="40" w:before="96" w:afterLines="40" w:after="96"/>
              <w:rPr>
                <w:sz w:val="18"/>
                <w:szCs w:val="18"/>
                <w:lang w:val="en-GB"/>
              </w:rPr>
            </w:pPr>
            <w:r w:rsidRPr="00832F42">
              <w:rPr>
                <w:sz w:val="18"/>
                <w:szCs w:val="18"/>
                <w:lang w:val="en-GB"/>
              </w:rPr>
              <w:t>OMVG</w:t>
            </w:r>
          </w:p>
        </w:tc>
      </w:tr>
      <w:tr w:rsidR="00B452DA" w:rsidRPr="00832F42" w14:paraId="0D14FDA2"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3E643BD2" w14:textId="4F0C2A30" w:rsidR="00DC7C64" w:rsidRPr="00832F42" w:rsidRDefault="00C65018">
            <w:pPr>
              <w:pStyle w:val="ps"/>
              <w:spacing w:beforeLines="40" w:before="96" w:afterLines="40" w:after="96"/>
              <w:jc w:val="left"/>
              <w:rPr>
                <w:b/>
                <w:sz w:val="18"/>
                <w:szCs w:val="18"/>
                <w:lang w:val="en-GB"/>
              </w:rPr>
            </w:pPr>
            <w:r w:rsidRPr="00832F42">
              <w:rPr>
                <w:b/>
                <w:sz w:val="18"/>
                <w:szCs w:val="18"/>
                <w:lang w:val="en-GB"/>
              </w:rPr>
              <w:t>Duration</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657B059" w14:textId="77777777" w:rsidR="00DC7C64" w:rsidRPr="00832F42" w:rsidRDefault="00C65018">
            <w:pPr>
              <w:pStyle w:val="ps"/>
              <w:spacing w:beforeLines="40" w:before="96" w:afterLines="40" w:after="96"/>
              <w:rPr>
                <w:sz w:val="18"/>
                <w:szCs w:val="18"/>
                <w:lang w:val="en-GB"/>
              </w:rPr>
            </w:pPr>
            <w:r w:rsidRPr="00832F42">
              <w:rPr>
                <w:sz w:val="18"/>
                <w:szCs w:val="18"/>
                <w:lang w:val="en-GB"/>
              </w:rPr>
              <w:t>05 years</w:t>
            </w:r>
          </w:p>
        </w:tc>
      </w:tr>
      <w:tr w:rsidR="00B452DA" w:rsidRPr="008F4447" w14:paraId="3C90CEFC"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7952E546" w14:textId="20BB61A9" w:rsidR="00DC7C64" w:rsidRPr="00832F42" w:rsidRDefault="00C65018">
            <w:pPr>
              <w:pStyle w:val="ps"/>
              <w:spacing w:beforeLines="40" w:before="96" w:afterLines="40" w:after="96"/>
              <w:jc w:val="left"/>
              <w:rPr>
                <w:b/>
                <w:sz w:val="18"/>
                <w:szCs w:val="18"/>
                <w:lang w:val="en-GB"/>
              </w:rPr>
            </w:pPr>
            <w:r w:rsidRPr="00832F42">
              <w:rPr>
                <w:b/>
                <w:sz w:val="18"/>
                <w:szCs w:val="18"/>
                <w:lang w:val="en-GB"/>
              </w:rPr>
              <w:t>Costs and funding</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7C329BD2" w14:textId="4B5241A5" w:rsidR="00DC7C64" w:rsidRPr="00832F42" w:rsidRDefault="00347E88">
            <w:pPr>
              <w:pStyle w:val="ps"/>
              <w:spacing w:beforeLines="40" w:before="96" w:afterLines="40" w:after="96"/>
              <w:rPr>
                <w:sz w:val="18"/>
                <w:szCs w:val="18"/>
                <w:lang w:val="en-GB"/>
              </w:rPr>
            </w:pPr>
            <w:r>
              <w:rPr>
                <w:sz w:val="18"/>
                <w:szCs w:val="18"/>
                <w:lang w:val="en-GB"/>
              </w:rPr>
              <w:t>200,000,000 FCFA (340,000 USD)</w:t>
            </w:r>
          </w:p>
        </w:tc>
      </w:tr>
      <w:tr w:rsidR="00B452DA" w:rsidRPr="000873BE" w14:paraId="2DCB4F3B" w14:textId="77777777" w:rsidTr="00B452DA">
        <w:tc>
          <w:tcPr>
            <w:tcW w:w="2689" w:type="dxa"/>
            <w:tcBorders>
              <w:top w:val="single" w:sz="4" w:space="0" w:color="auto"/>
              <w:left w:val="single" w:sz="4" w:space="0" w:color="auto"/>
              <w:bottom w:val="single" w:sz="4" w:space="0" w:color="auto"/>
              <w:right w:val="single" w:sz="4" w:space="0" w:color="auto"/>
            </w:tcBorders>
            <w:hideMark/>
          </w:tcPr>
          <w:p w14:paraId="1A617197" w14:textId="06BB26E2" w:rsidR="00DC7C64" w:rsidRPr="00832F42" w:rsidRDefault="00C65018">
            <w:pPr>
              <w:pStyle w:val="ps"/>
              <w:spacing w:beforeLines="40" w:before="96" w:afterLines="40" w:after="96"/>
              <w:jc w:val="left"/>
              <w:rPr>
                <w:b/>
                <w:sz w:val="18"/>
                <w:szCs w:val="18"/>
                <w:lang w:val="en-GB"/>
              </w:rPr>
            </w:pPr>
            <w:r w:rsidRPr="00832F42">
              <w:rPr>
                <w:b/>
                <w:sz w:val="18"/>
                <w:szCs w:val="18"/>
                <w:lang w:val="en-GB"/>
              </w:rPr>
              <w:t>Expected results</w:t>
            </w:r>
            <w:r w:rsidR="0025329A">
              <w:rPr>
                <w:b/>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74F71BE" w14:textId="1026F609" w:rsidR="00DC7C64" w:rsidRPr="00832F42" w:rsidRDefault="00C65018" w:rsidP="00347E88">
            <w:pPr>
              <w:pStyle w:val="ps"/>
              <w:spacing w:beforeLines="40" w:before="96" w:afterLines="40" w:after="96"/>
              <w:rPr>
                <w:sz w:val="18"/>
                <w:szCs w:val="18"/>
                <w:lang w:val="en-GB"/>
              </w:rPr>
            </w:pPr>
            <w:r w:rsidRPr="00832F42">
              <w:rPr>
                <w:sz w:val="18"/>
                <w:szCs w:val="18"/>
                <w:lang w:val="en-GB"/>
              </w:rPr>
              <w:t xml:space="preserve">The quantities of NTFPs extracted by the forest dwellers </w:t>
            </w:r>
            <w:r w:rsidR="00347E88">
              <w:rPr>
                <w:sz w:val="18"/>
                <w:szCs w:val="18"/>
                <w:lang w:val="en-GB"/>
              </w:rPr>
              <w:t xml:space="preserve">in </w:t>
            </w:r>
            <w:r w:rsidRPr="00832F42">
              <w:rPr>
                <w:sz w:val="18"/>
                <w:szCs w:val="18"/>
                <w:lang w:val="en-GB"/>
              </w:rPr>
              <w:t xml:space="preserve">the three </w:t>
            </w:r>
            <w:r w:rsidR="00347E88">
              <w:rPr>
                <w:lang w:val="en-GB"/>
              </w:rPr>
              <w:t xml:space="preserve">OMVG </w:t>
            </w:r>
            <w:r w:rsidRPr="00832F42">
              <w:rPr>
                <w:sz w:val="18"/>
                <w:szCs w:val="18"/>
                <w:lang w:val="en-GB"/>
              </w:rPr>
              <w:t xml:space="preserve">basins, organised in specific channels, are increased and make it possible to consider reaching external markets, based on the adoption of a quality label. </w:t>
            </w:r>
          </w:p>
        </w:tc>
      </w:tr>
    </w:tbl>
    <w:p w14:paraId="6BAB4FAA" w14:textId="77777777" w:rsidR="00B26E4A" w:rsidRPr="00832F42" w:rsidRDefault="00B26E4A" w:rsidP="00B26E4A">
      <w:pPr>
        <w:pStyle w:val="T2"/>
        <w:rPr>
          <w:noProof w:val="0"/>
          <w:lang w:val="en-GB"/>
        </w:rPr>
      </w:pPr>
    </w:p>
    <w:p w14:paraId="261C26AB" w14:textId="694F7D89" w:rsidR="00DC7C64" w:rsidRPr="00832F42" w:rsidRDefault="00C65018">
      <w:pPr>
        <w:pStyle w:val="T2"/>
        <w:rPr>
          <w:noProof w:val="0"/>
          <w:lang w:val="en-GB"/>
        </w:rPr>
      </w:pPr>
      <w:r w:rsidRPr="00832F42">
        <w:rPr>
          <w:noProof w:val="0"/>
          <w:lang w:val="en-GB"/>
        </w:rPr>
        <w:t>Measure 1</w:t>
      </w:r>
      <w:r w:rsidR="00E13568">
        <w:rPr>
          <w:noProof w:val="0"/>
          <w:lang w:val="en-GB"/>
        </w:rPr>
        <w:t>.</w:t>
      </w:r>
      <w:r w:rsidRPr="00832F42">
        <w:rPr>
          <w:noProof w:val="0"/>
          <w:lang w:val="en-GB"/>
        </w:rPr>
        <w:t>4.2</w:t>
      </w:r>
      <w:r w:rsidR="00E13568">
        <w:rPr>
          <w:noProof w:val="0"/>
          <w:lang w:val="en-GB"/>
        </w:rPr>
        <w:t xml:space="preserve"> </w:t>
      </w:r>
      <w:r w:rsidRPr="00832F42">
        <w:rPr>
          <w:noProof w:val="0"/>
          <w:lang w:val="en-GB"/>
        </w:rPr>
        <w:t xml:space="preserve">- </w:t>
      </w:r>
      <w:r w:rsidR="00334C6C" w:rsidRPr="00B42AA1">
        <w:rPr>
          <w:lang w:val="en-GB"/>
        </w:rPr>
        <w:t>Programme to strengthen the technical, managerial and organisational capacities of Non Timber Forest Products (NTFP) institutions and actors</w:t>
      </w:r>
    </w:p>
    <w:p w14:paraId="210435FB" w14:textId="77777777" w:rsidR="00F53AC9" w:rsidRPr="00832F42" w:rsidRDefault="00F53AC9" w:rsidP="00F53AC9">
      <w:pPr>
        <w:pStyle w:val="ps"/>
        <w:rPr>
          <w:lang w:val="en-GB"/>
        </w:rPr>
      </w:pPr>
    </w:p>
    <w:tbl>
      <w:tblPr>
        <w:tblStyle w:val="Grilledutableau"/>
        <w:tblW w:w="0" w:type="auto"/>
        <w:tblLook w:val="04A0" w:firstRow="1" w:lastRow="0" w:firstColumn="1" w:lastColumn="0" w:noHBand="0" w:noVBand="1"/>
      </w:tblPr>
      <w:tblGrid>
        <w:gridCol w:w="2689"/>
        <w:gridCol w:w="6372"/>
      </w:tblGrid>
      <w:tr w:rsidR="00F53AC9" w:rsidRPr="000873BE" w14:paraId="13B1A2BE" w14:textId="77777777" w:rsidTr="00334C6C">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9979914" w14:textId="666D6F16" w:rsidR="00DC7C64" w:rsidRPr="00832F42" w:rsidRDefault="00D55567">
            <w:pPr>
              <w:pStyle w:val="ps"/>
              <w:spacing w:before="40" w:afterLines="40" w:after="96"/>
              <w:rPr>
                <w:b/>
                <w:bCs/>
                <w:sz w:val="18"/>
                <w:szCs w:val="18"/>
                <w:lang w:val="en-GB"/>
              </w:rPr>
            </w:pPr>
            <w:r>
              <w:rPr>
                <w:b/>
                <w:bCs/>
                <w:sz w:val="18"/>
                <w:szCs w:val="18"/>
                <w:lang w:val="en-GB"/>
              </w:rPr>
              <w:t>Measure</w:t>
            </w:r>
            <w:r w:rsidRPr="00832F42">
              <w:rPr>
                <w:b/>
                <w:bCs/>
                <w:sz w:val="18"/>
                <w:szCs w:val="18"/>
                <w:lang w:val="en-GB"/>
              </w:rPr>
              <w:t xml:space="preserve"> </w:t>
            </w:r>
            <w:r w:rsidR="00C65018" w:rsidRPr="00832F42">
              <w:rPr>
                <w:b/>
                <w:bCs/>
                <w:sz w:val="18"/>
                <w:szCs w:val="18"/>
                <w:lang w:val="en-GB"/>
              </w:rPr>
              <w:t>1.6.2</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07D86544" w14:textId="1E5E179C" w:rsidR="00DC7C64" w:rsidRPr="00832F42" w:rsidRDefault="00334C6C">
            <w:pPr>
              <w:pStyle w:val="ps"/>
              <w:spacing w:before="40" w:afterLines="40" w:after="96"/>
              <w:rPr>
                <w:sz w:val="18"/>
                <w:szCs w:val="18"/>
                <w:lang w:val="en-GB"/>
              </w:rPr>
            </w:pPr>
            <w:r w:rsidRPr="00334C6C">
              <w:rPr>
                <w:sz w:val="18"/>
                <w:szCs w:val="18"/>
                <w:lang w:val="en-GB"/>
              </w:rPr>
              <w:t>Programme to strengthen the technical, managerial and organisational capacities of institutions and actors of non-timber forest products (NTFPs)</w:t>
            </w:r>
          </w:p>
        </w:tc>
      </w:tr>
      <w:tr w:rsidR="00F53AC9" w:rsidRPr="00832F42" w14:paraId="670FCA32"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20BD1FFA" w14:textId="0F4B79A9" w:rsidR="00DC7C64" w:rsidRPr="00832F42" w:rsidRDefault="00C65018">
            <w:pPr>
              <w:pStyle w:val="ps"/>
              <w:spacing w:before="40" w:afterLines="40" w:after="96"/>
              <w:rPr>
                <w:b/>
                <w:bCs/>
                <w:sz w:val="18"/>
                <w:szCs w:val="18"/>
                <w:lang w:val="en-GB"/>
              </w:rPr>
            </w:pPr>
            <w:r w:rsidRPr="00832F42">
              <w:rPr>
                <w:b/>
                <w:bCs/>
                <w:sz w:val="18"/>
                <w:szCs w:val="18"/>
                <w:lang w:val="en-GB"/>
              </w:rPr>
              <w:t>Origin (institution / project / programme)</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2808234" w14:textId="77777777" w:rsidR="00DC7C64" w:rsidRPr="00832F42" w:rsidRDefault="00C65018">
            <w:pPr>
              <w:pStyle w:val="ps"/>
              <w:spacing w:before="40" w:afterLines="40" w:after="96"/>
              <w:rPr>
                <w:sz w:val="18"/>
                <w:szCs w:val="18"/>
                <w:lang w:val="en-GB"/>
              </w:rPr>
            </w:pPr>
            <w:r w:rsidRPr="00832F42">
              <w:rPr>
                <w:sz w:val="18"/>
                <w:szCs w:val="18"/>
                <w:lang w:val="en-GB"/>
              </w:rPr>
              <w:t>OMVG</w:t>
            </w:r>
          </w:p>
        </w:tc>
      </w:tr>
      <w:tr w:rsidR="00F53AC9" w:rsidRPr="000873BE" w14:paraId="0FF1D5B3"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63CCE10A" w14:textId="77777777" w:rsidR="00DC7C64" w:rsidRPr="00832F42" w:rsidRDefault="00C65018">
            <w:pPr>
              <w:pStyle w:val="ps"/>
              <w:spacing w:before="40" w:afterLines="40" w:after="96"/>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45E226A8" w14:textId="77777777" w:rsidR="00DC7C64" w:rsidRPr="00832F42" w:rsidRDefault="00C65018">
            <w:pPr>
              <w:pStyle w:val="ps"/>
              <w:spacing w:before="40" w:afterLines="40" w:after="96"/>
              <w:rPr>
                <w:sz w:val="18"/>
                <w:szCs w:val="18"/>
                <w:lang w:val="en-GB"/>
              </w:rPr>
            </w:pPr>
            <w:r w:rsidRPr="00832F42">
              <w:rPr>
                <w:sz w:val="18"/>
                <w:szCs w:val="18"/>
                <w:lang w:val="en-GB"/>
              </w:rPr>
              <w:t xml:space="preserve">To improve the skills of the members of the sectors and the researchers of the Institut des Technologies Alimentaires (ITA) in their interventions in the valorisation of NTFPs </w:t>
            </w:r>
          </w:p>
        </w:tc>
      </w:tr>
      <w:tr w:rsidR="00F53AC9" w:rsidRPr="000873BE" w14:paraId="20490E30"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4B9FDF43" w14:textId="1D3D39E9" w:rsidR="00DC7C64" w:rsidRPr="00832F42" w:rsidRDefault="00C65018">
            <w:pPr>
              <w:pStyle w:val="ps"/>
              <w:spacing w:before="40" w:afterLines="40" w:after="96"/>
              <w:rPr>
                <w:b/>
                <w:bCs/>
                <w:sz w:val="18"/>
                <w:szCs w:val="18"/>
                <w:lang w:val="en-GB"/>
              </w:rPr>
            </w:pPr>
            <w:r w:rsidRPr="00832F42">
              <w:rPr>
                <w:b/>
                <w:bCs/>
                <w:sz w:val="18"/>
                <w:szCs w:val="18"/>
                <w:lang w:val="en-GB"/>
              </w:rPr>
              <w:t xml:space="preserve">Location (whole OMVG area, in the 3 </w:t>
            </w:r>
            <w:r w:rsidR="00722E56">
              <w:rPr>
                <w:b/>
                <w:bCs/>
                <w:sz w:val="18"/>
                <w:szCs w:val="18"/>
                <w:lang w:val="en-GB"/>
              </w:rPr>
              <w:t>basins</w:t>
            </w:r>
            <w:r w:rsidRPr="00832F42">
              <w:rPr>
                <w:b/>
                <w:bCs/>
                <w:sz w:val="18"/>
                <w:szCs w:val="18"/>
                <w:lang w:val="en-GB"/>
              </w:rPr>
              <w:t>, national, zone, GPS coordinates)</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F44DFC3" w14:textId="50E371FD" w:rsidR="00DC7C64" w:rsidRPr="00832F42" w:rsidRDefault="00C65018">
            <w:pPr>
              <w:pStyle w:val="ps"/>
              <w:spacing w:before="40"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44156A">
              <w:rPr>
                <w:sz w:val="18"/>
                <w:szCs w:val="18"/>
                <w:lang w:val="en-GB"/>
              </w:rPr>
              <w:t xml:space="preserve">The </w:t>
            </w:r>
            <w:r w:rsidRPr="00832F42">
              <w:rPr>
                <w:sz w:val="18"/>
                <w:szCs w:val="18"/>
                <w:lang w:val="en-GB"/>
              </w:rPr>
              <w:t>Gambia</w:t>
            </w:r>
          </w:p>
        </w:tc>
      </w:tr>
      <w:tr w:rsidR="00F53AC9" w:rsidRPr="000873BE" w14:paraId="4D2543B9"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2DB212D1" w14:textId="4098E8A7" w:rsidR="00DC7C64" w:rsidRPr="00832F42" w:rsidRDefault="00C65018">
            <w:pPr>
              <w:pStyle w:val="ps"/>
              <w:spacing w:before="40" w:afterLines="40" w:after="96"/>
              <w:rPr>
                <w:b/>
                <w:bCs/>
                <w:sz w:val="18"/>
                <w:szCs w:val="18"/>
                <w:lang w:val="en-GB"/>
              </w:rPr>
            </w:pPr>
            <w:r w:rsidRPr="00832F42">
              <w:rPr>
                <w:b/>
                <w:bCs/>
                <w:sz w:val="18"/>
                <w:szCs w:val="18"/>
                <w:lang w:val="en-GB"/>
              </w:rPr>
              <w:t>Main beneficiary states of the action</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388AB6D" w14:textId="45221E2B" w:rsidR="00DC7C64" w:rsidRPr="00832F42" w:rsidRDefault="00C65018">
            <w:pPr>
              <w:pStyle w:val="ps"/>
              <w:spacing w:before="40"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44156A">
              <w:rPr>
                <w:sz w:val="18"/>
                <w:szCs w:val="18"/>
                <w:lang w:val="en-GB"/>
              </w:rPr>
              <w:t xml:space="preserve">The </w:t>
            </w:r>
            <w:r w:rsidRPr="00832F42">
              <w:rPr>
                <w:sz w:val="18"/>
                <w:szCs w:val="18"/>
                <w:lang w:val="en-GB"/>
              </w:rPr>
              <w:t>Gambia</w:t>
            </w:r>
          </w:p>
        </w:tc>
      </w:tr>
      <w:tr w:rsidR="00F53AC9" w:rsidRPr="000873BE" w14:paraId="0BDE76CC"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29A3E2DB" w14:textId="48EC26BF" w:rsidR="00DC7C64" w:rsidRPr="00832F42" w:rsidRDefault="00C65018">
            <w:pPr>
              <w:pStyle w:val="ps"/>
              <w:spacing w:before="40" w:afterLines="40" w:after="96"/>
              <w:rPr>
                <w:b/>
                <w:bCs/>
                <w:sz w:val="18"/>
                <w:szCs w:val="18"/>
                <w:lang w:val="en-GB"/>
              </w:rPr>
            </w:pPr>
            <w:r w:rsidRPr="00832F42">
              <w:rPr>
                <w:b/>
                <w:bCs/>
                <w:sz w:val="18"/>
                <w:szCs w:val="18"/>
                <w:lang w:val="en-GB"/>
              </w:rPr>
              <w:t>Description of the action</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F42AC73" w14:textId="26974009" w:rsidR="00DC7C64" w:rsidRPr="00832F42" w:rsidRDefault="00C65018">
            <w:pPr>
              <w:pStyle w:val="cg"/>
              <w:numPr>
                <w:ilvl w:val="0"/>
                <w:numId w:val="20"/>
              </w:numPr>
              <w:tabs>
                <w:tab w:val="clear" w:pos="7383"/>
                <w:tab w:val="num" w:pos="337"/>
              </w:tabs>
              <w:spacing w:afterLines="40" w:after="96"/>
              <w:ind w:left="335" w:hanging="335"/>
              <w:rPr>
                <w:lang w:val="en-GB"/>
              </w:rPr>
            </w:pPr>
            <w:r w:rsidRPr="00832F42">
              <w:rPr>
                <w:lang w:val="en-GB"/>
              </w:rPr>
              <w:t xml:space="preserve">Training and capacity building of members of the </w:t>
            </w:r>
            <w:r w:rsidR="000D2E4A">
              <w:rPr>
                <w:lang w:val="en-GB"/>
              </w:rPr>
              <w:t>sector groups</w:t>
            </w:r>
            <w:r w:rsidR="000D2E4A" w:rsidRPr="00832F42">
              <w:rPr>
                <w:lang w:val="en-GB"/>
              </w:rPr>
              <w:t xml:space="preserve"> </w:t>
            </w:r>
            <w:r w:rsidRPr="00832F42">
              <w:rPr>
                <w:lang w:val="en-GB"/>
              </w:rPr>
              <w:t>in NTFP collection and processing</w:t>
            </w:r>
          </w:p>
        </w:tc>
      </w:tr>
      <w:tr w:rsidR="00F53AC9" w:rsidRPr="00832F42" w14:paraId="43CB5B2C"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70801A5E" w14:textId="13805A29" w:rsidR="00DC7C64" w:rsidRPr="00832F42" w:rsidRDefault="00C65018">
            <w:pPr>
              <w:pStyle w:val="ps"/>
              <w:spacing w:before="40" w:afterLines="40" w:after="96"/>
              <w:rPr>
                <w:b/>
                <w:bCs/>
                <w:sz w:val="18"/>
                <w:szCs w:val="18"/>
                <w:lang w:val="en-GB"/>
              </w:rPr>
            </w:pPr>
            <w:r w:rsidRPr="00832F42">
              <w:rPr>
                <w:b/>
                <w:bCs/>
                <w:sz w:val="18"/>
                <w:szCs w:val="18"/>
                <w:lang w:val="en-GB"/>
              </w:rPr>
              <w:t>Project ownership and implementation</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D807311" w14:textId="77777777" w:rsidR="00DC7C64" w:rsidRPr="00832F42" w:rsidRDefault="00C65018">
            <w:pPr>
              <w:pStyle w:val="ps"/>
              <w:spacing w:before="40" w:afterLines="40" w:after="96"/>
              <w:rPr>
                <w:sz w:val="18"/>
                <w:szCs w:val="18"/>
                <w:lang w:val="en-GB"/>
              </w:rPr>
            </w:pPr>
            <w:r w:rsidRPr="00832F42">
              <w:rPr>
                <w:sz w:val="18"/>
                <w:szCs w:val="18"/>
                <w:lang w:val="en-GB"/>
              </w:rPr>
              <w:t>OMVG</w:t>
            </w:r>
          </w:p>
        </w:tc>
      </w:tr>
      <w:tr w:rsidR="00F53AC9" w:rsidRPr="00832F42" w14:paraId="0C83A3A0"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6B757488" w14:textId="3E0F95E9" w:rsidR="00DC7C64" w:rsidRPr="00832F42" w:rsidRDefault="00C65018">
            <w:pPr>
              <w:pStyle w:val="ps"/>
              <w:spacing w:before="40" w:afterLines="40" w:after="96"/>
              <w:rPr>
                <w:b/>
                <w:bCs/>
                <w:sz w:val="18"/>
                <w:szCs w:val="18"/>
                <w:lang w:val="en-GB"/>
              </w:rPr>
            </w:pPr>
            <w:r w:rsidRPr="00832F42">
              <w:rPr>
                <w:b/>
                <w:bCs/>
                <w:sz w:val="18"/>
                <w:szCs w:val="18"/>
                <w:lang w:val="en-GB"/>
              </w:rPr>
              <w:t>Duration</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4048589" w14:textId="1ABC907E" w:rsidR="00DC7C64" w:rsidRPr="00832F42" w:rsidRDefault="00C65018">
            <w:pPr>
              <w:pStyle w:val="ps"/>
              <w:spacing w:before="40" w:afterLines="40" w:after="96"/>
              <w:rPr>
                <w:sz w:val="18"/>
                <w:szCs w:val="18"/>
                <w:lang w:val="en-GB"/>
              </w:rPr>
            </w:pPr>
            <w:r w:rsidRPr="00832F42">
              <w:rPr>
                <w:sz w:val="18"/>
                <w:szCs w:val="18"/>
                <w:lang w:val="en-GB"/>
              </w:rPr>
              <w:t>3 years</w:t>
            </w:r>
          </w:p>
        </w:tc>
      </w:tr>
      <w:tr w:rsidR="00F53AC9" w:rsidRPr="00832F42" w14:paraId="6B3EF017"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3128F636" w14:textId="76F6DC44" w:rsidR="00DC7C64" w:rsidRPr="00832F42" w:rsidRDefault="00C65018">
            <w:pPr>
              <w:pStyle w:val="ps"/>
              <w:spacing w:before="40" w:afterLines="40" w:after="96"/>
              <w:rPr>
                <w:b/>
                <w:bCs/>
                <w:sz w:val="18"/>
                <w:szCs w:val="18"/>
                <w:lang w:val="en-GB"/>
              </w:rPr>
            </w:pPr>
            <w:r w:rsidRPr="00832F42">
              <w:rPr>
                <w:b/>
                <w:bCs/>
                <w:sz w:val="18"/>
                <w:szCs w:val="18"/>
                <w:lang w:val="en-GB"/>
              </w:rPr>
              <w:t>Costs and funding</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B7A3B3B" w14:textId="77777777" w:rsidR="00DC7C64" w:rsidRPr="00832F42" w:rsidRDefault="00C65018">
            <w:pPr>
              <w:pStyle w:val="ps"/>
              <w:spacing w:before="40" w:afterLines="40" w:after="96"/>
              <w:rPr>
                <w:sz w:val="18"/>
                <w:szCs w:val="18"/>
                <w:lang w:val="en-GB"/>
              </w:rPr>
            </w:pPr>
            <w:r w:rsidRPr="00832F42">
              <w:rPr>
                <w:sz w:val="18"/>
                <w:szCs w:val="18"/>
                <w:lang w:val="en-GB"/>
              </w:rPr>
              <w:t>300 million CFA francs</w:t>
            </w:r>
          </w:p>
        </w:tc>
      </w:tr>
      <w:tr w:rsidR="00F53AC9" w:rsidRPr="000873BE" w14:paraId="58A6FA75"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688DA242" w14:textId="776D079F" w:rsidR="00DC7C64" w:rsidRPr="00832F42" w:rsidRDefault="00C65018">
            <w:pPr>
              <w:pStyle w:val="ps"/>
              <w:spacing w:before="40" w:afterLines="40" w:after="96"/>
              <w:rPr>
                <w:b/>
                <w:bCs/>
                <w:sz w:val="18"/>
                <w:szCs w:val="18"/>
                <w:lang w:val="en-GB"/>
              </w:rPr>
            </w:pPr>
            <w:r w:rsidRPr="00832F42">
              <w:rPr>
                <w:b/>
                <w:bCs/>
                <w:sz w:val="18"/>
                <w:szCs w:val="18"/>
                <w:lang w:val="en-GB"/>
              </w:rPr>
              <w:t>Expected results</w:t>
            </w:r>
            <w:r w:rsidR="00D55567">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C969A37" w14:textId="77777777" w:rsidR="00DC7C64" w:rsidRPr="00832F42" w:rsidRDefault="00C65018">
            <w:pPr>
              <w:pStyle w:val="ps"/>
              <w:spacing w:before="40" w:afterLines="40" w:after="96"/>
              <w:rPr>
                <w:sz w:val="18"/>
                <w:szCs w:val="18"/>
                <w:lang w:val="en-GB"/>
              </w:rPr>
            </w:pPr>
            <w:r w:rsidRPr="00832F42">
              <w:rPr>
                <w:sz w:val="18"/>
                <w:szCs w:val="18"/>
                <w:lang w:val="en-GB"/>
              </w:rPr>
              <w:t>Group members and researchers well equipped to carry out their production/valorisation and research activities properly</w:t>
            </w:r>
          </w:p>
        </w:tc>
      </w:tr>
    </w:tbl>
    <w:p w14:paraId="601610F8" w14:textId="1F69677E" w:rsidR="00334C6C" w:rsidRPr="00B42AA1" w:rsidRDefault="00334C6C" w:rsidP="00334C6C">
      <w:pPr>
        <w:pStyle w:val="T2"/>
        <w:rPr>
          <w:lang w:val="en-GB"/>
        </w:rPr>
      </w:pPr>
      <w:r w:rsidRPr="00B42AA1">
        <w:rPr>
          <w:lang w:val="en-GB"/>
        </w:rPr>
        <w:t>Measure 1.4.3 - Project to increase forest resources in the three OMVG watersheds</w:t>
      </w:r>
    </w:p>
    <w:p w14:paraId="4995DBF3" w14:textId="77777777" w:rsidR="00334C6C" w:rsidRPr="00B42AA1" w:rsidRDefault="00334C6C" w:rsidP="00334C6C">
      <w:pPr>
        <w:pStyle w:val="ps"/>
        <w:rPr>
          <w:lang w:val="en-GB"/>
        </w:rPr>
      </w:pPr>
    </w:p>
    <w:tbl>
      <w:tblPr>
        <w:tblStyle w:val="Grilledutableau"/>
        <w:tblW w:w="9092" w:type="dxa"/>
        <w:tblLook w:val="01E0" w:firstRow="1" w:lastRow="1" w:firstColumn="1" w:lastColumn="1" w:noHBand="0" w:noVBand="0"/>
      </w:tblPr>
      <w:tblGrid>
        <w:gridCol w:w="2146"/>
        <w:gridCol w:w="6946"/>
      </w:tblGrid>
      <w:tr w:rsidR="00334C6C" w:rsidRPr="000873BE" w14:paraId="168F9CF8" w14:textId="77777777" w:rsidTr="005D4720">
        <w:tc>
          <w:tcPr>
            <w:tcW w:w="2146" w:type="dxa"/>
            <w:shd w:val="clear" w:color="auto" w:fill="E6E6E6"/>
          </w:tcPr>
          <w:p w14:paraId="1523DBA9" w14:textId="77777777" w:rsidR="00334C6C" w:rsidRPr="00334C6C" w:rsidRDefault="00334C6C" w:rsidP="005D4720">
            <w:pPr>
              <w:pStyle w:val="ps"/>
              <w:spacing w:before="40" w:after="40"/>
              <w:jc w:val="left"/>
              <w:rPr>
                <w:b/>
                <w:sz w:val="18"/>
                <w:szCs w:val="18"/>
              </w:rPr>
            </w:pPr>
            <w:r w:rsidRPr="00334C6C">
              <w:rPr>
                <w:b/>
                <w:sz w:val="18"/>
                <w:szCs w:val="18"/>
              </w:rPr>
              <w:t>Measure 1.4.3</w:t>
            </w:r>
          </w:p>
        </w:tc>
        <w:tc>
          <w:tcPr>
            <w:tcW w:w="6946" w:type="dxa"/>
            <w:shd w:val="clear" w:color="auto" w:fill="E6E6E6"/>
          </w:tcPr>
          <w:p w14:paraId="1BAEA8D4" w14:textId="77777777" w:rsidR="00334C6C" w:rsidRPr="00334C6C" w:rsidRDefault="00334C6C" w:rsidP="005D4720">
            <w:pPr>
              <w:pStyle w:val="ps"/>
              <w:spacing w:before="40" w:after="40"/>
              <w:rPr>
                <w:sz w:val="18"/>
                <w:szCs w:val="18"/>
                <w:lang w:val="en-GB"/>
              </w:rPr>
            </w:pPr>
            <w:r w:rsidRPr="00334C6C">
              <w:rPr>
                <w:sz w:val="18"/>
                <w:szCs w:val="18"/>
                <w:lang w:val="en-GB"/>
              </w:rPr>
              <w:t>Project to increase forest resources in the three OMVG watersheds</w:t>
            </w:r>
          </w:p>
        </w:tc>
      </w:tr>
      <w:tr w:rsidR="00334C6C" w:rsidRPr="000873BE" w14:paraId="187E3B1D" w14:textId="77777777" w:rsidTr="005D4720">
        <w:tc>
          <w:tcPr>
            <w:tcW w:w="2146" w:type="dxa"/>
          </w:tcPr>
          <w:p w14:paraId="1E85824E" w14:textId="77777777" w:rsidR="00334C6C" w:rsidRPr="00334C6C" w:rsidRDefault="00334C6C" w:rsidP="005D4720">
            <w:pPr>
              <w:pStyle w:val="ps"/>
              <w:spacing w:before="40" w:after="40"/>
              <w:jc w:val="left"/>
              <w:rPr>
                <w:b/>
                <w:sz w:val="18"/>
                <w:szCs w:val="18"/>
              </w:rPr>
            </w:pPr>
            <w:r w:rsidRPr="00334C6C">
              <w:rPr>
                <w:b/>
                <w:sz w:val="18"/>
                <w:szCs w:val="18"/>
              </w:rPr>
              <w:t>Origin (institution / project / programme) :</w:t>
            </w:r>
          </w:p>
        </w:tc>
        <w:tc>
          <w:tcPr>
            <w:tcW w:w="6946" w:type="dxa"/>
          </w:tcPr>
          <w:p w14:paraId="02E4A442" w14:textId="77777777" w:rsidR="00334C6C" w:rsidRPr="00334C6C" w:rsidRDefault="00334C6C" w:rsidP="005D4720">
            <w:pPr>
              <w:pStyle w:val="ps"/>
              <w:spacing w:before="40" w:after="40"/>
              <w:rPr>
                <w:sz w:val="18"/>
                <w:szCs w:val="18"/>
                <w:lang w:val="en-GB"/>
              </w:rPr>
            </w:pPr>
            <w:r w:rsidRPr="00334C6C">
              <w:rPr>
                <w:sz w:val="18"/>
                <w:szCs w:val="18"/>
                <w:lang w:val="en-GB"/>
              </w:rPr>
              <w:t>Master Plan for the Agricultural and Forestry Sector in the Gambia River Basin</w:t>
            </w:r>
          </w:p>
        </w:tc>
      </w:tr>
      <w:tr w:rsidR="00334C6C" w:rsidRPr="000873BE" w14:paraId="57F2A78A" w14:textId="77777777" w:rsidTr="005D4720">
        <w:tc>
          <w:tcPr>
            <w:tcW w:w="2146" w:type="dxa"/>
          </w:tcPr>
          <w:p w14:paraId="3DAE97C9" w14:textId="77777777" w:rsidR="00334C6C" w:rsidRPr="00334C6C" w:rsidRDefault="00334C6C" w:rsidP="005D4720">
            <w:pPr>
              <w:pStyle w:val="ps"/>
              <w:spacing w:before="40" w:after="40"/>
              <w:jc w:val="left"/>
              <w:rPr>
                <w:b/>
                <w:sz w:val="18"/>
                <w:szCs w:val="18"/>
              </w:rPr>
            </w:pPr>
            <w:r w:rsidRPr="00334C6C">
              <w:rPr>
                <w:b/>
                <w:sz w:val="18"/>
                <w:szCs w:val="18"/>
              </w:rPr>
              <w:t>Objective:</w:t>
            </w:r>
          </w:p>
        </w:tc>
        <w:tc>
          <w:tcPr>
            <w:tcW w:w="6946" w:type="dxa"/>
          </w:tcPr>
          <w:p w14:paraId="6E01D91A" w14:textId="77777777" w:rsidR="00334C6C" w:rsidRPr="00334C6C" w:rsidRDefault="00334C6C" w:rsidP="005D4720">
            <w:pPr>
              <w:pStyle w:val="ps"/>
              <w:spacing w:before="40" w:after="40"/>
              <w:rPr>
                <w:sz w:val="18"/>
                <w:szCs w:val="18"/>
                <w:lang w:val="en-GB"/>
              </w:rPr>
            </w:pPr>
            <w:r w:rsidRPr="00334C6C">
              <w:rPr>
                <w:sz w:val="18"/>
                <w:szCs w:val="18"/>
                <w:lang w:val="en-GB"/>
              </w:rPr>
              <w:t>Reverse the trend of degradation of forest resources in the three OMVG watersheds.</w:t>
            </w:r>
          </w:p>
        </w:tc>
      </w:tr>
      <w:tr w:rsidR="00334C6C" w:rsidRPr="000873BE" w14:paraId="5AB42E48" w14:textId="77777777" w:rsidTr="005D4720">
        <w:tc>
          <w:tcPr>
            <w:tcW w:w="2146" w:type="dxa"/>
          </w:tcPr>
          <w:p w14:paraId="131244F5" w14:textId="77777777" w:rsidR="00334C6C" w:rsidRPr="00334C6C" w:rsidRDefault="00334C6C" w:rsidP="005D4720">
            <w:pPr>
              <w:pStyle w:val="ps"/>
              <w:spacing w:before="40" w:after="40"/>
              <w:jc w:val="left"/>
              <w:rPr>
                <w:b/>
                <w:sz w:val="18"/>
                <w:szCs w:val="18"/>
              </w:rPr>
            </w:pPr>
            <w:r w:rsidRPr="00334C6C">
              <w:rPr>
                <w:b/>
                <w:sz w:val="18"/>
                <w:szCs w:val="18"/>
              </w:rPr>
              <w:t>Location:</w:t>
            </w:r>
          </w:p>
        </w:tc>
        <w:tc>
          <w:tcPr>
            <w:tcW w:w="6946" w:type="dxa"/>
          </w:tcPr>
          <w:p w14:paraId="3EEC2D17" w14:textId="77777777" w:rsidR="00334C6C" w:rsidRPr="00334C6C" w:rsidRDefault="00334C6C" w:rsidP="005D4720">
            <w:pPr>
              <w:pStyle w:val="ps"/>
              <w:spacing w:before="40" w:after="40"/>
              <w:rPr>
                <w:sz w:val="18"/>
                <w:szCs w:val="18"/>
                <w:lang w:val="en-GB"/>
              </w:rPr>
            </w:pPr>
            <w:r w:rsidRPr="00334C6C">
              <w:rPr>
                <w:sz w:val="18"/>
                <w:szCs w:val="18"/>
                <w:u w:val="single"/>
                <w:lang w:val="en-GB"/>
              </w:rPr>
              <w:t>Guinea</w:t>
            </w:r>
            <w:r w:rsidRPr="00334C6C">
              <w:rPr>
                <w:sz w:val="18"/>
                <w:szCs w:val="18"/>
                <w:lang w:val="en-GB"/>
              </w:rPr>
              <w:t>:  (ix)Badiar Sud; (x) N'Dama; (xi) Bretelle de Badiar; (xii) Mont Loura; (xiii) Gambia; (xiv) Kabela; (xv) N'Guidou and protected forests of the three catchment areas in Guinea.</w:t>
            </w:r>
          </w:p>
          <w:p w14:paraId="058AAD24" w14:textId="77777777" w:rsidR="00334C6C" w:rsidRPr="00334C6C" w:rsidRDefault="00334C6C" w:rsidP="005D4720">
            <w:pPr>
              <w:pStyle w:val="ps"/>
              <w:spacing w:before="40" w:after="40"/>
              <w:rPr>
                <w:sz w:val="18"/>
                <w:szCs w:val="18"/>
                <w:lang w:val="en-GB"/>
              </w:rPr>
            </w:pPr>
          </w:p>
          <w:p w14:paraId="3420F321" w14:textId="77777777" w:rsidR="00334C6C" w:rsidRPr="00334C6C" w:rsidRDefault="00334C6C" w:rsidP="005D4720">
            <w:pPr>
              <w:pStyle w:val="ps"/>
              <w:spacing w:before="40" w:after="40"/>
              <w:rPr>
                <w:sz w:val="18"/>
                <w:szCs w:val="18"/>
                <w:lang w:val="en-GB"/>
              </w:rPr>
            </w:pPr>
            <w:r w:rsidRPr="00334C6C">
              <w:rPr>
                <w:sz w:val="18"/>
                <w:szCs w:val="18"/>
                <w:u w:val="single"/>
                <w:lang w:val="en-GB"/>
              </w:rPr>
              <w:t>Senegal</w:t>
            </w:r>
            <w:r w:rsidRPr="00334C6C">
              <w:rPr>
                <w:sz w:val="18"/>
                <w:szCs w:val="18"/>
                <w:lang w:val="en-GB"/>
              </w:rPr>
              <w:t>: (i) Niokolo-Koba Park; (ii) Diambour Classified Forest; (iii) Kayanga Classified Forest; (iv) Falémé Zone of Hunting Interest (ZIC); (v) Kantora Classified Forest; (vi) Gouloumbou Classified Forest; (vii) North Tambakounda Forest; (viii) South Tambakounda Forest in the Gambia River and Kayanga Basin and other protected forests in the area.</w:t>
            </w:r>
          </w:p>
          <w:p w14:paraId="6F1C038A" w14:textId="77777777" w:rsidR="00334C6C" w:rsidRPr="00334C6C" w:rsidRDefault="00334C6C" w:rsidP="005D4720">
            <w:pPr>
              <w:pStyle w:val="ps"/>
              <w:spacing w:before="40" w:after="40"/>
              <w:rPr>
                <w:sz w:val="18"/>
                <w:szCs w:val="18"/>
                <w:lang w:val="en-GB"/>
              </w:rPr>
            </w:pPr>
          </w:p>
          <w:p w14:paraId="20C0BB12" w14:textId="51CC646F" w:rsidR="00334C6C" w:rsidRPr="00334C6C" w:rsidRDefault="003575A9" w:rsidP="005D4720">
            <w:pPr>
              <w:pStyle w:val="ps"/>
              <w:spacing w:before="40" w:after="40"/>
              <w:rPr>
                <w:sz w:val="18"/>
                <w:szCs w:val="18"/>
                <w:lang w:val="en-GB"/>
              </w:rPr>
            </w:pPr>
            <w:r>
              <w:rPr>
                <w:sz w:val="18"/>
                <w:szCs w:val="18"/>
                <w:u w:val="single"/>
                <w:lang w:val="en-GB"/>
              </w:rPr>
              <w:t xml:space="preserve">The </w:t>
            </w:r>
            <w:r w:rsidR="00334C6C" w:rsidRPr="00334C6C">
              <w:rPr>
                <w:sz w:val="18"/>
                <w:szCs w:val="18"/>
                <w:u w:val="single"/>
                <w:lang w:val="en-GB"/>
              </w:rPr>
              <w:t>Gambia</w:t>
            </w:r>
            <w:r w:rsidR="00334C6C" w:rsidRPr="00334C6C">
              <w:rPr>
                <w:sz w:val="18"/>
                <w:szCs w:val="18"/>
                <w:lang w:val="en-GB"/>
              </w:rPr>
              <w:t xml:space="preserve">: Niang West National Park, Bao Bolong Wetland Reserve and protected forests </w:t>
            </w:r>
          </w:p>
          <w:p w14:paraId="1CD577C9" w14:textId="77777777" w:rsidR="00334C6C" w:rsidRPr="00334C6C" w:rsidRDefault="00334C6C" w:rsidP="005D4720">
            <w:pPr>
              <w:pStyle w:val="ps"/>
              <w:spacing w:before="40" w:after="40"/>
              <w:rPr>
                <w:sz w:val="18"/>
                <w:szCs w:val="18"/>
                <w:lang w:val="en-GB"/>
              </w:rPr>
            </w:pPr>
          </w:p>
          <w:p w14:paraId="4461101E" w14:textId="77777777" w:rsidR="00334C6C" w:rsidRPr="00334C6C" w:rsidRDefault="00334C6C" w:rsidP="005D4720">
            <w:pPr>
              <w:pStyle w:val="ps"/>
              <w:spacing w:before="40" w:after="40"/>
              <w:rPr>
                <w:sz w:val="18"/>
                <w:szCs w:val="18"/>
                <w:lang w:val="en-GB"/>
              </w:rPr>
            </w:pPr>
            <w:r w:rsidRPr="00334C6C">
              <w:rPr>
                <w:sz w:val="18"/>
                <w:szCs w:val="18"/>
                <w:u w:val="single"/>
                <w:lang w:val="en-GB"/>
              </w:rPr>
              <w:t>Guinea Bissau</w:t>
            </w:r>
            <w:r w:rsidRPr="00334C6C">
              <w:rPr>
                <w:sz w:val="18"/>
                <w:szCs w:val="18"/>
                <w:lang w:val="en-GB"/>
              </w:rPr>
              <w:t>: (i) Parque Nacional de Boé; (ii) Parque Nacional de Dulombi; (iii) Parque Nacional de Cantanhez; (iv) Parque Natural das Lagoas de Cufada located in the Korubal river basin and the protected forests in the area.</w:t>
            </w:r>
          </w:p>
        </w:tc>
      </w:tr>
      <w:tr w:rsidR="00334C6C" w:rsidRPr="000873BE" w14:paraId="3F5BDE4C" w14:textId="77777777" w:rsidTr="005D4720">
        <w:tc>
          <w:tcPr>
            <w:tcW w:w="2146" w:type="dxa"/>
          </w:tcPr>
          <w:p w14:paraId="4D6062C3" w14:textId="77777777" w:rsidR="00334C6C" w:rsidRPr="00334C6C" w:rsidRDefault="00334C6C" w:rsidP="005D4720">
            <w:pPr>
              <w:pStyle w:val="ps"/>
              <w:spacing w:before="40" w:after="40"/>
              <w:jc w:val="left"/>
              <w:rPr>
                <w:b/>
                <w:sz w:val="18"/>
                <w:szCs w:val="18"/>
                <w:lang w:val="en-GB"/>
              </w:rPr>
            </w:pPr>
            <w:r w:rsidRPr="00334C6C">
              <w:rPr>
                <w:b/>
                <w:sz w:val="18"/>
                <w:szCs w:val="18"/>
                <w:lang w:val="en-GB"/>
              </w:rPr>
              <w:t>Main beneficiary states of the action :</w:t>
            </w:r>
          </w:p>
        </w:tc>
        <w:tc>
          <w:tcPr>
            <w:tcW w:w="6946" w:type="dxa"/>
          </w:tcPr>
          <w:p w14:paraId="05B9AE2E" w14:textId="77777777" w:rsidR="00334C6C" w:rsidRPr="00334C6C" w:rsidRDefault="00334C6C" w:rsidP="005D4720">
            <w:pPr>
              <w:pStyle w:val="ps"/>
              <w:spacing w:before="120"/>
              <w:rPr>
                <w:sz w:val="18"/>
                <w:szCs w:val="18"/>
                <w:lang w:val="en-GB"/>
              </w:rPr>
            </w:pPr>
            <w:r w:rsidRPr="00334C6C">
              <w:rPr>
                <w:sz w:val="18"/>
                <w:szCs w:val="18"/>
                <w:lang w:val="en-GB"/>
              </w:rPr>
              <w:t>Guinea, Senegal, Gambia, Guinea Bissau</w:t>
            </w:r>
          </w:p>
        </w:tc>
      </w:tr>
      <w:tr w:rsidR="00334C6C" w:rsidRPr="000873BE" w14:paraId="334321D0" w14:textId="77777777" w:rsidTr="005D4720">
        <w:tc>
          <w:tcPr>
            <w:tcW w:w="2146" w:type="dxa"/>
          </w:tcPr>
          <w:p w14:paraId="426BDD4E" w14:textId="77777777" w:rsidR="00334C6C" w:rsidRPr="00334C6C" w:rsidRDefault="00334C6C" w:rsidP="005D4720">
            <w:pPr>
              <w:pStyle w:val="ps"/>
              <w:spacing w:before="40" w:after="40"/>
              <w:jc w:val="left"/>
              <w:rPr>
                <w:b/>
                <w:sz w:val="18"/>
                <w:szCs w:val="18"/>
              </w:rPr>
            </w:pPr>
            <w:r w:rsidRPr="00334C6C">
              <w:rPr>
                <w:b/>
                <w:sz w:val="18"/>
                <w:szCs w:val="18"/>
              </w:rPr>
              <w:t>Description of the action :</w:t>
            </w:r>
          </w:p>
          <w:p w14:paraId="3F15CF0E" w14:textId="77777777" w:rsidR="00334C6C" w:rsidRPr="00334C6C" w:rsidRDefault="00334C6C" w:rsidP="005D4720">
            <w:pPr>
              <w:jc w:val="right"/>
              <w:rPr>
                <w:sz w:val="18"/>
                <w:szCs w:val="18"/>
              </w:rPr>
            </w:pPr>
          </w:p>
        </w:tc>
        <w:tc>
          <w:tcPr>
            <w:tcW w:w="6946" w:type="dxa"/>
          </w:tcPr>
          <w:p w14:paraId="42B51E22" w14:textId="5A52A7EC"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Establishment of five (5) large-scale nurseries</w:t>
            </w:r>
            <w:r>
              <w:rPr>
                <w:lang w:val="en-GB"/>
              </w:rPr>
              <w:t>;</w:t>
            </w:r>
          </w:p>
          <w:p w14:paraId="3951D438" w14:textId="3000FDA0"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Training of nurserymen in plant production and nursery management</w:t>
            </w:r>
            <w:r>
              <w:rPr>
                <w:lang w:val="en-GB"/>
              </w:rPr>
              <w:t>;</w:t>
            </w:r>
          </w:p>
          <w:p w14:paraId="13474854" w14:textId="19C54BD3"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Planti</w:t>
            </w:r>
            <w:r>
              <w:rPr>
                <w:lang w:val="en-GB"/>
              </w:rPr>
              <w:t>ng and protection of the plants;</w:t>
            </w:r>
          </w:p>
          <w:p w14:paraId="30AE8C25" w14:textId="68E621EA"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Raising awareness of good practices</w:t>
            </w:r>
            <w:r>
              <w:rPr>
                <w:lang w:val="en-GB"/>
              </w:rPr>
              <w:t>;</w:t>
            </w:r>
          </w:p>
        </w:tc>
      </w:tr>
      <w:tr w:rsidR="00334C6C" w:rsidRPr="000873BE" w14:paraId="26A22CD9" w14:textId="77777777" w:rsidTr="005D4720">
        <w:tc>
          <w:tcPr>
            <w:tcW w:w="2146" w:type="dxa"/>
          </w:tcPr>
          <w:p w14:paraId="3174EF25" w14:textId="77777777" w:rsidR="00334C6C" w:rsidRPr="00334C6C" w:rsidRDefault="00334C6C" w:rsidP="005D4720">
            <w:pPr>
              <w:pStyle w:val="ps"/>
              <w:spacing w:before="40" w:after="40"/>
              <w:jc w:val="left"/>
              <w:rPr>
                <w:b/>
                <w:sz w:val="18"/>
                <w:szCs w:val="18"/>
              </w:rPr>
            </w:pPr>
            <w:r w:rsidRPr="00334C6C">
              <w:rPr>
                <w:b/>
                <w:sz w:val="18"/>
                <w:szCs w:val="18"/>
              </w:rPr>
              <w:t>Project ownership and implementation :</w:t>
            </w:r>
          </w:p>
        </w:tc>
        <w:tc>
          <w:tcPr>
            <w:tcW w:w="6946" w:type="dxa"/>
          </w:tcPr>
          <w:p w14:paraId="6E073C53" w14:textId="77777777" w:rsidR="00334C6C" w:rsidRPr="00334C6C" w:rsidRDefault="00334C6C" w:rsidP="005D4720">
            <w:pPr>
              <w:pStyle w:val="ps"/>
              <w:spacing w:before="120"/>
              <w:jc w:val="left"/>
              <w:rPr>
                <w:sz w:val="18"/>
                <w:szCs w:val="18"/>
                <w:highlight w:val="yellow"/>
                <w:lang w:val="en-GB"/>
              </w:rPr>
            </w:pPr>
            <w:r w:rsidRPr="00334C6C">
              <w:rPr>
                <w:sz w:val="18"/>
                <w:szCs w:val="18"/>
                <w:lang w:val="en-GB"/>
              </w:rPr>
              <w:t>Government of Guinea, Senegal, Gambia and Guinea Bissau</w:t>
            </w:r>
          </w:p>
        </w:tc>
      </w:tr>
      <w:tr w:rsidR="00334C6C" w:rsidRPr="00334C6C" w14:paraId="2ECBA768" w14:textId="77777777" w:rsidTr="005D4720">
        <w:tc>
          <w:tcPr>
            <w:tcW w:w="2146" w:type="dxa"/>
          </w:tcPr>
          <w:p w14:paraId="369F3B80" w14:textId="77777777" w:rsidR="00334C6C" w:rsidRPr="00334C6C" w:rsidRDefault="00334C6C" w:rsidP="005D4720">
            <w:pPr>
              <w:pStyle w:val="ps"/>
              <w:spacing w:before="40" w:after="40"/>
              <w:jc w:val="left"/>
              <w:rPr>
                <w:b/>
                <w:sz w:val="18"/>
                <w:szCs w:val="18"/>
              </w:rPr>
            </w:pPr>
            <w:r w:rsidRPr="00334C6C">
              <w:rPr>
                <w:b/>
                <w:sz w:val="18"/>
                <w:szCs w:val="18"/>
              </w:rPr>
              <w:t>Duration :</w:t>
            </w:r>
          </w:p>
        </w:tc>
        <w:tc>
          <w:tcPr>
            <w:tcW w:w="6946" w:type="dxa"/>
            <w:shd w:val="clear" w:color="auto" w:fill="auto"/>
          </w:tcPr>
          <w:p w14:paraId="15BA7FF5" w14:textId="77777777" w:rsidR="00334C6C" w:rsidRPr="00334C6C" w:rsidRDefault="00334C6C" w:rsidP="005D4720">
            <w:pPr>
              <w:pStyle w:val="ps"/>
              <w:spacing w:before="40" w:after="40"/>
              <w:rPr>
                <w:sz w:val="18"/>
                <w:szCs w:val="18"/>
              </w:rPr>
            </w:pPr>
            <w:r w:rsidRPr="00334C6C">
              <w:rPr>
                <w:sz w:val="18"/>
                <w:szCs w:val="18"/>
              </w:rPr>
              <w:t>5 years (2023-2027)</w:t>
            </w:r>
          </w:p>
        </w:tc>
      </w:tr>
      <w:tr w:rsidR="00334C6C" w:rsidRPr="00334C6C" w14:paraId="6E248DF7" w14:textId="77777777" w:rsidTr="005D4720">
        <w:tc>
          <w:tcPr>
            <w:tcW w:w="2146" w:type="dxa"/>
          </w:tcPr>
          <w:p w14:paraId="55E20C9C" w14:textId="77777777" w:rsidR="00334C6C" w:rsidRPr="00334C6C" w:rsidRDefault="00334C6C" w:rsidP="005D4720">
            <w:pPr>
              <w:pStyle w:val="ps"/>
              <w:spacing w:before="40" w:after="40"/>
              <w:jc w:val="left"/>
              <w:rPr>
                <w:b/>
                <w:sz w:val="18"/>
                <w:szCs w:val="18"/>
              </w:rPr>
            </w:pPr>
            <w:r w:rsidRPr="00334C6C">
              <w:rPr>
                <w:b/>
                <w:sz w:val="18"/>
                <w:szCs w:val="18"/>
              </w:rPr>
              <w:t>Costs and funding :</w:t>
            </w:r>
          </w:p>
        </w:tc>
        <w:tc>
          <w:tcPr>
            <w:tcW w:w="6946" w:type="dxa"/>
          </w:tcPr>
          <w:p w14:paraId="5C0A8F9E" w14:textId="77777777" w:rsidR="00334C6C" w:rsidRPr="00334C6C" w:rsidRDefault="00334C6C" w:rsidP="005D4720">
            <w:pPr>
              <w:pStyle w:val="ps"/>
              <w:spacing w:before="40" w:after="40"/>
              <w:rPr>
                <w:sz w:val="18"/>
                <w:szCs w:val="18"/>
                <w:lang w:val="en-GB"/>
              </w:rPr>
            </w:pPr>
            <w:r w:rsidRPr="00334C6C">
              <w:rPr>
                <w:sz w:val="18"/>
                <w:szCs w:val="18"/>
                <w:lang w:val="en-GB"/>
              </w:rPr>
              <w:t>Total estimated cost: CFAF 1,285,000,000 (USD 2,184,500):</w:t>
            </w:r>
          </w:p>
          <w:p w14:paraId="1C347D2A" w14:textId="77777777" w:rsidR="00334C6C" w:rsidRPr="00334C6C" w:rsidRDefault="00334C6C" w:rsidP="005D4720">
            <w:pPr>
              <w:pStyle w:val="ps"/>
              <w:spacing w:before="0"/>
              <w:ind w:left="488"/>
              <w:rPr>
                <w:sz w:val="18"/>
                <w:szCs w:val="18"/>
                <w:lang w:val="en-GB"/>
              </w:rPr>
            </w:pPr>
            <w:r w:rsidRPr="00334C6C">
              <w:rPr>
                <w:sz w:val="18"/>
                <w:szCs w:val="18"/>
                <w:lang w:val="en-GB"/>
              </w:rPr>
              <w:t xml:space="preserve">Guinea : </w:t>
            </w:r>
            <w:r w:rsidRPr="00334C6C">
              <w:rPr>
                <w:sz w:val="18"/>
                <w:szCs w:val="18"/>
                <w:lang w:val="en-GB"/>
              </w:rPr>
              <w:tab/>
            </w:r>
            <w:r w:rsidRPr="00334C6C">
              <w:rPr>
                <w:sz w:val="18"/>
                <w:szCs w:val="18"/>
                <w:lang w:val="en-GB"/>
              </w:rPr>
              <w:tab/>
              <w:t>332,500,000 FCFA</w:t>
            </w:r>
          </w:p>
          <w:p w14:paraId="24B262CA" w14:textId="77777777" w:rsidR="00334C6C" w:rsidRPr="00334C6C" w:rsidRDefault="00334C6C" w:rsidP="005D4720">
            <w:pPr>
              <w:pStyle w:val="ps"/>
              <w:spacing w:before="40" w:after="40"/>
              <w:ind w:left="490"/>
              <w:rPr>
                <w:sz w:val="18"/>
                <w:szCs w:val="18"/>
                <w:lang w:val="en-GB"/>
              </w:rPr>
            </w:pPr>
            <w:r w:rsidRPr="00334C6C">
              <w:rPr>
                <w:sz w:val="18"/>
                <w:szCs w:val="18"/>
                <w:lang w:val="en-GB"/>
              </w:rPr>
              <w:t xml:space="preserve">Senegal : </w:t>
            </w:r>
            <w:r w:rsidRPr="00334C6C">
              <w:rPr>
                <w:sz w:val="18"/>
                <w:szCs w:val="18"/>
                <w:lang w:val="en-GB"/>
              </w:rPr>
              <w:tab/>
            </w:r>
            <w:r w:rsidRPr="00334C6C">
              <w:rPr>
                <w:sz w:val="18"/>
                <w:szCs w:val="18"/>
                <w:lang w:val="en-GB"/>
              </w:rPr>
              <w:tab/>
              <w:t>317,500,000 FCFA</w:t>
            </w:r>
          </w:p>
          <w:p w14:paraId="6A84B180" w14:textId="77777777" w:rsidR="00334C6C" w:rsidRPr="00334C6C" w:rsidRDefault="00334C6C" w:rsidP="005D4720">
            <w:pPr>
              <w:pStyle w:val="ps"/>
              <w:spacing w:before="40" w:after="40"/>
              <w:ind w:left="490"/>
              <w:rPr>
                <w:sz w:val="18"/>
                <w:szCs w:val="18"/>
                <w:lang w:val="en-GB"/>
              </w:rPr>
            </w:pPr>
            <w:r w:rsidRPr="00334C6C">
              <w:rPr>
                <w:sz w:val="18"/>
                <w:szCs w:val="18"/>
                <w:lang w:val="en-GB"/>
              </w:rPr>
              <w:t xml:space="preserve">Gambia : </w:t>
            </w:r>
            <w:r w:rsidRPr="00334C6C">
              <w:rPr>
                <w:sz w:val="18"/>
                <w:szCs w:val="18"/>
                <w:lang w:val="en-GB"/>
              </w:rPr>
              <w:tab/>
            </w:r>
            <w:r w:rsidRPr="00334C6C">
              <w:rPr>
                <w:sz w:val="18"/>
                <w:szCs w:val="18"/>
                <w:lang w:val="en-GB"/>
              </w:rPr>
              <w:tab/>
              <w:t>317.00.000 FCFA</w:t>
            </w:r>
          </w:p>
          <w:p w14:paraId="7F9A7EB2" w14:textId="77777777" w:rsidR="00334C6C" w:rsidRPr="00334C6C" w:rsidRDefault="00334C6C" w:rsidP="005D4720">
            <w:pPr>
              <w:pStyle w:val="ps"/>
              <w:spacing w:before="40" w:after="40"/>
              <w:ind w:left="490"/>
              <w:rPr>
                <w:sz w:val="18"/>
                <w:szCs w:val="18"/>
                <w:lang w:val="en-GB"/>
              </w:rPr>
            </w:pPr>
            <w:r w:rsidRPr="00334C6C">
              <w:rPr>
                <w:sz w:val="18"/>
                <w:szCs w:val="18"/>
                <w:lang w:val="en-GB"/>
              </w:rPr>
              <w:t xml:space="preserve">Guinea Bissau : </w:t>
            </w:r>
            <w:r w:rsidRPr="00334C6C">
              <w:rPr>
                <w:sz w:val="18"/>
                <w:szCs w:val="18"/>
                <w:lang w:val="en-GB"/>
              </w:rPr>
              <w:tab/>
              <w:t>317,500,000 FCFA</w:t>
            </w:r>
          </w:p>
          <w:p w14:paraId="64FB74E3" w14:textId="77777777" w:rsidR="00334C6C" w:rsidRPr="00334C6C" w:rsidRDefault="00334C6C" w:rsidP="005D4720">
            <w:pPr>
              <w:pStyle w:val="ps"/>
              <w:spacing w:before="40" w:after="40"/>
              <w:rPr>
                <w:sz w:val="18"/>
                <w:szCs w:val="18"/>
                <w:lang w:val="en-GB"/>
              </w:rPr>
            </w:pPr>
            <w:r w:rsidRPr="00334C6C">
              <w:rPr>
                <w:sz w:val="18"/>
                <w:szCs w:val="18"/>
                <w:lang w:val="en-GB"/>
              </w:rPr>
              <w:t>Beneficiaries: 10%; States: 40%.</w:t>
            </w:r>
          </w:p>
          <w:p w14:paraId="1DC01CFB" w14:textId="77777777" w:rsidR="00334C6C" w:rsidRPr="00334C6C" w:rsidRDefault="00334C6C" w:rsidP="005D4720">
            <w:pPr>
              <w:pStyle w:val="ps"/>
              <w:spacing w:before="40" w:after="40"/>
              <w:rPr>
                <w:sz w:val="18"/>
                <w:szCs w:val="18"/>
              </w:rPr>
            </w:pPr>
            <w:r w:rsidRPr="00334C6C">
              <w:rPr>
                <w:sz w:val="18"/>
                <w:szCs w:val="18"/>
              </w:rPr>
              <w:t>Technical and financial partners: 50%.</w:t>
            </w:r>
          </w:p>
        </w:tc>
      </w:tr>
      <w:tr w:rsidR="00334C6C" w:rsidRPr="000873BE" w14:paraId="1C20290E" w14:textId="77777777" w:rsidTr="005D4720">
        <w:tc>
          <w:tcPr>
            <w:tcW w:w="2146" w:type="dxa"/>
          </w:tcPr>
          <w:p w14:paraId="0B673332" w14:textId="77777777" w:rsidR="00334C6C" w:rsidRPr="00334C6C" w:rsidRDefault="00334C6C" w:rsidP="005D4720">
            <w:pPr>
              <w:pStyle w:val="ps"/>
              <w:spacing w:before="40" w:after="40"/>
              <w:jc w:val="left"/>
              <w:rPr>
                <w:b/>
                <w:bCs/>
                <w:sz w:val="18"/>
                <w:szCs w:val="18"/>
              </w:rPr>
            </w:pPr>
            <w:r w:rsidRPr="00334C6C">
              <w:rPr>
                <w:b/>
                <w:bCs/>
                <w:sz w:val="18"/>
                <w:szCs w:val="18"/>
              </w:rPr>
              <w:t>Risks considered :</w:t>
            </w:r>
          </w:p>
        </w:tc>
        <w:tc>
          <w:tcPr>
            <w:tcW w:w="6946" w:type="dxa"/>
          </w:tcPr>
          <w:p w14:paraId="1123BF63" w14:textId="77777777"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Delays in mobilising donor funding for the implementation of project activities</w:t>
            </w:r>
          </w:p>
          <w:p w14:paraId="2371F19D" w14:textId="77777777"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Institutional instability (frequent change of officials and interlocutors at national counterpart level).</w:t>
            </w:r>
          </w:p>
          <w:p w14:paraId="654ED3CC" w14:textId="77777777"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Delays due to insufficient coordination and involvement of actors and institutions, especially at regional level.</w:t>
            </w:r>
          </w:p>
        </w:tc>
      </w:tr>
      <w:tr w:rsidR="00334C6C" w:rsidRPr="000873BE" w14:paraId="40D4DE2A" w14:textId="77777777" w:rsidTr="005D4720">
        <w:tc>
          <w:tcPr>
            <w:tcW w:w="2146" w:type="dxa"/>
          </w:tcPr>
          <w:p w14:paraId="18D3BFCD" w14:textId="77777777" w:rsidR="00334C6C" w:rsidRPr="00334C6C" w:rsidRDefault="00334C6C" w:rsidP="005D4720">
            <w:pPr>
              <w:pStyle w:val="ps"/>
              <w:spacing w:before="40" w:after="40"/>
              <w:jc w:val="left"/>
              <w:rPr>
                <w:b/>
                <w:sz w:val="18"/>
                <w:szCs w:val="18"/>
              </w:rPr>
            </w:pPr>
            <w:r w:rsidRPr="00334C6C">
              <w:rPr>
                <w:b/>
                <w:sz w:val="18"/>
                <w:szCs w:val="18"/>
              </w:rPr>
              <w:t>Expected results :</w:t>
            </w:r>
          </w:p>
        </w:tc>
        <w:tc>
          <w:tcPr>
            <w:tcW w:w="6946" w:type="dxa"/>
          </w:tcPr>
          <w:p w14:paraId="0E71DA6A" w14:textId="77777777" w:rsidR="00334C6C" w:rsidRPr="00334C6C" w:rsidRDefault="00334C6C" w:rsidP="005D4720">
            <w:pPr>
              <w:pStyle w:val="cg"/>
              <w:numPr>
                <w:ilvl w:val="0"/>
                <w:numId w:val="20"/>
              </w:numPr>
              <w:tabs>
                <w:tab w:val="clear" w:pos="7383"/>
              </w:tabs>
              <w:spacing w:after="20"/>
              <w:ind w:left="284" w:hanging="284"/>
              <w:rPr>
                <w:lang w:val="en-GB"/>
              </w:rPr>
            </w:pPr>
            <w:r w:rsidRPr="00334C6C">
              <w:rPr>
                <w:lang w:val="en-GB"/>
              </w:rPr>
              <w:t>Sustainability and improvement of ecosystem services provided by the target forest areas</w:t>
            </w:r>
          </w:p>
        </w:tc>
      </w:tr>
    </w:tbl>
    <w:p w14:paraId="26834FA3" w14:textId="77777777" w:rsidR="00660F99" w:rsidRDefault="00660F99" w:rsidP="00660F99">
      <w:pPr>
        <w:pStyle w:val="ps"/>
        <w:rPr>
          <w:lang w:val="en-GB"/>
        </w:rPr>
      </w:pPr>
      <w:r>
        <w:rPr>
          <w:lang w:val="en-GB"/>
        </w:rPr>
        <w:br w:type="page"/>
      </w:r>
    </w:p>
    <w:p w14:paraId="6286812B" w14:textId="01AB5FB5" w:rsidR="00DC7C64" w:rsidRPr="00832F42" w:rsidRDefault="00C65018">
      <w:pPr>
        <w:pStyle w:val="Titre3"/>
        <w:rPr>
          <w:lang w:val="en-GB"/>
        </w:rPr>
      </w:pPr>
      <w:bookmarkStart w:id="106" w:name="_Toc103843885"/>
      <w:r w:rsidRPr="00832F42">
        <w:rPr>
          <w:lang w:val="en-GB"/>
        </w:rPr>
        <w:t xml:space="preserve">Provision 1.5 - </w:t>
      </w:r>
      <w:r w:rsidR="00EC11E3" w:rsidRPr="00832F42">
        <w:rPr>
          <w:lang w:val="en-GB"/>
        </w:rPr>
        <w:t>Promotion of fisheries production sectors</w:t>
      </w:r>
      <w:bookmarkEnd w:id="106"/>
    </w:p>
    <w:p w14:paraId="5D164322" w14:textId="7EA2905B" w:rsidR="00DC7C64" w:rsidRPr="00832F42" w:rsidRDefault="00C65018">
      <w:pPr>
        <w:pStyle w:val="ps"/>
        <w:rPr>
          <w:lang w:val="en-GB"/>
        </w:rPr>
      </w:pPr>
      <w:r w:rsidRPr="00832F42">
        <w:rPr>
          <w:lang w:val="en-GB"/>
        </w:rPr>
        <w:t>Outside The Gambia, fishing in the three</w:t>
      </w:r>
      <w:r w:rsidR="00334C6C">
        <w:rPr>
          <w:lang w:val="en-GB"/>
        </w:rPr>
        <w:t xml:space="preserve"> OMVG</w:t>
      </w:r>
      <w:r w:rsidRPr="00832F42">
        <w:rPr>
          <w:lang w:val="en-GB"/>
        </w:rPr>
        <w:t xml:space="preserve"> basins is important in view of the fishing potential they harbour and the low level of involvement of the populations in the exploitation of resources. Projects for the development of </w:t>
      </w:r>
      <w:r w:rsidR="00AE155B" w:rsidRPr="00AE155B">
        <w:rPr>
          <w:lang w:val="en-GB"/>
        </w:rPr>
        <w:t xml:space="preserve">inland fisheries </w:t>
      </w:r>
      <w:r w:rsidRPr="00832F42">
        <w:rPr>
          <w:lang w:val="en-GB"/>
        </w:rPr>
        <w:t>in this area should be drawn up and funding sought for their implementation.</w:t>
      </w:r>
    </w:p>
    <w:p w14:paraId="3A1A5A80" w14:textId="77777777" w:rsidR="00DC7C64" w:rsidRPr="00832F42" w:rsidRDefault="00C65018">
      <w:pPr>
        <w:pStyle w:val="T2"/>
        <w:rPr>
          <w:noProof w:val="0"/>
          <w:lang w:val="en-GB"/>
        </w:rPr>
      </w:pPr>
      <w:r w:rsidRPr="00832F42">
        <w:rPr>
          <w:noProof w:val="0"/>
          <w:lang w:val="en-GB"/>
        </w:rPr>
        <w:t>Measure 1.5.1 - Inland Fisheries and Inland Waterways Management Programme</w:t>
      </w:r>
    </w:p>
    <w:p w14:paraId="200EB09A" w14:textId="77777777" w:rsidR="00B26E4A" w:rsidRPr="00832F42" w:rsidRDefault="00B26E4A" w:rsidP="00B26E4A">
      <w:pPr>
        <w:pStyle w:val="ps"/>
        <w:rPr>
          <w:lang w:val="en-GB"/>
        </w:rPr>
      </w:pPr>
    </w:p>
    <w:tbl>
      <w:tblPr>
        <w:tblStyle w:val="Grilledutableau"/>
        <w:tblW w:w="0" w:type="auto"/>
        <w:tblLook w:val="04A0" w:firstRow="1" w:lastRow="0" w:firstColumn="1" w:lastColumn="0" w:noHBand="0" w:noVBand="1"/>
      </w:tblPr>
      <w:tblGrid>
        <w:gridCol w:w="2689"/>
        <w:gridCol w:w="6372"/>
      </w:tblGrid>
      <w:tr w:rsidR="00EC11E3" w:rsidRPr="000873BE" w14:paraId="74FF1D03" w14:textId="77777777" w:rsidTr="00660F99">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99BE16" w14:textId="020E1D3F" w:rsidR="00DC7C64" w:rsidRPr="00832F42" w:rsidRDefault="00C65018">
            <w:pPr>
              <w:pStyle w:val="ps"/>
              <w:spacing w:before="40" w:after="40"/>
              <w:rPr>
                <w:b/>
                <w:bCs/>
                <w:sz w:val="18"/>
                <w:szCs w:val="18"/>
                <w:lang w:val="en-GB"/>
              </w:rPr>
            </w:pPr>
            <w:r w:rsidRPr="00832F42">
              <w:rPr>
                <w:b/>
                <w:bCs/>
                <w:sz w:val="18"/>
                <w:szCs w:val="18"/>
                <w:lang w:val="en-GB"/>
              </w:rPr>
              <w:t>Measure 1.5.1</w:t>
            </w:r>
          </w:p>
        </w:tc>
        <w:tc>
          <w:tcPr>
            <w:tcW w:w="63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1E5066" w14:textId="77777777" w:rsidR="00DC7C64" w:rsidRPr="00832F42" w:rsidRDefault="00C65018">
            <w:pPr>
              <w:pStyle w:val="ps"/>
              <w:spacing w:before="40" w:after="40"/>
              <w:rPr>
                <w:sz w:val="18"/>
                <w:szCs w:val="18"/>
                <w:lang w:val="en-GB"/>
              </w:rPr>
            </w:pPr>
            <w:r w:rsidRPr="00832F42">
              <w:rPr>
                <w:sz w:val="18"/>
                <w:szCs w:val="18"/>
                <w:lang w:val="en-GB"/>
              </w:rPr>
              <w:t>Inland Fisheries and Inland Waterways Management Programme</w:t>
            </w:r>
          </w:p>
        </w:tc>
      </w:tr>
      <w:tr w:rsidR="00EC11E3" w:rsidRPr="000873BE" w14:paraId="6AA566AE"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A08F2A0" w14:textId="7284B17B"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450CBC0" w14:textId="77777777" w:rsidR="00DC7C64" w:rsidRPr="00832F42" w:rsidRDefault="00C65018">
            <w:pPr>
              <w:pStyle w:val="ps"/>
              <w:spacing w:before="40" w:after="40"/>
              <w:rPr>
                <w:sz w:val="18"/>
                <w:szCs w:val="18"/>
                <w:lang w:val="en-GB"/>
              </w:rPr>
            </w:pPr>
            <w:r w:rsidRPr="00832F42">
              <w:rPr>
                <w:sz w:val="18"/>
                <w:szCs w:val="18"/>
                <w:lang w:val="en-GB"/>
              </w:rPr>
              <w:t xml:space="preserve">OMVG, National institutions in charge of inland fisheries and aquaculture management </w:t>
            </w:r>
          </w:p>
        </w:tc>
      </w:tr>
      <w:tr w:rsidR="00EC11E3" w:rsidRPr="00832F42" w14:paraId="4CA024D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6610A8F" w14:textId="77777777" w:rsidR="00DC7C64" w:rsidRPr="00832F42" w:rsidRDefault="00C65018">
            <w:pPr>
              <w:pStyle w:val="ps"/>
              <w:spacing w:before="40" w:after="40"/>
              <w:rPr>
                <w:b/>
                <w:bCs/>
                <w:sz w:val="18"/>
                <w:szCs w:val="18"/>
                <w:lang w:val="en-GB"/>
              </w:rPr>
            </w:pPr>
            <w:r w:rsidRPr="00832F42">
              <w:rPr>
                <w:b/>
                <w:bCs/>
                <w:sz w:val="18"/>
                <w:szCs w:val="18"/>
                <w:lang w:val="en-GB"/>
              </w:rPr>
              <w:t>Objectives:</w:t>
            </w:r>
          </w:p>
        </w:tc>
        <w:tc>
          <w:tcPr>
            <w:tcW w:w="6372" w:type="dxa"/>
            <w:tcBorders>
              <w:top w:val="single" w:sz="4" w:space="0" w:color="auto"/>
              <w:left w:val="single" w:sz="4" w:space="0" w:color="auto"/>
              <w:bottom w:val="single" w:sz="4" w:space="0" w:color="auto"/>
              <w:right w:val="single" w:sz="4" w:space="0" w:color="auto"/>
            </w:tcBorders>
            <w:hideMark/>
          </w:tcPr>
          <w:p w14:paraId="33DEF8A0" w14:textId="77777777" w:rsidR="00DC7C64" w:rsidRPr="00832F42" w:rsidRDefault="00C65018">
            <w:pPr>
              <w:pStyle w:val="ps"/>
              <w:numPr>
                <w:ilvl w:val="0"/>
                <w:numId w:val="21"/>
              </w:numPr>
              <w:spacing w:before="40" w:after="40"/>
              <w:ind w:left="714" w:hanging="357"/>
              <w:rPr>
                <w:sz w:val="18"/>
                <w:szCs w:val="18"/>
                <w:lang w:val="en-GB"/>
              </w:rPr>
            </w:pPr>
            <w:r w:rsidRPr="00832F42">
              <w:rPr>
                <w:sz w:val="18"/>
                <w:szCs w:val="18"/>
                <w:lang w:val="en-GB"/>
              </w:rPr>
              <w:t>Increased fisheries and aquaculture production</w:t>
            </w:r>
          </w:p>
          <w:p w14:paraId="0BF4E274" w14:textId="77777777" w:rsidR="00DC7C64" w:rsidRPr="00832F42" w:rsidRDefault="00C65018">
            <w:pPr>
              <w:pStyle w:val="ps"/>
              <w:numPr>
                <w:ilvl w:val="0"/>
                <w:numId w:val="21"/>
              </w:numPr>
              <w:spacing w:before="40" w:after="40"/>
              <w:ind w:left="714" w:hanging="357"/>
              <w:rPr>
                <w:sz w:val="18"/>
                <w:szCs w:val="18"/>
                <w:lang w:val="en-GB"/>
              </w:rPr>
            </w:pPr>
            <w:r w:rsidRPr="00832F42">
              <w:rPr>
                <w:sz w:val="18"/>
                <w:szCs w:val="18"/>
                <w:lang w:val="en-GB"/>
              </w:rPr>
              <w:t>Diversification of fisheries production</w:t>
            </w:r>
          </w:p>
        </w:tc>
      </w:tr>
      <w:tr w:rsidR="00EC11E3" w:rsidRPr="000873BE" w14:paraId="46CE7C7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6B1A4B2" w14:textId="0E822AE3"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722E56">
              <w:rPr>
                <w:b/>
                <w:bCs/>
                <w:sz w:val="18"/>
                <w:szCs w:val="18"/>
                <w:lang w:val="en-GB"/>
              </w:rPr>
              <w:t>basins</w:t>
            </w:r>
            <w:r w:rsidRPr="00832F42">
              <w:rPr>
                <w:b/>
                <w:bCs/>
                <w:sz w:val="18"/>
                <w:szCs w:val="18"/>
                <w:lang w:val="en-GB"/>
              </w:rPr>
              <w:t>, national, zone, GPS coordinates)</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80805AC" w14:textId="32B3F9DE"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722E56">
              <w:rPr>
                <w:sz w:val="18"/>
                <w:szCs w:val="18"/>
                <w:lang w:val="en-GB"/>
              </w:rPr>
              <w:t xml:space="preserve">The </w:t>
            </w:r>
            <w:r w:rsidRPr="00832F42">
              <w:rPr>
                <w:sz w:val="18"/>
                <w:szCs w:val="18"/>
                <w:lang w:val="en-GB"/>
              </w:rPr>
              <w:t>Gambia</w:t>
            </w:r>
          </w:p>
        </w:tc>
      </w:tr>
      <w:tr w:rsidR="00EC11E3" w:rsidRPr="000873BE" w14:paraId="3791F89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A8A9B8D" w14:textId="3D85845A"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27E6FC0" w14:textId="46334E35"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722E56">
              <w:rPr>
                <w:sz w:val="18"/>
                <w:szCs w:val="18"/>
                <w:lang w:val="en-GB"/>
              </w:rPr>
              <w:t xml:space="preserve">The </w:t>
            </w:r>
            <w:r w:rsidRPr="00832F42">
              <w:rPr>
                <w:sz w:val="18"/>
                <w:szCs w:val="18"/>
                <w:lang w:val="en-GB"/>
              </w:rPr>
              <w:t>Gambia</w:t>
            </w:r>
          </w:p>
        </w:tc>
      </w:tr>
      <w:tr w:rsidR="00EC11E3" w:rsidRPr="000873BE" w14:paraId="7FDB00D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5FA522E" w14:textId="394C151B"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F2F97B0" w14:textId="77777777" w:rsidR="00DC7C64" w:rsidRPr="00832F42" w:rsidRDefault="00C65018">
            <w:pPr>
              <w:pStyle w:val="ps"/>
              <w:spacing w:before="40" w:after="40"/>
              <w:rPr>
                <w:sz w:val="18"/>
                <w:szCs w:val="18"/>
                <w:lang w:val="en-GB"/>
              </w:rPr>
            </w:pPr>
            <w:r w:rsidRPr="00832F42">
              <w:rPr>
                <w:sz w:val="18"/>
                <w:szCs w:val="18"/>
                <w:lang w:val="en-GB"/>
              </w:rPr>
              <w:t>Inland fisheries framework surveys, focus groups</w:t>
            </w:r>
          </w:p>
        </w:tc>
      </w:tr>
      <w:tr w:rsidR="00EC11E3" w:rsidRPr="00832F42" w14:paraId="0469C58E"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FBC4A5E" w14:textId="36D27C15"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57DC134" w14:textId="77777777" w:rsidR="00DC7C64" w:rsidRPr="00832F42" w:rsidRDefault="00C65018">
            <w:pPr>
              <w:pStyle w:val="ps"/>
              <w:spacing w:before="40" w:after="40"/>
              <w:rPr>
                <w:sz w:val="18"/>
                <w:szCs w:val="18"/>
                <w:lang w:val="en-GB"/>
              </w:rPr>
            </w:pPr>
            <w:r w:rsidRPr="00832F42">
              <w:rPr>
                <w:sz w:val="18"/>
                <w:szCs w:val="18"/>
                <w:lang w:val="en-GB"/>
              </w:rPr>
              <w:t>OMVG</w:t>
            </w:r>
          </w:p>
        </w:tc>
      </w:tr>
      <w:tr w:rsidR="00EC11E3" w:rsidRPr="00832F42" w14:paraId="24ED169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8CC8E02" w14:textId="43EF1236" w:rsidR="00DC7C64" w:rsidRPr="00832F42" w:rsidRDefault="00C65018">
            <w:pPr>
              <w:pStyle w:val="ps"/>
              <w:spacing w:before="40" w:after="40"/>
              <w:rPr>
                <w:b/>
                <w:bCs/>
                <w:sz w:val="18"/>
                <w:szCs w:val="18"/>
                <w:lang w:val="en-GB"/>
              </w:rPr>
            </w:pPr>
            <w:r w:rsidRPr="00832F42">
              <w:rPr>
                <w:b/>
                <w:bCs/>
                <w:sz w:val="18"/>
                <w:szCs w:val="18"/>
                <w:lang w:val="en-GB"/>
              </w:rPr>
              <w:t>Duration</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A70D020"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EC11E3" w:rsidRPr="00832F42" w14:paraId="36D82B6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6889D2F" w14:textId="459A80A0" w:rsidR="00DC7C64" w:rsidRPr="00832F42" w:rsidRDefault="00C65018">
            <w:pPr>
              <w:pStyle w:val="ps"/>
              <w:spacing w:before="40" w:after="40"/>
              <w:rPr>
                <w:b/>
                <w:bCs/>
                <w:sz w:val="18"/>
                <w:szCs w:val="18"/>
                <w:lang w:val="en-GB"/>
              </w:rPr>
            </w:pPr>
            <w:r w:rsidRPr="00832F42">
              <w:rPr>
                <w:b/>
                <w:bCs/>
                <w:sz w:val="18"/>
                <w:szCs w:val="18"/>
                <w:lang w:val="en-GB"/>
              </w:rPr>
              <w:t>Costs and funding</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202F75B" w14:textId="3D88F9B5" w:rsidR="00DC7C64" w:rsidRPr="00832F42" w:rsidRDefault="00C65018">
            <w:pPr>
              <w:pStyle w:val="ps"/>
              <w:spacing w:before="40" w:after="40"/>
              <w:rPr>
                <w:sz w:val="18"/>
                <w:szCs w:val="18"/>
                <w:lang w:val="en-GB"/>
              </w:rPr>
            </w:pPr>
            <w:r w:rsidRPr="00832F42">
              <w:rPr>
                <w:sz w:val="18"/>
                <w:szCs w:val="18"/>
                <w:lang w:val="en-GB"/>
              </w:rPr>
              <w:t>One billion CFA francs</w:t>
            </w:r>
            <w:r w:rsidR="00334C6C">
              <w:rPr>
                <w:sz w:val="18"/>
                <w:szCs w:val="18"/>
                <w:lang w:val="en-GB"/>
              </w:rPr>
              <w:t xml:space="preserve"> (1,700,000 USD)</w:t>
            </w:r>
          </w:p>
        </w:tc>
      </w:tr>
      <w:tr w:rsidR="00EC11E3" w:rsidRPr="000873BE" w14:paraId="07DBB13C"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E0539D4" w14:textId="53456040" w:rsidR="00DC7C64" w:rsidRPr="00832F42" w:rsidRDefault="00C65018">
            <w:pPr>
              <w:pStyle w:val="ps"/>
              <w:spacing w:before="40" w:after="40"/>
              <w:rPr>
                <w:b/>
                <w:bCs/>
                <w:sz w:val="18"/>
                <w:szCs w:val="18"/>
                <w:lang w:val="en-GB"/>
              </w:rPr>
            </w:pPr>
            <w:r w:rsidRPr="00832F42">
              <w:rPr>
                <w:b/>
                <w:bCs/>
                <w:sz w:val="18"/>
                <w:szCs w:val="18"/>
                <w:lang w:val="en-GB"/>
              </w:rPr>
              <w:t>Expected results</w:t>
            </w:r>
            <w:r w:rsidR="0015317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9882AB8" w14:textId="10FD2B95" w:rsidR="00DC7C64" w:rsidRPr="00832F42" w:rsidRDefault="00C65018" w:rsidP="00334C6C">
            <w:pPr>
              <w:pStyle w:val="ps"/>
              <w:spacing w:before="40" w:after="40"/>
              <w:rPr>
                <w:sz w:val="18"/>
                <w:szCs w:val="18"/>
                <w:lang w:val="en-GB"/>
              </w:rPr>
            </w:pPr>
            <w:r w:rsidRPr="00832F42">
              <w:rPr>
                <w:sz w:val="18"/>
                <w:szCs w:val="18"/>
                <w:lang w:val="en-GB"/>
              </w:rPr>
              <w:t xml:space="preserve">The fish needs of the populations living </w:t>
            </w:r>
            <w:r w:rsidR="00334C6C">
              <w:rPr>
                <w:sz w:val="18"/>
                <w:szCs w:val="18"/>
                <w:lang w:val="en-GB"/>
              </w:rPr>
              <w:t>in the OMVG basins</w:t>
            </w:r>
            <w:r w:rsidRPr="00832F42">
              <w:rPr>
                <w:sz w:val="18"/>
                <w:szCs w:val="18"/>
                <w:lang w:val="en-GB"/>
              </w:rPr>
              <w:t xml:space="preserve"> are known and allow for appropriate intervention scenarios to be considered to improve production and ensure their sustainable conservation</w:t>
            </w:r>
          </w:p>
        </w:tc>
      </w:tr>
    </w:tbl>
    <w:p w14:paraId="122AFCDA" w14:textId="77777777" w:rsidR="00B26E4A" w:rsidRPr="00832F42" w:rsidRDefault="00B26E4A" w:rsidP="00B26E4A">
      <w:pPr>
        <w:pStyle w:val="T2"/>
        <w:rPr>
          <w:noProof w:val="0"/>
          <w:lang w:val="en-GB"/>
        </w:rPr>
      </w:pPr>
    </w:p>
    <w:p w14:paraId="6CEEABA2" w14:textId="77777777" w:rsidR="000873BE" w:rsidRDefault="000873BE">
      <w:pPr>
        <w:pStyle w:val="T2"/>
        <w:rPr>
          <w:noProof w:val="0"/>
          <w:lang w:val="en-GB"/>
        </w:rPr>
      </w:pPr>
      <w:r>
        <w:rPr>
          <w:noProof w:val="0"/>
          <w:lang w:val="en-GB"/>
        </w:rPr>
        <w:br w:type="page"/>
      </w:r>
    </w:p>
    <w:p w14:paraId="1632F790" w14:textId="3F7B0153" w:rsidR="00DC7C64" w:rsidRPr="00832F42" w:rsidRDefault="00C65018">
      <w:pPr>
        <w:pStyle w:val="T2"/>
        <w:rPr>
          <w:noProof w:val="0"/>
          <w:lang w:val="en-GB"/>
        </w:rPr>
      </w:pPr>
      <w:r w:rsidRPr="00832F42">
        <w:rPr>
          <w:noProof w:val="0"/>
          <w:lang w:val="en-GB"/>
        </w:rPr>
        <w:t>Measure 1.5.2 - Programme to strengthen the technical, managerial and organisational capacities of institutions and actors</w:t>
      </w:r>
    </w:p>
    <w:tbl>
      <w:tblPr>
        <w:tblStyle w:val="Grilledutableau"/>
        <w:tblW w:w="0" w:type="auto"/>
        <w:tblLook w:val="04A0" w:firstRow="1" w:lastRow="0" w:firstColumn="1" w:lastColumn="0" w:noHBand="0" w:noVBand="1"/>
      </w:tblPr>
      <w:tblGrid>
        <w:gridCol w:w="2689"/>
        <w:gridCol w:w="6372"/>
      </w:tblGrid>
      <w:tr w:rsidR="00EC11E3" w:rsidRPr="000873BE" w14:paraId="7BE1CC95" w14:textId="77777777" w:rsidTr="00992D1A">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64B2EF1D" w14:textId="059938AF" w:rsidR="00DC7C64" w:rsidRPr="00832F42" w:rsidRDefault="00C65018">
            <w:pPr>
              <w:pStyle w:val="ps"/>
              <w:spacing w:before="40" w:after="40"/>
              <w:rPr>
                <w:b/>
                <w:bCs/>
                <w:sz w:val="18"/>
                <w:szCs w:val="18"/>
                <w:lang w:val="en-GB"/>
              </w:rPr>
            </w:pPr>
            <w:r w:rsidRPr="00832F42">
              <w:rPr>
                <w:b/>
                <w:bCs/>
                <w:sz w:val="18"/>
                <w:szCs w:val="18"/>
                <w:lang w:val="en-GB"/>
              </w:rPr>
              <w:t>Measure 1.5.2</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F8C13D6" w14:textId="77777777" w:rsidR="00DC7C64" w:rsidRPr="00832F42" w:rsidRDefault="00C65018">
            <w:pPr>
              <w:pStyle w:val="ps"/>
              <w:spacing w:before="40" w:after="40"/>
              <w:rPr>
                <w:sz w:val="18"/>
                <w:szCs w:val="18"/>
                <w:lang w:val="en-GB"/>
              </w:rPr>
            </w:pPr>
            <w:r w:rsidRPr="00832F42">
              <w:rPr>
                <w:sz w:val="18"/>
                <w:szCs w:val="18"/>
                <w:lang w:val="en-GB"/>
              </w:rPr>
              <w:t>Programme to strengthen the technical, managerial and organisational capacities of institutions and actors</w:t>
            </w:r>
          </w:p>
        </w:tc>
      </w:tr>
      <w:tr w:rsidR="00EC11E3" w:rsidRPr="00832F42" w14:paraId="3316700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0727A26" w14:textId="622034DD"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2C4CDC2" w14:textId="77777777" w:rsidR="00DC7C64" w:rsidRPr="00832F42" w:rsidRDefault="00C65018">
            <w:pPr>
              <w:pStyle w:val="ps"/>
              <w:spacing w:before="40" w:after="40"/>
              <w:rPr>
                <w:sz w:val="18"/>
                <w:szCs w:val="18"/>
                <w:lang w:val="en-GB"/>
              </w:rPr>
            </w:pPr>
            <w:r w:rsidRPr="00832F42">
              <w:rPr>
                <w:sz w:val="18"/>
                <w:szCs w:val="18"/>
                <w:lang w:val="en-GB"/>
              </w:rPr>
              <w:t>OMVG</w:t>
            </w:r>
          </w:p>
        </w:tc>
      </w:tr>
      <w:tr w:rsidR="00EC11E3" w:rsidRPr="000873BE" w14:paraId="7A284B2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ED4B39A"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40FB0CD6" w14:textId="77777777" w:rsidR="00DC7C64" w:rsidRPr="00832F42" w:rsidRDefault="00C65018">
            <w:pPr>
              <w:pStyle w:val="ps"/>
              <w:spacing w:before="40" w:after="40"/>
              <w:rPr>
                <w:sz w:val="18"/>
                <w:szCs w:val="18"/>
                <w:lang w:val="en-GB"/>
              </w:rPr>
            </w:pPr>
            <w:r w:rsidRPr="00832F42">
              <w:rPr>
                <w:sz w:val="18"/>
                <w:szCs w:val="18"/>
                <w:lang w:val="en-GB"/>
              </w:rPr>
              <w:t xml:space="preserve">To improve the skills of fisheries managers and researchers in their interventions in the sustainable management of fisheries resources </w:t>
            </w:r>
          </w:p>
        </w:tc>
      </w:tr>
      <w:tr w:rsidR="00EC11E3" w:rsidRPr="000873BE" w14:paraId="4B06D30F"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6D8EA97" w14:textId="6E6F04B2"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706141">
              <w:rPr>
                <w:b/>
                <w:bCs/>
                <w:sz w:val="18"/>
                <w:szCs w:val="18"/>
                <w:lang w:val="en-GB"/>
              </w:rPr>
              <w:t>basins</w:t>
            </w:r>
            <w:r w:rsidRPr="00832F42">
              <w:rPr>
                <w:b/>
                <w:bCs/>
                <w:sz w:val="18"/>
                <w:szCs w:val="18"/>
                <w:lang w:val="en-GB"/>
              </w:rPr>
              <w:t>, national, zone, GPS coordinates)</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AAC9CC3" w14:textId="3414110F"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706141">
              <w:rPr>
                <w:sz w:val="18"/>
                <w:szCs w:val="18"/>
                <w:lang w:val="en-GB"/>
              </w:rPr>
              <w:t xml:space="preserve">The </w:t>
            </w:r>
            <w:r w:rsidRPr="00832F42">
              <w:rPr>
                <w:sz w:val="18"/>
                <w:szCs w:val="18"/>
                <w:lang w:val="en-GB"/>
              </w:rPr>
              <w:t>Gambia</w:t>
            </w:r>
          </w:p>
        </w:tc>
      </w:tr>
      <w:tr w:rsidR="00EC11E3" w:rsidRPr="000873BE" w14:paraId="530C860A"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FDBC7C8" w14:textId="00DF319D"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D8C1BA0" w14:textId="0D7EFA41"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706141">
              <w:rPr>
                <w:sz w:val="18"/>
                <w:szCs w:val="18"/>
                <w:lang w:val="en-GB"/>
              </w:rPr>
              <w:t xml:space="preserve">The </w:t>
            </w:r>
            <w:r w:rsidRPr="00832F42">
              <w:rPr>
                <w:sz w:val="18"/>
                <w:szCs w:val="18"/>
                <w:lang w:val="en-GB"/>
              </w:rPr>
              <w:t>Gambia</w:t>
            </w:r>
          </w:p>
        </w:tc>
      </w:tr>
      <w:tr w:rsidR="00EC11E3" w:rsidRPr="000873BE" w14:paraId="4141742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27F2153" w14:textId="5B533527"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22E3204" w14:textId="77777777" w:rsidR="00DC7C64" w:rsidRPr="00832F42" w:rsidRDefault="00C65018">
            <w:pPr>
              <w:pStyle w:val="ps"/>
              <w:spacing w:before="40" w:after="40"/>
              <w:rPr>
                <w:sz w:val="18"/>
                <w:szCs w:val="18"/>
                <w:lang w:val="en-GB"/>
              </w:rPr>
            </w:pPr>
            <w:r w:rsidRPr="00832F42">
              <w:rPr>
                <w:sz w:val="18"/>
                <w:szCs w:val="18"/>
                <w:lang w:val="en-GB"/>
              </w:rPr>
              <w:t>Training and capacity building of fisheries managers in the sustainable management of fisheries resources and aquaculture</w:t>
            </w:r>
          </w:p>
        </w:tc>
      </w:tr>
      <w:tr w:rsidR="00EC11E3" w:rsidRPr="00832F42" w14:paraId="78F35F0A"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711FEED" w14:textId="222AFE96"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86D6CCA" w14:textId="77777777" w:rsidR="00DC7C64" w:rsidRPr="00832F42" w:rsidRDefault="00C65018">
            <w:pPr>
              <w:pStyle w:val="ps"/>
              <w:spacing w:before="40" w:after="40"/>
              <w:rPr>
                <w:sz w:val="18"/>
                <w:szCs w:val="18"/>
                <w:lang w:val="en-GB"/>
              </w:rPr>
            </w:pPr>
            <w:r w:rsidRPr="00832F42">
              <w:rPr>
                <w:sz w:val="18"/>
                <w:szCs w:val="18"/>
                <w:lang w:val="en-GB"/>
              </w:rPr>
              <w:t>OMVG</w:t>
            </w:r>
          </w:p>
        </w:tc>
      </w:tr>
      <w:tr w:rsidR="00EC11E3" w:rsidRPr="00832F42" w14:paraId="566465E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B9204C9" w14:textId="66758161" w:rsidR="00DC7C64" w:rsidRPr="00832F42" w:rsidRDefault="00C65018">
            <w:pPr>
              <w:pStyle w:val="ps"/>
              <w:spacing w:before="40" w:after="40"/>
              <w:rPr>
                <w:b/>
                <w:bCs/>
                <w:sz w:val="18"/>
                <w:szCs w:val="18"/>
                <w:lang w:val="en-GB"/>
              </w:rPr>
            </w:pPr>
            <w:r w:rsidRPr="00832F42">
              <w:rPr>
                <w:b/>
                <w:bCs/>
                <w:sz w:val="18"/>
                <w:szCs w:val="18"/>
                <w:lang w:val="en-GB"/>
              </w:rPr>
              <w:t>Duration</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BCE5A21"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EC11E3" w:rsidRPr="00832F42" w14:paraId="1215601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4A708F1" w14:textId="44F14B9E" w:rsidR="00DC7C64" w:rsidRPr="00832F42" w:rsidRDefault="00C65018">
            <w:pPr>
              <w:pStyle w:val="ps"/>
              <w:spacing w:before="40" w:after="40"/>
              <w:rPr>
                <w:b/>
                <w:bCs/>
                <w:sz w:val="18"/>
                <w:szCs w:val="18"/>
                <w:lang w:val="en-GB"/>
              </w:rPr>
            </w:pPr>
            <w:r w:rsidRPr="00832F42">
              <w:rPr>
                <w:b/>
                <w:bCs/>
                <w:sz w:val="18"/>
                <w:szCs w:val="18"/>
                <w:lang w:val="en-GB"/>
              </w:rPr>
              <w:t>Costs and funding</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70EE934" w14:textId="5B7DB7E9" w:rsidR="00DC7C64" w:rsidRPr="00832F42" w:rsidRDefault="00C65018">
            <w:pPr>
              <w:pStyle w:val="ps"/>
              <w:spacing w:before="40" w:after="40"/>
              <w:rPr>
                <w:sz w:val="18"/>
                <w:szCs w:val="18"/>
                <w:lang w:val="en-GB"/>
              </w:rPr>
            </w:pPr>
            <w:r w:rsidRPr="00832F42">
              <w:rPr>
                <w:sz w:val="18"/>
                <w:szCs w:val="18"/>
                <w:lang w:val="en-GB"/>
              </w:rPr>
              <w:t>800 million CFA francs</w:t>
            </w:r>
            <w:r w:rsidR="00334C6C">
              <w:rPr>
                <w:sz w:val="18"/>
                <w:szCs w:val="18"/>
                <w:lang w:val="en-GB"/>
              </w:rPr>
              <w:t xml:space="preserve"> (1,360,000 USD)</w:t>
            </w:r>
          </w:p>
        </w:tc>
      </w:tr>
      <w:tr w:rsidR="00EC11E3" w:rsidRPr="000873BE" w14:paraId="206E8A92"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912F624" w14:textId="77EEBD05" w:rsidR="00DC7C64" w:rsidRPr="00832F42" w:rsidRDefault="00C65018">
            <w:pPr>
              <w:pStyle w:val="ps"/>
              <w:spacing w:before="40" w:after="40"/>
              <w:rPr>
                <w:b/>
                <w:bCs/>
                <w:sz w:val="18"/>
                <w:szCs w:val="18"/>
                <w:lang w:val="en-GB"/>
              </w:rPr>
            </w:pPr>
            <w:r w:rsidRPr="00832F42">
              <w:rPr>
                <w:b/>
                <w:bCs/>
                <w:sz w:val="18"/>
                <w:szCs w:val="18"/>
                <w:lang w:val="en-GB"/>
              </w:rPr>
              <w:t>Expected results</w:t>
            </w:r>
            <w:r w:rsidR="00706141">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779A2FC" w14:textId="77777777" w:rsidR="00DC7C64" w:rsidRPr="00832F42" w:rsidRDefault="00C65018">
            <w:pPr>
              <w:pStyle w:val="ps"/>
              <w:spacing w:before="40" w:after="40"/>
              <w:rPr>
                <w:sz w:val="18"/>
                <w:szCs w:val="18"/>
                <w:lang w:val="en-GB"/>
              </w:rPr>
            </w:pPr>
            <w:r w:rsidRPr="00832F42">
              <w:rPr>
                <w:sz w:val="18"/>
                <w:szCs w:val="18"/>
                <w:lang w:val="en-GB"/>
              </w:rPr>
              <w:t>Managers and researchers able to do their job properly</w:t>
            </w:r>
          </w:p>
        </w:tc>
      </w:tr>
    </w:tbl>
    <w:p w14:paraId="22FB449E" w14:textId="77777777" w:rsidR="00DC7C64" w:rsidRPr="00832F42" w:rsidRDefault="00C65018">
      <w:pPr>
        <w:pStyle w:val="T2"/>
        <w:rPr>
          <w:noProof w:val="0"/>
          <w:lang w:val="en-GB"/>
        </w:rPr>
      </w:pPr>
      <w:r w:rsidRPr="00832F42">
        <w:rPr>
          <w:noProof w:val="0"/>
          <w:lang w:val="en-GB"/>
        </w:rPr>
        <w:t>Measure 1.5.3 - Monitoring, Control and Surveillance Programme for Fisheries Activities</w:t>
      </w:r>
    </w:p>
    <w:p w14:paraId="1C841C72" w14:textId="77777777" w:rsidR="00EC11E3" w:rsidRPr="00832F42" w:rsidRDefault="00EC11E3" w:rsidP="00EC11E3">
      <w:pPr>
        <w:pStyle w:val="ps"/>
        <w:spacing w:before="240" w:after="120"/>
        <w:rPr>
          <w:lang w:val="en-GB"/>
        </w:rPr>
      </w:pPr>
    </w:p>
    <w:tbl>
      <w:tblPr>
        <w:tblStyle w:val="Grilledutableau"/>
        <w:tblW w:w="0" w:type="auto"/>
        <w:tblLook w:val="04A0" w:firstRow="1" w:lastRow="0" w:firstColumn="1" w:lastColumn="0" w:noHBand="0" w:noVBand="1"/>
      </w:tblPr>
      <w:tblGrid>
        <w:gridCol w:w="2689"/>
        <w:gridCol w:w="6372"/>
      </w:tblGrid>
      <w:tr w:rsidR="00EC11E3" w:rsidRPr="000873BE" w14:paraId="16CC4875" w14:textId="77777777" w:rsidTr="00992D1A">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1343F9FD" w14:textId="1CD653BE" w:rsidR="00DC7C64" w:rsidRPr="00832F42" w:rsidRDefault="00C65018">
            <w:pPr>
              <w:pStyle w:val="ps"/>
              <w:spacing w:before="40" w:after="40"/>
              <w:rPr>
                <w:b/>
                <w:bCs/>
                <w:sz w:val="18"/>
                <w:szCs w:val="18"/>
                <w:lang w:val="en-GB"/>
              </w:rPr>
            </w:pPr>
            <w:r w:rsidRPr="00832F42">
              <w:rPr>
                <w:b/>
                <w:bCs/>
                <w:sz w:val="18"/>
                <w:szCs w:val="18"/>
                <w:lang w:val="en-GB"/>
              </w:rPr>
              <w:t>Measure 1.5.3</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1DA17B5" w14:textId="77777777" w:rsidR="00DC7C64" w:rsidRPr="00832F42" w:rsidRDefault="00C65018">
            <w:pPr>
              <w:pStyle w:val="ps"/>
              <w:spacing w:before="40" w:after="40"/>
              <w:rPr>
                <w:sz w:val="18"/>
                <w:szCs w:val="18"/>
                <w:lang w:val="en-GB"/>
              </w:rPr>
            </w:pPr>
            <w:r w:rsidRPr="00832F42">
              <w:rPr>
                <w:sz w:val="18"/>
                <w:szCs w:val="18"/>
                <w:lang w:val="en-GB"/>
              </w:rPr>
              <w:t>Monitoring, Control and Surveillance Programme for Fisheries Activities</w:t>
            </w:r>
          </w:p>
        </w:tc>
      </w:tr>
      <w:tr w:rsidR="00EC11E3" w:rsidRPr="000873BE" w14:paraId="2D3EE1B9"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60471D8" w14:textId="65575B4A"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3902DEE" w14:textId="635619B8"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941352">
              <w:rPr>
                <w:sz w:val="18"/>
                <w:szCs w:val="18"/>
                <w:lang w:val="en-GB"/>
              </w:rPr>
              <w:t xml:space="preserve">The </w:t>
            </w:r>
            <w:r w:rsidRPr="00832F42">
              <w:rPr>
                <w:sz w:val="18"/>
                <w:szCs w:val="18"/>
                <w:lang w:val="en-GB"/>
              </w:rPr>
              <w:t>Gambia</w:t>
            </w:r>
          </w:p>
        </w:tc>
      </w:tr>
      <w:tr w:rsidR="00EC11E3" w:rsidRPr="000873BE" w14:paraId="1A593212"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0663D03"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4D3F8EE1" w14:textId="03F411F2" w:rsidR="00DC7C64" w:rsidRPr="00832F42" w:rsidRDefault="00C65018" w:rsidP="00334C6C">
            <w:pPr>
              <w:pStyle w:val="ps"/>
              <w:spacing w:before="40" w:after="40"/>
              <w:rPr>
                <w:sz w:val="18"/>
                <w:szCs w:val="18"/>
                <w:lang w:val="en-GB"/>
              </w:rPr>
            </w:pPr>
            <w:r w:rsidRPr="00832F42">
              <w:rPr>
                <w:sz w:val="18"/>
                <w:szCs w:val="18"/>
                <w:lang w:val="en-GB"/>
              </w:rPr>
              <w:t>To improve the management of fisheries and aquacultur</w:t>
            </w:r>
            <w:r w:rsidR="00334C6C">
              <w:rPr>
                <w:sz w:val="18"/>
                <w:szCs w:val="18"/>
                <w:lang w:val="en-GB"/>
              </w:rPr>
              <w:t>e in the water bodies in the OMVG basins.</w:t>
            </w:r>
          </w:p>
        </w:tc>
      </w:tr>
      <w:tr w:rsidR="00EC11E3" w:rsidRPr="000873BE" w14:paraId="5D8E7DF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AE29854" w14:textId="7B1170C5"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w:t>
            </w:r>
            <w:r w:rsidR="00C813C1">
              <w:rPr>
                <w:b/>
                <w:bCs/>
                <w:sz w:val="18"/>
                <w:szCs w:val="18"/>
                <w:lang w:val="en-GB"/>
              </w:rPr>
              <w:t>3 basins,</w:t>
            </w:r>
            <w:r w:rsidRPr="00832F42">
              <w:rPr>
                <w:b/>
                <w:bCs/>
                <w:sz w:val="18"/>
                <w:szCs w:val="18"/>
                <w:lang w:val="en-GB"/>
              </w:rPr>
              <w:t xml:space="preserve"> national, zone, GPS coordinates)</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1FACCC6" w14:textId="67203FCF"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941352">
              <w:rPr>
                <w:sz w:val="18"/>
                <w:szCs w:val="18"/>
                <w:lang w:val="en-GB"/>
              </w:rPr>
              <w:t xml:space="preserve">The </w:t>
            </w:r>
            <w:r w:rsidRPr="00832F42">
              <w:rPr>
                <w:sz w:val="18"/>
                <w:szCs w:val="18"/>
                <w:lang w:val="en-GB"/>
              </w:rPr>
              <w:t>Gambia</w:t>
            </w:r>
          </w:p>
        </w:tc>
      </w:tr>
      <w:tr w:rsidR="00EC11E3" w:rsidRPr="000873BE" w14:paraId="01398B8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E82D20E" w14:textId="5B3CC6FB"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BC149D0" w14:textId="45AA82C5"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941352">
              <w:rPr>
                <w:sz w:val="18"/>
                <w:szCs w:val="18"/>
                <w:lang w:val="en-GB"/>
              </w:rPr>
              <w:t xml:space="preserve">The </w:t>
            </w:r>
            <w:r w:rsidRPr="00832F42">
              <w:rPr>
                <w:sz w:val="18"/>
                <w:szCs w:val="18"/>
                <w:lang w:val="en-GB"/>
              </w:rPr>
              <w:t>Gambia</w:t>
            </w:r>
          </w:p>
        </w:tc>
      </w:tr>
      <w:tr w:rsidR="00EC11E3" w:rsidRPr="000873BE" w14:paraId="68CB2627"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7AA8127" w14:textId="39679583"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329771C" w14:textId="77777777" w:rsidR="00DC7C64" w:rsidRPr="00832F42" w:rsidRDefault="00C65018">
            <w:pPr>
              <w:pStyle w:val="ps"/>
              <w:spacing w:before="40" w:after="40"/>
              <w:rPr>
                <w:sz w:val="18"/>
                <w:szCs w:val="18"/>
                <w:lang w:val="en-GB"/>
              </w:rPr>
            </w:pPr>
            <w:r w:rsidRPr="00832F42">
              <w:rPr>
                <w:sz w:val="18"/>
                <w:szCs w:val="18"/>
                <w:lang w:val="en-GB"/>
              </w:rPr>
              <w:t>Participatory monitoring between fisheries managers, fisheries administration and fisheries research</w:t>
            </w:r>
          </w:p>
        </w:tc>
      </w:tr>
      <w:tr w:rsidR="00EC11E3" w:rsidRPr="00832F42" w14:paraId="7A529E1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4839879" w14:textId="55DF832D"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77D3B23" w14:textId="77777777" w:rsidR="00DC7C64" w:rsidRPr="00832F42" w:rsidRDefault="00C65018">
            <w:pPr>
              <w:pStyle w:val="ps"/>
              <w:spacing w:before="40" w:after="40"/>
              <w:rPr>
                <w:sz w:val="18"/>
                <w:szCs w:val="18"/>
                <w:lang w:val="en-GB"/>
              </w:rPr>
            </w:pPr>
            <w:r w:rsidRPr="00832F42">
              <w:rPr>
                <w:sz w:val="18"/>
                <w:szCs w:val="18"/>
                <w:lang w:val="en-GB"/>
              </w:rPr>
              <w:t>OMVG</w:t>
            </w:r>
          </w:p>
        </w:tc>
      </w:tr>
      <w:tr w:rsidR="00EC11E3" w:rsidRPr="00832F42" w14:paraId="7677FE4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E885D55" w14:textId="7AB84536" w:rsidR="00DC7C64" w:rsidRPr="00832F42" w:rsidRDefault="00C65018">
            <w:pPr>
              <w:pStyle w:val="ps"/>
              <w:spacing w:before="40" w:after="40"/>
              <w:rPr>
                <w:b/>
                <w:bCs/>
                <w:sz w:val="18"/>
                <w:szCs w:val="18"/>
                <w:lang w:val="en-GB"/>
              </w:rPr>
            </w:pPr>
            <w:r w:rsidRPr="00832F42">
              <w:rPr>
                <w:b/>
                <w:bCs/>
                <w:sz w:val="18"/>
                <w:szCs w:val="18"/>
                <w:lang w:val="en-GB"/>
              </w:rPr>
              <w:t>Duration</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0715287" w14:textId="0A443017" w:rsidR="00DC7C64" w:rsidRPr="00832F42" w:rsidRDefault="00C65018">
            <w:pPr>
              <w:pStyle w:val="ps"/>
              <w:spacing w:before="40" w:after="40"/>
              <w:rPr>
                <w:sz w:val="18"/>
                <w:szCs w:val="18"/>
                <w:lang w:val="en-GB"/>
              </w:rPr>
            </w:pPr>
            <w:r w:rsidRPr="00832F42">
              <w:rPr>
                <w:sz w:val="18"/>
                <w:szCs w:val="18"/>
                <w:lang w:val="en-GB"/>
              </w:rPr>
              <w:t xml:space="preserve">19 years </w:t>
            </w:r>
          </w:p>
        </w:tc>
      </w:tr>
      <w:tr w:rsidR="00EC11E3" w:rsidRPr="00832F42" w14:paraId="7ED54AEA"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462BF95" w14:textId="74F5A56A" w:rsidR="00DC7C64" w:rsidRPr="00832F42" w:rsidRDefault="00C65018">
            <w:pPr>
              <w:pStyle w:val="ps"/>
              <w:spacing w:before="40" w:after="40"/>
              <w:rPr>
                <w:b/>
                <w:bCs/>
                <w:sz w:val="18"/>
                <w:szCs w:val="18"/>
                <w:lang w:val="en-GB"/>
              </w:rPr>
            </w:pPr>
            <w:r w:rsidRPr="00832F42">
              <w:rPr>
                <w:b/>
                <w:bCs/>
                <w:sz w:val="18"/>
                <w:szCs w:val="18"/>
                <w:lang w:val="en-GB"/>
              </w:rPr>
              <w:t>Costs and funding</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B5CB696" w14:textId="3CCBEA55" w:rsidR="00DC7C64" w:rsidRPr="00832F42" w:rsidRDefault="00C65018">
            <w:pPr>
              <w:pStyle w:val="ps"/>
              <w:spacing w:before="40" w:after="40"/>
              <w:rPr>
                <w:sz w:val="18"/>
                <w:szCs w:val="18"/>
                <w:lang w:val="en-GB"/>
              </w:rPr>
            </w:pPr>
            <w:r w:rsidRPr="00832F42">
              <w:rPr>
                <w:sz w:val="18"/>
                <w:szCs w:val="18"/>
                <w:lang w:val="en-GB"/>
              </w:rPr>
              <w:t>2</w:t>
            </w:r>
            <w:r w:rsidR="00334C6C">
              <w:rPr>
                <w:sz w:val="18"/>
                <w:szCs w:val="18"/>
                <w:lang w:val="en-GB"/>
              </w:rPr>
              <w:t>,</w:t>
            </w:r>
            <w:r w:rsidRPr="00832F42">
              <w:rPr>
                <w:sz w:val="18"/>
                <w:szCs w:val="18"/>
                <w:lang w:val="en-GB"/>
              </w:rPr>
              <w:t>150 million CFA francs</w:t>
            </w:r>
            <w:r w:rsidR="00334C6C">
              <w:rPr>
                <w:sz w:val="18"/>
                <w:szCs w:val="18"/>
                <w:lang w:val="en-GB"/>
              </w:rPr>
              <w:t xml:space="preserve"> (3,655,000 USD)</w:t>
            </w:r>
          </w:p>
        </w:tc>
      </w:tr>
      <w:tr w:rsidR="00EC11E3" w:rsidRPr="000873BE" w14:paraId="02ED149C"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7A7FC93" w14:textId="0ED7C328" w:rsidR="00DC7C64" w:rsidRPr="00832F42" w:rsidRDefault="00C65018">
            <w:pPr>
              <w:pStyle w:val="ps"/>
              <w:spacing w:before="40" w:after="40"/>
              <w:rPr>
                <w:b/>
                <w:bCs/>
                <w:sz w:val="18"/>
                <w:szCs w:val="18"/>
                <w:lang w:val="en-GB"/>
              </w:rPr>
            </w:pPr>
            <w:r w:rsidRPr="00832F42">
              <w:rPr>
                <w:b/>
                <w:bCs/>
                <w:sz w:val="18"/>
                <w:szCs w:val="18"/>
                <w:lang w:val="en-GB"/>
              </w:rPr>
              <w:t>Expected results</w:t>
            </w:r>
            <w:r w:rsidR="00480CEF">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291801F" w14:textId="77777777" w:rsidR="00DC7C64" w:rsidRPr="00832F42" w:rsidRDefault="00C65018">
            <w:pPr>
              <w:pStyle w:val="ps"/>
              <w:spacing w:before="40" w:after="40"/>
              <w:rPr>
                <w:sz w:val="18"/>
                <w:szCs w:val="18"/>
                <w:lang w:val="en-GB"/>
              </w:rPr>
            </w:pPr>
            <w:r w:rsidRPr="00832F42">
              <w:rPr>
                <w:sz w:val="18"/>
                <w:szCs w:val="18"/>
                <w:lang w:val="en-GB"/>
              </w:rPr>
              <w:t>Fisheries resources are better preserved</w:t>
            </w:r>
          </w:p>
        </w:tc>
      </w:tr>
    </w:tbl>
    <w:p w14:paraId="5C3C5500" w14:textId="77777777" w:rsidR="00B26E4A" w:rsidRPr="00832F42" w:rsidRDefault="00B26E4A" w:rsidP="00B26E4A">
      <w:pPr>
        <w:pStyle w:val="T2"/>
        <w:rPr>
          <w:noProof w:val="0"/>
          <w:lang w:val="en-GB"/>
        </w:rPr>
      </w:pPr>
    </w:p>
    <w:p w14:paraId="1195C0EA" w14:textId="77777777" w:rsidR="00DC7C64" w:rsidRPr="00832F42" w:rsidRDefault="00C65018">
      <w:pPr>
        <w:pStyle w:val="T2"/>
        <w:rPr>
          <w:noProof w:val="0"/>
          <w:lang w:val="en-GB"/>
        </w:rPr>
      </w:pPr>
      <w:r w:rsidRPr="00832F42">
        <w:rPr>
          <w:noProof w:val="0"/>
          <w:lang w:val="en-GB"/>
        </w:rPr>
        <w:t>Measure 1.5.4 - Capacity building programme for professional organisations and consultation bodies</w:t>
      </w:r>
    </w:p>
    <w:p w14:paraId="3916884E" w14:textId="77777777" w:rsidR="00EC11E3" w:rsidRPr="00832F42" w:rsidRDefault="00EC11E3" w:rsidP="00EC11E3">
      <w:pPr>
        <w:pStyle w:val="ps"/>
        <w:spacing w:before="240" w:after="120"/>
        <w:rPr>
          <w:lang w:val="en-GB"/>
        </w:rPr>
      </w:pPr>
    </w:p>
    <w:tbl>
      <w:tblPr>
        <w:tblStyle w:val="Grilledutableau"/>
        <w:tblW w:w="0" w:type="auto"/>
        <w:tblLook w:val="04A0" w:firstRow="1" w:lastRow="0" w:firstColumn="1" w:lastColumn="0" w:noHBand="0" w:noVBand="1"/>
      </w:tblPr>
      <w:tblGrid>
        <w:gridCol w:w="2689"/>
        <w:gridCol w:w="6372"/>
      </w:tblGrid>
      <w:tr w:rsidR="00EC11E3" w:rsidRPr="000873BE" w14:paraId="3586AC5D" w14:textId="77777777" w:rsidTr="00D61008">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077F420" w14:textId="06667B86" w:rsidR="00DC7C64" w:rsidRPr="00832F42" w:rsidRDefault="00C65018">
            <w:pPr>
              <w:pStyle w:val="ps"/>
              <w:spacing w:beforeLines="40" w:before="96" w:afterLines="40" w:after="96"/>
              <w:rPr>
                <w:b/>
                <w:bCs/>
                <w:sz w:val="18"/>
                <w:szCs w:val="18"/>
                <w:lang w:val="en-GB"/>
              </w:rPr>
            </w:pPr>
            <w:r w:rsidRPr="00832F42">
              <w:rPr>
                <w:b/>
                <w:bCs/>
                <w:sz w:val="18"/>
                <w:szCs w:val="18"/>
                <w:lang w:val="en-GB"/>
              </w:rPr>
              <w:t>Measure 1.5.4</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04DD36A9" w14:textId="77777777" w:rsidR="00DC7C64" w:rsidRPr="00832F42" w:rsidRDefault="00C65018">
            <w:pPr>
              <w:pStyle w:val="ps"/>
              <w:spacing w:beforeLines="40" w:before="96" w:afterLines="40" w:after="96"/>
              <w:rPr>
                <w:sz w:val="18"/>
                <w:szCs w:val="18"/>
                <w:lang w:val="en-GB"/>
              </w:rPr>
            </w:pPr>
            <w:r w:rsidRPr="00832F42">
              <w:rPr>
                <w:sz w:val="18"/>
                <w:szCs w:val="18"/>
                <w:lang w:val="en-GB"/>
              </w:rPr>
              <w:t>Capacity building programme for professional organisations and consultation bodies</w:t>
            </w:r>
          </w:p>
        </w:tc>
      </w:tr>
      <w:tr w:rsidR="00EC11E3" w:rsidRPr="000873BE" w14:paraId="3439003C"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A8F43C1" w14:textId="249D7AAE" w:rsidR="00DC7C64" w:rsidRPr="00832F42" w:rsidRDefault="00C65018">
            <w:pPr>
              <w:pStyle w:val="ps"/>
              <w:spacing w:beforeLines="40" w:before="96" w:afterLines="40" w:after="96"/>
              <w:rPr>
                <w:b/>
                <w:bCs/>
                <w:sz w:val="18"/>
                <w:szCs w:val="18"/>
                <w:lang w:val="en-GB"/>
              </w:rPr>
            </w:pPr>
            <w:r w:rsidRPr="00832F42">
              <w:rPr>
                <w:b/>
                <w:bCs/>
                <w:sz w:val="18"/>
                <w:szCs w:val="18"/>
                <w:lang w:val="en-GB"/>
              </w:rPr>
              <w:t>Origin (institution / project / programme)</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5270008" w14:textId="1A42AAA2" w:rsidR="00DC7C64" w:rsidRPr="00832F42" w:rsidRDefault="00C65018">
            <w:pPr>
              <w:pStyle w:val="ps"/>
              <w:spacing w:beforeLines="40" w:before="96" w:afterLines="40" w:after="96"/>
              <w:rPr>
                <w:sz w:val="18"/>
                <w:szCs w:val="18"/>
                <w:lang w:val="en-GB"/>
              </w:rPr>
            </w:pPr>
            <w:r w:rsidRPr="00832F42">
              <w:rPr>
                <w:sz w:val="18"/>
                <w:szCs w:val="18"/>
                <w:lang w:val="en-GB"/>
              </w:rPr>
              <w:t>OMVG, the fisheries stakeholders grouped around their professional organisations, the services responsible for fisheries management, NGOs, research</w:t>
            </w:r>
          </w:p>
        </w:tc>
      </w:tr>
      <w:tr w:rsidR="00EC11E3" w:rsidRPr="000873BE" w14:paraId="3BE4617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9CAC2A9" w14:textId="77777777" w:rsidR="00DC7C64" w:rsidRPr="00832F42" w:rsidRDefault="00C65018">
            <w:pPr>
              <w:pStyle w:val="ps"/>
              <w:spacing w:beforeLines="40" w:before="96" w:afterLines="40" w:after="96"/>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429A7E19" w14:textId="77777777" w:rsidR="00DC7C64" w:rsidRPr="00832F42" w:rsidRDefault="00C65018">
            <w:pPr>
              <w:pStyle w:val="ps"/>
              <w:spacing w:beforeLines="40" w:before="96" w:afterLines="40" w:after="96"/>
              <w:rPr>
                <w:sz w:val="18"/>
                <w:szCs w:val="18"/>
                <w:lang w:val="en-GB"/>
              </w:rPr>
            </w:pPr>
            <w:r w:rsidRPr="00832F42">
              <w:rPr>
                <w:sz w:val="18"/>
                <w:szCs w:val="18"/>
                <w:lang w:val="en-GB"/>
              </w:rPr>
              <w:t>To improve the skills of fisheries and aquaculture stakeholders in the sustainable management of fisheries resources</w:t>
            </w:r>
          </w:p>
        </w:tc>
      </w:tr>
      <w:tr w:rsidR="00EC11E3" w:rsidRPr="000873BE" w14:paraId="28721D1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37C1102" w14:textId="44351424" w:rsidR="00DC7C64" w:rsidRPr="00832F42" w:rsidRDefault="00C65018">
            <w:pPr>
              <w:pStyle w:val="ps"/>
              <w:spacing w:beforeLines="40" w:before="96" w:afterLines="40" w:after="96"/>
              <w:rPr>
                <w:b/>
                <w:bCs/>
                <w:sz w:val="18"/>
                <w:szCs w:val="18"/>
                <w:lang w:val="en-GB"/>
              </w:rPr>
            </w:pPr>
            <w:r w:rsidRPr="00832F42">
              <w:rPr>
                <w:b/>
                <w:bCs/>
                <w:sz w:val="18"/>
                <w:szCs w:val="18"/>
                <w:lang w:val="en-GB"/>
              </w:rPr>
              <w:t xml:space="preserve">Location (whole OMVG area, in the 3 </w:t>
            </w:r>
            <w:r w:rsidR="00D87E94">
              <w:rPr>
                <w:b/>
                <w:bCs/>
                <w:sz w:val="18"/>
                <w:szCs w:val="18"/>
                <w:lang w:val="en-GB"/>
              </w:rPr>
              <w:t>basins</w:t>
            </w:r>
            <w:r w:rsidRPr="00832F42">
              <w:rPr>
                <w:b/>
                <w:bCs/>
                <w:sz w:val="18"/>
                <w:szCs w:val="18"/>
                <w:lang w:val="en-GB"/>
              </w:rPr>
              <w:t>, national, zone, GPS coordinates)</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9A56075" w14:textId="435288E9"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430489">
              <w:rPr>
                <w:sz w:val="18"/>
                <w:szCs w:val="18"/>
                <w:lang w:val="en-GB"/>
              </w:rPr>
              <w:t xml:space="preserve">The </w:t>
            </w:r>
            <w:r w:rsidRPr="00832F42">
              <w:rPr>
                <w:sz w:val="18"/>
                <w:szCs w:val="18"/>
                <w:lang w:val="en-GB"/>
              </w:rPr>
              <w:t>Gambia</w:t>
            </w:r>
          </w:p>
        </w:tc>
      </w:tr>
      <w:tr w:rsidR="00EC11E3" w:rsidRPr="000873BE" w14:paraId="4B9D928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CD35BEB" w14:textId="505B38B2" w:rsidR="00DC7C64" w:rsidRPr="00832F42" w:rsidRDefault="00C65018">
            <w:pPr>
              <w:pStyle w:val="ps"/>
              <w:spacing w:beforeLines="40" w:before="96" w:afterLines="40" w:after="96"/>
              <w:rPr>
                <w:b/>
                <w:bCs/>
                <w:sz w:val="18"/>
                <w:szCs w:val="18"/>
                <w:lang w:val="en-GB"/>
              </w:rPr>
            </w:pPr>
            <w:r w:rsidRPr="00832F42">
              <w:rPr>
                <w:b/>
                <w:bCs/>
                <w:sz w:val="18"/>
                <w:szCs w:val="18"/>
                <w:lang w:val="en-GB"/>
              </w:rPr>
              <w:t>Main beneficiary states of the action</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37A0850" w14:textId="569AEDA3"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430489">
              <w:rPr>
                <w:sz w:val="18"/>
                <w:szCs w:val="18"/>
                <w:lang w:val="en-GB"/>
              </w:rPr>
              <w:t xml:space="preserve">The </w:t>
            </w:r>
            <w:r w:rsidRPr="00832F42">
              <w:rPr>
                <w:sz w:val="18"/>
                <w:szCs w:val="18"/>
                <w:lang w:val="en-GB"/>
              </w:rPr>
              <w:t>Gambia</w:t>
            </w:r>
          </w:p>
        </w:tc>
      </w:tr>
      <w:tr w:rsidR="00EC11E3" w:rsidRPr="000873BE" w14:paraId="1951F627"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70BC226" w14:textId="109B726A" w:rsidR="00DC7C64" w:rsidRPr="00832F42" w:rsidRDefault="00C65018">
            <w:pPr>
              <w:pStyle w:val="ps"/>
              <w:spacing w:beforeLines="40" w:before="96" w:afterLines="40" w:after="96"/>
              <w:rPr>
                <w:b/>
                <w:bCs/>
                <w:sz w:val="18"/>
                <w:szCs w:val="18"/>
                <w:lang w:val="en-GB"/>
              </w:rPr>
            </w:pPr>
            <w:r w:rsidRPr="00832F42">
              <w:rPr>
                <w:b/>
                <w:bCs/>
                <w:sz w:val="18"/>
                <w:szCs w:val="18"/>
                <w:lang w:val="en-GB"/>
              </w:rPr>
              <w:t>Description of the action</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9241BFA" w14:textId="77777777" w:rsidR="00DC7C64" w:rsidRPr="00832F42" w:rsidRDefault="00C65018">
            <w:pPr>
              <w:pStyle w:val="ps"/>
              <w:spacing w:beforeLines="40" w:before="96" w:afterLines="40" w:after="96"/>
              <w:rPr>
                <w:sz w:val="18"/>
                <w:szCs w:val="18"/>
                <w:lang w:val="en-GB"/>
              </w:rPr>
            </w:pPr>
            <w:r w:rsidRPr="00832F42">
              <w:rPr>
                <w:sz w:val="18"/>
                <w:szCs w:val="18"/>
                <w:lang w:val="en-GB"/>
              </w:rPr>
              <w:t>Training, capacity building, field trips</w:t>
            </w:r>
          </w:p>
        </w:tc>
      </w:tr>
      <w:tr w:rsidR="00EC11E3" w:rsidRPr="00832F42" w14:paraId="5EA951A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85CEFB6" w14:textId="36810B13" w:rsidR="00DC7C64" w:rsidRPr="00832F42" w:rsidRDefault="00C65018">
            <w:pPr>
              <w:pStyle w:val="ps"/>
              <w:spacing w:beforeLines="40" w:before="96" w:afterLines="40" w:after="96"/>
              <w:rPr>
                <w:b/>
                <w:bCs/>
                <w:sz w:val="18"/>
                <w:szCs w:val="18"/>
                <w:lang w:val="en-GB"/>
              </w:rPr>
            </w:pPr>
            <w:r w:rsidRPr="00832F42">
              <w:rPr>
                <w:b/>
                <w:bCs/>
                <w:sz w:val="18"/>
                <w:szCs w:val="18"/>
                <w:lang w:val="en-GB"/>
              </w:rPr>
              <w:t>Project ownership and implementation</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0650624" w14:textId="77777777" w:rsidR="00DC7C64" w:rsidRPr="00832F42" w:rsidRDefault="00C65018">
            <w:pPr>
              <w:pStyle w:val="ps"/>
              <w:spacing w:beforeLines="40" w:before="96" w:afterLines="40" w:after="96"/>
              <w:rPr>
                <w:sz w:val="18"/>
                <w:szCs w:val="18"/>
                <w:lang w:val="en-GB"/>
              </w:rPr>
            </w:pPr>
            <w:r w:rsidRPr="00832F42">
              <w:rPr>
                <w:sz w:val="18"/>
                <w:szCs w:val="18"/>
                <w:lang w:val="en-GB"/>
              </w:rPr>
              <w:t>National fisheries management services, research institutions, NGOs</w:t>
            </w:r>
          </w:p>
        </w:tc>
      </w:tr>
      <w:tr w:rsidR="00EC11E3" w:rsidRPr="00832F42" w14:paraId="25C2EA6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0ADF41F" w14:textId="0F92A515" w:rsidR="00DC7C64" w:rsidRPr="00832F42" w:rsidRDefault="00C65018">
            <w:pPr>
              <w:pStyle w:val="ps"/>
              <w:spacing w:beforeLines="40" w:before="96" w:afterLines="40" w:after="96"/>
              <w:rPr>
                <w:b/>
                <w:bCs/>
                <w:sz w:val="18"/>
                <w:szCs w:val="18"/>
                <w:lang w:val="en-GB"/>
              </w:rPr>
            </w:pPr>
            <w:r w:rsidRPr="00832F42">
              <w:rPr>
                <w:b/>
                <w:bCs/>
                <w:sz w:val="18"/>
                <w:szCs w:val="18"/>
                <w:lang w:val="en-GB"/>
              </w:rPr>
              <w:t>Duration</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C7B002F" w14:textId="77777777" w:rsidR="00DC7C64" w:rsidRPr="00832F42" w:rsidRDefault="00C65018">
            <w:pPr>
              <w:pStyle w:val="ps"/>
              <w:spacing w:beforeLines="40" w:before="96" w:afterLines="40" w:after="96"/>
              <w:rPr>
                <w:sz w:val="18"/>
                <w:szCs w:val="18"/>
                <w:lang w:val="en-GB"/>
              </w:rPr>
            </w:pPr>
            <w:r w:rsidRPr="00832F42">
              <w:rPr>
                <w:sz w:val="18"/>
                <w:szCs w:val="18"/>
                <w:lang w:val="en-GB"/>
              </w:rPr>
              <w:t>05 years</w:t>
            </w:r>
          </w:p>
        </w:tc>
      </w:tr>
      <w:tr w:rsidR="00EC11E3" w:rsidRPr="00832F42" w14:paraId="6B7362F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1A68D3D" w14:textId="07D3CD8E" w:rsidR="00DC7C64" w:rsidRPr="00832F42" w:rsidRDefault="00C65018">
            <w:pPr>
              <w:pStyle w:val="ps"/>
              <w:spacing w:beforeLines="40" w:before="96" w:afterLines="40" w:after="96"/>
              <w:rPr>
                <w:b/>
                <w:bCs/>
                <w:sz w:val="18"/>
                <w:szCs w:val="18"/>
                <w:lang w:val="en-GB"/>
              </w:rPr>
            </w:pPr>
            <w:r w:rsidRPr="00832F42">
              <w:rPr>
                <w:b/>
                <w:bCs/>
                <w:sz w:val="18"/>
                <w:szCs w:val="18"/>
                <w:lang w:val="en-GB"/>
              </w:rPr>
              <w:t>Costs and funding</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D853C9F" w14:textId="75E9A561" w:rsidR="00DC7C64" w:rsidRPr="00832F42" w:rsidRDefault="00C65018">
            <w:pPr>
              <w:pStyle w:val="ps"/>
              <w:spacing w:beforeLines="40" w:before="96" w:afterLines="40" w:after="96"/>
              <w:rPr>
                <w:sz w:val="18"/>
                <w:szCs w:val="18"/>
                <w:lang w:val="en-GB"/>
              </w:rPr>
            </w:pPr>
            <w:r w:rsidRPr="00832F42">
              <w:rPr>
                <w:sz w:val="18"/>
                <w:szCs w:val="18"/>
                <w:lang w:val="en-GB"/>
              </w:rPr>
              <w:t>400 million CFA francs</w:t>
            </w:r>
            <w:r w:rsidR="00334C6C">
              <w:rPr>
                <w:sz w:val="18"/>
                <w:szCs w:val="18"/>
                <w:lang w:val="en-GB"/>
              </w:rPr>
              <w:t xml:space="preserve"> (680,000 USD)</w:t>
            </w:r>
          </w:p>
        </w:tc>
      </w:tr>
      <w:tr w:rsidR="00EC11E3" w:rsidRPr="000873BE" w14:paraId="34564E6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4A8C1AC" w14:textId="63817988" w:rsidR="00DC7C64" w:rsidRPr="00832F42" w:rsidRDefault="00C65018">
            <w:pPr>
              <w:pStyle w:val="ps"/>
              <w:spacing w:beforeLines="40" w:before="96" w:afterLines="40" w:after="96"/>
              <w:rPr>
                <w:b/>
                <w:bCs/>
                <w:sz w:val="18"/>
                <w:szCs w:val="18"/>
                <w:lang w:val="en-GB"/>
              </w:rPr>
            </w:pPr>
            <w:r w:rsidRPr="00832F42">
              <w:rPr>
                <w:b/>
                <w:bCs/>
                <w:sz w:val="18"/>
                <w:szCs w:val="18"/>
                <w:lang w:val="en-GB"/>
              </w:rPr>
              <w:t>Expected results</w:t>
            </w:r>
            <w:r w:rsidR="00D87E9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91ACDCF" w14:textId="77777777" w:rsidR="00DC7C64" w:rsidRPr="00832F42" w:rsidRDefault="00C65018">
            <w:pPr>
              <w:pStyle w:val="ps"/>
              <w:spacing w:beforeLines="40" w:before="96" w:afterLines="40" w:after="96"/>
              <w:rPr>
                <w:sz w:val="18"/>
                <w:szCs w:val="18"/>
                <w:lang w:val="en-GB"/>
              </w:rPr>
            </w:pPr>
            <w:r w:rsidRPr="00832F42">
              <w:rPr>
                <w:sz w:val="18"/>
                <w:szCs w:val="18"/>
                <w:lang w:val="en-GB"/>
              </w:rPr>
              <w:t>Organisations of well-trained fisheries professionals involved in participatory monitoring of fisheries resources and the aquatic environment</w:t>
            </w:r>
          </w:p>
        </w:tc>
      </w:tr>
    </w:tbl>
    <w:p w14:paraId="6E0979FC" w14:textId="77777777" w:rsidR="00B26E4A" w:rsidRPr="00832F42" w:rsidRDefault="00B26E4A" w:rsidP="00B26E4A">
      <w:pPr>
        <w:pStyle w:val="T2"/>
        <w:rPr>
          <w:noProof w:val="0"/>
          <w:lang w:val="en-GB"/>
        </w:rPr>
      </w:pPr>
    </w:p>
    <w:p w14:paraId="7C99B2D4" w14:textId="77777777" w:rsidR="00DC7C64" w:rsidRPr="00832F42" w:rsidRDefault="00C65018">
      <w:pPr>
        <w:pStyle w:val="T2"/>
        <w:rPr>
          <w:noProof w:val="0"/>
          <w:lang w:val="en-GB"/>
        </w:rPr>
      </w:pPr>
      <w:r w:rsidRPr="00832F42">
        <w:rPr>
          <w:noProof w:val="0"/>
          <w:lang w:val="en-GB"/>
        </w:rPr>
        <w:t>Measure 1.5.5 - Strengthening cooperation in fisheries and aquaculture</w:t>
      </w:r>
    </w:p>
    <w:p w14:paraId="2F6E59A4" w14:textId="77777777" w:rsidR="00EC11E3" w:rsidRPr="00832F42" w:rsidRDefault="00EC11E3" w:rsidP="00EC11E3">
      <w:pPr>
        <w:pStyle w:val="ps"/>
        <w:spacing w:before="240" w:after="120"/>
        <w:rPr>
          <w:lang w:val="en-GB"/>
        </w:rPr>
      </w:pPr>
    </w:p>
    <w:tbl>
      <w:tblPr>
        <w:tblStyle w:val="Grilledutableau"/>
        <w:tblW w:w="0" w:type="auto"/>
        <w:tblLook w:val="04A0" w:firstRow="1" w:lastRow="0" w:firstColumn="1" w:lastColumn="0" w:noHBand="0" w:noVBand="1"/>
      </w:tblPr>
      <w:tblGrid>
        <w:gridCol w:w="2689"/>
        <w:gridCol w:w="6372"/>
      </w:tblGrid>
      <w:tr w:rsidR="00EC11E3" w:rsidRPr="000873BE" w14:paraId="0DCD5731" w14:textId="77777777" w:rsidTr="00334C6C">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771AE56" w14:textId="7920320A" w:rsidR="00DC7C64" w:rsidRPr="00832F42" w:rsidRDefault="00C65018">
            <w:pPr>
              <w:pStyle w:val="ps"/>
              <w:spacing w:before="40" w:after="40"/>
              <w:rPr>
                <w:b/>
                <w:bCs/>
                <w:sz w:val="18"/>
                <w:szCs w:val="18"/>
                <w:lang w:val="en-GB"/>
              </w:rPr>
            </w:pPr>
            <w:r w:rsidRPr="00832F42">
              <w:rPr>
                <w:b/>
                <w:bCs/>
                <w:sz w:val="18"/>
                <w:szCs w:val="18"/>
                <w:lang w:val="en-GB"/>
              </w:rPr>
              <w:t xml:space="preserve">Measure </w:t>
            </w:r>
            <w:r w:rsidR="00EC11E3" w:rsidRPr="00832F42">
              <w:rPr>
                <w:b/>
                <w:bCs/>
                <w:sz w:val="18"/>
                <w:szCs w:val="18"/>
                <w:lang w:val="en-GB"/>
              </w:rPr>
              <w:t>1.5.5</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1F39F734" w14:textId="77777777" w:rsidR="00DC7C64" w:rsidRPr="00832F42" w:rsidRDefault="00C65018">
            <w:pPr>
              <w:pStyle w:val="ps"/>
              <w:spacing w:before="40" w:after="40"/>
              <w:rPr>
                <w:sz w:val="18"/>
                <w:szCs w:val="18"/>
                <w:lang w:val="en-GB"/>
              </w:rPr>
            </w:pPr>
            <w:r w:rsidRPr="00832F42">
              <w:rPr>
                <w:sz w:val="18"/>
                <w:szCs w:val="18"/>
                <w:lang w:val="en-GB"/>
              </w:rPr>
              <w:t>Strengthening cooperation in fisheries and aquaculture</w:t>
            </w:r>
          </w:p>
        </w:tc>
      </w:tr>
      <w:tr w:rsidR="00EC11E3" w:rsidRPr="00832F42" w14:paraId="411F7B23"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1996A95A" w14:textId="632CAF74"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3EB9E2A" w14:textId="77777777" w:rsidR="00DC7C64" w:rsidRPr="00832F42" w:rsidRDefault="00C65018">
            <w:pPr>
              <w:pStyle w:val="ps"/>
              <w:spacing w:before="40" w:after="40"/>
              <w:rPr>
                <w:sz w:val="18"/>
                <w:szCs w:val="18"/>
                <w:lang w:val="en-GB"/>
              </w:rPr>
            </w:pPr>
            <w:r w:rsidRPr="00832F42">
              <w:rPr>
                <w:sz w:val="18"/>
                <w:szCs w:val="18"/>
                <w:lang w:val="en-GB"/>
              </w:rPr>
              <w:t>OMVG</w:t>
            </w:r>
          </w:p>
        </w:tc>
      </w:tr>
      <w:tr w:rsidR="00EC11E3" w:rsidRPr="000873BE" w14:paraId="5392BFE6"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6FC3CB4C"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455B1DCB" w14:textId="77777777" w:rsidR="00DC7C64" w:rsidRPr="00832F42" w:rsidRDefault="00C65018">
            <w:pPr>
              <w:pStyle w:val="ps"/>
              <w:spacing w:before="40" w:after="40"/>
              <w:rPr>
                <w:sz w:val="18"/>
                <w:szCs w:val="18"/>
                <w:lang w:val="en-GB"/>
              </w:rPr>
            </w:pPr>
            <w:r w:rsidRPr="00832F42">
              <w:rPr>
                <w:sz w:val="18"/>
                <w:szCs w:val="18"/>
                <w:lang w:val="en-GB"/>
              </w:rPr>
              <w:t>To increase the intervention capacities of national actors in charge of fisheries and aquaculture management to better deal with the problems of development and sustainable management of fisheries resources and their environment</w:t>
            </w:r>
          </w:p>
        </w:tc>
      </w:tr>
      <w:tr w:rsidR="00EC11E3" w:rsidRPr="000873BE" w14:paraId="70A50CC9"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3FD8BB83" w14:textId="6099A970"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B60F9A">
              <w:rPr>
                <w:b/>
                <w:bCs/>
                <w:sz w:val="18"/>
                <w:szCs w:val="18"/>
                <w:lang w:val="en-GB"/>
              </w:rPr>
              <w:t>basins</w:t>
            </w:r>
            <w:r w:rsidRPr="00832F42">
              <w:rPr>
                <w:b/>
                <w:bCs/>
                <w:sz w:val="18"/>
                <w:szCs w:val="18"/>
                <w:lang w:val="en-GB"/>
              </w:rPr>
              <w:t>, national, zone, GPS coordinates)</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89E6C13" w14:textId="02060FC6"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B60F9A">
              <w:rPr>
                <w:sz w:val="18"/>
                <w:szCs w:val="18"/>
                <w:lang w:val="en-GB"/>
              </w:rPr>
              <w:t xml:space="preserve">The </w:t>
            </w:r>
            <w:r w:rsidRPr="00832F42">
              <w:rPr>
                <w:sz w:val="18"/>
                <w:szCs w:val="18"/>
                <w:lang w:val="en-GB"/>
              </w:rPr>
              <w:t>Gambia</w:t>
            </w:r>
          </w:p>
        </w:tc>
      </w:tr>
      <w:tr w:rsidR="00EC11E3" w:rsidRPr="000873BE" w14:paraId="3D10D67E"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06E86CD7" w14:textId="3D97C97D"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DA42449" w14:textId="0319A0D9"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B60F9A">
              <w:rPr>
                <w:sz w:val="18"/>
                <w:szCs w:val="18"/>
                <w:lang w:val="en-GB"/>
              </w:rPr>
              <w:t xml:space="preserve">The </w:t>
            </w:r>
            <w:r w:rsidRPr="00832F42">
              <w:rPr>
                <w:sz w:val="18"/>
                <w:szCs w:val="18"/>
                <w:lang w:val="en-GB"/>
              </w:rPr>
              <w:t>Gambia</w:t>
            </w:r>
          </w:p>
        </w:tc>
      </w:tr>
      <w:tr w:rsidR="00EC11E3" w:rsidRPr="000873BE" w14:paraId="70C08E1B"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4A016EAC" w14:textId="093C668C"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3FFA097" w14:textId="77777777" w:rsidR="00DC7C64" w:rsidRPr="00832F42" w:rsidRDefault="00C65018">
            <w:pPr>
              <w:pStyle w:val="ps"/>
              <w:spacing w:before="40" w:after="40"/>
              <w:rPr>
                <w:sz w:val="18"/>
                <w:szCs w:val="18"/>
                <w:lang w:val="en-GB"/>
              </w:rPr>
            </w:pPr>
            <w:r w:rsidRPr="00832F42">
              <w:rPr>
                <w:sz w:val="18"/>
                <w:szCs w:val="18"/>
                <w:lang w:val="en-GB"/>
              </w:rPr>
              <w:t>Development of joint projects, exchange visits, training, capacity building, assessment of fishing potential, etc.</w:t>
            </w:r>
          </w:p>
        </w:tc>
      </w:tr>
      <w:tr w:rsidR="00EC11E3" w:rsidRPr="000873BE" w14:paraId="31726EC1"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26188611" w14:textId="6D36C7CD"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5DBEF27" w14:textId="1F7A66A9" w:rsidR="00DC7C64" w:rsidRPr="00832F42" w:rsidRDefault="00C65018" w:rsidP="00334C6C">
            <w:pPr>
              <w:pStyle w:val="ps"/>
              <w:spacing w:before="40" w:after="40"/>
              <w:rPr>
                <w:sz w:val="18"/>
                <w:szCs w:val="18"/>
                <w:lang w:val="en-GB"/>
              </w:rPr>
            </w:pPr>
            <w:r w:rsidRPr="00832F42">
              <w:rPr>
                <w:sz w:val="18"/>
                <w:szCs w:val="18"/>
                <w:lang w:val="en-GB"/>
              </w:rPr>
              <w:t>OMVG, Institutions in charge of fisheries research and aquaculture, Directorate of Inland Fisheries and Aquaculture, etc.</w:t>
            </w:r>
          </w:p>
        </w:tc>
      </w:tr>
      <w:tr w:rsidR="00EC11E3" w:rsidRPr="00832F42" w14:paraId="2A70586B"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0E0FB5D0" w14:textId="699BE41E" w:rsidR="00DC7C64" w:rsidRPr="00832F42" w:rsidRDefault="00C65018">
            <w:pPr>
              <w:pStyle w:val="ps"/>
              <w:spacing w:before="40" w:after="40"/>
              <w:rPr>
                <w:b/>
                <w:bCs/>
                <w:sz w:val="18"/>
                <w:szCs w:val="18"/>
                <w:lang w:val="en-GB"/>
              </w:rPr>
            </w:pPr>
            <w:r w:rsidRPr="00832F42">
              <w:rPr>
                <w:b/>
                <w:bCs/>
                <w:sz w:val="18"/>
                <w:szCs w:val="18"/>
                <w:lang w:val="en-GB"/>
              </w:rPr>
              <w:t>Duration</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BBE9BEC"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EC11E3" w:rsidRPr="00832F42" w14:paraId="730AB790"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32FCD6BD" w14:textId="1C8B501B" w:rsidR="00DC7C64" w:rsidRPr="00832F42" w:rsidRDefault="00C65018">
            <w:pPr>
              <w:pStyle w:val="ps"/>
              <w:spacing w:before="40" w:after="40"/>
              <w:rPr>
                <w:b/>
                <w:bCs/>
                <w:sz w:val="18"/>
                <w:szCs w:val="18"/>
                <w:lang w:val="en-GB"/>
              </w:rPr>
            </w:pPr>
            <w:r w:rsidRPr="00832F42">
              <w:rPr>
                <w:b/>
                <w:bCs/>
                <w:sz w:val="18"/>
                <w:szCs w:val="18"/>
                <w:lang w:val="en-GB"/>
              </w:rPr>
              <w:t>Costs and funding</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8C6F0A5" w14:textId="35C134F1" w:rsidR="00DC7C64" w:rsidRPr="00832F42" w:rsidRDefault="00C65018">
            <w:pPr>
              <w:pStyle w:val="ps"/>
              <w:spacing w:before="40" w:after="40"/>
              <w:rPr>
                <w:sz w:val="18"/>
                <w:szCs w:val="18"/>
                <w:lang w:val="en-GB"/>
              </w:rPr>
            </w:pPr>
            <w:r w:rsidRPr="00832F42">
              <w:rPr>
                <w:sz w:val="18"/>
                <w:szCs w:val="18"/>
                <w:lang w:val="en-GB"/>
              </w:rPr>
              <w:t>300 million CFA francs</w:t>
            </w:r>
            <w:r w:rsidR="00334C6C">
              <w:rPr>
                <w:sz w:val="18"/>
                <w:szCs w:val="18"/>
                <w:lang w:val="en-GB"/>
              </w:rPr>
              <w:t xml:space="preserve"> (510,000 USD)</w:t>
            </w:r>
          </w:p>
        </w:tc>
      </w:tr>
      <w:tr w:rsidR="00EC11E3" w:rsidRPr="000873BE" w14:paraId="229B1D67" w14:textId="77777777" w:rsidTr="00334C6C">
        <w:tc>
          <w:tcPr>
            <w:tcW w:w="2689" w:type="dxa"/>
            <w:tcBorders>
              <w:top w:val="single" w:sz="4" w:space="0" w:color="auto"/>
              <w:left w:val="single" w:sz="4" w:space="0" w:color="auto"/>
              <w:bottom w:val="single" w:sz="4" w:space="0" w:color="auto"/>
              <w:right w:val="single" w:sz="4" w:space="0" w:color="auto"/>
            </w:tcBorders>
            <w:hideMark/>
          </w:tcPr>
          <w:p w14:paraId="7D311668" w14:textId="278CE34B" w:rsidR="00DC7C64" w:rsidRPr="00832F42" w:rsidRDefault="00C65018">
            <w:pPr>
              <w:pStyle w:val="ps"/>
              <w:spacing w:before="40" w:after="40"/>
              <w:rPr>
                <w:b/>
                <w:bCs/>
                <w:sz w:val="18"/>
                <w:szCs w:val="18"/>
                <w:lang w:val="en-GB"/>
              </w:rPr>
            </w:pPr>
            <w:r w:rsidRPr="00832F42">
              <w:rPr>
                <w:b/>
                <w:bCs/>
                <w:sz w:val="18"/>
                <w:szCs w:val="18"/>
                <w:lang w:val="en-GB"/>
              </w:rPr>
              <w:t>Expected results</w:t>
            </w:r>
            <w:r w:rsidR="00D52934">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F3580CD" w14:textId="45F9E769" w:rsidR="00DC7C64" w:rsidRPr="00832F42" w:rsidRDefault="00C65018" w:rsidP="00334C6C">
            <w:pPr>
              <w:pStyle w:val="ps"/>
              <w:spacing w:before="40" w:after="40"/>
              <w:rPr>
                <w:sz w:val="18"/>
                <w:szCs w:val="18"/>
                <w:lang w:val="en-GB"/>
              </w:rPr>
            </w:pPr>
            <w:r w:rsidRPr="00832F42">
              <w:rPr>
                <w:sz w:val="18"/>
                <w:szCs w:val="18"/>
                <w:lang w:val="en-GB"/>
              </w:rPr>
              <w:t xml:space="preserve">Strengthening of technical cooperation between national institutions in charge of inland fisheries and aquaculture with counterpart institutions in </w:t>
            </w:r>
            <w:r w:rsidR="00334C6C">
              <w:rPr>
                <w:sz w:val="18"/>
                <w:szCs w:val="18"/>
                <w:lang w:val="en-GB"/>
              </w:rPr>
              <w:t>neighbouring</w:t>
            </w:r>
            <w:r w:rsidRPr="00832F42">
              <w:rPr>
                <w:sz w:val="18"/>
                <w:szCs w:val="18"/>
                <w:lang w:val="en-GB"/>
              </w:rPr>
              <w:t xml:space="preserve"> countries, FAO, WOR</w:t>
            </w:r>
            <w:r w:rsidR="00E86EB3">
              <w:rPr>
                <w:sz w:val="18"/>
                <w:szCs w:val="18"/>
                <w:lang w:val="en-GB"/>
              </w:rPr>
              <w:t>L</w:t>
            </w:r>
            <w:r w:rsidRPr="00832F42">
              <w:rPr>
                <w:sz w:val="18"/>
                <w:szCs w:val="18"/>
                <w:lang w:val="en-GB"/>
              </w:rPr>
              <w:t>DFISH, etc.</w:t>
            </w:r>
          </w:p>
        </w:tc>
      </w:tr>
    </w:tbl>
    <w:p w14:paraId="1DC1EA85" w14:textId="77777777" w:rsidR="00334C6C" w:rsidRPr="00B42AA1" w:rsidRDefault="00334C6C" w:rsidP="00334C6C">
      <w:pPr>
        <w:pStyle w:val="T2"/>
        <w:rPr>
          <w:lang w:val="en-GB"/>
        </w:rPr>
      </w:pPr>
      <w:r w:rsidRPr="00B42AA1">
        <w:rPr>
          <w:lang w:val="en-GB"/>
        </w:rPr>
        <w:t>Measure 1.5.6 - Improvement of the production of continental fisheries resources in the OMVG catchment areas</w:t>
      </w:r>
    </w:p>
    <w:p w14:paraId="334EA49E" w14:textId="77777777" w:rsidR="00334C6C" w:rsidRPr="00B42AA1" w:rsidRDefault="00334C6C" w:rsidP="00334C6C">
      <w:pPr>
        <w:pStyle w:val="ps"/>
        <w:rPr>
          <w:lang w:val="en-GB"/>
        </w:rPr>
      </w:pPr>
    </w:p>
    <w:tbl>
      <w:tblPr>
        <w:tblStyle w:val="Grilledutableau"/>
        <w:tblW w:w="0" w:type="auto"/>
        <w:tblLook w:val="01E0" w:firstRow="1" w:lastRow="1" w:firstColumn="1" w:lastColumn="1" w:noHBand="0" w:noVBand="0"/>
      </w:tblPr>
      <w:tblGrid>
        <w:gridCol w:w="2659"/>
        <w:gridCol w:w="6269"/>
      </w:tblGrid>
      <w:tr w:rsidR="00334C6C" w:rsidRPr="000873BE" w14:paraId="6F4578CB" w14:textId="77777777" w:rsidTr="005D4720">
        <w:tc>
          <w:tcPr>
            <w:tcW w:w="2659" w:type="dxa"/>
            <w:shd w:val="clear" w:color="auto" w:fill="E6E6E6"/>
          </w:tcPr>
          <w:p w14:paraId="6B0E12FE" w14:textId="77777777" w:rsidR="00334C6C" w:rsidRDefault="00334C6C" w:rsidP="005D4720">
            <w:pPr>
              <w:pStyle w:val="ps"/>
              <w:spacing w:before="40" w:after="40"/>
              <w:jc w:val="left"/>
              <w:rPr>
                <w:b/>
                <w:sz w:val="18"/>
                <w:szCs w:val="18"/>
              </w:rPr>
            </w:pPr>
            <w:r w:rsidRPr="00057AE0">
              <w:rPr>
                <w:b/>
                <w:sz w:val="18"/>
                <w:szCs w:val="18"/>
              </w:rPr>
              <w:t xml:space="preserve">Measure </w:t>
            </w:r>
            <w:r>
              <w:rPr>
                <w:b/>
                <w:sz w:val="18"/>
                <w:szCs w:val="18"/>
              </w:rPr>
              <w:t>1</w:t>
            </w:r>
            <w:r w:rsidRPr="00057AE0">
              <w:rPr>
                <w:b/>
                <w:sz w:val="18"/>
                <w:szCs w:val="18"/>
              </w:rPr>
              <w:t>.</w:t>
            </w:r>
            <w:r>
              <w:rPr>
                <w:b/>
                <w:sz w:val="18"/>
                <w:szCs w:val="18"/>
              </w:rPr>
              <w:t>5</w:t>
            </w:r>
            <w:r w:rsidRPr="00057AE0">
              <w:rPr>
                <w:b/>
                <w:sz w:val="18"/>
                <w:szCs w:val="18"/>
              </w:rPr>
              <w:t>.</w:t>
            </w:r>
            <w:r>
              <w:rPr>
                <w:b/>
                <w:sz w:val="18"/>
                <w:szCs w:val="18"/>
              </w:rPr>
              <w:t>6</w:t>
            </w:r>
          </w:p>
        </w:tc>
        <w:tc>
          <w:tcPr>
            <w:tcW w:w="6269" w:type="dxa"/>
            <w:shd w:val="clear" w:color="auto" w:fill="E6E6E6"/>
          </w:tcPr>
          <w:p w14:paraId="15FB9310" w14:textId="77777777" w:rsidR="00334C6C" w:rsidRPr="00B42AA1" w:rsidRDefault="00334C6C" w:rsidP="005D4720">
            <w:pPr>
              <w:pStyle w:val="ps"/>
              <w:spacing w:before="40" w:after="40"/>
              <w:rPr>
                <w:sz w:val="18"/>
                <w:szCs w:val="18"/>
                <w:lang w:val="en-GB"/>
              </w:rPr>
            </w:pPr>
            <w:r w:rsidRPr="00B42AA1">
              <w:rPr>
                <w:sz w:val="18"/>
                <w:szCs w:val="18"/>
                <w:lang w:val="en-GB"/>
              </w:rPr>
              <w:t>Improving the production of inland fisheries resources in the OMVG catchment areas</w:t>
            </w:r>
          </w:p>
        </w:tc>
      </w:tr>
      <w:tr w:rsidR="00334C6C" w:rsidRPr="000873BE" w14:paraId="39F6F883" w14:textId="77777777" w:rsidTr="005D4720">
        <w:tc>
          <w:tcPr>
            <w:tcW w:w="2659" w:type="dxa"/>
          </w:tcPr>
          <w:p w14:paraId="5737F57C" w14:textId="77777777" w:rsidR="00334C6C" w:rsidRDefault="00334C6C" w:rsidP="005D4720">
            <w:pPr>
              <w:pStyle w:val="ps"/>
              <w:spacing w:before="40" w:after="40"/>
              <w:jc w:val="left"/>
              <w:rPr>
                <w:b/>
                <w:sz w:val="18"/>
                <w:szCs w:val="18"/>
              </w:rPr>
            </w:pPr>
            <w:r w:rsidRPr="00133724">
              <w:rPr>
                <w:b/>
                <w:sz w:val="18"/>
                <w:szCs w:val="18"/>
              </w:rPr>
              <w:t>Origin (institution / project / programme) :</w:t>
            </w:r>
          </w:p>
        </w:tc>
        <w:tc>
          <w:tcPr>
            <w:tcW w:w="6269" w:type="dxa"/>
          </w:tcPr>
          <w:p w14:paraId="18D18C10" w14:textId="77777777" w:rsidR="00334C6C" w:rsidRPr="00B42AA1" w:rsidRDefault="00334C6C"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334C6C" w:rsidRPr="000873BE" w14:paraId="19714EC4" w14:textId="77777777" w:rsidTr="005D4720">
        <w:tc>
          <w:tcPr>
            <w:tcW w:w="2659" w:type="dxa"/>
          </w:tcPr>
          <w:p w14:paraId="52A883FE" w14:textId="77777777" w:rsidR="00334C6C" w:rsidRDefault="00334C6C" w:rsidP="005D4720">
            <w:pPr>
              <w:pStyle w:val="ps"/>
              <w:spacing w:before="40" w:after="40"/>
              <w:jc w:val="left"/>
              <w:rPr>
                <w:b/>
                <w:sz w:val="18"/>
                <w:szCs w:val="18"/>
              </w:rPr>
            </w:pPr>
            <w:r w:rsidRPr="00133724">
              <w:rPr>
                <w:b/>
                <w:sz w:val="18"/>
                <w:szCs w:val="18"/>
              </w:rPr>
              <w:t>Objective:</w:t>
            </w:r>
          </w:p>
        </w:tc>
        <w:tc>
          <w:tcPr>
            <w:tcW w:w="6269" w:type="dxa"/>
          </w:tcPr>
          <w:p w14:paraId="25DC8F47" w14:textId="77777777" w:rsidR="00334C6C" w:rsidRPr="00B42AA1" w:rsidRDefault="00334C6C" w:rsidP="005D4720">
            <w:pPr>
              <w:pStyle w:val="ps"/>
              <w:spacing w:before="40" w:after="40"/>
              <w:rPr>
                <w:sz w:val="18"/>
                <w:szCs w:val="18"/>
                <w:lang w:val="en-GB"/>
              </w:rPr>
            </w:pPr>
            <w:r w:rsidRPr="00B42AA1">
              <w:rPr>
                <w:sz w:val="18"/>
                <w:szCs w:val="18"/>
                <w:lang w:val="en-GB"/>
              </w:rPr>
              <w:t>Increase the development of inland fisheries resources in the OMVG catchment areas</w:t>
            </w:r>
          </w:p>
        </w:tc>
      </w:tr>
      <w:tr w:rsidR="00334C6C" w:rsidRPr="000873BE" w14:paraId="1EF16267" w14:textId="77777777" w:rsidTr="005D4720">
        <w:tc>
          <w:tcPr>
            <w:tcW w:w="2659" w:type="dxa"/>
          </w:tcPr>
          <w:p w14:paraId="2AE782FB" w14:textId="77777777" w:rsidR="00334C6C" w:rsidRDefault="00334C6C" w:rsidP="005D4720">
            <w:pPr>
              <w:pStyle w:val="ps"/>
              <w:spacing w:before="40" w:after="40"/>
              <w:jc w:val="left"/>
              <w:rPr>
                <w:b/>
                <w:sz w:val="18"/>
                <w:szCs w:val="18"/>
              </w:rPr>
            </w:pPr>
            <w:r w:rsidRPr="00133724">
              <w:rPr>
                <w:b/>
                <w:sz w:val="18"/>
                <w:szCs w:val="18"/>
              </w:rPr>
              <w:t>Location:</w:t>
            </w:r>
          </w:p>
        </w:tc>
        <w:tc>
          <w:tcPr>
            <w:tcW w:w="6269" w:type="dxa"/>
          </w:tcPr>
          <w:p w14:paraId="0E989F7E" w14:textId="77777777" w:rsidR="00334C6C" w:rsidRPr="00B42AA1" w:rsidRDefault="00334C6C" w:rsidP="005D4720">
            <w:pPr>
              <w:pStyle w:val="ps"/>
              <w:spacing w:before="40" w:after="40"/>
              <w:rPr>
                <w:sz w:val="18"/>
                <w:szCs w:val="18"/>
                <w:lang w:val="en-GB"/>
              </w:rPr>
            </w:pPr>
            <w:r w:rsidRPr="00B42AA1">
              <w:rPr>
                <w:sz w:val="18"/>
                <w:szCs w:val="18"/>
                <w:lang w:val="en-GB"/>
              </w:rPr>
              <w:t>Guinea: Water bodies and rivers in the Guinean part of the catchment areas and riparian localities.</w:t>
            </w:r>
          </w:p>
          <w:p w14:paraId="102B631E" w14:textId="77777777" w:rsidR="00334C6C" w:rsidRPr="00B42AA1" w:rsidRDefault="00334C6C" w:rsidP="005D4720">
            <w:pPr>
              <w:pStyle w:val="ps"/>
              <w:spacing w:before="40" w:after="40"/>
              <w:rPr>
                <w:sz w:val="18"/>
                <w:szCs w:val="18"/>
                <w:lang w:val="en-GB"/>
              </w:rPr>
            </w:pPr>
            <w:r w:rsidRPr="00B42AA1">
              <w:rPr>
                <w:sz w:val="18"/>
                <w:szCs w:val="18"/>
                <w:lang w:val="en-GB"/>
              </w:rPr>
              <w:t>Senegal: Water bodies and rivers in the Senegalese part of the catchment areas and riparian localities</w:t>
            </w:r>
          </w:p>
          <w:p w14:paraId="6B862E2B" w14:textId="77777777" w:rsidR="00334C6C" w:rsidRPr="00B42AA1" w:rsidRDefault="00334C6C" w:rsidP="005D4720">
            <w:pPr>
              <w:pStyle w:val="ps"/>
              <w:spacing w:before="40" w:after="40"/>
              <w:rPr>
                <w:sz w:val="18"/>
                <w:szCs w:val="18"/>
                <w:lang w:val="en-GB"/>
              </w:rPr>
            </w:pPr>
            <w:r w:rsidRPr="00B42AA1">
              <w:rPr>
                <w:sz w:val="18"/>
                <w:szCs w:val="18"/>
                <w:lang w:val="en-GB"/>
              </w:rPr>
              <w:t>Gambia: Water bodies and watercourses in the Gambia River Basin in The Gambia and localities along the river.</w:t>
            </w:r>
          </w:p>
          <w:p w14:paraId="15A61146" w14:textId="77777777" w:rsidR="00334C6C" w:rsidRPr="00B42AA1" w:rsidRDefault="00334C6C" w:rsidP="005D4720">
            <w:pPr>
              <w:pStyle w:val="ps"/>
              <w:spacing w:before="40" w:after="40"/>
              <w:rPr>
                <w:sz w:val="18"/>
                <w:szCs w:val="18"/>
                <w:lang w:val="en-GB"/>
              </w:rPr>
            </w:pPr>
            <w:r w:rsidRPr="00B42AA1">
              <w:rPr>
                <w:sz w:val="18"/>
                <w:szCs w:val="18"/>
                <w:lang w:val="en-GB"/>
              </w:rPr>
              <w:t>Guinea Bissau: Water bodies and rivers in the Guinea Bissau part of the catchment areas and riparian localities</w:t>
            </w:r>
          </w:p>
        </w:tc>
      </w:tr>
      <w:tr w:rsidR="00334C6C" w:rsidRPr="000873BE" w14:paraId="0E5C1D4D" w14:textId="77777777" w:rsidTr="005D4720">
        <w:tc>
          <w:tcPr>
            <w:tcW w:w="2659" w:type="dxa"/>
          </w:tcPr>
          <w:p w14:paraId="2D58D732" w14:textId="77777777" w:rsidR="00334C6C" w:rsidRPr="00B42AA1" w:rsidRDefault="00334C6C"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44446178" w14:textId="2935CA65" w:rsidR="00334C6C" w:rsidRPr="00B42AA1" w:rsidRDefault="00334C6C" w:rsidP="005D4720">
            <w:pPr>
              <w:pStyle w:val="ps"/>
              <w:spacing w:before="120"/>
              <w:rPr>
                <w:sz w:val="18"/>
                <w:szCs w:val="18"/>
                <w:lang w:val="en-GB"/>
              </w:rPr>
            </w:pPr>
            <w:r w:rsidRPr="00B42AA1">
              <w:rPr>
                <w:sz w:val="18"/>
                <w:szCs w:val="18"/>
                <w:lang w:val="en-GB"/>
              </w:rPr>
              <w:t xml:space="preserve">Guinea, Senegal, </w:t>
            </w:r>
            <w:r w:rsidR="003575A9">
              <w:rPr>
                <w:sz w:val="18"/>
                <w:szCs w:val="18"/>
                <w:lang w:val="en-GB"/>
              </w:rPr>
              <w:t xml:space="preserve">The </w:t>
            </w:r>
            <w:r w:rsidRPr="00B42AA1">
              <w:rPr>
                <w:sz w:val="18"/>
                <w:szCs w:val="18"/>
                <w:lang w:val="en-GB"/>
              </w:rPr>
              <w:t>Gambia, Guinea Bissau</w:t>
            </w:r>
          </w:p>
        </w:tc>
      </w:tr>
      <w:tr w:rsidR="00334C6C" w:rsidRPr="000873BE" w14:paraId="1515E5C8" w14:textId="77777777" w:rsidTr="005D4720">
        <w:tc>
          <w:tcPr>
            <w:tcW w:w="2659" w:type="dxa"/>
          </w:tcPr>
          <w:p w14:paraId="7EDCCB3E" w14:textId="77777777" w:rsidR="00334C6C" w:rsidRDefault="00334C6C" w:rsidP="005D4720">
            <w:pPr>
              <w:pStyle w:val="ps"/>
              <w:spacing w:before="40" w:after="40"/>
              <w:jc w:val="left"/>
              <w:rPr>
                <w:b/>
                <w:sz w:val="18"/>
                <w:szCs w:val="18"/>
              </w:rPr>
            </w:pPr>
            <w:r w:rsidRPr="00133724">
              <w:rPr>
                <w:b/>
                <w:sz w:val="18"/>
                <w:szCs w:val="18"/>
              </w:rPr>
              <w:t>Description of the action :</w:t>
            </w:r>
          </w:p>
          <w:p w14:paraId="776DF32B" w14:textId="77777777" w:rsidR="00334C6C" w:rsidRPr="00430FEF" w:rsidRDefault="00334C6C" w:rsidP="005D4720">
            <w:pPr>
              <w:jc w:val="right"/>
            </w:pPr>
          </w:p>
        </w:tc>
        <w:tc>
          <w:tcPr>
            <w:tcW w:w="6269" w:type="dxa"/>
          </w:tcPr>
          <w:p w14:paraId="5016BD52" w14:textId="77777777" w:rsidR="00334C6C" w:rsidRDefault="00334C6C" w:rsidP="005D4720">
            <w:pPr>
              <w:pStyle w:val="cg"/>
              <w:numPr>
                <w:ilvl w:val="0"/>
                <w:numId w:val="20"/>
              </w:numPr>
              <w:tabs>
                <w:tab w:val="clear" w:pos="7383"/>
              </w:tabs>
              <w:spacing w:after="20"/>
              <w:ind w:left="284" w:hanging="284"/>
              <w:jc w:val="both"/>
            </w:pPr>
            <w:r>
              <w:t>Build infrastructure for landing catches</w:t>
            </w:r>
          </w:p>
          <w:p w14:paraId="1369C0A5" w14:textId="77777777" w:rsidR="00334C6C" w:rsidRPr="00B42AA1" w:rsidRDefault="00334C6C" w:rsidP="005D4720">
            <w:pPr>
              <w:pStyle w:val="cg"/>
              <w:numPr>
                <w:ilvl w:val="0"/>
                <w:numId w:val="20"/>
              </w:numPr>
              <w:tabs>
                <w:tab w:val="clear" w:pos="7383"/>
              </w:tabs>
              <w:spacing w:after="20"/>
              <w:ind w:left="284" w:hanging="284"/>
              <w:jc w:val="both"/>
              <w:rPr>
                <w:lang w:val="en-GB"/>
              </w:rPr>
            </w:pPr>
            <w:r w:rsidRPr="00B42AA1">
              <w:rPr>
                <w:lang w:val="en-GB"/>
              </w:rPr>
              <w:t>Support the equipment of the actors involved (fishermen, processors, traders)</w:t>
            </w:r>
          </w:p>
          <w:p w14:paraId="5B1022DA" w14:textId="77777777" w:rsidR="00334C6C" w:rsidRPr="00B42AA1" w:rsidRDefault="00334C6C" w:rsidP="005D4720">
            <w:pPr>
              <w:pStyle w:val="cg"/>
              <w:numPr>
                <w:ilvl w:val="0"/>
                <w:numId w:val="20"/>
              </w:numPr>
              <w:tabs>
                <w:tab w:val="clear" w:pos="7383"/>
              </w:tabs>
              <w:spacing w:after="20"/>
              <w:ind w:left="284" w:hanging="284"/>
              <w:jc w:val="both"/>
              <w:rPr>
                <w:lang w:val="en-GB"/>
              </w:rPr>
            </w:pPr>
            <w:r w:rsidRPr="00B42AA1">
              <w:rPr>
                <w:lang w:val="en-GB"/>
              </w:rPr>
              <w:t>Training of stakeholders in the continental fisheries resources sector</w:t>
            </w:r>
          </w:p>
        </w:tc>
      </w:tr>
      <w:tr w:rsidR="00334C6C" w:rsidRPr="000873BE" w14:paraId="3F18D106" w14:textId="77777777" w:rsidTr="005D4720">
        <w:tc>
          <w:tcPr>
            <w:tcW w:w="2659" w:type="dxa"/>
          </w:tcPr>
          <w:p w14:paraId="041CE24E" w14:textId="77777777" w:rsidR="00334C6C" w:rsidRDefault="00334C6C" w:rsidP="005D4720">
            <w:pPr>
              <w:pStyle w:val="ps"/>
              <w:spacing w:before="40" w:after="40"/>
              <w:jc w:val="left"/>
              <w:rPr>
                <w:b/>
                <w:sz w:val="18"/>
                <w:szCs w:val="18"/>
              </w:rPr>
            </w:pPr>
            <w:r w:rsidRPr="00133724">
              <w:rPr>
                <w:b/>
                <w:sz w:val="18"/>
                <w:szCs w:val="18"/>
              </w:rPr>
              <w:t>Project ownership and implementation :</w:t>
            </w:r>
          </w:p>
        </w:tc>
        <w:tc>
          <w:tcPr>
            <w:tcW w:w="6269" w:type="dxa"/>
          </w:tcPr>
          <w:p w14:paraId="63228A19" w14:textId="3B84FCCF" w:rsidR="00334C6C" w:rsidRPr="00B42AA1" w:rsidRDefault="00334C6C" w:rsidP="005D4720">
            <w:pPr>
              <w:pStyle w:val="ps"/>
              <w:spacing w:before="120"/>
              <w:jc w:val="left"/>
              <w:rPr>
                <w:sz w:val="18"/>
                <w:szCs w:val="18"/>
                <w:highlight w:val="yellow"/>
                <w:lang w:val="en-GB"/>
              </w:rPr>
            </w:pPr>
            <w:r w:rsidRPr="00B42AA1">
              <w:rPr>
                <w:sz w:val="18"/>
                <w:szCs w:val="18"/>
                <w:lang w:val="en-GB"/>
              </w:rPr>
              <w:t xml:space="preserve">Government of Guinea, Senegal, </w:t>
            </w:r>
            <w:r w:rsidR="003575A9">
              <w:rPr>
                <w:sz w:val="18"/>
                <w:szCs w:val="18"/>
                <w:lang w:val="en-GB"/>
              </w:rPr>
              <w:t xml:space="preserve">The </w:t>
            </w:r>
            <w:r w:rsidRPr="00B42AA1">
              <w:rPr>
                <w:sz w:val="18"/>
                <w:szCs w:val="18"/>
                <w:lang w:val="en-GB"/>
              </w:rPr>
              <w:t>Gambia and Guinea Bissau</w:t>
            </w:r>
          </w:p>
        </w:tc>
      </w:tr>
      <w:tr w:rsidR="00334C6C" w:rsidRPr="00133724" w14:paraId="5125AE06" w14:textId="77777777" w:rsidTr="005D4720">
        <w:tc>
          <w:tcPr>
            <w:tcW w:w="2659" w:type="dxa"/>
          </w:tcPr>
          <w:p w14:paraId="3617BB42" w14:textId="77777777" w:rsidR="00334C6C" w:rsidRDefault="00334C6C"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477791EB" w14:textId="77777777" w:rsidR="00334C6C" w:rsidRDefault="00334C6C" w:rsidP="005D4720">
            <w:pPr>
              <w:pStyle w:val="ps"/>
              <w:spacing w:before="40" w:after="40"/>
              <w:rPr>
                <w:sz w:val="18"/>
                <w:szCs w:val="18"/>
              </w:rPr>
            </w:pPr>
            <w:r w:rsidRPr="00057AE0">
              <w:rPr>
                <w:sz w:val="18"/>
                <w:szCs w:val="18"/>
              </w:rPr>
              <w:t>5 years (2023-2027)</w:t>
            </w:r>
          </w:p>
        </w:tc>
      </w:tr>
      <w:tr w:rsidR="00334C6C" w:rsidRPr="00D859FA" w14:paraId="567A95BA" w14:textId="77777777" w:rsidTr="005D4720">
        <w:tc>
          <w:tcPr>
            <w:tcW w:w="2659" w:type="dxa"/>
          </w:tcPr>
          <w:p w14:paraId="2D920B3A" w14:textId="77777777" w:rsidR="00334C6C" w:rsidRDefault="00334C6C" w:rsidP="005D4720">
            <w:pPr>
              <w:pStyle w:val="ps"/>
              <w:spacing w:before="40" w:after="40"/>
              <w:jc w:val="left"/>
              <w:rPr>
                <w:b/>
                <w:sz w:val="18"/>
                <w:szCs w:val="18"/>
              </w:rPr>
            </w:pPr>
            <w:r w:rsidRPr="00D859FA">
              <w:rPr>
                <w:b/>
                <w:sz w:val="18"/>
                <w:szCs w:val="18"/>
              </w:rPr>
              <w:t>Costs and funding :</w:t>
            </w:r>
          </w:p>
        </w:tc>
        <w:tc>
          <w:tcPr>
            <w:tcW w:w="6269" w:type="dxa"/>
          </w:tcPr>
          <w:p w14:paraId="56C56AE3" w14:textId="77777777" w:rsidR="00334C6C" w:rsidRPr="00B42AA1" w:rsidRDefault="00334C6C" w:rsidP="005D4720">
            <w:pPr>
              <w:pStyle w:val="ps"/>
              <w:spacing w:before="40" w:after="40"/>
              <w:rPr>
                <w:sz w:val="18"/>
                <w:szCs w:val="18"/>
                <w:lang w:val="en-GB"/>
              </w:rPr>
            </w:pPr>
            <w:r w:rsidRPr="00B42AA1">
              <w:rPr>
                <w:sz w:val="18"/>
                <w:szCs w:val="18"/>
                <w:lang w:val="en-GB"/>
              </w:rPr>
              <w:t>Total estimated cost: CFAF 1,485,000,000 (USD 2,675,970):</w:t>
            </w:r>
          </w:p>
          <w:p w14:paraId="6EA276DB" w14:textId="77777777" w:rsidR="00334C6C" w:rsidRPr="00B42AA1" w:rsidRDefault="00334C6C"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371,250,000 FCFA</w:t>
            </w:r>
          </w:p>
          <w:p w14:paraId="69B69B14" w14:textId="77777777" w:rsidR="00334C6C" w:rsidRPr="00B42AA1" w:rsidRDefault="00334C6C"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317,500,000 FCFA</w:t>
            </w:r>
          </w:p>
          <w:p w14:paraId="1D684148" w14:textId="61EC2645" w:rsidR="00334C6C" w:rsidRPr="00B42AA1" w:rsidRDefault="003575A9" w:rsidP="005D4720">
            <w:pPr>
              <w:pStyle w:val="ps"/>
              <w:spacing w:before="40" w:after="40"/>
              <w:ind w:left="490"/>
              <w:rPr>
                <w:sz w:val="18"/>
                <w:szCs w:val="18"/>
                <w:lang w:val="en-GB"/>
              </w:rPr>
            </w:pPr>
            <w:r>
              <w:rPr>
                <w:sz w:val="18"/>
                <w:szCs w:val="18"/>
                <w:lang w:val="en-GB"/>
              </w:rPr>
              <w:t xml:space="preserve">The </w:t>
            </w:r>
            <w:r w:rsidR="00334C6C" w:rsidRPr="00B42AA1">
              <w:rPr>
                <w:sz w:val="18"/>
                <w:szCs w:val="18"/>
                <w:lang w:val="en-GB"/>
              </w:rPr>
              <w:t xml:space="preserve">Gambia : </w:t>
            </w:r>
            <w:r w:rsidR="00334C6C" w:rsidRPr="00B42AA1">
              <w:rPr>
                <w:sz w:val="18"/>
                <w:szCs w:val="18"/>
                <w:lang w:val="en-GB"/>
              </w:rPr>
              <w:tab/>
              <w:t>371,250,000 FCFA</w:t>
            </w:r>
          </w:p>
          <w:p w14:paraId="439D3A07" w14:textId="77777777" w:rsidR="00334C6C" w:rsidRPr="00B42AA1" w:rsidRDefault="00334C6C" w:rsidP="005D4720">
            <w:pPr>
              <w:pStyle w:val="ps"/>
              <w:spacing w:before="40" w:after="40"/>
              <w:ind w:left="490"/>
              <w:rPr>
                <w:sz w:val="18"/>
                <w:szCs w:val="18"/>
                <w:lang w:val="en-GB"/>
              </w:rPr>
            </w:pPr>
            <w:r w:rsidRPr="00B42AA1">
              <w:rPr>
                <w:sz w:val="18"/>
                <w:szCs w:val="18"/>
                <w:lang w:val="en-GB"/>
              </w:rPr>
              <w:t xml:space="preserve">Guinea Bissau : </w:t>
            </w:r>
            <w:r w:rsidRPr="00B42AA1">
              <w:rPr>
                <w:sz w:val="18"/>
                <w:szCs w:val="18"/>
                <w:lang w:val="en-GB"/>
              </w:rPr>
              <w:tab/>
              <w:t>371,250,000 FCFA</w:t>
            </w:r>
          </w:p>
          <w:p w14:paraId="01C7F457" w14:textId="77777777" w:rsidR="00334C6C" w:rsidRPr="00B42AA1" w:rsidRDefault="00334C6C" w:rsidP="005D4720">
            <w:pPr>
              <w:pStyle w:val="ps"/>
              <w:spacing w:before="40" w:after="40"/>
              <w:rPr>
                <w:sz w:val="18"/>
                <w:szCs w:val="18"/>
                <w:lang w:val="en-GB"/>
              </w:rPr>
            </w:pPr>
            <w:r w:rsidRPr="00B42AA1">
              <w:rPr>
                <w:sz w:val="18"/>
                <w:szCs w:val="18"/>
                <w:lang w:val="en-GB"/>
              </w:rPr>
              <w:t>Beneficiaries: 10%; States: 40%.</w:t>
            </w:r>
          </w:p>
          <w:p w14:paraId="6EF56041" w14:textId="77777777" w:rsidR="00334C6C" w:rsidRDefault="00334C6C" w:rsidP="005D4720">
            <w:pPr>
              <w:pStyle w:val="ps"/>
              <w:spacing w:before="40" w:after="40"/>
              <w:rPr>
                <w:sz w:val="18"/>
                <w:szCs w:val="18"/>
              </w:rPr>
            </w:pPr>
            <w:r w:rsidRPr="00D859FA">
              <w:rPr>
                <w:sz w:val="18"/>
                <w:szCs w:val="18"/>
              </w:rPr>
              <w:t>Technical and financial partners: 50%.</w:t>
            </w:r>
          </w:p>
        </w:tc>
      </w:tr>
      <w:tr w:rsidR="00334C6C" w:rsidRPr="000873BE" w14:paraId="359197E1" w14:textId="77777777" w:rsidTr="005D4720">
        <w:tc>
          <w:tcPr>
            <w:tcW w:w="2659" w:type="dxa"/>
          </w:tcPr>
          <w:p w14:paraId="37CED192" w14:textId="77777777" w:rsidR="00334C6C" w:rsidRDefault="00334C6C"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144A8F14" w14:textId="77777777" w:rsidR="00334C6C" w:rsidRPr="00B42AA1" w:rsidRDefault="00334C6C" w:rsidP="005D4720">
            <w:pPr>
              <w:pStyle w:val="cg"/>
              <w:numPr>
                <w:ilvl w:val="0"/>
                <w:numId w:val="20"/>
              </w:numPr>
              <w:tabs>
                <w:tab w:val="clear" w:pos="7383"/>
              </w:tabs>
              <w:spacing w:after="20"/>
              <w:ind w:left="284" w:hanging="284"/>
              <w:jc w:val="both"/>
              <w:rPr>
                <w:lang w:val="en-GB"/>
              </w:rPr>
            </w:pPr>
            <w:r w:rsidRPr="00B42AA1">
              <w:rPr>
                <w:lang w:val="en-GB"/>
              </w:rPr>
              <w:t>Delays in mobilising donor funding for the implementation of project activities</w:t>
            </w:r>
          </w:p>
          <w:p w14:paraId="0B5FBF38" w14:textId="77777777" w:rsidR="00334C6C" w:rsidRPr="00B42AA1" w:rsidRDefault="00334C6C" w:rsidP="005D4720">
            <w:pPr>
              <w:pStyle w:val="cg"/>
              <w:numPr>
                <w:ilvl w:val="0"/>
                <w:numId w:val="20"/>
              </w:numPr>
              <w:tabs>
                <w:tab w:val="clear" w:pos="7383"/>
              </w:tabs>
              <w:spacing w:after="20"/>
              <w:ind w:left="284" w:hanging="284"/>
              <w:jc w:val="both"/>
              <w:rPr>
                <w:lang w:val="en-GB"/>
              </w:rPr>
            </w:pPr>
            <w:r w:rsidRPr="00B42AA1">
              <w:rPr>
                <w:lang w:val="en-GB"/>
              </w:rPr>
              <w:t>Institutional instability (frequent change of officials and interlocutors at national counterpart level).</w:t>
            </w:r>
          </w:p>
          <w:p w14:paraId="73378FB9" w14:textId="77777777" w:rsidR="00334C6C" w:rsidRPr="00B42AA1" w:rsidRDefault="00334C6C" w:rsidP="005D4720">
            <w:pPr>
              <w:pStyle w:val="cg"/>
              <w:numPr>
                <w:ilvl w:val="0"/>
                <w:numId w:val="20"/>
              </w:numPr>
              <w:tabs>
                <w:tab w:val="clear" w:pos="7383"/>
              </w:tabs>
              <w:spacing w:after="20"/>
              <w:ind w:left="284" w:hanging="284"/>
              <w:jc w:val="both"/>
              <w:rPr>
                <w:lang w:val="en-GB"/>
              </w:rPr>
            </w:pPr>
            <w:r w:rsidRPr="00B42AA1">
              <w:rPr>
                <w:lang w:val="en-GB"/>
              </w:rPr>
              <w:t>Delays due to insufficient coordination and involvement of actors and institutions, especially at regional level.</w:t>
            </w:r>
          </w:p>
        </w:tc>
      </w:tr>
      <w:tr w:rsidR="00334C6C" w:rsidRPr="000873BE" w14:paraId="1DDB33FC" w14:textId="77777777" w:rsidTr="005D4720">
        <w:tc>
          <w:tcPr>
            <w:tcW w:w="2659" w:type="dxa"/>
          </w:tcPr>
          <w:p w14:paraId="2D7C6D54" w14:textId="77777777" w:rsidR="00334C6C" w:rsidRDefault="00334C6C" w:rsidP="005D4720">
            <w:pPr>
              <w:pStyle w:val="ps"/>
              <w:spacing w:before="40" w:after="40"/>
              <w:jc w:val="left"/>
              <w:rPr>
                <w:b/>
                <w:sz w:val="18"/>
                <w:szCs w:val="18"/>
              </w:rPr>
            </w:pPr>
            <w:r w:rsidRPr="00064ABA">
              <w:rPr>
                <w:b/>
                <w:sz w:val="18"/>
                <w:szCs w:val="18"/>
              </w:rPr>
              <w:t>Expected results :</w:t>
            </w:r>
          </w:p>
        </w:tc>
        <w:tc>
          <w:tcPr>
            <w:tcW w:w="6269" w:type="dxa"/>
          </w:tcPr>
          <w:p w14:paraId="197AFA26" w14:textId="77777777" w:rsidR="00334C6C" w:rsidRPr="00B42AA1" w:rsidRDefault="00334C6C" w:rsidP="005D4720">
            <w:pPr>
              <w:pStyle w:val="cg"/>
              <w:numPr>
                <w:ilvl w:val="0"/>
                <w:numId w:val="20"/>
              </w:numPr>
              <w:tabs>
                <w:tab w:val="clear" w:pos="7383"/>
              </w:tabs>
              <w:spacing w:after="20"/>
              <w:ind w:left="284" w:hanging="284"/>
              <w:jc w:val="both"/>
              <w:rPr>
                <w:lang w:val="en-GB"/>
              </w:rPr>
            </w:pPr>
            <w:r w:rsidRPr="00B42AA1">
              <w:rPr>
                <w:lang w:val="en-GB"/>
              </w:rPr>
              <w:t>Improved food and nutrition security and increased income for local government and member state stakeholders.</w:t>
            </w:r>
          </w:p>
        </w:tc>
      </w:tr>
    </w:tbl>
    <w:p w14:paraId="78803580" w14:textId="77777777" w:rsidR="00DC7C64" w:rsidRPr="00832F42" w:rsidRDefault="00C65018">
      <w:pPr>
        <w:pStyle w:val="Titre3"/>
        <w:rPr>
          <w:lang w:val="en-GB"/>
        </w:rPr>
      </w:pPr>
      <w:bookmarkStart w:id="107" w:name="_Toc103843886"/>
      <w:r w:rsidRPr="00832F42">
        <w:rPr>
          <w:lang w:val="en-GB"/>
        </w:rPr>
        <w:t xml:space="preserve">Provision 1.6 - </w:t>
      </w:r>
      <w:r w:rsidR="000B3542" w:rsidRPr="00832F42">
        <w:rPr>
          <w:lang w:val="en-GB"/>
        </w:rPr>
        <w:t>Strengthening the institutional capacity and delivery of agricultural services</w:t>
      </w:r>
      <w:bookmarkEnd w:id="107"/>
    </w:p>
    <w:p w14:paraId="6991752B" w14:textId="77777777" w:rsidR="00DC7C64" w:rsidRPr="00832F42" w:rsidRDefault="00C65018">
      <w:pPr>
        <w:pStyle w:val="T2"/>
        <w:rPr>
          <w:noProof w:val="0"/>
          <w:lang w:val="en-GB"/>
        </w:rPr>
      </w:pPr>
      <w:r w:rsidRPr="00832F42">
        <w:rPr>
          <w:noProof w:val="0"/>
          <w:lang w:val="en-GB"/>
        </w:rPr>
        <w:t>Measure 1.6.1 - Provision of agricultural services (ROOTS)</w:t>
      </w:r>
    </w:p>
    <w:p w14:paraId="0C48F4A0" w14:textId="62F872A9" w:rsidR="00DC7C64" w:rsidRPr="00832F42" w:rsidRDefault="00C65018">
      <w:pPr>
        <w:pStyle w:val="ps"/>
        <w:rPr>
          <w:lang w:val="en-GB"/>
        </w:rPr>
      </w:pPr>
      <w:r w:rsidRPr="00832F42">
        <w:rPr>
          <w:sz w:val="18"/>
          <w:szCs w:val="18"/>
          <w:lang w:val="en-GB"/>
        </w:rPr>
        <w:t xml:space="preserve">The measure includes: (i) supporting farmers with various agricultural services (extension, input supply, financial education), with a focus on promoting Farmer Field Schools for rice and vegetables; (ii) </w:t>
      </w:r>
      <w:r w:rsidR="001A2FED">
        <w:rPr>
          <w:sz w:val="18"/>
          <w:szCs w:val="18"/>
          <w:lang w:val="en-GB"/>
        </w:rPr>
        <w:t xml:space="preserve">supporting the </w:t>
      </w:r>
      <w:r w:rsidRPr="00832F42">
        <w:rPr>
          <w:sz w:val="18"/>
          <w:szCs w:val="18"/>
          <w:lang w:val="en-GB"/>
        </w:rPr>
        <w:t>emerg</w:t>
      </w:r>
      <w:r w:rsidR="001A2FED">
        <w:rPr>
          <w:sz w:val="18"/>
          <w:szCs w:val="18"/>
          <w:lang w:val="en-GB"/>
        </w:rPr>
        <w:t>ence of</w:t>
      </w:r>
      <w:r w:rsidRPr="00832F42">
        <w:rPr>
          <w:sz w:val="18"/>
          <w:szCs w:val="18"/>
          <w:lang w:val="en-GB"/>
        </w:rPr>
        <w:t xml:space="preserve"> 240 youth-led enterprises that will focus primarily on providing services to value chains; and (iii) developing the capacity of grassroots farmer organisations to develop services for their members, particularly women-led farmer organisations.</w:t>
      </w:r>
    </w:p>
    <w:p w14:paraId="65DD5738" w14:textId="77777777" w:rsidR="000B3542" w:rsidRPr="00832F42" w:rsidRDefault="000B3542" w:rsidP="000B3542">
      <w:pPr>
        <w:pStyle w:val="ps"/>
        <w:rPr>
          <w:lang w:val="en-GB"/>
        </w:rPr>
      </w:pPr>
    </w:p>
    <w:tbl>
      <w:tblPr>
        <w:tblStyle w:val="Grilledutableau"/>
        <w:tblW w:w="0" w:type="auto"/>
        <w:tblLook w:val="01E0" w:firstRow="1" w:lastRow="1" w:firstColumn="1" w:lastColumn="1" w:noHBand="0" w:noVBand="0"/>
      </w:tblPr>
      <w:tblGrid>
        <w:gridCol w:w="2659"/>
        <w:gridCol w:w="6269"/>
      </w:tblGrid>
      <w:tr w:rsidR="000B3542" w:rsidRPr="000873BE" w14:paraId="2C89A2D1" w14:textId="77777777" w:rsidTr="00D7496F">
        <w:tc>
          <w:tcPr>
            <w:tcW w:w="2659" w:type="dxa"/>
            <w:shd w:val="clear" w:color="auto" w:fill="E6E6E6"/>
          </w:tcPr>
          <w:p w14:paraId="7767E8EA" w14:textId="7053A2FF" w:rsidR="00DC7C64" w:rsidRPr="00832F42" w:rsidRDefault="00C65018">
            <w:pPr>
              <w:pStyle w:val="ps"/>
              <w:spacing w:before="40" w:after="40"/>
              <w:jc w:val="left"/>
              <w:rPr>
                <w:b/>
                <w:sz w:val="18"/>
                <w:szCs w:val="18"/>
                <w:lang w:val="en-GB"/>
              </w:rPr>
            </w:pPr>
            <w:r w:rsidRPr="00832F42">
              <w:rPr>
                <w:b/>
                <w:sz w:val="18"/>
                <w:szCs w:val="18"/>
                <w:lang w:val="en-GB"/>
              </w:rPr>
              <w:t>Measure 1.6.1</w:t>
            </w:r>
          </w:p>
        </w:tc>
        <w:tc>
          <w:tcPr>
            <w:tcW w:w="6269" w:type="dxa"/>
            <w:shd w:val="clear" w:color="auto" w:fill="E6E6E6"/>
          </w:tcPr>
          <w:p w14:paraId="685F5696" w14:textId="77777777" w:rsidR="00DC7C64" w:rsidRPr="00832F42" w:rsidRDefault="00C65018">
            <w:pPr>
              <w:pStyle w:val="ps"/>
              <w:spacing w:before="40" w:after="40"/>
              <w:rPr>
                <w:sz w:val="18"/>
                <w:szCs w:val="18"/>
                <w:highlight w:val="yellow"/>
                <w:lang w:val="en-GB"/>
              </w:rPr>
            </w:pPr>
            <w:r w:rsidRPr="00832F42">
              <w:rPr>
                <w:lang w:val="en-GB"/>
              </w:rPr>
              <w:t>Provision of agricultural services (ROOTS)</w:t>
            </w:r>
          </w:p>
        </w:tc>
      </w:tr>
      <w:tr w:rsidR="000B3542" w:rsidRPr="000873BE" w14:paraId="542584AD" w14:textId="77777777" w:rsidTr="00D7496F">
        <w:tc>
          <w:tcPr>
            <w:tcW w:w="2659" w:type="dxa"/>
          </w:tcPr>
          <w:p w14:paraId="3737FC1A" w14:textId="53A0F62A"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3962EC">
              <w:rPr>
                <w:b/>
                <w:sz w:val="18"/>
                <w:szCs w:val="18"/>
                <w:lang w:val="en-GB"/>
              </w:rPr>
              <w:t>:</w:t>
            </w:r>
          </w:p>
        </w:tc>
        <w:tc>
          <w:tcPr>
            <w:tcW w:w="6269" w:type="dxa"/>
          </w:tcPr>
          <w:p w14:paraId="79CF328E" w14:textId="77777777" w:rsidR="00DC7C64" w:rsidRPr="00832F42" w:rsidRDefault="00C65018">
            <w:pPr>
              <w:pStyle w:val="ps"/>
              <w:spacing w:before="40" w:after="40"/>
              <w:rPr>
                <w:sz w:val="18"/>
                <w:szCs w:val="18"/>
                <w:lang w:val="en-GB"/>
              </w:rPr>
            </w:pPr>
            <w:r w:rsidRPr="00832F42">
              <w:rPr>
                <w:sz w:val="18"/>
                <w:szCs w:val="18"/>
                <w:lang w:val="en-GB"/>
              </w:rPr>
              <w:t xml:space="preserve">Resilient Organisations for Small-scale Transformative Agriculture (ROOTS) project </w:t>
            </w:r>
          </w:p>
          <w:p w14:paraId="1CD36BDF" w14:textId="77777777" w:rsidR="00DC7C64" w:rsidRPr="00832F42" w:rsidRDefault="00C65018">
            <w:pPr>
              <w:pStyle w:val="ps"/>
              <w:spacing w:before="40" w:after="40"/>
              <w:rPr>
                <w:sz w:val="18"/>
                <w:szCs w:val="18"/>
                <w:lang w:val="en-GB"/>
              </w:rPr>
            </w:pPr>
            <w:r w:rsidRPr="00832F42">
              <w:rPr>
                <w:sz w:val="18"/>
                <w:szCs w:val="18"/>
                <w:lang w:val="en-GB"/>
              </w:rPr>
              <w:t>Component 1. Agricultural productivity and adaptation to climate change.</w:t>
            </w:r>
          </w:p>
          <w:p w14:paraId="75DE0E45" w14:textId="77777777" w:rsidR="00DC7C64" w:rsidRPr="00832F42" w:rsidRDefault="00C65018">
            <w:pPr>
              <w:pStyle w:val="ps"/>
              <w:spacing w:before="40" w:after="40"/>
              <w:rPr>
                <w:sz w:val="18"/>
                <w:szCs w:val="18"/>
                <w:lang w:val="en-GB"/>
              </w:rPr>
            </w:pPr>
            <w:r w:rsidRPr="00832F42">
              <w:rPr>
                <w:sz w:val="18"/>
                <w:szCs w:val="18"/>
                <w:lang w:val="en-GB"/>
              </w:rPr>
              <w:t>Subcomponent 1.2: Provision of agricultural services</w:t>
            </w:r>
          </w:p>
          <w:p w14:paraId="62D6591C" w14:textId="77777777" w:rsidR="00DC7C64" w:rsidRPr="00832F42" w:rsidRDefault="00C65018">
            <w:pPr>
              <w:pStyle w:val="ps"/>
              <w:spacing w:before="40" w:after="40"/>
              <w:rPr>
                <w:sz w:val="18"/>
                <w:szCs w:val="18"/>
                <w:highlight w:val="yellow"/>
                <w:lang w:val="en-GB"/>
              </w:rPr>
            </w:pPr>
            <w:r w:rsidRPr="00832F42">
              <w:rPr>
                <w:sz w:val="18"/>
                <w:szCs w:val="18"/>
                <w:lang w:val="en-GB"/>
              </w:rPr>
              <w:t>IFAD</w:t>
            </w:r>
          </w:p>
        </w:tc>
      </w:tr>
      <w:tr w:rsidR="000B3542" w:rsidRPr="000873BE" w14:paraId="19D12ACB" w14:textId="77777777" w:rsidTr="00D7496F">
        <w:tc>
          <w:tcPr>
            <w:tcW w:w="2659" w:type="dxa"/>
          </w:tcPr>
          <w:p w14:paraId="3E5FC434"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7AF6D32F" w14:textId="77777777" w:rsidR="00DC7C64" w:rsidRPr="00832F42" w:rsidRDefault="00C65018">
            <w:pPr>
              <w:pStyle w:val="ps"/>
              <w:spacing w:before="40" w:after="40"/>
              <w:rPr>
                <w:sz w:val="18"/>
                <w:szCs w:val="18"/>
                <w:lang w:val="en-GB"/>
              </w:rPr>
            </w:pPr>
            <w:r w:rsidRPr="00832F42">
              <w:rPr>
                <w:sz w:val="18"/>
                <w:szCs w:val="18"/>
                <w:lang w:val="en-GB"/>
              </w:rPr>
              <w:t>Improving food security, nutrition and resilience of smallholder farmers to climate change in The Gambia.</w:t>
            </w:r>
          </w:p>
          <w:p w14:paraId="6A10992C" w14:textId="77777777" w:rsidR="00DC7C64" w:rsidRPr="00832F42" w:rsidRDefault="00C65018">
            <w:pPr>
              <w:pStyle w:val="ps"/>
              <w:spacing w:before="40" w:after="40"/>
              <w:rPr>
                <w:sz w:val="18"/>
                <w:szCs w:val="18"/>
                <w:lang w:val="en-GB"/>
              </w:rPr>
            </w:pPr>
            <w:r w:rsidRPr="00832F42">
              <w:rPr>
                <w:sz w:val="18"/>
                <w:szCs w:val="18"/>
                <w:lang w:val="en-GB"/>
              </w:rPr>
              <w:t>This component aims to strengthen the resilience of farmers' organisations to climate change through improved access to agricultural services.</w:t>
            </w:r>
          </w:p>
        </w:tc>
      </w:tr>
      <w:tr w:rsidR="000B3542" w:rsidRPr="000873BE" w14:paraId="5796970C" w14:textId="77777777" w:rsidTr="00D7496F">
        <w:tc>
          <w:tcPr>
            <w:tcW w:w="2659" w:type="dxa"/>
          </w:tcPr>
          <w:p w14:paraId="08636040"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67703B0F" w14:textId="77777777" w:rsidR="00DC7C64" w:rsidRPr="00832F42" w:rsidRDefault="00C65018">
            <w:pPr>
              <w:pStyle w:val="ps"/>
              <w:spacing w:before="40" w:after="40"/>
              <w:rPr>
                <w:sz w:val="18"/>
                <w:szCs w:val="18"/>
                <w:lang w:val="en-GB"/>
              </w:rPr>
            </w:pPr>
            <w:r w:rsidRPr="00832F42">
              <w:rPr>
                <w:sz w:val="18"/>
                <w:szCs w:val="18"/>
                <w:lang w:val="en-GB"/>
              </w:rPr>
              <w:t>ROOTS will be implemented in five regions: (i) Central River Region (CRR); (ii) North Bank Region (NBR); (iii) Lower River Region (LRR); (iv) West Coast Region (WCR); and (v) Upper River Region (URR). Within these regions, 39 districts were selected on the basis of indicators related to poverty, vulnerability, remoteness, quality and extent of infrastructure, and harmonisation with other donors.</w:t>
            </w:r>
          </w:p>
        </w:tc>
      </w:tr>
      <w:tr w:rsidR="000B3542" w:rsidRPr="00832F42" w14:paraId="7D4F6CFD" w14:textId="77777777" w:rsidTr="00D7496F">
        <w:tc>
          <w:tcPr>
            <w:tcW w:w="2659" w:type="dxa"/>
          </w:tcPr>
          <w:p w14:paraId="472D9714" w14:textId="611087E4"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3962EC">
              <w:rPr>
                <w:b/>
                <w:sz w:val="18"/>
                <w:szCs w:val="18"/>
                <w:lang w:val="en-GB"/>
              </w:rPr>
              <w:t>:</w:t>
            </w:r>
          </w:p>
        </w:tc>
        <w:tc>
          <w:tcPr>
            <w:tcW w:w="6269" w:type="dxa"/>
          </w:tcPr>
          <w:p w14:paraId="3B09AD70" w14:textId="2F0D6D6E" w:rsidR="00DC7C64" w:rsidRPr="00832F42" w:rsidRDefault="003962EC">
            <w:pPr>
              <w:pStyle w:val="ps"/>
              <w:spacing w:before="120"/>
              <w:rPr>
                <w:sz w:val="18"/>
                <w:szCs w:val="18"/>
                <w:lang w:val="en-GB"/>
              </w:rPr>
            </w:pPr>
            <w:r>
              <w:rPr>
                <w:sz w:val="18"/>
                <w:szCs w:val="18"/>
                <w:lang w:val="en-GB"/>
              </w:rPr>
              <w:t xml:space="preserve">The </w:t>
            </w:r>
            <w:r w:rsidR="00C65018" w:rsidRPr="00832F42">
              <w:rPr>
                <w:sz w:val="18"/>
                <w:szCs w:val="18"/>
                <w:lang w:val="en-GB"/>
              </w:rPr>
              <w:t>Gambia</w:t>
            </w:r>
          </w:p>
        </w:tc>
      </w:tr>
      <w:tr w:rsidR="000B3542" w:rsidRPr="000873BE" w14:paraId="3F6B2333" w14:textId="77777777" w:rsidTr="00D7496F">
        <w:tc>
          <w:tcPr>
            <w:tcW w:w="2659" w:type="dxa"/>
          </w:tcPr>
          <w:p w14:paraId="6B1514CD" w14:textId="523A1F7A"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3962EC">
              <w:rPr>
                <w:b/>
                <w:sz w:val="18"/>
                <w:szCs w:val="18"/>
                <w:lang w:val="en-GB"/>
              </w:rPr>
              <w:t>:</w:t>
            </w:r>
          </w:p>
        </w:tc>
        <w:tc>
          <w:tcPr>
            <w:tcW w:w="6269" w:type="dxa"/>
          </w:tcPr>
          <w:p w14:paraId="22CBF615"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Support access to various agricultural services (extension, input supply, financial education), with a focus on promoting Farmer Field Schools for rice and vegetables; </w:t>
            </w:r>
          </w:p>
          <w:p w14:paraId="05AC55FB"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Support the emergence of 240 youth-led enterprises that will focus primarily on developing the capacity of grassroots farmer organisations to develop services for their members, particularly women-led farmer organisations.</w:t>
            </w:r>
          </w:p>
        </w:tc>
      </w:tr>
      <w:tr w:rsidR="000B3542" w:rsidRPr="00832F42" w14:paraId="2FD3C4C5" w14:textId="77777777" w:rsidTr="00D7496F">
        <w:tc>
          <w:tcPr>
            <w:tcW w:w="2659" w:type="dxa"/>
          </w:tcPr>
          <w:p w14:paraId="0C322B08" w14:textId="1AD66982"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3962EC">
              <w:rPr>
                <w:b/>
                <w:sz w:val="18"/>
                <w:szCs w:val="18"/>
                <w:lang w:val="en-GB"/>
              </w:rPr>
              <w:t>:</w:t>
            </w:r>
          </w:p>
        </w:tc>
        <w:tc>
          <w:tcPr>
            <w:tcW w:w="6269" w:type="dxa"/>
          </w:tcPr>
          <w:p w14:paraId="7BA97AAA" w14:textId="77777777" w:rsidR="00DC7C64" w:rsidRPr="00832F42" w:rsidRDefault="00C65018">
            <w:pPr>
              <w:pStyle w:val="ps"/>
              <w:spacing w:before="40" w:after="40"/>
              <w:rPr>
                <w:sz w:val="18"/>
                <w:szCs w:val="18"/>
                <w:lang w:val="en-GB"/>
              </w:rPr>
            </w:pPr>
            <w:r w:rsidRPr="00832F42">
              <w:rPr>
                <w:sz w:val="18"/>
                <w:szCs w:val="18"/>
                <w:lang w:val="en-GB"/>
              </w:rPr>
              <w:t>Ministry of Agriculture</w:t>
            </w:r>
          </w:p>
        </w:tc>
      </w:tr>
      <w:tr w:rsidR="000B3542" w:rsidRPr="00832F42" w14:paraId="1212BDD5" w14:textId="77777777" w:rsidTr="00D7496F">
        <w:tc>
          <w:tcPr>
            <w:tcW w:w="2659" w:type="dxa"/>
          </w:tcPr>
          <w:p w14:paraId="6A307A87" w14:textId="2E9A6011" w:rsidR="00DC7C64" w:rsidRPr="00832F42" w:rsidRDefault="00C65018">
            <w:pPr>
              <w:pStyle w:val="ps"/>
              <w:spacing w:before="40" w:after="40"/>
              <w:jc w:val="left"/>
              <w:rPr>
                <w:b/>
                <w:sz w:val="18"/>
                <w:szCs w:val="18"/>
                <w:lang w:val="en-GB"/>
              </w:rPr>
            </w:pPr>
            <w:r w:rsidRPr="00832F42">
              <w:rPr>
                <w:b/>
                <w:sz w:val="18"/>
                <w:szCs w:val="18"/>
                <w:lang w:val="en-GB"/>
              </w:rPr>
              <w:t>Duration</w:t>
            </w:r>
            <w:r w:rsidR="003962EC">
              <w:rPr>
                <w:b/>
                <w:sz w:val="18"/>
                <w:szCs w:val="18"/>
                <w:lang w:val="en-GB"/>
              </w:rPr>
              <w:t>:</w:t>
            </w:r>
          </w:p>
        </w:tc>
        <w:tc>
          <w:tcPr>
            <w:tcW w:w="6269" w:type="dxa"/>
            <w:shd w:val="clear" w:color="auto" w:fill="auto"/>
          </w:tcPr>
          <w:p w14:paraId="60D97963" w14:textId="77777777" w:rsidR="00DC7C64" w:rsidRPr="00832F42" w:rsidRDefault="00C65018">
            <w:pPr>
              <w:pStyle w:val="ps"/>
              <w:spacing w:before="40" w:after="40"/>
              <w:rPr>
                <w:sz w:val="18"/>
                <w:szCs w:val="18"/>
                <w:lang w:val="en-GB"/>
              </w:rPr>
            </w:pPr>
            <w:r w:rsidRPr="00832F42">
              <w:rPr>
                <w:sz w:val="18"/>
                <w:szCs w:val="18"/>
                <w:lang w:val="en-GB"/>
              </w:rPr>
              <w:t>6 years - 2020 to 2025</w:t>
            </w:r>
          </w:p>
        </w:tc>
      </w:tr>
      <w:tr w:rsidR="000B3542" w:rsidRPr="00832F42" w14:paraId="0CA6076D" w14:textId="77777777" w:rsidTr="00D7496F">
        <w:tc>
          <w:tcPr>
            <w:tcW w:w="2659" w:type="dxa"/>
          </w:tcPr>
          <w:p w14:paraId="7409594F" w14:textId="73643CB9"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3962EC">
              <w:rPr>
                <w:b/>
                <w:sz w:val="18"/>
                <w:szCs w:val="18"/>
                <w:lang w:val="en-GB"/>
              </w:rPr>
              <w:t>:</w:t>
            </w:r>
          </w:p>
        </w:tc>
        <w:tc>
          <w:tcPr>
            <w:tcW w:w="6269" w:type="dxa"/>
          </w:tcPr>
          <w:p w14:paraId="25B43019" w14:textId="677A6929" w:rsidR="00DC7C64" w:rsidRPr="00832F42" w:rsidRDefault="00C65018">
            <w:pPr>
              <w:pStyle w:val="ps"/>
              <w:spacing w:before="40" w:after="40"/>
              <w:rPr>
                <w:sz w:val="18"/>
                <w:szCs w:val="18"/>
                <w:lang w:val="en-GB"/>
              </w:rPr>
            </w:pPr>
            <w:r w:rsidRPr="00832F42">
              <w:rPr>
                <w:sz w:val="18"/>
                <w:szCs w:val="18"/>
                <w:lang w:val="en-GB"/>
              </w:rPr>
              <w:t>Total estimated cost: US</w:t>
            </w:r>
            <w:r w:rsidR="003962EC">
              <w:rPr>
                <w:sz w:val="18"/>
                <w:szCs w:val="18"/>
                <w:lang w:val="en-GB"/>
              </w:rPr>
              <w:t xml:space="preserve">D </w:t>
            </w:r>
            <w:r w:rsidRPr="00832F42">
              <w:rPr>
                <w:sz w:val="18"/>
                <w:szCs w:val="18"/>
                <w:lang w:val="en-GB"/>
              </w:rPr>
              <w:t>11,666,000.</w:t>
            </w:r>
          </w:p>
        </w:tc>
      </w:tr>
      <w:tr w:rsidR="000B3542" w:rsidRPr="000873BE" w14:paraId="74F18427" w14:textId="77777777" w:rsidTr="00D7496F">
        <w:tc>
          <w:tcPr>
            <w:tcW w:w="2659" w:type="dxa"/>
          </w:tcPr>
          <w:p w14:paraId="587799FE" w14:textId="5E212FB8"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3962EC">
              <w:rPr>
                <w:b/>
                <w:sz w:val="18"/>
                <w:szCs w:val="18"/>
                <w:lang w:val="en-GB"/>
              </w:rPr>
              <w:t>:</w:t>
            </w:r>
          </w:p>
        </w:tc>
        <w:tc>
          <w:tcPr>
            <w:tcW w:w="6269" w:type="dxa"/>
          </w:tcPr>
          <w:p w14:paraId="7F5B845B" w14:textId="77777777" w:rsidR="00DC7C64" w:rsidRPr="00832F42" w:rsidRDefault="00C65018">
            <w:pPr>
              <w:pStyle w:val="ps"/>
              <w:spacing w:before="40" w:after="40"/>
              <w:rPr>
                <w:sz w:val="18"/>
                <w:szCs w:val="18"/>
                <w:lang w:val="en-GB"/>
              </w:rPr>
            </w:pPr>
            <w:r w:rsidRPr="00832F42">
              <w:rPr>
                <w:sz w:val="18"/>
                <w:szCs w:val="18"/>
                <w:lang w:val="en-GB"/>
              </w:rPr>
              <w:t>Access to agricultural services is improved</w:t>
            </w:r>
          </w:p>
        </w:tc>
      </w:tr>
    </w:tbl>
    <w:p w14:paraId="7067B7FD" w14:textId="77777777" w:rsidR="000B3542" w:rsidRPr="00832F42" w:rsidRDefault="000B3542" w:rsidP="000B3542">
      <w:pPr>
        <w:pStyle w:val="ps"/>
        <w:rPr>
          <w:lang w:val="en-GB"/>
        </w:rPr>
      </w:pPr>
    </w:p>
    <w:p w14:paraId="560A4D6F" w14:textId="77777777" w:rsidR="00DC7C64" w:rsidRPr="00832F42" w:rsidRDefault="00C65018">
      <w:pPr>
        <w:pStyle w:val="T2"/>
        <w:rPr>
          <w:noProof w:val="0"/>
          <w:lang w:val="en-GB"/>
        </w:rPr>
      </w:pPr>
      <w:r w:rsidRPr="00832F42">
        <w:rPr>
          <w:noProof w:val="0"/>
          <w:lang w:val="en-GB"/>
        </w:rPr>
        <w:t>Measure 1.6.2 - Functioning and organisational management (SODAGRI Strategic Plan)</w:t>
      </w:r>
    </w:p>
    <w:p w14:paraId="64498426" w14:textId="5589ECAB" w:rsidR="00DC7C64" w:rsidRPr="00832F42" w:rsidRDefault="00C65018">
      <w:pPr>
        <w:pStyle w:val="ps"/>
        <w:keepNext/>
        <w:rPr>
          <w:sz w:val="18"/>
          <w:szCs w:val="18"/>
          <w:lang w:val="en-GB"/>
        </w:rPr>
      </w:pPr>
      <w:r w:rsidRPr="00832F42">
        <w:rPr>
          <w:sz w:val="18"/>
          <w:szCs w:val="18"/>
          <w:lang w:val="en-GB"/>
        </w:rPr>
        <w:t xml:space="preserve">The </w:t>
      </w:r>
      <w:r w:rsidR="00503F3E" w:rsidRPr="00832F42">
        <w:rPr>
          <w:sz w:val="18"/>
          <w:szCs w:val="18"/>
          <w:lang w:val="en-GB"/>
        </w:rPr>
        <w:t xml:space="preserve">functioning </w:t>
      </w:r>
      <w:r w:rsidRPr="00832F42">
        <w:rPr>
          <w:sz w:val="18"/>
          <w:szCs w:val="18"/>
          <w:lang w:val="en-GB"/>
        </w:rPr>
        <w:t>and organisational management measure (SODAGRI strategic plan) includes: (i) setting up a monitoring, forecasting and partnership development unit; (ii) providing SODAGRI with additional human resources; (iii) building 4 regional</w:t>
      </w:r>
      <w:r w:rsidR="00334C6C">
        <w:rPr>
          <w:sz w:val="18"/>
          <w:szCs w:val="18"/>
          <w:lang w:val="en-GB"/>
        </w:rPr>
        <w:t xml:space="preserve"> offices (Kédougou, and Tambacounda)</w:t>
      </w:r>
      <w:r w:rsidRPr="00832F42">
        <w:rPr>
          <w:sz w:val="18"/>
          <w:szCs w:val="18"/>
          <w:lang w:val="en-GB"/>
        </w:rPr>
        <w:t xml:space="preserve">; (iv) establishing solid relations with research institutes and universities; (v) consolidating links with technical services, projects and programmes in </w:t>
      </w:r>
      <w:r w:rsidR="008A0C32">
        <w:rPr>
          <w:sz w:val="18"/>
          <w:szCs w:val="18"/>
          <w:lang w:val="en-GB"/>
        </w:rPr>
        <w:t>SODAGRI</w:t>
      </w:r>
      <w:r w:rsidRPr="00832F42">
        <w:rPr>
          <w:sz w:val="18"/>
          <w:szCs w:val="18"/>
          <w:lang w:val="en-GB"/>
        </w:rPr>
        <w:t xml:space="preserve"> area of operation; (vi) strengthening links with LBA and other funding institutions (DER, FONGIP, BMN, among others); (vii) strengthening relations with local authorities; (viii) setting up a database of technical and/or financial partners; (ix) designing and disseminating a new SODAGRI presentation document; (x) developing and implementing a communication plan; (xi) developing and implementing a training plan for SODAGRI staff.</w:t>
      </w:r>
    </w:p>
    <w:p w14:paraId="735F8410" w14:textId="77777777" w:rsidR="00B26E4A" w:rsidRPr="00832F42" w:rsidRDefault="00B26E4A" w:rsidP="004E600E">
      <w:pPr>
        <w:pStyle w:val="ps"/>
        <w:keepNext/>
        <w:rPr>
          <w:lang w:val="en-GB"/>
        </w:rPr>
      </w:pPr>
    </w:p>
    <w:tbl>
      <w:tblPr>
        <w:tblStyle w:val="Grilledutableau"/>
        <w:tblW w:w="0" w:type="auto"/>
        <w:tblLook w:val="01E0" w:firstRow="1" w:lastRow="1" w:firstColumn="1" w:lastColumn="1" w:noHBand="0" w:noVBand="0"/>
      </w:tblPr>
      <w:tblGrid>
        <w:gridCol w:w="2659"/>
        <w:gridCol w:w="6269"/>
      </w:tblGrid>
      <w:tr w:rsidR="000B3542" w:rsidRPr="000873BE" w14:paraId="665BFDA8" w14:textId="77777777" w:rsidTr="00D7496F">
        <w:tc>
          <w:tcPr>
            <w:tcW w:w="2659" w:type="dxa"/>
            <w:shd w:val="clear" w:color="auto" w:fill="E6E6E6"/>
          </w:tcPr>
          <w:p w14:paraId="325A46FC" w14:textId="6463EEB6" w:rsidR="00DC7C64" w:rsidRPr="00832F42" w:rsidRDefault="00C65018">
            <w:pPr>
              <w:pStyle w:val="ps"/>
              <w:spacing w:before="40" w:after="40"/>
              <w:jc w:val="left"/>
              <w:rPr>
                <w:b/>
                <w:sz w:val="18"/>
                <w:szCs w:val="18"/>
                <w:lang w:val="en-GB"/>
              </w:rPr>
            </w:pPr>
            <w:r w:rsidRPr="00832F42">
              <w:rPr>
                <w:b/>
                <w:sz w:val="18"/>
                <w:szCs w:val="18"/>
                <w:lang w:val="en-GB"/>
              </w:rPr>
              <w:t>Measure 1.6.2</w:t>
            </w:r>
          </w:p>
        </w:tc>
        <w:tc>
          <w:tcPr>
            <w:tcW w:w="6269" w:type="dxa"/>
            <w:shd w:val="clear" w:color="auto" w:fill="E6E6E6"/>
          </w:tcPr>
          <w:p w14:paraId="4C61FE0C" w14:textId="68C9BA38" w:rsidR="00DC7C64" w:rsidRPr="00832F42" w:rsidRDefault="00C65018">
            <w:pPr>
              <w:pStyle w:val="ps"/>
              <w:spacing w:before="40" w:after="40"/>
              <w:rPr>
                <w:sz w:val="18"/>
                <w:szCs w:val="18"/>
                <w:lang w:val="en-GB"/>
              </w:rPr>
            </w:pPr>
            <w:r w:rsidRPr="00832F42">
              <w:rPr>
                <w:lang w:val="en-GB"/>
              </w:rPr>
              <w:t>Functioning and organisational management (</w:t>
            </w:r>
            <w:r w:rsidR="008A0C32">
              <w:rPr>
                <w:lang w:val="en-GB"/>
              </w:rPr>
              <w:t>SODAGRI</w:t>
            </w:r>
            <w:r w:rsidRPr="00832F42">
              <w:rPr>
                <w:lang w:val="en-GB"/>
              </w:rPr>
              <w:t xml:space="preserve"> strategic plan)</w:t>
            </w:r>
          </w:p>
        </w:tc>
      </w:tr>
      <w:tr w:rsidR="000B3542" w:rsidRPr="000873BE" w14:paraId="6134CD33" w14:textId="77777777" w:rsidTr="00D7496F">
        <w:tc>
          <w:tcPr>
            <w:tcW w:w="2659" w:type="dxa"/>
          </w:tcPr>
          <w:p w14:paraId="721EF410" w14:textId="1DF9EB16"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09727B">
              <w:rPr>
                <w:b/>
                <w:sz w:val="18"/>
                <w:szCs w:val="18"/>
                <w:lang w:val="en-GB"/>
              </w:rPr>
              <w:t>:</w:t>
            </w:r>
          </w:p>
        </w:tc>
        <w:tc>
          <w:tcPr>
            <w:tcW w:w="6269" w:type="dxa"/>
          </w:tcPr>
          <w:p w14:paraId="28860871" w14:textId="77777777" w:rsidR="00DC7C64" w:rsidRPr="00832F42" w:rsidRDefault="00C65018">
            <w:pPr>
              <w:pStyle w:val="ps"/>
              <w:spacing w:before="40" w:after="40"/>
              <w:rPr>
                <w:sz w:val="18"/>
                <w:szCs w:val="18"/>
                <w:lang w:val="en-GB"/>
              </w:rPr>
            </w:pPr>
            <w:r w:rsidRPr="00832F42">
              <w:rPr>
                <w:sz w:val="18"/>
                <w:szCs w:val="18"/>
                <w:lang w:val="en-GB"/>
              </w:rPr>
              <w:t>SODAGRI</w:t>
            </w:r>
          </w:p>
          <w:p w14:paraId="38FEAFFE" w14:textId="17BC5E52" w:rsidR="00DC7C64" w:rsidRPr="00832F42" w:rsidRDefault="008A0C32">
            <w:pPr>
              <w:pStyle w:val="ps"/>
              <w:spacing w:before="40" w:after="40"/>
              <w:rPr>
                <w:sz w:val="18"/>
                <w:szCs w:val="18"/>
                <w:lang w:val="en-GB"/>
              </w:rPr>
            </w:pPr>
            <w:r>
              <w:rPr>
                <w:sz w:val="18"/>
                <w:szCs w:val="18"/>
                <w:lang w:val="en-GB"/>
              </w:rPr>
              <w:t>SODAGRI</w:t>
            </w:r>
            <w:r w:rsidR="00C65018" w:rsidRPr="00832F42">
              <w:rPr>
                <w:sz w:val="18"/>
                <w:szCs w:val="18"/>
                <w:lang w:val="en-GB"/>
              </w:rPr>
              <w:t xml:space="preserve"> strategic plan</w:t>
            </w:r>
          </w:p>
          <w:p w14:paraId="1DB26E0E" w14:textId="77777777" w:rsidR="00DC7C64" w:rsidRPr="00832F42" w:rsidRDefault="00C65018">
            <w:pPr>
              <w:pStyle w:val="ps"/>
              <w:spacing w:before="40" w:after="40"/>
              <w:rPr>
                <w:sz w:val="18"/>
                <w:szCs w:val="18"/>
                <w:highlight w:val="yellow"/>
                <w:lang w:val="en-GB"/>
              </w:rPr>
            </w:pPr>
            <w:r w:rsidRPr="00832F42">
              <w:rPr>
                <w:sz w:val="18"/>
                <w:szCs w:val="18"/>
                <w:lang w:val="en-GB"/>
              </w:rPr>
              <w:t>Axis 1: Functioning and organisational management</w:t>
            </w:r>
          </w:p>
        </w:tc>
      </w:tr>
      <w:tr w:rsidR="000B3542" w:rsidRPr="000873BE" w14:paraId="653A0534" w14:textId="77777777" w:rsidTr="00D7496F">
        <w:tc>
          <w:tcPr>
            <w:tcW w:w="2659" w:type="dxa"/>
          </w:tcPr>
          <w:p w14:paraId="41B10D9F"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40645C69" w14:textId="77777777" w:rsidR="00DC7C64" w:rsidRPr="00832F42" w:rsidRDefault="00C65018">
            <w:pPr>
              <w:pStyle w:val="ps"/>
              <w:spacing w:before="40" w:after="40"/>
              <w:rPr>
                <w:sz w:val="18"/>
                <w:szCs w:val="18"/>
                <w:lang w:val="en-GB"/>
              </w:rPr>
            </w:pPr>
            <w:r w:rsidRPr="00832F42">
              <w:rPr>
                <w:sz w:val="18"/>
                <w:szCs w:val="18"/>
                <w:lang w:val="en-GB"/>
              </w:rPr>
              <w:t>To develop a dynamic management tool capable of supporting the daily actions and interventions aimed at achieving the objectives of the actors in the targeted value chains.</w:t>
            </w:r>
          </w:p>
        </w:tc>
      </w:tr>
      <w:tr w:rsidR="000B3542" w:rsidRPr="000873BE" w14:paraId="22619E3E" w14:textId="77777777" w:rsidTr="00D7496F">
        <w:tc>
          <w:tcPr>
            <w:tcW w:w="2659" w:type="dxa"/>
          </w:tcPr>
          <w:p w14:paraId="7DE68CA7"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10AEF109" w14:textId="274937AF" w:rsidR="00DC7C64" w:rsidRPr="00832F42" w:rsidRDefault="00C65018">
            <w:pPr>
              <w:pStyle w:val="ps"/>
              <w:spacing w:before="40" w:after="40"/>
              <w:rPr>
                <w:sz w:val="18"/>
                <w:szCs w:val="18"/>
                <w:lang w:val="en-GB"/>
              </w:rPr>
            </w:pPr>
            <w:r w:rsidRPr="00832F42">
              <w:rPr>
                <w:sz w:val="18"/>
                <w:szCs w:val="18"/>
                <w:lang w:val="en-GB"/>
              </w:rPr>
              <w:t>Regions Kédougou, Tambacounda, Kolda</w:t>
            </w:r>
            <w:r w:rsidR="00334C6C">
              <w:rPr>
                <w:sz w:val="18"/>
                <w:szCs w:val="18"/>
                <w:lang w:val="en-GB"/>
              </w:rPr>
              <w:t xml:space="preserve"> (Velingara)</w:t>
            </w:r>
            <w:r w:rsidRPr="00832F42">
              <w:rPr>
                <w:sz w:val="18"/>
                <w:szCs w:val="18"/>
                <w:lang w:val="en-GB"/>
              </w:rPr>
              <w:t>, Sédhiou and Ziguinchor</w:t>
            </w:r>
          </w:p>
        </w:tc>
      </w:tr>
      <w:tr w:rsidR="000B3542" w:rsidRPr="000873BE" w14:paraId="3482407F" w14:textId="77777777" w:rsidTr="00D7496F">
        <w:tc>
          <w:tcPr>
            <w:tcW w:w="2659" w:type="dxa"/>
          </w:tcPr>
          <w:p w14:paraId="16007E4D" w14:textId="307B3387"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09727B">
              <w:rPr>
                <w:b/>
                <w:sz w:val="18"/>
                <w:szCs w:val="18"/>
                <w:lang w:val="en-GB"/>
              </w:rPr>
              <w:t>:</w:t>
            </w:r>
          </w:p>
        </w:tc>
        <w:tc>
          <w:tcPr>
            <w:tcW w:w="6269" w:type="dxa"/>
          </w:tcPr>
          <w:p w14:paraId="2BFA1848" w14:textId="1A60AE12" w:rsidR="00DC7C64" w:rsidRPr="00832F42" w:rsidRDefault="00334C6C">
            <w:pPr>
              <w:pStyle w:val="ps"/>
              <w:spacing w:before="120"/>
              <w:rPr>
                <w:sz w:val="18"/>
                <w:szCs w:val="18"/>
                <w:lang w:val="en-GB"/>
              </w:rPr>
            </w:pPr>
            <w:r w:rsidRPr="00B42AA1">
              <w:rPr>
                <w:sz w:val="18"/>
                <w:szCs w:val="18"/>
                <w:lang w:val="en-GB"/>
              </w:rPr>
              <w:t>Senegal - Gambia Upstream - Foutah Jallon, Gambia - PNKP - Intermediate Valley, Gambia Downstream - Wetlands and Kayanga Upstream</w:t>
            </w:r>
          </w:p>
        </w:tc>
      </w:tr>
      <w:tr w:rsidR="000B3542" w:rsidRPr="000873BE" w14:paraId="6B259950" w14:textId="77777777" w:rsidTr="00D7496F">
        <w:tc>
          <w:tcPr>
            <w:tcW w:w="2659" w:type="dxa"/>
          </w:tcPr>
          <w:p w14:paraId="03F126C6" w14:textId="01747D51"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09727B">
              <w:rPr>
                <w:b/>
                <w:sz w:val="18"/>
                <w:szCs w:val="18"/>
                <w:lang w:val="en-GB"/>
              </w:rPr>
              <w:t>:</w:t>
            </w:r>
          </w:p>
        </w:tc>
        <w:tc>
          <w:tcPr>
            <w:tcW w:w="6269" w:type="dxa"/>
          </w:tcPr>
          <w:p w14:paraId="55693D37"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Setting up a monitoring, forecasting and partnership development unit which will carry out project studies to be submitted to technical and financial partners</w:t>
            </w:r>
          </w:p>
          <w:p w14:paraId="415E452A" w14:textId="77777777" w:rsidR="00DC7C64" w:rsidRPr="00832F42" w:rsidRDefault="00C65018">
            <w:pPr>
              <w:pStyle w:val="cg"/>
              <w:numPr>
                <w:ilvl w:val="0"/>
                <w:numId w:val="20"/>
              </w:numPr>
              <w:tabs>
                <w:tab w:val="clear" w:pos="7383"/>
                <w:tab w:val="num" w:pos="337"/>
              </w:tabs>
              <w:spacing w:after="20"/>
              <w:ind w:left="335"/>
              <w:rPr>
                <w:lang w:val="en-GB"/>
              </w:rPr>
            </w:pPr>
            <w:r w:rsidRPr="00832F42">
              <w:rPr>
                <w:lang w:val="en-GB"/>
              </w:rPr>
              <w:t>Staffing of SODAGRI with human resources (among others 5 specialists in value chains, 5 specialists in local development, mastering land tenure tools (PAOS, SIF, CDI), 5 engineers in rural engineering) and material resources (80 laptops, 19 fixed computers, 136 tablets, 136 motorbikes and 37 vehicles (19 double-cabin pick-ups and 18 4X4 vehicles); 136 data collection tools - GPS) and financial resources (sufficient to allow the structure to function properly and to achieve the targeted objectives)</w:t>
            </w:r>
          </w:p>
          <w:p w14:paraId="58904275" w14:textId="618FEDE0" w:rsidR="00DC7C64" w:rsidRPr="00832F42" w:rsidRDefault="00334C6C">
            <w:pPr>
              <w:pStyle w:val="cg"/>
              <w:numPr>
                <w:ilvl w:val="0"/>
                <w:numId w:val="20"/>
              </w:numPr>
              <w:tabs>
                <w:tab w:val="clear" w:pos="7383"/>
                <w:tab w:val="num" w:pos="337"/>
              </w:tabs>
              <w:spacing w:after="20"/>
              <w:ind w:left="335" w:hanging="335"/>
              <w:rPr>
                <w:lang w:val="en-GB"/>
              </w:rPr>
            </w:pPr>
            <w:r>
              <w:rPr>
                <w:lang w:val="en-GB"/>
              </w:rPr>
              <w:t>Construction of</w:t>
            </w:r>
            <w:r w:rsidR="00C65018" w:rsidRPr="00832F42">
              <w:rPr>
                <w:lang w:val="en-GB"/>
              </w:rPr>
              <w:t xml:space="preserve"> regional directorates (Kédougou, Tambacounda</w:t>
            </w:r>
            <w:r>
              <w:rPr>
                <w:lang w:val="en-GB"/>
              </w:rPr>
              <w:t>)</w:t>
            </w:r>
            <w:r w:rsidR="00C65018" w:rsidRPr="00832F42">
              <w:rPr>
                <w:lang w:val="en-GB"/>
              </w:rPr>
              <w:t>;</w:t>
            </w:r>
          </w:p>
          <w:p w14:paraId="3152796B" w14:textId="77777777" w:rsidR="000B3542" w:rsidRPr="00832F42" w:rsidRDefault="000B3542" w:rsidP="00B61173">
            <w:pPr>
              <w:pStyle w:val="cg"/>
              <w:spacing w:after="20"/>
              <w:ind w:left="335"/>
              <w:rPr>
                <w:lang w:val="en-GB"/>
              </w:rPr>
            </w:pPr>
          </w:p>
          <w:p w14:paraId="4408BB76" w14:textId="6CF83389"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Establishing strong relationships with research institutes and universities</w:t>
            </w:r>
          </w:p>
          <w:p w14:paraId="1E0C838C" w14:textId="48E30FE6"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 xml:space="preserve">Consolidation of links with technical services, projects and programmes in </w:t>
            </w:r>
            <w:r w:rsidR="008A0C32">
              <w:rPr>
                <w:lang w:val="en-GB"/>
              </w:rPr>
              <w:t>SODAGRI</w:t>
            </w:r>
            <w:r w:rsidRPr="00832F42">
              <w:rPr>
                <w:lang w:val="en-GB"/>
              </w:rPr>
              <w:t xml:space="preserve"> area of invention</w:t>
            </w:r>
          </w:p>
          <w:p w14:paraId="611F57FE" w14:textId="49E5CD9C"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Strengthening links with LBA and other financing institutions (DER, FONGIP, BMN, among others)</w:t>
            </w:r>
          </w:p>
          <w:p w14:paraId="0A7F85B7" w14:textId="100DB876"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Strengthening relations with local and regional authorities</w:t>
            </w:r>
          </w:p>
          <w:p w14:paraId="59397A2C"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Establishment of a database of technical and/or financial partners</w:t>
            </w:r>
          </w:p>
          <w:p w14:paraId="0D10C8C6" w14:textId="77777777" w:rsidR="000B3542" w:rsidRPr="00832F42" w:rsidRDefault="000B3542" w:rsidP="00D7496F">
            <w:pPr>
              <w:pStyle w:val="cg"/>
              <w:spacing w:after="20"/>
              <w:ind w:left="335"/>
              <w:rPr>
                <w:lang w:val="en-GB"/>
              </w:rPr>
            </w:pPr>
          </w:p>
          <w:p w14:paraId="57F2FECA"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Design and dissemination of a new SODAGRI presentation document</w:t>
            </w:r>
          </w:p>
          <w:p w14:paraId="20256154" w14:textId="796A31B9"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Development and implementation of a communication plan</w:t>
            </w:r>
          </w:p>
          <w:p w14:paraId="5513941A" w14:textId="77777777" w:rsidR="00DC7C64" w:rsidRPr="00832F42" w:rsidRDefault="00C65018">
            <w:pPr>
              <w:pStyle w:val="cg"/>
              <w:numPr>
                <w:ilvl w:val="0"/>
                <w:numId w:val="20"/>
              </w:numPr>
              <w:tabs>
                <w:tab w:val="clear" w:pos="7383"/>
                <w:tab w:val="num" w:pos="337"/>
              </w:tabs>
              <w:spacing w:after="20"/>
              <w:ind w:left="335" w:hanging="335"/>
              <w:rPr>
                <w:lang w:val="en-GB"/>
              </w:rPr>
            </w:pPr>
            <w:r w:rsidRPr="00832F42">
              <w:rPr>
                <w:lang w:val="en-GB"/>
              </w:rPr>
              <w:t>Development and implementation of a training plan for SODAGRI staff.</w:t>
            </w:r>
          </w:p>
        </w:tc>
      </w:tr>
      <w:tr w:rsidR="000B3542" w:rsidRPr="00832F42" w14:paraId="2748EFA4" w14:textId="77777777" w:rsidTr="00D7496F">
        <w:tc>
          <w:tcPr>
            <w:tcW w:w="2659" w:type="dxa"/>
          </w:tcPr>
          <w:p w14:paraId="1C77732C" w14:textId="7A028283"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09727B">
              <w:rPr>
                <w:b/>
                <w:sz w:val="18"/>
                <w:szCs w:val="18"/>
                <w:lang w:val="en-GB"/>
              </w:rPr>
              <w:t>:</w:t>
            </w:r>
          </w:p>
        </w:tc>
        <w:tc>
          <w:tcPr>
            <w:tcW w:w="6269" w:type="dxa"/>
          </w:tcPr>
          <w:p w14:paraId="2D8A220C" w14:textId="77777777" w:rsidR="00DC7C64" w:rsidRPr="00832F42" w:rsidRDefault="00C65018">
            <w:pPr>
              <w:pStyle w:val="ps"/>
              <w:spacing w:before="40" w:after="40"/>
              <w:rPr>
                <w:sz w:val="18"/>
                <w:szCs w:val="18"/>
                <w:lang w:val="en-GB"/>
              </w:rPr>
            </w:pPr>
            <w:r w:rsidRPr="00832F42">
              <w:rPr>
                <w:sz w:val="18"/>
                <w:szCs w:val="18"/>
                <w:lang w:val="en-GB"/>
              </w:rPr>
              <w:t>SODAGRI</w:t>
            </w:r>
          </w:p>
        </w:tc>
      </w:tr>
      <w:tr w:rsidR="000B3542" w:rsidRPr="00832F42" w14:paraId="57E9D7C9" w14:textId="77777777" w:rsidTr="00D7496F">
        <w:tc>
          <w:tcPr>
            <w:tcW w:w="2659" w:type="dxa"/>
          </w:tcPr>
          <w:p w14:paraId="341E32C8" w14:textId="4D55C29E" w:rsidR="00DC7C64" w:rsidRPr="00832F42" w:rsidRDefault="00C65018">
            <w:pPr>
              <w:pStyle w:val="ps"/>
              <w:spacing w:before="40" w:after="40"/>
              <w:jc w:val="left"/>
              <w:rPr>
                <w:b/>
                <w:sz w:val="18"/>
                <w:szCs w:val="18"/>
                <w:lang w:val="en-GB"/>
              </w:rPr>
            </w:pPr>
            <w:r w:rsidRPr="00832F42">
              <w:rPr>
                <w:b/>
                <w:sz w:val="18"/>
                <w:szCs w:val="18"/>
                <w:lang w:val="en-GB"/>
              </w:rPr>
              <w:t>Duration</w:t>
            </w:r>
            <w:r w:rsidR="0009727B">
              <w:rPr>
                <w:b/>
                <w:sz w:val="18"/>
                <w:szCs w:val="18"/>
                <w:lang w:val="en-GB"/>
              </w:rPr>
              <w:t>:</w:t>
            </w:r>
          </w:p>
        </w:tc>
        <w:tc>
          <w:tcPr>
            <w:tcW w:w="6269" w:type="dxa"/>
            <w:shd w:val="clear" w:color="auto" w:fill="auto"/>
          </w:tcPr>
          <w:p w14:paraId="058EF216" w14:textId="77777777" w:rsidR="00DC7C64" w:rsidRPr="00832F42" w:rsidRDefault="00C65018">
            <w:pPr>
              <w:pStyle w:val="ps"/>
              <w:spacing w:before="40" w:after="40"/>
              <w:rPr>
                <w:sz w:val="18"/>
                <w:szCs w:val="18"/>
                <w:lang w:val="en-GB"/>
              </w:rPr>
            </w:pPr>
            <w:r w:rsidRPr="00832F42">
              <w:rPr>
                <w:sz w:val="18"/>
                <w:szCs w:val="18"/>
                <w:lang w:val="en-GB"/>
              </w:rPr>
              <w:t>5 years - 2023 to 2027</w:t>
            </w:r>
          </w:p>
        </w:tc>
      </w:tr>
      <w:tr w:rsidR="000B3542" w:rsidRPr="000873BE" w14:paraId="4FB29B17" w14:textId="77777777" w:rsidTr="00D7496F">
        <w:tc>
          <w:tcPr>
            <w:tcW w:w="2659" w:type="dxa"/>
          </w:tcPr>
          <w:p w14:paraId="410810C9" w14:textId="6E17F7F2"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09727B">
              <w:rPr>
                <w:b/>
                <w:sz w:val="18"/>
                <w:szCs w:val="18"/>
                <w:lang w:val="en-GB"/>
              </w:rPr>
              <w:t>:</w:t>
            </w:r>
          </w:p>
        </w:tc>
        <w:tc>
          <w:tcPr>
            <w:tcW w:w="6269" w:type="dxa"/>
          </w:tcPr>
          <w:p w14:paraId="6D78D5E5" w14:textId="52BAE91E" w:rsidR="00DC7C64" w:rsidRPr="00832F42" w:rsidRDefault="00334C6C">
            <w:pPr>
              <w:pStyle w:val="ps"/>
              <w:spacing w:before="40" w:after="40"/>
              <w:rPr>
                <w:sz w:val="18"/>
                <w:szCs w:val="18"/>
                <w:lang w:val="en-GB"/>
              </w:rPr>
            </w:pPr>
            <w:r w:rsidRPr="00B42AA1">
              <w:rPr>
                <w:sz w:val="18"/>
                <w:szCs w:val="18"/>
                <w:lang w:val="en-GB"/>
              </w:rPr>
              <w:t>Total estimated cost 7,294,365,000 CFA francs (for the OMVG regions, 12,002,510 USD).</w:t>
            </w:r>
          </w:p>
        </w:tc>
      </w:tr>
      <w:tr w:rsidR="000B3542" w:rsidRPr="000873BE" w14:paraId="00B8F27A" w14:textId="77777777" w:rsidTr="00D7496F">
        <w:tc>
          <w:tcPr>
            <w:tcW w:w="2659" w:type="dxa"/>
          </w:tcPr>
          <w:p w14:paraId="11F4A696" w14:textId="288FE2DF"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09727B">
              <w:rPr>
                <w:b/>
                <w:sz w:val="18"/>
                <w:szCs w:val="18"/>
                <w:lang w:val="en-GB"/>
              </w:rPr>
              <w:t>:</w:t>
            </w:r>
          </w:p>
        </w:tc>
        <w:tc>
          <w:tcPr>
            <w:tcW w:w="6269" w:type="dxa"/>
          </w:tcPr>
          <w:p w14:paraId="71A78B2D" w14:textId="32FF447A" w:rsidR="00DC7C64" w:rsidRPr="00832F42" w:rsidRDefault="00C65018">
            <w:pPr>
              <w:pStyle w:val="ps"/>
              <w:spacing w:before="40" w:after="40"/>
              <w:rPr>
                <w:sz w:val="18"/>
                <w:szCs w:val="18"/>
                <w:lang w:val="en-GB"/>
              </w:rPr>
            </w:pPr>
            <w:r w:rsidRPr="00832F42">
              <w:rPr>
                <w:sz w:val="18"/>
                <w:szCs w:val="18"/>
                <w:lang w:val="en-GB"/>
              </w:rPr>
              <w:t>Project studies to be submitted to technical and financial partners</w:t>
            </w:r>
            <w:r w:rsidR="005452B7">
              <w:rPr>
                <w:sz w:val="18"/>
                <w:szCs w:val="18"/>
                <w:lang w:val="en-GB"/>
              </w:rPr>
              <w:t>.</w:t>
            </w:r>
          </w:p>
          <w:p w14:paraId="43933083" w14:textId="05F2D065" w:rsidR="00DC7C64" w:rsidRPr="00832F42" w:rsidRDefault="00C65018">
            <w:pPr>
              <w:pStyle w:val="ps"/>
              <w:spacing w:before="40" w:after="40"/>
              <w:rPr>
                <w:sz w:val="18"/>
                <w:szCs w:val="18"/>
                <w:lang w:val="en-GB"/>
              </w:rPr>
            </w:pPr>
            <w:r w:rsidRPr="00832F42">
              <w:rPr>
                <w:sz w:val="18"/>
                <w:szCs w:val="18"/>
                <w:lang w:val="en-GB"/>
              </w:rPr>
              <w:t xml:space="preserve">Anticipation of new developments: technological watch (new varieties, new </w:t>
            </w:r>
            <w:r w:rsidR="00F36282" w:rsidRPr="00F36282">
              <w:rPr>
                <w:sz w:val="18"/>
                <w:szCs w:val="18"/>
                <w:lang w:val="en-GB"/>
              </w:rPr>
              <w:t>parboiling</w:t>
            </w:r>
            <w:r w:rsidR="00F36282" w:rsidRPr="00F36282" w:rsidDel="00F36282">
              <w:rPr>
                <w:sz w:val="18"/>
                <w:szCs w:val="18"/>
                <w:lang w:val="en-GB"/>
              </w:rPr>
              <w:t xml:space="preserve"> </w:t>
            </w:r>
            <w:r w:rsidRPr="00832F42">
              <w:rPr>
                <w:sz w:val="18"/>
                <w:szCs w:val="18"/>
                <w:lang w:val="en-GB"/>
              </w:rPr>
              <w:t>kit), environmental watch (new bio-pesticides), legal watch (law establishing the management and rural economy centre), among others.</w:t>
            </w:r>
          </w:p>
        </w:tc>
      </w:tr>
    </w:tbl>
    <w:p w14:paraId="523AE07A" w14:textId="77777777" w:rsidR="000B3542" w:rsidRPr="00832F42" w:rsidRDefault="000B3542" w:rsidP="000B3542">
      <w:pPr>
        <w:pStyle w:val="ps"/>
        <w:rPr>
          <w:lang w:val="en-GB"/>
        </w:rPr>
      </w:pPr>
    </w:p>
    <w:p w14:paraId="37C27DF7" w14:textId="4F315E86" w:rsidR="00DC7C64" w:rsidRPr="00832F42" w:rsidRDefault="00C65018">
      <w:pPr>
        <w:pStyle w:val="T2"/>
        <w:rPr>
          <w:noProof w:val="0"/>
          <w:lang w:val="en-GB"/>
        </w:rPr>
      </w:pPr>
      <w:bookmarkStart w:id="108" w:name="_Toc93324494"/>
      <w:bookmarkStart w:id="109" w:name="_Toc93417531"/>
      <w:r w:rsidRPr="00832F42">
        <w:rPr>
          <w:noProof w:val="0"/>
          <w:lang w:val="en-GB"/>
        </w:rPr>
        <w:t>Measure 1 6.</w:t>
      </w:r>
      <w:r w:rsidR="009919E3" w:rsidRPr="00832F42">
        <w:rPr>
          <w:noProof w:val="0"/>
          <w:lang w:val="en-GB"/>
        </w:rPr>
        <w:t>3</w:t>
      </w:r>
      <w:r w:rsidRPr="00832F42">
        <w:rPr>
          <w:noProof w:val="0"/>
          <w:lang w:val="en-GB"/>
        </w:rPr>
        <w:t xml:space="preserve">- Capacity building programme for </w:t>
      </w:r>
      <w:r w:rsidR="00F80B76">
        <w:rPr>
          <w:noProof w:val="0"/>
          <w:lang w:val="en-GB"/>
        </w:rPr>
        <w:t>sector groups</w:t>
      </w:r>
      <w:r w:rsidRPr="00832F42">
        <w:rPr>
          <w:noProof w:val="0"/>
          <w:lang w:val="en-GB"/>
        </w:rPr>
        <w:t xml:space="preserve"> and consultation bodies</w:t>
      </w:r>
    </w:p>
    <w:p w14:paraId="3B674346" w14:textId="77777777" w:rsidR="00170A8A" w:rsidRPr="00832F42" w:rsidRDefault="00170A8A" w:rsidP="00170A8A">
      <w:pPr>
        <w:pStyle w:val="ps"/>
        <w:rPr>
          <w:lang w:val="en-GB"/>
        </w:rPr>
      </w:pPr>
    </w:p>
    <w:tbl>
      <w:tblPr>
        <w:tblStyle w:val="Grilledutableau"/>
        <w:tblW w:w="0" w:type="auto"/>
        <w:tblLook w:val="04A0" w:firstRow="1" w:lastRow="0" w:firstColumn="1" w:lastColumn="0" w:noHBand="0" w:noVBand="1"/>
      </w:tblPr>
      <w:tblGrid>
        <w:gridCol w:w="2689"/>
        <w:gridCol w:w="6372"/>
      </w:tblGrid>
      <w:tr w:rsidR="00EC11E3" w:rsidRPr="000873BE" w14:paraId="1F8BE388" w14:textId="77777777" w:rsidTr="00334C6C">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8CA668" w14:textId="77777777" w:rsidR="00DC7C64" w:rsidRPr="00334C6C" w:rsidRDefault="00C65018">
            <w:pPr>
              <w:pStyle w:val="ps"/>
              <w:spacing w:before="40" w:after="40"/>
              <w:rPr>
                <w:b/>
                <w:bCs/>
                <w:sz w:val="18"/>
                <w:szCs w:val="18"/>
                <w:lang w:val="en-GB"/>
              </w:rPr>
            </w:pPr>
            <w:r w:rsidRPr="00334C6C">
              <w:rPr>
                <w:b/>
                <w:bCs/>
                <w:sz w:val="18"/>
                <w:szCs w:val="18"/>
                <w:lang w:val="en-GB"/>
              </w:rPr>
              <w:t>Measure 1.6.3</w:t>
            </w:r>
            <w:r w:rsidR="00EC11E3"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D88C51" w14:textId="34041E7C" w:rsidR="00DC7C64" w:rsidRPr="00334C6C" w:rsidRDefault="00C65018">
            <w:pPr>
              <w:pStyle w:val="ps"/>
              <w:spacing w:before="40" w:after="40"/>
              <w:rPr>
                <w:sz w:val="18"/>
                <w:szCs w:val="18"/>
                <w:lang w:val="en-GB"/>
              </w:rPr>
            </w:pPr>
            <w:r w:rsidRPr="00334C6C">
              <w:rPr>
                <w:sz w:val="18"/>
                <w:szCs w:val="18"/>
                <w:lang w:val="en-GB"/>
              </w:rPr>
              <w:t xml:space="preserve">Capacity building programme for </w:t>
            </w:r>
            <w:r w:rsidR="00F80B76" w:rsidRPr="00334C6C">
              <w:rPr>
                <w:sz w:val="18"/>
                <w:szCs w:val="18"/>
                <w:lang w:val="en-GB"/>
              </w:rPr>
              <w:t>sector groups</w:t>
            </w:r>
            <w:r w:rsidRPr="00334C6C">
              <w:rPr>
                <w:sz w:val="18"/>
                <w:szCs w:val="18"/>
                <w:lang w:val="en-GB"/>
              </w:rPr>
              <w:t xml:space="preserve"> and consultation bodies</w:t>
            </w:r>
          </w:p>
        </w:tc>
      </w:tr>
      <w:tr w:rsidR="00EC11E3" w:rsidRPr="000873BE" w14:paraId="3C8885B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4A4A5A8" w14:textId="1D1252CA" w:rsidR="00DC7C64" w:rsidRPr="00334C6C" w:rsidRDefault="00C65018">
            <w:pPr>
              <w:pStyle w:val="ps"/>
              <w:spacing w:before="40" w:after="40"/>
              <w:rPr>
                <w:b/>
                <w:bCs/>
                <w:sz w:val="18"/>
                <w:szCs w:val="18"/>
                <w:lang w:val="en-GB"/>
              </w:rPr>
            </w:pPr>
            <w:r w:rsidRPr="00334C6C">
              <w:rPr>
                <w:b/>
                <w:bCs/>
                <w:sz w:val="18"/>
                <w:szCs w:val="18"/>
                <w:lang w:val="en-GB"/>
              </w:rPr>
              <w:t>Origin (institution / project / programme)</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B740249" w14:textId="77777777" w:rsidR="00DC7C64" w:rsidRPr="00334C6C" w:rsidRDefault="00C65018">
            <w:pPr>
              <w:pStyle w:val="ps"/>
              <w:spacing w:before="40" w:after="40"/>
              <w:rPr>
                <w:sz w:val="18"/>
                <w:szCs w:val="18"/>
                <w:lang w:val="en-GB"/>
              </w:rPr>
            </w:pPr>
            <w:r w:rsidRPr="00334C6C">
              <w:rPr>
                <w:sz w:val="18"/>
                <w:szCs w:val="18"/>
                <w:lang w:val="en-GB"/>
              </w:rPr>
              <w:t>OMVG, forest stakeholders grouped around their sector groups, forest management services, NGOs, research</w:t>
            </w:r>
          </w:p>
        </w:tc>
      </w:tr>
      <w:tr w:rsidR="00EC11E3" w:rsidRPr="000873BE" w14:paraId="4F71550C"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C7E4CC4" w14:textId="77777777" w:rsidR="00DC7C64" w:rsidRPr="00334C6C" w:rsidRDefault="00C65018">
            <w:pPr>
              <w:pStyle w:val="ps"/>
              <w:spacing w:before="40" w:after="40"/>
              <w:rPr>
                <w:b/>
                <w:bCs/>
                <w:sz w:val="18"/>
                <w:szCs w:val="18"/>
                <w:lang w:val="en-GB"/>
              </w:rPr>
            </w:pPr>
            <w:r w:rsidRPr="00334C6C">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7453D723" w14:textId="77777777" w:rsidR="00DC7C64" w:rsidRPr="00334C6C" w:rsidRDefault="00C65018">
            <w:pPr>
              <w:pStyle w:val="ps"/>
              <w:spacing w:before="40" w:after="40"/>
              <w:rPr>
                <w:sz w:val="18"/>
                <w:szCs w:val="18"/>
                <w:lang w:val="en-GB"/>
              </w:rPr>
            </w:pPr>
            <w:r w:rsidRPr="00334C6C">
              <w:rPr>
                <w:sz w:val="18"/>
                <w:szCs w:val="18"/>
                <w:lang w:val="en-GB"/>
              </w:rPr>
              <w:t>To improve the skills of the actors in the collection and valorisation of NTFPs and biodiversity in the framework of sustainable management of forest resources</w:t>
            </w:r>
          </w:p>
        </w:tc>
      </w:tr>
      <w:tr w:rsidR="00EC11E3" w:rsidRPr="000873BE" w14:paraId="18810BC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9D88699" w14:textId="668E352A" w:rsidR="00DC7C64" w:rsidRPr="00334C6C" w:rsidRDefault="00C65018">
            <w:pPr>
              <w:pStyle w:val="ps"/>
              <w:spacing w:before="40" w:after="40"/>
              <w:rPr>
                <w:b/>
                <w:bCs/>
                <w:sz w:val="18"/>
                <w:szCs w:val="18"/>
                <w:lang w:val="en-GB"/>
              </w:rPr>
            </w:pPr>
            <w:r w:rsidRPr="00334C6C">
              <w:rPr>
                <w:b/>
                <w:bCs/>
                <w:sz w:val="18"/>
                <w:szCs w:val="18"/>
                <w:lang w:val="en-GB"/>
              </w:rPr>
              <w:t xml:space="preserve">Location (whole OMVG area, in the 3 </w:t>
            </w:r>
            <w:r w:rsidR="00F80B76" w:rsidRPr="00334C6C">
              <w:rPr>
                <w:b/>
                <w:bCs/>
                <w:sz w:val="18"/>
                <w:szCs w:val="18"/>
                <w:lang w:val="en-GB"/>
              </w:rPr>
              <w:t>basins</w:t>
            </w:r>
            <w:r w:rsidRPr="00334C6C">
              <w:rPr>
                <w:b/>
                <w:bCs/>
                <w:sz w:val="18"/>
                <w:szCs w:val="18"/>
                <w:lang w:val="en-GB"/>
              </w:rPr>
              <w:t>, national, zone, GPS coordinates)</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2B0823D" w14:textId="789A765A" w:rsidR="00DC7C64" w:rsidRPr="00334C6C" w:rsidRDefault="00C65018">
            <w:pPr>
              <w:pStyle w:val="ps"/>
              <w:spacing w:before="40" w:after="40"/>
              <w:rPr>
                <w:sz w:val="18"/>
                <w:szCs w:val="18"/>
                <w:lang w:val="en-GB"/>
              </w:rPr>
            </w:pPr>
            <w:r w:rsidRPr="00334C6C">
              <w:rPr>
                <w:sz w:val="18"/>
                <w:szCs w:val="18"/>
                <w:lang w:val="en-GB"/>
              </w:rPr>
              <w:t xml:space="preserve">Guinea Bissau, </w:t>
            </w:r>
            <w:r w:rsidR="00B60F9A" w:rsidRPr="00334C6C">
              <w:rPr>
                <w:sz w:val="18"/>
                <w:szCs w:val="18"/>
                <w:lang w:val="en-GB"/>
              </w:rPr>
              <w:t>Guinea</w:t>
            </w:r>
            <w:r w:rsidRPr="00334C6C">
              <w:rPr>
                <w:sz w:val="18"/>
                <w:szCs w:val="18"/>
                <w:lang w:val="en-GB"/>
              </w:rPr>
              <w:t xml:space="preserve">, Senegal, </w:t>
            </w:r>
            <w:r w:rsidR="00F80B76" w:rsidRPr="00334C6C">
              <w:rPr>
                <w:sz w:val="18"/>
                <w:szCs w:val="18"/>
                <w:lang w:val="en-GB"/>
              </w:rPr>
              <w:t xml:space="preserve">The </w:t>
            </w:r>
            <w:r w:rsidRPr="00334C6C">
              <w:rPr>
                <w:sz w:val="18"/>
                <w:szCs w:val="18"/>
                <w:lang w:val="en-GB"/>
              </w:rPr>
              <w:t>Gambia</w:t>
            </w:r>
          </w:p>
        </w:tc>
      </w:tr>
      <w:tr w:rsidR="00EC11E3" w:rsidRPr="000873BE" w14:paraId="52927BF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9AE35FA" w14:textId="58BB62B0" w:rsidR="00DC7C64" w:rsidRPr="00334C6C" w:rsidRDefault="00C65018">
            <w:pPr>
              <w:pStyle w:val="ps"/>
              <w:spacing w:before="40" w:after="40"/>
              <w:jc w:val="left"/>
              <w:rPr>
                <w:b/>
                <w:bCs/>
                <w:sz w:val="18"/>
                <w:szCs w:val="18"/>
                <w:lang w:val="en-GB"/>
              </w:rPr>
            </w:pPr>
            <w:r w:rsidRPr="00334C6C">
              <w:rPr>
                <w:b/>
                <w:bCs/>
                <w:sz w:val="18"/>
                <w:szCs w:val="18"/>
                <w:lang w:val="en-GB"/>
              </w:rPr>
              <w:t>Main beneficiary states of the action</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B597963" w14:textId="27C5EDDA" w:rsidR="00DC7C64" w:rsidRPr="00334C6C" w:rsidRDefault="00C65018">
            <w:pPr>
              <w:pStyle w:val="ps"/>
              <w:spacing w:before="40" w:after="40"/>
              <w:rPr>
                <w:sz w:val="18"/>
                <w:szCs w:val="18"/>
                <w:lang w:val="en-GB"/>
              </w:rPr>
            </w:pPr>
            <w:r w:rsidRPr="00334C6C">
              <w:rPr>
                <w:sz w:val="18"/>
                <w:szCs w:val="18"/>
                <w:lang w:val="en-GB"/>
              </w:rPr>
              <w:t xml:space="preserve">Guinea Bissau, </w:t>
            </w:r>
            <w:r w:rsidR="00B60F9A" w:rsidRPr="00334C6C">
              <w:rPr>
                <w:sz w:val="18"/>
                <w:szCs w:val="18"/>
                <w:lang w:val="en-GB"/>
              </w:rPr>
              <w:t>Guinea</w:t>
            </w:r>
            <w:r w:rsidRPr="00334C6C">
              <w:rPr>
                <w:sz w:val="18"/>
                <w:szCs w:val="18"/>
                <w:lang w:val="en-GB"/>
              </w:rPr>
              <w:t>, Senegal,</w:t>
            </w:r>
            <w:r w:rsidR="00F80B76" w:rsidRPr="00334C6C">
              <w:rPr>
                <w:sz w:val="18"/>
                <w:szCs w:val="18"/>
                <w:lang w:val="en-GB"/>
              </w:rPr>
              <w:t xml:space="preserve"> The</w:t>
            </w:r>
            <w:r w:rsidRPr="00334C6C">
              <w:rPr>
                <w:sz w:val="18"/>
                <w:szCs w:val="18"/>
                <w:lang w:val="en-GB"/>
              </w:rPr>
              <w:t xml:space="preserve"> Gambia</w:t>
            </w:r>
          </w:p>
        </w:tc>
      </w:tr>
      <w:tr w:rsidR="00EC11E3" w:rsidRPr="00334C6C" w14:paraId="7C1EA51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8AAAAFD" w14:textId="6F429DF5" w:rsidR="00DC7C64" w:rsidRPr="00334C6C" w:rsidRDefault="00C65018">
            <w:pPr>
              <w:pStyle w:val="ps"/>
              <w:spacing w:before="40" w:after="40"/>
              <w:rPr>
                <w:b/>
                <w:bCs/>
                <w:sz w:val="18"/>
                <w:szCs w:val="18"/>
                <w:lang w:val="en-GB"/>
              </w:rPr>
            </w:pPr>
            <w:r w:rsidRPr="00334C6C">
              <w:rPr>
                <w:b/>
                <w:bCs/>
                <w:sz w:val="18"/>
                <w:szCs w:val="18"/>
                <w:lang w:val="en-GB"/>
              </w:rPr>
              <w:t>Description of the action</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66E9A35" w14:textId="77777777" w:rsidR="00DC7C64" w:rsidRPr="00334C6C" w:rsidRDefault="00C65018">
            <w:pPr>
              <w:pStyle w:val="cg"/>
              <w:numPr>
                <w:ilvl w:val="0"/>
                <w:numId w:val="20"/>
              </w:numPr>
              <w:tabs>
                <w:tab w:val="clear" w:pos="7383"/>
                <w:tab w:val="num" w:pos="337"/>
              </w:tabs>
              <w:spacing w:after="20"/>
              <w:ind w:left="335" w:hanging="335"/>
              <w:rPr>
                <w:lang w:val="en-GB"/>
              </w:rPr>
            </w:pPr>
            <w:r w:rsidRPr="00334C6C">
              <w:rPr>
                <w:lang w:val="en-GB"/>
              </w:rPr>
              <w:t>Training, capacity building, equipment</w:t>
            </w:r>
          </w:p>
        </w:tc>
      </w:tr>
      <w:tr w:rsidR="00EC11E3" w:rsidRPr="00334C6C" w14:paraId="21EB2BE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EB13CC6" w14:textId="69B2B112" w:rsidR="00DC7C64" w:rsidRPr="00334C6C" w:rsidRDefault="00C65018">
            <w:pPr>
              <w:pStyle w:val="ps"/>
              <w:spacing w:before="40" w:after="40"/>
              <w:rPr>
                <w:b/>
                <w:bCs/>
                <w:sz w:val="18"/>
                <w:szCs w:val="18"/>
                <w:lang w:val="en-GB"/>
              </w:rPr>
            </w:pPr>
            <w:r w:rsidRPr="00334C6C">
              <w:rPr>
                <w:b/>
                <w:bCs/>
                <w:sz w:val="18"/>
                <w:szCs w:val="18"/>
                <w:lang w:val="en-GB"/>
              </w:rPr>
              <w:t>Project ownership and implementation</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0755FDB" w14:textId="77777777" w:rsidR="00DC7C64" w:rsidRPr="00334C6C" w:rsidRDefault="00C65018">
            <w:pPr>
              <w:pStyle w:val="ps"/>
              <w:spacing w:before="40" w:after="40"/>
              <w:rPr>
                <w:sz w:val="18"/>
                <w:szCs w:val="18"/>
                <w:lang w:val="en-GB"/>
              </w:rPr>
            </w:pPr>
            <w:r w:rsidRPr="00334C6C">
              <w:rPr>
                <w:sz w:val="18"/>
                <w:szCs w:val="18"/>
                <w:lang w:val="en-GB"/>
              </w:rPr>
              <w:t>National forest management services, research institutions, NGOs</w:t>
            </w:r>
          </w:p>
        </w:tc>
      </w:tr>
      <w:tr w:rsidR="00EC11E3" w:rsidRPr="00334C6C" w14:paraId="55407CE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600F4FE" w14:textId="073FDD21" w:rsidR="00DC7C64" w:rsidRPr="00334C6C" w:rsidRDefault="00C65018">
            <w:pPr>
              <w:pStyle w:val="ps"/>
              <w:spacing w:before="40" w:after="40"/>
              <w:rPr>
                <w:b/>
                <w:bCs/>
                <w:sz w:val="18"/>
                <w:szCs w:val="18"/>
                <w:lang w:val="en-GB"/>
              </w:rPr>
            </w:pPr>
            <w:r w:rsidRPr="00334C6C">
              <w:rPr>
                <w:b/>
                <w:bCs/>
                <w:sz w:val="18"/>
                <w:szCs w:val="18"/>
                <w:lang w:val="en-GB"/>
              </w:rPr>
              <w:t>Duration</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DC3A290" w14:textId="77777777" w:rsidR="00DC7C64" w:rsidRPr="00334C6C" w:rsidRDefault="00C65018">
            <w:pPr>
              <w:pStyle w:val="ps"/>
              <w:spacing w:before="40" w:after="40"/>
              <w:rPr>
                <w:sz w:val="18"/>
                <w:szCs w:val="18"/>
                <w:lang w:val="en-GB"/>
              </w:rPr>
            </w:pPr>
            <w:r w:rsidRPr="00334C6C">
              <w:rPr>
                <w:sz w:val="18"/>
                <w:szCs w:val="18"/>
                <w:lang w:val="en-GB"/>
              </w:rPr>
              <w:t>05 years</w:t>
            </w:r>
          </w:p>
        </w:tc>
      </w:tr>
      <w:tr w:rsidR="00EC11E3" w:rsidRPr="00334C6C" w14:paraId="05151501"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60476DF" w14:textId="3812E972" w:rsidR="00DC7C64" w:rsidRPr="00334C6C" w:rsidRDefault="00C65018">
            <w:pPr>
              <w:pStyle w:val="ps"/>
              <w:spacing w:before="40" w:after="40"/>
              <w:rPr>
                <w:b/>
                <w:bCs/>
                <w:sz w:val="18"/>
                <w:szCs w:val="18"/>
                <w:lang w:val="en-GB"/>
              </w:rPr>
            </w:pPr>
            <w:r w:rsidRPr="00334C6C">
              <w:rPr>
                <w:b/>
                <w:bCs/>
                <w:sz w:val="18"/>
                <w:szCs w:val="18"/>
                <w:lang w:val="en-GB"/>
              </w:rPr>
              <w:t>Costs and funding</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4511165" w14:textId="7D7E2B6E" w:rsidR="00DC7C64" w:rsidRPr="00334C6C" w:rsidRDefault="00C65018">
            <w:pPr>
              <w:pStyle w:val="ps"/>
              <w:spacing w:before="40" w:after="40"/>
              <w:rPr>
                <w:sz w:val="18"/>
                <w:szCs w:val="18"/>
                <w:lang w:val="en-GB"/>
              </w:rPr>
            </w:pPr>
            <w:r w:rsidRPr="00334C6C">
              <w:rPr>
                <w:sz w:val="18"/>
                <w:szCs w:val="18"/>
                <w:lang w:val="en-GB"/>
              </w:rPr>
              <w:t>450 million CFA francs</w:t>
            </w:r>
            <w:r w:rsidR="00334C6C">
              <w:rPr>
                <w:sz w:val="18"/>
                <w:szCs w:val="18"/>
                <w:lang w:val="en-GB"/>
              </w:rPr>
              <w:t xml:space="preserve"> </w:t>
            </w:r>
            <w:r w:rsidR="00334C6C">
              <w:rPr>
                <w:sz w:val="18"/>
                <w:szCs w:val="18"/>
              </w:rPr>
              <w:t>(765,000 USD)</w:t>
            </w:r>
          </w:p>
        </w:tc>
      </w:tr>
      <w:tr w:rsidR="00EC11E3" w:rsidRPr="000873BE" w14:paraId="0B7373B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4D37B84" w14:textId="48928591" w:rsidR="00DC7C64" w:rsidRPr="00334C6C" w:rsidRDefault="00C65018">
            <w:pPr>
              <w:pStyle w:val="ps"/>
              <w:spacing w:before="40" w:after="40"/>
              <w:rPr>
                <w:b/>
                <w:bCs/>
                <w:sz w:val="18"/>
                <w:szCs w:val="18"/>
                <w:lang w:val="en-GB"/>
              </w:rPr>
            </w:pPr>
            <w:r w:rsidRPr="00334C6C">
              <w:rPr>
                <w:b/>
                <w:bCs/>
                <w:sz w:val="18"/>
                <w:szCs w:val="18"/>
                <w:lang w:val="en-GB"/>
              </w:rPr>
              <w:t>Expected results</w:t>
            </w:r>
            <w:r w:rsidR="00F80B76" w:rsidRPr="00334C6C">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0363A9E" w14:textId="77777777" w:rsidR="00DC7C64" w:rsidRPr="00334C6C" w:rsidRDefault="00C65018">
            <w:pPr>
              <w:pStyle w:val="ps"/>
              <w:spacing w:before="40" w:after="40"/>
              <w:rPr>
                <w:sz w:val="18"/>
                <w:szCs w:val="18"/>
                <w:lang w:val="en-GB"/>
              </w:rPr>
            </w:pPr>
            <w:r w:rsidRPr="00334C6C">
              <w:rPr>
                <w:sz w:val="18"/>
                <w:szCs w:val="18"/>
                <w:lang w:val="en-GB"/>
              </w:rPr>
              <w:t>Well-trained and equipped groups of local populations involved in the participatory monitoring of forest resources and biodiversity in protected areas</w:t>
            </w:r>
          </w:p>
        </w:tc>
      </w:tr>
    </w:tbl>
    <w:p w14:paraId="672A6B9F" w14:textId="77777777" w:rsidR="00EC11E3" w:rsidRPr="00832F42" w:rsidRDefault="00EC11E3" w:rsidP="00EC11E3">
      <w:pPr>
        <w:pStyle w:val="ps"/>
        <w:rPr>
          <w:lang w:val="en-GB"/>
        </w:rPr>
      </w:pPr>
    </w:p>
    <w:bookmarkEnd w:id="108"/>
    <w:bookmarkEnd w:id="109"/>
    <w:p w14:paraId="2ECE5D08" w14:textId="77777777" w:rsidR="003F3613" w:rsidRDefault="003F3613">
      <w:pPr>
        <w:pStyle w:val="Titre2"/>
        <w:rPr>
          <w:lang w:val="en-GB"/>
        </w:rPr>
        <w:sectPr w:rsidR="003F3613" w:rsidSect="005B303D">
          <w:pgSz w:w="11907" w:h="16840" w:code="9"/>
          <w:pgMar w:top="1134" w:right="1418" w:bottom="1134" w:left="1418" w:header="720" w:footer="624" w:gutter="0"/>
          <w:cols w:space="720"/>
        </w:sectPr>
      </w:pPr>
    </w:p>
    <w:p w14:paraId="616FAB8B" w14:textId="4D7C2619" w:rsidR="00DC7C64" w:rsidRPr="00832F42" w:rsidRDefault="00C65018">
      <w:pPr>
        <w:pStyle w:val="Titre2"/>
        <w:rPr>
          <w:lang w:val="en-GB"/>
        </w:rPr>
      </w:pPr>
      <w:bookmarkStart w:id="110" w:name="_Toc103843887"/>
      <w:r w:rsidRPr="00832F42">
        <w:rPr>
          <w:lang w:val="en-GB"/>
        </w:rPr>
        <w:t xml:space="preserve">Strategic </w:t>
      </w:r>
      <w:r w:rsidR="00D36DE8">
        <w:rPr>
          <w:lang w:val="en-GB"/>
        </w:rPr>
        <w:t>Axis 2</w:t>
      </w:r>
      <w:r w:rsidR="00D36DE8" w:rsidRPr="00832F42">
        <w:rPr>
          <w:lang w:val="en-GB"/>
        </w:rPr>
        <w:t xml:space="preserve"> </w:t>
      </w:r>
      <w:r w:rsidRPr="00832F42">
        <w:rPr>
          <w:lang w:val="en-GB"/>
        </w:rPr>
        <w:t>- Improving people's income and reducing poverty</w:t>
      </w:r>
      <w:bookmarkEnd w:id="110"/>
    </w:p>
    <w:p w14:paraId="1414EC35" w14:textId="77777777" w:rsidR="00DC7C64" w:rsidRPr="009B1886" w:rsidRDefault="00C65018">
      <w:pPr>
        <w:pStyle w:val="Titre3"/>
        <w:rPr>
          <w:lang w:val="en-GB"/>
        </w:rPr>
      </w:pPr>
      <w:bookmarkStart w:id="111" w:name="_Toc103843888"/>
      <w:r w:rsidRPr="009B1886">
        <w:rPr>
          <w:lang w:val="en-GB"/>
        </w:rPr>
        <w:t xml:space="preserve">Provision 2.1 - </w:t>
      </w:r>
      <w:r w:rsidR="007419E8" w:rsidRPr="009B1886">
        <w:rPr>
          <w:lang w:val="en-GB"/>
        </w:rPr>
        <w:t>Contribution to poverty reduction</w:t>
      </w:r>
      <w:bookmarkEnd w:id="111"/>
    </w:p>
    <w:p w14:paraId="01B678A3" w14:textId="77777777" w:rsidR="00DC7C64" w:rsidRPr="00832F42" w:rsidRDefault="00C65018">
      <w:pPr>
        <w:pStyle w:val="T2"/>
        <w:rPr>
          <w:noProof w:val="0"/>
          <w:lang w:val="en-GB"/>
        </w:rPr>
      </w:pPr>
      <w:r w:rsidRPr="009B1886">
        <w:rPr>
          <w:noProof w:val="0"/>
          <w:lang w:val="en-GB"/>
        </w:rPr>
        <w:t xml:space="preserve">Measure </w:t>
      </w:r>
      <w:r w:rsidR="00B377C6" w:rsidRPr="009B1886">
        <w:rPr>
          <w:noProof w:val="0"/>
          <w:lang w:val="en-GB"/>
        </w:rPr>
        <w:t xml:space="preserve">2.1.1 </w:t>
      </w:r>
      <w:r w:rsidR="003F5EE0" w:rsidRPr="009B1886">
        <w:rPr>
          <w:noProof w:val="0"/>
          <w:lang w:val="en-GB"/>
        </w:rPr>
        <w:t xml:space="preserve">- </w:t>
      </w:r>
      <w:r w:rsidRPr="009B1886">
        <w:rPr>
          <w:noProof w:val="0"/>
          <w:lang w:val="en-GB"/>
        </w:rPr>
        <w:t xml:space="preserve">Supporting the resilience of poor households to climate shocks </w:t>
      </w:r>
      <w:r w:rsidR="00AE60CA" w:rsidRPr="009B1886">
        <w:rPr>
          <w:noProof w:val="0"/>
          <w:lang w:val="en-GB"/>
        </w:rPr>
        <w:t>(SODAGRI Strategic Plan)</w:t>
      </w:r>
    </w:p>
    <w:p w14:paraId="503EAE5A" w14:textId="77777777" w:rsidR="00967BF4" w:rsidRPr="00832F42" w:rsidRDefault="00967BF4" w:rsidP="00967BF4">
      <w:pPr>
        <w:pStyle w:val="ps"/>
        <w:rPr>
          <w:lang w:val="en-GB"/>
        </w:rPr>
      </w:pPr>
    </w:p>
    <w:tbl>
      <w:tblPr>
        <w:tblStyle w:val="Grilledutableau"/>
        <w:tblW w:w="0" w:type="auto"/>
        <w:tblLook w:val="01E0" w:firstRow="1" w:lastRow="1" w:firstColumn="1" w:lastColumn="1" w:noHBand="0" w:noVBand="0"/>
      </w:tblPr>
      <w:tblGrid>
        <w:gridCol w:w="2659"/>
        <w:gridCol w:w="6269"/>
      </w:tblGrid>
      <w:tr w:rsidR="00967BF4" w:rsidRPr="000873BE" w14:paraId="29E35B60" w14:textId="77777777" w:rsidTr="00D7496F">
        <w:tc>
          <w:tcPr>
            <w:tcW w:w="2659" w:type="dxa"/>
            <w:shd w:val="clear" w:color="auto" w:fill="E6E6E6"/>
          </w:tcPr>
          <w:p w14:paraId="0FB381D3" w14:textId="77777777" w:rsidR="00DC7C64" w:rsidRPr="00832F42" w:rsidRDefault="00C65018">
            <w:pPr>
              <w:pStyle w:val="ps"/>
              <w:spacing w:before="40" w:after="40"/>
              <w:jc w:val="left"/>
              <w:rPr>
                <w:b/>
                <w:sz w:val="18"/>
                <w:szCs w:val="18"/>
                <w:lang w:val="en-GB"/>
              </w:rPr>
            </w:pPr>
            <w:r w:rsidRPr="00832F42">
              <w:rPr>
                <w:b/>
                <w:sz w:val="18"/>
                <w:szCs w:val="18"/>
                <w:lang w:val="en-GB"/>
              </w:rPr>
              <w:t>Measure 2.1.1</w:t>
            </w:r>
            <w:r w:rsidR="00967BF4" w:rsidRPr="00832F42">
              <w:rPr>
                <w:b/>
                <w:sz w:val="18"/>
                <w:szCs w:val="18"/>
                <w:lang w:val="en-GB"/>
              </w:rPr>
              <w:t>:</w:t>
            </w:r>
          </w:p>
        </w:tc>
        <w:tc>
          <w:tcPr>
            <w:tcW w:w="6269" w:type="dxa"/>
            <w:shd w:val="clear" w:color="auto" w:fill="E6E6E6"/>
          </w:tcPr>
          <w:p w14:paraId="74883EEF" w14:textId="41DEF651" w:rsidR="00DC7C64" w:rsidRPr="00832F42" w:rsidRDefault="00490BFA">
            <w:pPr>
              <w:pStyle w:val="cg"/>
              <w:spacing w:after="20"/>
              <w:rPr>
                <w:lang w:val="en-GB"/>
              </w:rPr>
            </w:pPr>
            <w:r w:rsidRPr="009B1886">
              <w:rPr>
                <w:lang w:val="en-GB"/>
              </w:rPr>
              <w:t>Supporting the resilience of poor households to climate shocks</w:t>
            </w:r>
          </w:p>
        </w:tc>
      </w:tr>
      <w:tr w:rsidR="00967BF4" w:rsidRPr="000873BE" w14:paraId="6F7EC388" w14:textId="77777777" w:rsidTr="00D7496F">
        <w:tc>
          <w:tcPr>
            <w:tcW w:w="2659" w:type="dxa"/>
          </w:tcPr>
          <w:p w14:paraId="123531CB" w14:textId="6D718A95"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p>
        </w:tc>
        <w:tc>
          <w:tcPr>
            <w:tcW w:w="6269" w:type="dxa"/>
          </w:tcPr>
          <w:p w14:paraId="1DC3E9E7" w14:textId="77777777" w:rsidR="00DC7C64" w:rsidRPr="00832F42" w:rsidRDefault="00C65018">
            <w:pPr>
              <w:pStyle w:val="ps"/>
              <w:spacing w:before="40" w:after="40"/>
              <w:rPr>
                <w:sz w:val="18"/>
                <w:szCs w:val="18"/>
                <w:lang w:val="en-GB"/>
              </w:rPr>
            </w:pPr>
            <w:r w:rsidRPr="00832F42">
              <w:rPr>
                <w:sz w:val="18"/>
                <w:szCs w:val="18"/>
                <w:lang w:val="en-GB"/>
              </w:rPr>
              <w:t>SODAGRI</w:t>
            </w:r>
          </w:p>
          <w:p w14:paraId="7FF0FC62" w14:textId="37DE6ED7" w:rsidR="00DC7C64" w:rsidRPr="00832F42" w:rsidRDefault="008A0C32">
            <w:pPr>
              <w:pStyle w:val="ps"/>
              <w:spacing w:before="40" w:after="40"/>
              <w:rPr>
                <w:sz w:val="18"/>
                <w:szCs w:val="18"/>
                <w:lang w:val="en-GB"/>
              </w:rPr>
            </w:pPr>
            <w:r>
              <w:rPr>
                <w:sz w:val="18"/>
                <w:szCs w:val="18"/>
                <w:lang w:val="en-GB"/>
              </w:rPr>
              <w:t>SODAGRI</w:t>
            </w:r>
            <w:r w:rsidR="00C65018" w:rsidRPr="00832F42">
              <w:rPr>
                <w:sz w:val="18"/>
                <w:szCs w:val="18"/>
                <w:lang w:val="en-GB"/>
              </w:rPr>
              <w:t xml:space="preserve"> strategic plan</w:t>
            </w:r>
          </w:p>
          <w:p w14:paraId="5B0F4804" w14:textId="77777777" w:rsidR="00DC7C64" w:rsidRPr="00832F42" w:rsidRDefault="00C65018">
            <w:pPr>
              <w:pStyle w:val="ps"/>
              <w:spacing w:before="40" w:after="40"/>
              <w:rPr>
                <w:sz w:val="18"/>
                <w:szCs w:val="18"/>
                <w:lang w:val="en-GB"/>
              </w:rPr>
            </w:pPr>
            <w:r w:rsidRPr="00832F42">
              <w:rPr>
                <w:sz w:val="18"/>
                <w:szCs w:val="18"/>
                <w:lang w:val="en-GB"/>
              </w:rPr>
              <w:t>Axis 3: Support for municipalities, natural resource management and resilience to climate change</w:t>
            </w:r>
          </w:p>
          <w:p w14:paraId="744AAA93" w14:textId="1413FD6C" w:rsidR="00DC7C64" w:rsidRPr="00832F42" w:rsidRDefault="00C65018">
            <w:pPr>
              <w:pStyle w:val="ps"/>
              <w:spacing w:before="40" w:after="40"/>
              <w:rPr>
                <w:sz w:val="18"/>
                <w:szCs w:val="18"/>
                <w:highlight w:val="yellow"/>
                <w:lang w:val="en-GB"/>
              </w:rPr>
            </w:pPr>
            <w:r w:rsidRPr="00832F42">
              <w:rPr>
                <w:sz w:val="18"/>
                <w:szCs w:val="18"/>
                <w:lang w:val="en-GB"/>
              </w:rPr>
              <w:t>Action line: 2</w:t>
            </w:r>
            <w:r w:rsidR="008722D9">
              <w:rPr>
                <w:sz w:val="18"/>
                <w:szCs w:val="18"/>
                <w:lang w:val="en-GB"/>
              </w:rPr>
              <w:t xml:space="preserve"> </w:t>
            </w:r>
            <w:r w:rsidRPr="00832F42">
              <w:rPr>
                <w:sz w:val="18"/>
                <w:szCs w:val="18"/>
                <w:lang w:val="en-GB"/>
              </w:rPr>
              <w:t>Supporting the resilience of poor households to climate shocks</w:t>
            </w:r>
          </w:p>
        </w:tc>
      </w:tr>
      <w:tr w:rsidR="00967BF4" w:rsidRPr="000873BE" w14:paraId="515396EE" w14:textId="77777777" w:rsidTr="00D7496F">
        <w:tc>
          <w:tcPr>
            <w:tcW w:w="2659" w:type="dxa"/>
          </w:tcPr>
          <w:p w14:paraId="6D203B9A"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089B8540" w14:textId="6B4EF98E" w:rsidR="00DC7C64" w:rsidRPr="00832F42" w:rsidRDefault="00C65018">
            <w:pPr>
              <w:pStyle w:val="ps"/>
              <w:spacing w:before="40" w:after="40"/>
              <w:rPr>
                <w:sz w:val="18"/>
                <w:szCs w:val="18"/>
                <w:lang w:val="en-GB"/>
              </w:rPr>
            </w:pPr>
            <w:r w:rsidRPr="00832F42">
              <w:rPr>
                <w:sz w:val="18"/>
                <w:szCs w:val="18"/>
                <w:lang w:val="en-GB"/>
              </w:rPr>
              <w:t xml:space="preserve">The implementation of social safety nets is essential in </w:t>
            </w:r>
            <w:r w:rsidR="000C710E">
              <w:rPr>
                <w:sz w:val="18"/>
                <w:szCs w:val="18"/>
                <w:lang w:val="en-GB"/>
              </w:rPr>
              <w:t xml:space="preserve">the </w:t>
            </w:r>
            <w:r w:rsidR="008A0C32">
              <w:rPr>
                <w:sz w:val="18"/>
                <w:szCs w:val="18"/>
                <w:lang w:val="en-GB"/>
              </w:rPr>
              <w:t>SODAGRI</w:t>
            </w:r>
            <w:r w:rsidRPr="00832F42">
              <w:rPr>
                <w:sz w:val="18"/>
                <w:szCs w:val="18"/>
                <w:lang w:val="en-GB"/>
              </w:rPr>
              <w:t xml:space="preserve"> intervention area to enable poor households to increase their resilience to climate change.  </w:t>
            </w:r>
          </w:p>
        </w:tc>
      </w:tr>
      <w:tr w:rsidR="00967BF4" w:rsidRPr="000873BE" w14:paraId="7DB28941" w14:textId="77777777" w:rsidTr="00D7496F">
        <w:tc>
          <w:tcPr>
            <w:tcW w:w="2659" w:type="dxa"/>
          </w:tcPr>
          <w:p w14:paraId="0ED20886"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00D6B4E2" w14:textId="77777777" w:rsidR="00DC7C64" w:rsidRDefault="00C65018">
            <w:pPr>
              <w:pStyle w:val="ps"/>
              <w:spacing w:before="40" w:after="40"/>
              <w:rPr>
                <w:sz w:val="18"/>
                <w:szCs w:val="18"/>
                <w:lang w:val="en-GB"/>
              </w:rPr>
            </w:pPr>
            <w:r w:rsidRPr="00832F42">
              <w:rPr>
                <w:sz w:val="18"/>
                <w:szCs w:val="18"/>
                <w:lang w:val="en-GB"/>
              </w:rPr>
              <w:t>Kédougou, Tambacounda, Kolda, Sédhiou and Ziguinchor</w:t>
            </w:r>
            <w:r w:rsidR="000C710E" w:rsidRPr="00832F42">
              <w:rPr>
                <w:sz w:val="18"/>
                <w:szCs w:val="18"/>
                <w:lang w:val="en-GB"/>
              </w:rPr>
              <w:t xml:space="preserve"> regions</w:t>
            </w:r>
          </w:p>
          <w:p w14:paraId="2A9DAAE9" w14:textId="47E5E731" w:rsidR="00490BFA" w:rsidRPr="00832F42" w:rsidRDefault="00490BFA">
            <w:pPr>
              <w:pStyle w:val="ps"/>
              <w:spacing w:before="40" w:after="40"/>
              <w:rPr>
                <w:sz w:val="18"/>
                <w:szCs w:val="18"/>
                <w:lang w:val="en-GB"/>
              </w:rPr>
            </w:pPr>
            <w:r w:rsidRPr="00B42AA1">
              <w:rPr>
                <w:sz w:val="18"/>
                <w:szCs w:val="18"/>
                <w:lang w:val="en-GB"/>
              </w:rPr>
              <w:t>Zones: The Gambia Upstream - Foutah Jallon, The Gambia - PNKP - Intermediate Valley, The Gambia Downstream - Wetlands and Kayanga Upstream</w:t>
            </w:r>
          </w:p>
        </w:tc>
      </w:tr>
      <w:tr w:rsidR="00967BF4" w:rsidRPr="00832F42" w14:paraId="65F93365" w14:textId="77777777" w:rsidTr="00D7496F">
        <w:tc>
          <w:tcPr>
            <w:tcW w:w="2659" w:type="dxa"/>
          </w:tcPr>
          <w:p w14:paraId="45486FEF" w14:textId="627E0906"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p>
        </w:tc>
        <w:tc>
          <w:tcPr>
            <w:tcW w:w="6269" w:type="dxa"/>
          </w:tcPr>
          <w:p w14:paraId="06FAFE44" w14:textId="77777777" w:rsidR="00DC7C64" w:rsidRPr="00832F42" w:rsidRDefault="00C65018">
            <w:pPr>
              <w:pStyle w:val="ps"/>
              <w:spacing w:before="120"/>
              <w:rPr>
                <w:sz w:val="18"/>
                <w:szCs w:val="18"/>
                <w:lang w:val="en-GB"/>
              </w:rPr>
            </w:pPr>
            <w:r w:rsidRPr="00832F42">
              <w:rPr>
                <w:sz w:val="18"/>
                <w:szCs w:val="18"/>
                <w:lang w:val="en-GB"/>
              </w:rPr>
              <w:t>Senegal</w:t>
            </w:r>
          </w:p>
        </w:tc>
      </w:tr>
      <w:tr w:rsidR="00967BF4" w:rsidRPr="000873BE" w14:paraId="4851998D" w14:textId="77777777" w:rsidTr="00D7496F">
        <w:tc>
          <w:tcPr>
            <w:tcW w:w="2659" w:type="dxa"/>
          </w:tcPr>
          <w:p w14:paraId="2435887A" w14:textId="182D0C24" w:rsidR="00DC7C64" w:rsidRPr="00832F42" w:rsidRDefault="00C65018">
            <w:pPr>
              <w:pStyle w:val="ps"/>
              <w:spacing w:before="40" w:after="40"/>
              <w:jc w:val="left"/>
              <w:rPr>
                <w:b/>
                <w:sz w:val="18"/>
                <w:szCs w:val="18"/>
                <w:lang w:val="en-GB"/>
              </w:rPr>
            </w:pPr>
            <w:r w:rsidRPr="00832F42">
              <w:rPr>
                <w:b/>
                <w:sz w:val="18"/>
                <w:szCs w:val="18"/>
                <w:lang w:val="en-GB"/>
              </w:rPr>
              <w:t>Description of the action:</w:t>
            </w:r>
          </w:p>
        </w:tc>
        <w:tc>
          <w:tcPr>
            <w:tcW w:w="6269" w:type="dxa"/>
          </w:tcPr>
          <w:p w14:paraId="34C1818B" w14:textId="59E31945"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for the installation and operation of vegetable gardens</w:t>
            </w:r>
            <w:r w:rsidR="00BE5B4D" w:rsidRPr="00832F42">
              <w:rPr>
                <w:lang w:val="en-GB"/>
              </w:rPr>
              <w:t xml:space="preserve">: </w:t>
            </w:r>
            <w:r w:rsidR="000D74B6" w:rsidRPr="00832F42">
              <w:rPr>
                <w:lang w:val="en-GB"/>
              </w:rPr>
              <w:t xml:space="preserve">the establishment and operation of a fenced vegetable garden with a surface area of 100 </w:t>
            </w:r>
            <w:r w:rsidR="000D74B6" w:rsidRPr="00832F42">
              <w:rPr>
                <w:bCs/>
                <w:lang w:val="en-GB"/>
              </w:rPr>
              <w:t>m</w:t>
            </w:r>
            <w:r w:rsidR="000D74B6" w:rsidRPr="00832F42">
              <w:rPr>
                <w:bCs/>
                <w:vertAlign w:val="superscript"/>
                <w:lang w:val="en-GB"/>
              </w:rPr>
              <w:t>2</w:t>
            </w:r>
            <w:r w:rsidR="000D74B6" w:rsidRPr="00832F42">
              <w:rPr>
                <w:lang w:val="en-GB"/>
              </w:rPr>
              <w:t>, half of which will be planted with moringa and various fruit trees, will help to improve the nutritional needs of each member of these households</w:t>
            </w:r>
            <w:r w:rsidR="00F41106">
              <w:rPr>
                <w:lang w:val="en-GB"/>
              </w:rPr>
              <w:t>.</w:t>
            </w:r>
          </w:p>
          <w:p w14:paraId="7E93876F"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for the acquisition and management of goats</w:t>
            </w:r>
            <w:r w:rsidR="00844316" w:rsidRPr="00832F42">
              <w:rPr>
                <w:lang w:val="en-GB"/>
              </w:rPr>
              <w:t>; provide five thousand (5000) poor households with goats</w:t>
            </w:r>
            <w:r w:rsidR="00C601CB" w:rsidRPr="00832F42">
              <w:rPr>
                <w:lang w:val="en-GB"/>
              </w:rPr>
              <w:t>.</w:t>
            </w:r>
          </w:p>
          <w:p w14:paraId="7CBFBAA3" w14:textId="51BE7A69"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 xml:space="preserve">Support for the acquisition and management of </w:t>
            </w:r>
            <w:r w:rsidR="00F41106">
              <w:rPr>
                <w:lang w:val="en-GB"/>
              </w:rPr>
              <w:t>poultry</w:t>
            </w:r>
            <w:r w:rsidR="00C127B4" w:rsidRPr="00832F42">
              <w:rPr>
                <w:lang w:val="en-GB"/>
              </w:rPr>
              <w:t xml:space="preserve">: will provide the five thousand (5000) poor households with </w:t>
            </w:r>
            <w:r w:rsidR="00CC10F1" w:rsidRPr="00832F42">
              <w:rPr>
                <w:lang w:val="en-GB"/>
              </w:rPr>
              <w:t>ten hens and two roosters of an improved local breed</w:t>
            </w:r>
            <w:r w:rsidR="00FB2727" w:rsidRPr="00832F42">
              <w:rPr>
                <w:lang w:val="en-GB"/>
              </w:rPr>
              <w:t xml:space="preserve">. </w:t>
            </w:r>
            <w:r w:rsidR="00AB473A" w:rsidRPr="00832F42">
              <w:rPr>
                <w:lang w:val="en-GB"/>
              </w:rPr>
              <w:t>SODAGRI will support the acquisition of two bags of poultry feed for each of the five thousand newly beneficiary households each year</w:t>
            </w:r>
            <w:r w:rsidR="00F41106">
              <w:rPr>
                <w:lang w:val="en-GB"/>
              </w:rPr>
              <w:t>.</w:t>
            </w:r>
            <w:r w:rsidR="00AB473A" w:rsidRPr="00832F42">
              <w:rPr>
                <w:lang w:val="en-GB"/>
              </w:rPr>
              <w:t xml:space="preserve"> </w:t>
            </w:r>
          </w:p>
          <w:p w14:paraId="6267EF3B" w14:textId="0AEA56D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 xml:space="preserve">Support for the establishment of </w:t>
            </w:r>
            <w:r w:rsidR="00290B6F" w:rsidRPr="00290B6F">
              <w:rPr>
                <w:lang w:val="en-GB"/>
              </w:rPr>
              <w:t>VSLAs</w:t>
            </w:r>
            <w:r w:rsidR="00290B6F">
              <w:rPr>
                <w:lang w:val="en-GB"/>
              </w:rPr>
              <w:t xml:space="preserve"> </w:t>
            </w:r>
            <w:r w:rsidRPr="00832F42">
              <w:rPr>
                <w:lang w:val="en-GB"/>
              </w:rPr>
              <w:t>and awareness-raising among vulnerable households</w:t>
            </w:r>
            <w:r w:rsidR="00B8719F" w:rsidRPr="00832F42">
              <w:rPr>
                <w:lang w:val="en-GB"/>
              </w:rPr>
              <w:t xml:space="preserve">: training community </w:t>
            </w:r>
            <w:r w:rsidR="00BA282F" w:rsidRPr="00BA282F">
              <w:rPr>
                <w:lang w:val="en-GB"/>
              </w:rPr>
              <w:t>support networks</w:t>
            </w:r>
            <w:r w:rsidR="00BA282F">
              <w:rPr>
                <w:lang w:val="en-GB"/>
              </w:rPr>
              <w:t xml:space="preserve"> </w:t>
            </w:r>
            <w:r w:rsidR="00B8719F" w:rsidRPr="00832F42">
              <w:rPr>
                <w:lang w:val="en-GB"/>
              </w:rPr>
              <w:t>on improving food, sanitation and hygiene practices</w:t>
            </w:r>
            <w:r w:rsidR="00F41106">
              <w:rPr>
                <w:lang w:val="en-GB"/>
              </w:rPr>
              <w:t>.</w:t>
            </w:r>
          </w:p>
        </w:tc>
      </w:tr>
      <w:tr w:rsidR="00967BF4" w:rsidRPr="00832F42" w14:paraId="65767AA0" w14:textId="77777777" w:rsidTr="00D7496F">
        <w:tc>
          <w:tcPr>
            <w:tcW w:w="2659" w:type="dxa"/>
          </w:tcPr>
          <w:p w14:paraId="7D7C9E5F" w14:textId="5B121ABE"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p>
        </w:tc>
        <w:tc>
          <w:tcPr>
            <w:tcW w:w="6269" w:type="dxa"/>
          </w:tcPr>
          <w:p w14:paraId="30D48EC9" w14:textId="77777777" w:rsidR="00DC7C64" w:rsidRPr="00832F42" w:rsidRDefault="00C65018">
            <w:pPr>
              <w:pStyle w:val="ps"/>
              <w:spacing w:before="40" w:after="40"/>
              <w:rPr>
                <w:sz w:val="18"/>
                <w:szCs w:val="18"/>
                <w:lang w:val="en-GB"/>
              </w:rPr>
            </w:pPr>
            <w:r w:rsidRPr="00832F42">
              <w:rPr>
                <w:sz w:val="18"/>
                <w:szCs w:val="18"/>
                <w:lang w:val="en-GB"/>
              </w:rPr>
              <w:t>SODAGRI</w:t>
            </w:r>
          </w:p>
        </w:tc>
      </w:tr>
      <w:tr w:rsidR="00967BF4" w:rsidRPr="00832F42" w14:paraId="05F14F27" w14:textId="77777777" w:rsidTr="00D7496F">
        <w:tc>
          <w:tcPr>
            <w:tcW w:w="2659" w:type="dxa"/>
          </w:tcPr>
          <w:p w14:paraId="0D4B4284" w14:textId="6098E468" w:rsidR="00DC7C64" w:rsidRPr="00832F42" w:rsidRDefault="00C65018">
            <w:pPr>
              <w:pStyle w:val="ps"/>
              <w:spacing w:before="40" w:after="40"/>
              <w:jc w:val="left"/>
              <w:rPr>
                <w:b/>
                <w:sz w:val="18"/>
                <w:szCs w:val="18"/>
                <w:lang w:val="en-GB"/>
              </w:rPr>
            </w:pPr>
            <w:r w:rsidRPr="00832F42">
              <w:rPr>
                <w:b/>
                <w:sz w:val="18"/>
                <w:szCs w:val="18"/>
                <w:lang w:val="en-GB"/>
              </w:rPr>
              <w:t>Duration:</w:t>
            </w:r>
          </w:p>
        </w:tc>
        <w:tc>
          <w:tcPr>
            <w:tcW w:w="6269" w:type="dxa"/>
            <w:shd w:val="clear" w:color="auto" w:fill="auto"/>
          </w:tcPr>
          <w:p w14:paraId="1B437522" w14:textId="77777777" w:rsidR="00DC7C64" w:rsidRPr="00832F42" w:rsidRDefault="00C65018">
            <w:pPr>
              <w:pStyle w:val="ps"/>
              <w:spacing w:before="40" w:after="40"/>
              <w:rPr>
                <w:sz w:val="18"/>
                <w:szCs w:val="18"/>
                <w:lang w:val="en-GB"/>
              </w:rPr>
            </w:pPr>
            <w:r w:rsidRPr="00832F42">
              <w:rPr>
                <w:sz w:val="18"/>
                <w:szCs w:val="18"/>
                <w:lang w:val="en-GB"/>
              </w:rPr>
              <w:t>5 years - 2023 to 2027</w:t>
            </w:r>
          </w:p>
        </w:tc>
      </w:tr>
      <w:tr w:rsidR="00967BF4" w:rsidRPr="000873BE" w14:paraId="20E31207" w14:textId="77777777" w:rsidTr="00D7496F">
        <w:tc>
          <w:tcPr>
            <w:tcW w:w="2659" w:type="dxa"/>
          </w:tcPr>
          <w:p w14:paraId="15764EAE" w14:textId="647F4D82" w:rsidR="00DC7C64" w:rsidRPr="00832F42" w:rsidRDefault="00C65018">
            <w:pPr>
              <w:pStyle w:val="ps"/>
              <w:spacing w:before="40" w:after="40"/>
              <w:jc w:val="left"/>
              <w:rPr>
                <w:b/>
                <w:sz w:val="18"/>
                <w:szCs w:val="18"/>
                <w:lang w:val="en-GB"/>
              </w:rPr>
            </w:pPr>
            <w:r w:rsidRPr="00832F42">
              <w:rPr>
                <w:b/>
                <w:sz w:val="18"/>
                <w:szCs w:val="18"/>
                <w:lang w:val="en-GB"/>
              </w:rPr>
              <w:t>Costs and funding:</w:t>
            </w:r>
          </w:p>
        </w:tc>
        <w:tc>
          <w:tcPr>
            <w:tcW w:w="6269" w:type="dxa"/>
          </w:tcPr>
          <w:p w14:paraId="76B535EF" w14:textId="781D9FE0" w:rsidR="00DC7C64" w:rsidRPr="00832F42" w:rsidRDefault="00490BFA">
            <w:pPr>
              <w:pStyle w:val="ps"/>
              <w:spacing w:before="40" w:after="40"/>
              <w:rPr>
                <w:sz w:val="18"/>
                <w:szCs w:val="18"/>
                <w:lang w:val="en-GB"/>
              </w:rPr>
            </w:pPr>
            <w:r w:rsidRPr="00B42AA1">
              <w:rPr>
                <w:sz w:val="18"/>
                <w:szCs w:val="18"/>
                <w:lang w:val="en-GB"/>
              </w:rPr>
              <w:t>Total estimated cost 5,281,250,000 CFA francs (for OMVG regions, 8,978,125 USD)</w:t>
            </w:r>
          </w:p>
        </w:tc>
      </w:tr>
      <w:tr w:rsidR="00967BF4" w:rsidRPr="000873BE" w14:paraId="45A3279E" w14:textId="77777777" w:rsidTr="00D7496F">
        <w:tc>
          <w:tcPr>
            <w:tcW w:w="2659" w:type="dxa"/>
          </w:tcPr>
          <w:p w14:paraId="4237684A" w14:textId="02CD6B5E" w:rsidR="00DC7C64" w:rsidRPr="00832F42" w:rsidRDefault="00C65018">
            <w:pPr>
              <w:pStyle w:val="ps"/>
              <w:spacing w:before="40" w:after="40"/>
              <w:jc w:val="left"/>
              <w:rPr>
                <w:b/>
                <w:sz w:val="18"/>
                <w:szCs w:val="18"/>
                <w:lang w:val="en-GB"/>
              </w:rPr>
            </w:pPr>
            <w:r w:rsidRPr="00832F42">
              <w:rPr>
                <w:b/>
                <w:sz w:val="18"/>
                <w:szCs w:val="18"/>
                <w:lang w:val="en-GB"/>
              </w:rPr>
              <w:t>Expected results:</w:t>
            </w:r>
          </w:p>
        </w:tc>
        <w:tc>
          <w:tcPr>
            <w:tcW w:w="6269" w:type="dxa"/>
          </w:tcPr>
          <w:p w14:paraId="62A8BF3D" w14:textId="1D9CA149" w:rsidR="00DC7C64" w:rsidRPr="00832F42" w:rsidRDefault="00C65018">
            <w:pPr>
              <w:pStyle w:val="ps"/>
              <w:spacing w:before="40" w:after="40"/>
              <w:rPr>
                <w:sz w:val="18"/>
                <w:szCs w:val="18"/>
                <w:lang w:val="en-GB"/>
              </w:rPr>
            </w:pPr>
            <w:r w:rsidRPr="00832F42">
              <w:rPr>
                <w:sz w:val="18"/>
                <w:szCs w:val="18"/>
                <w:lang w:val="en-GB"/>
              </w:rPr>
              <w:t xml:space="preserve">To improve the coverage of the nutritional needs of each member of </w:t>
            </w:r>
            <w:r w:rsidR="002D4535" w:rsidRPr="00832F42">
              <w:rPr>
                <w:sz w:val="18"/>
                <w:szCs w:val="18"/>
                <w:lang w:val="en-GB"/>
              </w:rPr>
              <w:t>five thousand (5000) vulnerable households</w:t>
            </w:r>
            <w:r w:rsidR="00616AB4" w:rsidRPr="00832F42">
              <w:rPr>
                <w:sz w:val="18"/>
                <w:szCs w:val="18"/>
                <w:lang w:val="en-GB"/>
              </w:rPr>
              <w:t xml:space="preserve">: setting up </w:t>
            </w:r>
            <w:r w:rsidR="00A94101" w:rsidRPr="00832F42">
              <w:rPr>
                <w:sz w:val="18"/>
                <w:szCs w:val="18"/>
                <w:lang w:val="en-GB"/>
              </w:rPr>
              <w:t xml:space="preserve">a </w:t>
            </w:r>
            <w:r w:rsidR="00861E2F" w:rsidRPr="00832F42">
              <w:rPr>
                <w:sz w:val="18"/>
                <w:szCs w:val="18"/>
                <w:lang w:val="en-GB"/>
              </w:rPr>
              <w:t xml:space="preserve">fenced vegetable garden with a surface area of 100 m2 </w:t>
            </w:r>
            <w:r w:rsidR="00A94101" w:rsidRPr="00832F42">
              <w:rPr>
                <w:sz w:val="18"/>
                <w:szCs w:val="18"/>
                <w:lang w:val="en-GB"/>
              </w:rPr>
              <w:t>in each household</w:t>
            </w:r>
            <w:r w:rsidR="00F910A8" w:rsidRPr="00832F42">
              <w:rPr>
                <w:sz w:val="18"/>
                <w:szCs w:val="18"/>
                <w:lang w:val="en-GB"/>
              </w:rPr>
              <w:t xml:space="preserve">, </w:t>
            </w:r>
            <w:r w:rsidR="008437DB" w:rsidRPr="00832F42">
              <w:rPr>
                <w:sz w:val="18"/>
                <w:szCs w:val="18"/>
                <w:lang w:val="en-GB"/>
              </w:rPr>
              <w:t xml:space="preserve">and making </w:t>
            </w:r>
            <w:r w:rsidR="00DC7A39" w:rsidRPr="00832F42">
              <w:rPr>
                <w:sz w:val="18"/>
                <w:szCs w:val="18"/>
                <w:lang w:val="en-GB"/>
              </w:rPr>
              <w:t xml:space="preserve">goats </w:t>
            </w:r>
            <w:r w:rsidR="007213B6" w:rsidRPr="00832F42">
              <w:rPr>
                <w:sz w:val="18"/>
                <w:szCs w:val="18"/>
                <w:lang w:val="en-GB"/>
              </w:rPr>
              <w:t xml:space="preserve">and </w:t>
            </w:r>
            <w:r w:rsidR="00714413">
              <w:rPr>
                <w:sz w:val="18"/>
                <w:szCs w:val="18"/>
                <w:lang w:val="en-GB"/>
              </w:rPr>
              <w:t>poultry</w:t>
            </w:r>
            <w:r w:rsidR="00714413" w:rsidRPr="00832F42">
              <w:rPr>
                <w:sz w:val="18"/>
                <w:szCs w:val="18"/>
                <w:lang w:val="en-GB"/>
              </w:rPr>
              <w:t xml:space="preserve"> </w:t>
            </w:r>
            <w:r w:rsidR="008437DB" w:rsidRPr="00832F42">
              <w:rPr>
                <w:sz w:val="18"/>
                <w:szCs w:val="18"/>
                <w:lang w:val="en-GB"/>
              </w:rPr>
              <w:t xml:space="preserve">available </w:t>
            </w:r>
            <w:r w:rsidR="004C08D9" w:rsidRPr="00832F42">
              <w:rPr>
                <w:sz w:val="18"/>
                <w:szCs w:val="18"/>
                <w:lang w:val="en-GB"/>
              </w:rPr>
              <w:t xml:space="preserve">to </w:t>
            </w:r>
            <w:r w:rsidR="00920185" w:rsidRPr="00832F42">
              <w:rPr>
                <w:sz w:val="18"/>
                <w:szCs w:val="18"/>
                <w:lang w:val="en-GB"/>
              </w:rPr>
              <w:t xml:space="preserve">these </w:t>
            </w:r>
            <w:r w:rsidR="007213B6" w:rsidRPr="00832F42">
              <w:rPr>
                <w:sz w:val="18"/>
                <w:szCs w:val="18"/>
                <w:lang w:val="en-GB"/>
              </w:rPr>
              <w:t>households.</w:t>
            </w:r>
          </w:p>
          <w:p w14:paraId="7EBD77A0" w14:textId="6CC6AAB5" w:rsidR="00DC7C64" w:rsidRPr="00832F42" w:rsidRDefault="00B13297">
            <w:pPr>
              <w:pStyle w:val="ps"/>
              <w:spacing w:before="40" w:after="40"/>
              <w:rPr>
                <w:sz w:val="18"/>
                <w:szCs w:val="18"/>
                <w:lang w:val="en-GB"/>
              </w:rPr>
            </w:pPr>
            <w:r w:rsidRPr="00832F42">
              <w:rPr>
                <w:sz w:val="18"/>
                <w:szCs w:val="18"/>
                <w:lang w:val="en-GB"/>
              </w:rPr>
              <w:t>Strengthening food security and resilience to climate shocks in a sustainable manner</w:t>
            </w:r>
            <w:r w:rsidR="00617685">
              <w:rPr>
                <w:sz w:val="18"/>
                <w:szCs w:val="18"/>
                <w:lang w:val="en-GB"/>
              </w:rPr>
              <w:t>.</w:t>
            </w:r>
          </w:p>
        </w:tc>
      </w:tr>
    </w:tbl>
    <w:p w14:paraId="1F33A0DB" w14:textId="3C9A1B58" w:rsidR="000873BE" w:rsidRDefault="000873BE" w:rsidP="00967BF4">
      <w:pPr>
        <w:pStyle w:val="ps"/>
        <w:rPr>
          <w:lang w:val="en-GB"/>
        </w:rPr>
      </w:pPr>
      <w:r>
        <w:rPr>
          <w:lang w:val="en-GB"/>
        </w:rPr>
        <w:br w:type="page"/>
      </w:r>
    </w:p>
    <w:p w14:paraId="1AAEBDD7" w14:textId="2E5084E5" w:rsidR="00DC7C64" w:rsidRPr="00832F42" w:rsidRDefault="00C65018">
      <w:pPr>
        <w:pStyle w:val="T2"/>
        <w:rPr>
          <w:noProof w:val="0"/>
          <w:lang w:val="en-GB"/>
        </w:rPr>
      </w:pPr>
      <w:r w:rsidRPr="00832F42">
        <w:rPr>
          <w:noProof w:val="0"/>
          <w:lang w:val="en-GB"/>
        </w:rPr>
        <w:t>Measure 2.1.</w:t>
      </w:r>
      <w:r w:rsidR="00E22506" w:rsidRPr="00832F42">
        <w:rPr>
          <w:noProof w:val="0"/>
          <w:lang w:val="en-GB"/>
        </w:rPr>
        <w:t xml:space="preserve">2 - Support </w:t>
      </w:r>
      <w:r w:rsidR="00AE155B">
        <w:rPr>
          <w:noProof w:val="0"/>
          <w:lang w:val="en-GB"/>
        </w:rPr>
        <w:t>for</w:t>
      </w:r>
      <w:r w:rsidR="00AE155B" w:rsidRPr="00832F42">
        <w:rPr>
          <w:noProof w:val="0"/>
          <w:lang w:val="en-GB"/>
        </w:rPr>
        <w:t xml:space="preserve"> </w:t>
      </w:r>
      <w:r w:rsidR="00AE155B" w:rsidRPr="00AE155B">
        <w:rPr>
          <w:noProof w:val="0"/>
          <w:lang w:val="en-GB"/>
        </w:rPr>
        <w:t>inland fisheries</w:t>
      </w:r>
      <w:r w:rsidR="00E22506" w:rsidRPr="00832F42">
        <w:rPr>
          <w:noProof w:val="0"/>
          <w:lang w:val="en-GB"/>
        </w:rPr>
        <w:t xml:space="preserve"> in the Gambia, Kayanga/Geba and Koliba/Corubal river basins</w:t>
      </w:r>
    </w:p>
    <w:p w14:paraId="3CB59123" w14:textId="77777777" w:rsidR="00BB4954" w:rsidRPr="00832F42" w:rsidRDefault="00BB4954" w:rsidP="00BB4954">
      <w:pPr>
        <w:pStyle w:val="ps"/>
        <w:rPr>
          <w:lang w:val="en-GB"/>
        </w:rPr>
      </w:pPr>
    </w:p>
    <w:tbl>
      <w:tblPr>
        <w:tblStyle w:val="Grilledutableau"/>
        <w:tblW w:w="0" w:type="auto"/>
        <w:tblLayout w:type="fixed"/>
        <w:tblLook w:val="04A0" w:firstRow="1" w:lastRow="0" w:firstColumn="1" w:lastColumn="0" w:noHBand="0" w:noVBand="1"/>
      </w:tblPr>
      <w:tblGrid>
        <w:gridCol w:w="2655"/>
        <w:gridCol w:w="6406"/>
      </w:tblGrid>
      <w:tr w:rsidR="001F7ECB" w:rsidRPr="000873BE" w14:paraId="3CE6212F" w14:textId="77777777" w:rsidTr="00490BFA">
        <w:tc>
          <w:tcPr>
            <w:tcW w:w="2655" w:type="dxa"/>
            <w:shd w:val="clear" w:color="auto" w:fill="E6E6E6"/>
          </w:tcPr>
          <w:p w14:paraId="1C8DAFC1" w14:textId="0A154B28" w:rsidR="00DC7C64" w:rsidRPr="00490BFA" w:rsidRDefault="00C65018">
            <w:pPr>
              <w:pStyle w:val="ps"/>
              <w:spacing w:before="40" w:after="40"/>
              <w:jc w:val="left"/>
              <w:rPr>
                <w:b/>
                <w:sz w:val="18"/>
                <w:szCs w:val="18"/>
                <w:lang w:val="en-GB"/>
              </w:rPr>
            </w:pPr>
            <w:r w:rsidRPr="00490BFA">
              <w:rPr>
                <w:b/>
                <w:sz w:val="18"/>
                <w:szCs w:val="18"/>
                <w:lang w:val="en-GB"/>
              </w:rPr>
              <w:t>Measure 2.1.2</w:t>
            </w:r>
          </w:p>
        </w:tc>
        <w:tc>
          <w:tcPr>
            <w:tcW w:w="6406" w:type="dxa"/>
            <w:shd w:val="clear" w:color="auto" w:fill="E6E6E6"/>
          </w:tcPr>
          <w:p w14:paraId="029C2FE5" w14:textId="77777777" w:rsidR="00DC7C64" w:rsidRPr="00490BFA" w:rsidRDefault="00C65018">
            <w:pPr>
              <w:pStyle w:val="ps"/>
              <w:spacing w:before="40" w:after="40"/>
              <w:jc w:val="left"/>
              <w:rPr>
                <w:b/>
                <w:sz w:val="18"/>
                <w:szCs w:val="18"/>
                <w:lang w:val="en-GB"/>
              </w:rPr>
            </w:pPr>
            <w:r w:rsidRPr="00490BFA">
              <w:rPr>
                <w:b/>
                <w:sz w:val="18"/>
                <w:szCs w:val="18"/>
                <w:lang w:val="en-GB"/>
              </w:rPr>
              <w:t>Support for inland fisheries in the Gambia, Kayanga/Geba and Koliba/Corubal river basins</w:t>
            </w:r>
          </w:p>
        </w:tc>
      </w:tr>
      <w:tr w:rsidR="001F7ECB" w:rsidRPr="00490BFA" w14:paraId="75688BFC" w14:textId="77777777" w:rsidTr="00490BFA">
        <w:tc>
          <w:tcPr>
            <w:tcW w:w="2655" w:type="dxa"/>
            <w:vAlign w:val="center"/>
          </w:tcPr>
          <w:p w14:paraId="6393DC5E" w14:textId="6DF0E3AB" w:rsidR="00DC7C64" w:rsidRPr="00490BFA" w:rsidRDefault="00C65018" w:rsidP="00490BFA">
            <w:pPr>
              <w:pStyle w:val="ps"/>
              <w:spacing w:before="60" w:after="60"/>
              <w:jc w:val="left"/>
              <w:rPr>
                <w:b/>
                <w:bCs/>
                <w:sz w:val="18"/>
                <w:szCs w:val="18"/>
                <w:lang w:val="en-GB"/>
              </w:rPr>
            </w:pPr>
            <w:r w:rsidRPr="00490BFA">
              <w:rPr>
                <w:b/>
                <w:bCs/>
                <w:sz w:val="18"/>
                <w:szCs w:val="18"/>
                <w:lang w:val="en-GB"/>
              </w:rPr>
              <w:t>Origin (institution / project / programme)</w:t>
            </w:r>
            <w:r w:rsidR="00617685" w:rsidRPr="00490BFA">
              <w:rPr>
                <w:b/>
                <w:bCs/>
                <w:sz w:val="18"/>
                <w:szCs w:val="18"/>
                <w:lang w:val="en-GB"/>
              </w:rPr>
              <w:t>:</w:t>
            </w:r>
          </w:p>
        </w:tc>
        <w:tc>
          <w:tcPr>
            <w:tcW w:w="6406" w:type="dxa"/>
            <w:vAlign w:val="center"/>
          </w:tcPr>
          <w:p w14:paraId="3A7A0041" w14:textId="77777777" w:rsidR="00DC7C64" w:rsidRPr="00490BFA" w:rsidRDefault="00C65018" w:rsidP="00490BFA">
            <w:pPr>
              <w:pStyle w:val="ps"/>
              <w:spacing w:before="60" w:after="60"/>
              <w:jc w:val="left"/>
              <w:rPr>
                <w:sz w:val="18"/>
                <w:szCs w:val="18"/>
                <w:lang w:val="en-GB"/>
              </w:rPr>
            </w:pPr>
            <w:r w:rsidRPr="00490BFA">
              <w:rPr>
                <w:sz w:val="18"/>
                <w:szCs w:val="18"/>
                <w:lang w:val="en-GB"/>
              </w:rPr>
              <w:t>OMVG</w:t>
            </w:r>
          </w:p>
        </w:tc>
      </w:tr>
      <w:tr w:rsidR="001F7ECB" w:rsidRPr="000873BE" w14:paraId="238DC1B7" w14:textId="77777777" w:rsidTr="00490BFA">
        <w:tc>
          <w:tcPr>
            <w:tcW w:w="2655" w:type="dxa"/>
            <w:vAlign w:val="center"/>
          </w:tcPr>
          <w:p w14:paraId="46CF4299" w14:textId="77777777" w:rsidR="00DC7C64" w:rsidRPr="00490BFA" w:rsidRDefault="00C65018" w:rsidP="00490BFA">
            <w:pPr>
              <w:pStyle w:val="ps"/>
              <w:spacing w:before="60" w:after="60"/>
              <w:jc w:val="left"/>
              <w:rPr>
                <w:b/>
                <w:bCs/>
                <w:sz w:val="18"/>
                <w:szCs w:val="18"/>
                <w:lang w:val="en-GB"/>
              </w:rPr>
            </w:pPr>
            <w:r w:rsidRPr="00490BFA">
              <w:rPr>
                <w:b/>
                <w:bCs/>
                <w:sz w:val="18"/>
                <w:szCs w:val="18"/>
                <w:lang w:val="en-GB"/>
              </w:rPr>
              <w:t>Objective:</w:t>
            </w:r>
          </w:p>
        </w:tc>
        <w:tc>
          <w:tcPr>
            <w:tcW w:w="6406" w:type="dxa"/>
            <w:vAlign w:val="center"/>
          </w:tcPr>
          <w:p w14:paraId="183AD1C2" w14:textId="77777777" w:rsidR="00DC7C64" w:rsidRPr="00490BFA" w:rsidRDefault="00C65018" w:rsidP="00490BFA">
            <w:pPr>
              <w:pStyle w:val="ps"/>
              <w:spacing w:before="60" w:after="60"/>
              <w:jc w:val="left"/>
              <w:rPr>
                <w:sz w:val="18"/>
                <w:szCs w:val="18"/>
                <w:lang w:val="en-GB"/>
              </w:rPr>
            </w:pPr>
            <w:r w:rsidRPr="00490BFA">
              <w:rPr>
                <w:sz w:val="18"/>
                <w:szCs w:val="18"/>
                <w:lang w:val="en-GB"/>
              </w:rPr>
              <w:t>Develop inland fisheries in the Gambia, Kayanga/Geba and Koliba/Corubal river basins</w:t>
            </w:r>
          </w:p>
        </w:tc>
      </w:tr>
      <w:tr w:rsidR="001F7ECB" w:rsidRPr="000873BE" w14:paraId="34961250" w14:textId="77777777" w:rsidTr="00490BFA">
        <w:tc>
          <w:tcPr>
            <w:tcW w:w="2655" w:type="dxa"/>
            <w:vAlign w:val="center"/>
          </w:tcPr>
          <w:p w14:paraId="104D52D7" w14:textId="3778A0E8" w:rsidR="00DC7C64" w:rsidRPr="00490BFA" w:rsidRDefault="00C65018" w:rsidP="00490BFA">
            <w:pPr>
              <w:pStyle w:val="ps"/>
              <w:spacing w:before="60" w:after="60"/>
              <w:jc w:val="left"/>
              <w:rPr>
                <w:b/>
                <w:bCs/>
                <w:sz w:val="18"/>
                <w:szCs w:val="18"/>
                <w:lang w:val="en-GB"/>
              </w:rPr>
            </w:pPr>
            <w:r w:rsidRPr="00490BFA">
              <w:rPr>
                <w:b/>
                <w:bCs/>
                <w:sz w:val="18"/>
                <w:szCs w:val="18"/>
                <w:lang w:val="en-GB"/>
              </w:rPr>
              <w:t xml:space="preserve">Location (whole OMVG area, in the 3 </w:t>
            </w:r>
            <w:r w:rsidR="00864995" w:rsidRPr="00490BFA">
              <w:rPr>
                <w:b/>
                <w:bCs/>
                <w:sz w:val="18"/>
                <w:szCs w:val="18"/>
                <w:lang w:val="en-GB"/>
              </w:rPr>
              <w:t>basins</w:t>
            </w:r>
            <w:r w:rsidRPr="00490BFA">
              <w:rPr>
                <w:b/>
                <w:bCs/>
                <w:sz w:val="18"/>
                <w:szCs w:val="18"/>
                <w:lang w:val="en-GB"/>
              </w:rPr>
              <w:t>, national, zone, GPS coordinates)</w:t>
            </w:r>
            <w:r w:rsidR="00617685" w:rsidRPr="00490BFA">
              <w:rPr>
                <w:b/>
                <w:bCs/>
                <w:sz w:val="18"/>
                <w:szCs w:val="18"/>
                <w:lang w:val="en-GB"/>
              </w:rPr>
              <w:t>:</w:t>
            </w:r>
          </w:p>
        </w:tc>
        <w:tc>
          <w:tcPr>
            <w:tcW w:w="6406" w:type="dxa"/>
            <w:vAlign w:val="center"/>
          </w:tcPr>
          <w:p w14:paraId="016FAEEB" w14:textId="29C1BC8C" w:rsidR="00DC7C64" w:rsidRPr="00490BFA" w:rsidRDefault="00C65018" w:rsidP="00490BFA">
            <w:pPr>
              <w:pStyle w:val="ps"/>
              <w:spacing w:before="60" w:after="60"/>
              <w:jc w:val="left"/>
              <w:rPr>
                <w:sz w:val="18"/>
                <w:szCs w:val="18"/>
                <w:lang w:val="en-GB"/>
              </w:rPr>
            </w:pPr>
            <w:r w:rsidRPr="00490BFA">
              <w:rPr>
                <w:sz w:val="18"/>
                <w:szCs w:val="18"/>
                <w:lang w:val="en-GB"/>
              </w:rPr>
              <w:t xml:space="preserve">Guinea Bissau, </w:t>
            </w:r>
            <w:r w:rsidR="00B60F9A" w:rsidRPr="00490BFA">
              <w:rPr>
                <w:sz w:val="18"/>
                <w:szCs w:val="18"/>
                <w:lang w:val="en-GB"/>
              </w:rPr>
              <w:t>Guinea</w:t>
            </w:r>
            <w:r w:rsidRPr="00490BFA">
              <w:rPr>
                <w:sz w:val="18"/>
                <w:szCs w:val="18"/>
                <w:lang w:val="en-GB"/>
              </w:rPr>
              <w:t xml:space="preserve">, Senegal and </w:t>
            </w:r>
            <w:r w:rsidR="00864995" w:rsidRPr="00490BFA">
              <w:rPr>
                <w:sz w:val="18"/>
                <w:szCs w:val="18"/>
                <w:lang w:val="en-GB"/>
              </w:rPr>
              <w:t xml:space="preserve">The </w:t>
            </w:r>
            <w:r w:rsidRPr="00490BFA">
              <w:rPr>
                <w:sz w:val="18"/>
                <w:szCs w:val="18"/>
                <w:lang w:val="en-GB"/>
              </w:rPr>
              <w:t>Gambia</w:t>
            </w:r>
          </w:p>
        </w:tc>
      </w:tr>
      <w:tr w:rsidR="001F7ECB" w:rsidRPr="000873BE" w14:paraId="6784DCC3" w14:textId="77777777" w:rsidTr="00490BFA">
        <w:tc>
          <w:tcPr>
            <w:tcW w:w="2655" w:type="dxa"/>
            <w:vAlign w:val="center"/>
          </w:tcPr>
          <w:p w14:paraId="7C494F97" w14:textId="086B1FA7" w:rsidR="00DC7C64" w:rsidRPr="00490BFA" w:rsidRDefault="00C65018" w:rsidP="00490BFA">
            <w:pPr>
              <w:pStyle w:val="ps"/>
              <w:spacing w:before="60" w:after="60"/>
              <w:jc w:val="left"/>
              <w:rPr>
                <w:b/>
                <w:bCs/>
                <w:sz w:val="18"/>
                <w:szCs w:val="18"/>
                <w:lang w:val="en-GB"/>
              </w:rPr>
            </w:pPr>
            <w:r w:rsidRPr="00490BFA">
              <w:rPr>
                <w:b/>
                <w:bCs/>
                <w:sz w:val="18"/>
                <w:szCs w:val="18"/>
                <w:lang w:val="en-GB"/>
              </w:rPr>
              <w:t>Main beneficiary states of the action</w:t>
            </w:r>
            <w:r w:rsidR="00617685" w:rsidRPr="00490BFA">
              <w:rPr>
                <w:b/>
                <w:bCs/>
                <w:sz w:val="18"/>
                <w:szCs w:val="18"/>
                <w:lang w:val="en-GB"/>
              </w:rPr>
              <w:t>:</w:t>
            </w:r>
          </w:p>
        </w:tc>
        <w:tc>
          <w:tcPr>
            <w:tcW w:w="6406" w:type="dxa"/>
            <w:vAlign w:val="center"/>
          </w:tcPr>
          <w:p w14:paraId="237F58F8" w14:textId="10AA0683" w:rsidR="00DC7C64" w:rsidRPr="00490BFA" w:rsidRDefault="00C65018" w:rsidP="00490BFA">
            <w:pPr>
              <w:pStyle w:val="ps"/>
              <w:spacing w:before="60" w:after="60"/>
              <w:jc w:val="left"/>
              <w:rPr>
                <w:sz w:val="18"/>
                <w:szCs w:val="18"/>
                <w:lang w:val="en-GB"/>
              </w:rPr>
            </w:pPr>
            <w:r w:rsidRPr="00490BFA">
              <w:rPr>
                <w:sz w:val="18"/>
                <w:szCs w:val="18"/>
                <w:lang w:val="en-GB"/>
              </w:rPr>
              <w:t xml:space="preserve">Guinea Bissau, </w:t>
            </w:r>
            <w:r w:rsidR="00B60F9A" w:rsidRPr="00490BFA">
              <w:rPr>
                <w:sz w:val="18"/>
                <w:szCs w:val="18"/>
                <w:lang w:val="en-GB"/>
              </w:rPr>
              <w:t>Guinea</w:t>
            </w:r>
            <w:r w:rsidRPr="00490BFA">
              <w:rPr>
                <w:sz w:val="18"/>
                <w:szCs w:val="18"/>
                <w:lang w:val="en-GB"/>
              </w:rPr>
              <w:t xml:space="preserve">, Senegal and </w:t>
            </w:r>
            <w:r w:rsidR="00864995" w:rsidRPr="00490BFA">
              <w:rPr>
                <w:sz w:val="18"/>
                <w:szCs w:val="18"/>
                <w:lang w:val="en-GB"/>
              </w:rPr>
              <w:t xml:space="preserve">The </w:t>
            </w:r>
            <w:r w:rsidRPr="00490BFA">
              <w:rPr>
                <w:sz w:val="18"/>
                <w:szCs w:val="18"/>
                <w:lang w:val="en-GB"/>
              </w:rPr>
              <w:t>Gambia</w:t>
            </w:r>
          </w:p>
        </w:tc>
      </w:tr>
      <w:tr w:rsidR="001F7ECB" w:rsidRPr="00490BFA" w14:paraId="3E938AFE" w14:textId="77777777" w:rsidTr="00490BFA">
        <w:tc>
          <w:tcPr>
            <w:tcW w:w="2655" w:type="dxa"/>
            <w:vAlign w:val="center"/>
          </w:tcPr>
          <w:p w14:paraId="6F16074B" w14:textId="65C895F2" w:rsidR="00DC7C64" w:rsidRPr="00490BFA" w:rsidRDefault="00C65018" w:rsidP="00490BFA">
            <w:pPr>
              <w:pStyle w:val="ps"/>
              <w:spacing w:before="60" w:after="60"/>
              <w:jc w:val="left"/>
              <w:rPr>
                <w:b/>
                <w:bCs/>
                <w:sz w:val="18"/>
                <w:szCs w:val="18"/>
                <w:lang w:val="en-GB"/>
              </w:rPr>
            </w:pPr>
            <w:r w:rsidRPr="00490BFA">
              <w:rPr>
                <w:b/>
                <w:bCs/>
                <w:sz w:val="18"/>
                <w:szCs w:val="18"/>
                <w:lang w:val="en-GB"/>
              </w:rPr>
              <w:t>Description of the action</w:t>
            </w:r>
            <w:r w:rsidR="00617685" w:rsidRPr="00490BFA">
              <w:rPr>
                <w:b/>
                <w:bCs/>
                <w:sz w:val="18"/>
                <w:szCs w:val="18"/>
                <w:lang w:val="en-GB"/>
              </w:rPr>
              <w:t>:</w:t>
            </w:r>
          </w:p>
        </w:tc>
        <w:tc>
          <w:tcPr>
            <w:tcW w:w="6406" w:type="dxa"/>
            <w:vAlign w:val="center"/>
          </w:tcPr>
          <w:p w14:paraId="3B22BC03" w14:textId="77777777" w:rsidR="001F7ECB" w:rsidRPr="00490BFA" w:rsidRDefault="001F7ECB" w:rsidP="00490BFA">
            <w:pPr>
              <w:pStyle w:val="ps"/>
              <w:spacing w:before="60" w:after="60"/>
              <w:jc w:val="left"/>
              <w:rPr>
                <w:sz w:val="18"/>
                <w:szCs w:val="18"/>
                <w:lang w:val="en-GB"/>
              </w:rPr>
            </w:pPr>
          </w:p>
        </w:tc>
      </w:tr>
      <w:tr w:rsidR="001F7ECB" w:rsidRPr="000873BE" w14:paraId="2D40E289" w14:textId="77777777" w:rsidTr="00490BFA">
        <w:tc>
          <w:tcPr>
            <w:tcW w:w="2655" w:type="dxa"/>
            <w:vAlign w:val="center"/>
          </w:tcPr>
          <w:p w14:paraId="3D480C30" w14:textId="5B2D5442" w:rsidR="00DC7C64" w:rsidRPr="00490BFA" w:rsidRDefault="00C65018" w:rsidP="00490BFA">
            <w:pPr>
              <w:pStyle w:val="ps"/>
              <w:spacing w:before="60" w:after="60"/>
              <w:jc w:val="left"/>
              <w:rPr>
                <w:b/>
                <w:bCs/>
                <w:sz w:val="18"/>
                <w:szCs w:val="18"/>
                <w:lang w:val="en-GB"/>
              </w:rPr>
            </w:pPr>
            <w:r w:rsidRPr="00490BFA">
              <w:rPr>
                <w:b/>
                <w:bCs/>
                <w:sz w:val="18"/>
                <w:szCs w:val="18"/>
                <w:lang w:val="en-GB"/>
              </w:rPr>
              <w:t>Project ownership and implementation</w:t>
            </w:r>
            <w:r w:rsidR="00617685" w:rsidRPr="00490BFA">
              <w:rPr>
                <w:b/>
                <w:bCs/>
                <w:sz w:val="18"/>
                <w:szCs w:val="18"/>
                <w:lang w:val="en-GB"/>
              </w:rPr>
              <w:t>:</w:t>
            </w:r>
          </w:p>
        </w:tc>
        <w:tc>
          <w:tcPr>
            <w:tcW w:w="6406" w:type="dxa"/>
            <w:vAlign w:val="center"/>
          </w:tcPr>
          <w:p w14:paraId="10086615" w14:textId="77777777" w:rsidR="00DC7C64" w:rsidRPr="00490BFA" w:rsidRDefault="00C65018" w:rsidP="00490BFA">
            <w:pPr>
              <w:pStyle w:val="ps"/>
              <w:spacing w:before="60" w:after="60"/>
              <w:jc w:val="left"/>
              <w:rPr>
                <w:sz w:val="18"/>
                <w:szCs w:val="18"/>
                <w:lang w:val="en-GB"/>
              </w:rPr>
            </w:pPr>
            <w:r w:rsidRPr="00490BFA">
              <w:rPr>
                <w:sz w:val="18"/>
                <w:szCs w:val="18"/>
                <w:lang w:val="en-GB"/>
              </w:rPr>
              <w:t xml:space="preserve">Artisanal fisheries research and management institutions in the countries </w:t>
            </w:r>
          </w:p>
        </w:tc>
      </w:tr>
      <w:tr w:rsidR="001F7ECB" w:rsidRPr="00490BFA" w14:paraId="6310BAC2" w14:textId="77777777" w:rsidTr="00490BFA">
        <w:tc>
          <w:tcPr>
            <w:tcW w:w="2655" w:type="dxa"/>
            <w:vAlign w:val="center"/>
          </w:tcPr>
          <w:p w14:paraId="2D3F705F" w14:textId="75063EAA" w:rsidR="00DC7C64" w:rsidRPr="00490BFA" w:rsidRDefault="00C65018" w:rsidP="00490BFA">
            <w:pPr>
              <w:pStyle w:val="ps"/>
              <w:spacing w:before="60" w:after="60"/>
              <w:jc w:val="left"/>
              <w:rPr>
                <w:b/>
                <w:bCs/>
                <w:sz w:val="18"/>
                <w:szCs w:val="18"/>
                <w:lang w:val="en-GB"/>
              </w:rPr>
            </w:pPr>
            <w:r w:rsidRPr="00490BFA">
              <w:rPr>
                <w:b/>
                <w:bCs/>
                <w:sz w:val="18"/>
                <w:szCs w:val="18"/>
                <w:lang w:val="en-GB"/>
              </w:rPr>
              <w:t>Duration</w:t>
            </w:r>
            <w:r w:rsidR="00617685" w:rsidRPr="00490BFA">
              <w:rPr>
                <w:b/>
                <w:bCs/>
                <w:sz w:val="18"/>
                <w:szCs w:val="18"/>
                <w:lang w:val="en-GB"/>
              </w:rPr>
              <w:t>:</w:t>
            </w:r>
          </w:p>
        </w:tc>
        <w:tc>
          <w:tcPr>
            <w:tcW w:w="6406" w:type="dxa"/>
            <w:vAlign w:val="center"/>
          </w:tcPr>
          <w:p w14:paraId="75C6B4BD" w14:textId="77777777" w:rsidR="00DC7C64" w:rsidRPr="00490BFA" w:rsidRDefault="00C65018" w:rsidP="00490BFA">
            <w:pPr>
              <w:pStyle w:val="ps"/>
              <w:spacing w:before="60" w:after="60"/>
              <w:jc w:val="left"/>
              <w:rPr>
                <w:sz w:val="18"/>
                <w:szCs w:val="18"/>
                <w:lang w:val="en-GB"/>
              </w:rPr>
            </w:pPr>
            <w:r w:rsidRPr="00490BFA">
              <w:rPr>
                <w:sz w:val="18"/>
                <w:szCs w:val="18"/>
                <w:lang w:val="en-GB"/>
              </w:rPr>
              <w:t>05 years</w:t>
            </w:r>
          </w:p>
        </w:tc>
      </w:tr>
      <w:tr w:rsidR="001F7ECB" w:rsidRPr="00490BFA" w14:paraId="024B2A5B" w14:textId="77777777" w:rsidTr="00490BFA">
        <w:tc>
          <w:tcPr>
            <w:tcW w:w="2655" w:type="dxa"/>
            <w:vAlign w:val="center"/>
          </w:tcPr>
          <w:p w14:paraId="13D9874F" w14:textId="0B9F0608" w:rsidR="00DC7C64" w:rsidRPr="00490BFA" w:rsidRDefault="00C65018" w:rsidP="00490BFA">
            <w:pPr>
              <w:pStyle w:val="ps"/>
              <w:spacing w:before="60" w:after="60"/>
              <w:jc w:val="left"/>
              <w:rPr>
                <w:b/>
                <w:bCs/>
                <w:sz w:val="18"/>
                <w:szCs w:val="18"/>
                <w:lang w:val="en-GB"/>
              </w:rPr>
            </w:pPr>
            <w:r w:rsidRPr="00490BFA">
              <w:rPr>
                <w:b/>
                <w:bCs/>
                <w:sz w:val="18"/>
                <w:szCs w:val="18"/>
                <w:lang w:val="en-GB"/>
              </w:rPr>
              <w:t>Costs and funding</w:t>
            </w:r>
            <w:r w:rsidR="00617685" w:rsidRPr="00490BFA">
              <w:rPr>
                <w:b/>
                <w:bCs/>
                <w:sz w:val="18"/>
                <w:szCs w:val="18"/>
                <w:lang w:val="en-GB"/>
              </w:rPr>
              <w:t>:</w:t>
            </w:r>
          </w:p>
        </w:tc>
        <w:tc>
          <w:tcPr>
            <w:tcW w:w="6406" w:type="dxa"/>
            <w:vAlign w:val="center"/>
          </w:tcPr>
          <w:p w14:paraId="1B28AB95" w14:textId="2E981F43" w:rsidR="00DC7C64" w:rsidRPr="00490BFA" w:rsidRDefault="00C65018" w:rsidP="00490BFA">
            <w:pPr>
              <w:pStyle w:val="ps"/>
              <w:spacing w:before="60" w:after="60"/>
              <w:jc w:val="left"/>
              <w:rPr>
                <w:sz w:val="18"/>
                <w:szCs w:val="18"/>
                <w:lang w:val="en-GB"/>
              </w:rPr>
            </w:pPr>
            <w:r w:rsidRPr="00490BFA">
              <w:rPr>
                <w:sz w:val="18"/>
                <w:szCs w:val="18"/>
                <w:lang w:val="en-GB"/>
              </w:rPr>
              <w:t xml:space="preserve">1.5 billion </w:t>
            </w:r>
            <w:r w:rsidR="00864995" w:rsidRPr="00490BFA">
              <w:rPr>
                <w:sz w:val="18"/>
                <w:szCs w:val="18"/>
                <w:lang w:val="en-GB"/>
              </w:rPr>
              <w:t>CFA francs</w:t>
            </w:r>
            <w:r w:rsidR="00490BFA">
              <w:rPr>
                <w:sz w:val="18"/>
                <w:szCs w:val="18"/>
                <w:lang w:val="en-GB"/>
              </w:rPr>
              <w:t xml:space="preserve"> (2,550,000 USD)</w:t>
            </w:r>
          </w:p>
        </w:tc>
      </w:tr>
      <w:tr w:rsidR="001F7ECB" w:rsidRPr="000873BE" w14:paraId="5276D5C5" w14:textId="77777777" w:rsidTr="00490BFA">
        <w:tc>
          <w:tcPr>
            <w:tcW w:w="2655" w:type="dxa"/>
            <w:vAlign w:val="center"/>
          </w:tcPr>
          <w:p w14:paraId="18A49384" w14:textId="0375A42C" w:rsidR="00DC7C64" w:rsidRPr="00490BFA" w:rsidRDefault="00C65018" w:rsidP="00490BFA">
            <w:pPr>
              <w:pStyle w:val="ps"/>
              <w:spacing w:before="60" w:after="60"/>
              <w:jc w:val="left"/>
              <w:rPr>
                <w:b/>
                <w:bCs/>
                <w:sz w:val="18"/>
                <w:szCs w:val="18"/>
                <w:lang w:val="en-GB"/>
              </w:rPr>
            </w:pPr>
            <w:r w:rsidRPr="00490BFA">
              <w:rPr>
                <w:b/>
                <w:bCs/>
                <w:sz w:val="18"/>
                <w:szCs w:val="18"/>
                <w:lang w:val="en-GB"/>
              </w:rPr>
              <w:t>Expected results</w:t>
            </w:r>
            <w:r w:rsidR="00617685" w:rsidRPr="00490BFA">
              <w:rPr>
                <w:b/>
                <w:bCs/>
                <w:sz w:val="18"/>
                <w:szCs w:val="18"/>
                <w:lang w:val="en-GB"/>
              </w:rPr>
              <w:t>:</w:t>
            </w:r>
          </w:p>
        </w:tc>
        <w:tc>
          <w:tcPr>
            <w:tcW w:w="6406" w:type="dxa"/>
            <w:vAlign w:val="center"/>
          </w:tcPr>
          <w:p w14:paraId="7CBBFA1B" w14:textId="77777777" w:rsidR="00DC7C64" w:rsidRPr="00490BFA" w:rsidRDefault="00C65018" w:rsidP="00490BFA">
            <w:pPr>
              <w:pStyle w:val="ps"/>
              <w:spacing w:before="60" w:after="60"/>
              <w:jc w:val="left"/>
              <w:rPr>
                <w:sz w:val="18"/>
                <w:szCs w:val="18"/>
                <w:lang w:val="en-GB"/>
              </w:rPr>
            </w:pPr>
            <w:r w:rsidRPr="00490BFA">
              <w:rPr>
                <w:sz w:val="18"/>
                <w:szCs w:val="18"/>
                <w:lang w:val="en-GB"/>
              </w:rPr>
              <w:t>Increase in fisheries production and fishermen's income</w:t>
            </w:r>
          </w:p>
        </w:tc>
      </w:tr>
    </w:tbl>
    <w:p w14:paraId="38193661" w14:textId="77777777" w:rsidR="00490BFA" w:rsidRPr="00B42AA1" w:rsidRDefault="00490BFA" w:rsidP="00490BFA">
      <w:pPr>
        <w:pStyle w:val="T2"/>
        <w:rPr>
          <w:lang w:val="en-GB"/>
        </w:rPr>
      </w:pPr>
      <w:r w:rsidRPr="00B42AA1">
        <w:rPr>
          <w:lang w:val="en-GB"/>
        </w:rPr>
        <w:t>Measure 2.1.3 - Gaoual-Koundara-Mali Integrated Rural Development Project (PDRI-GKM)</w:t>
      </w:r>
    </w:p>
    <w:p w14:paraId="3A4800B4" w14:textId="77777777" w:rsidR="00490BFA" w:rsidRPr="00B42AA1" w:rsidRDefault="00490BFA" w:rsidP="00490BFA">
      <w:pPr>
        <w:pStyle w:val="ps"/>
        <w:rPr>
          <w:lang w:val="en-GB"/>
        </w:rPr>
      </w:pPr>
    </w:p>
    <w:tbl>
      <w:tblPr>
        <w:tblStyle w:val="Grilledutableau"/>
        <w:tblW w:w="0" w:type="auto"/>
        <w:tblLook w:val="04A0" w:firstRow="1" w:lastRow="0" w:firstColumn="1" w:lastColumn="0" w:noHBand="0" w:noVBand="1"/>
      </w:tblPr>
      <w:tblGrid>
        <w:gridCol w:w="2689"/>
        <w:gridCol w:w="6372"/>
      </w:tblGrid>
      <w:tr w:rsidR="00490BFA" w:rsidRPr="000873BE" w14:paraId="7D6B4FF9" w14:textId="77777777" w:rsidTr="005D4720">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774FCE95" w14:textId="77777777" w:rsidR="00490BFA" w:rsidRDefault="00490BFA" w:rsidP="005D4720">
            <w:pPr>
              <w:pStyle w:val="ps"/>
              <w:spacing w:before="40" w:after="40"/>
              <w:rPr>
                <w:b/>
                <w:bCs/>
                <w:sz w:val="18"/>
                <w:szCs w:val="18"/>
              </w:rPr>
            </w:pPr>
            <w:r w:rsidRPr="00A76B36">
              <w:rPr>
                <w:b/>
                <w:bCs/>
                <w:sz w:val="18"/>
                <w:szCs w:val="18"/>
              </w:rPr>
              <w:t>Measure 2.</w:t>
            </w:r>
            <w:r>
              <w:rPr>
                <w:b/>
                <w:bCs/>
                <w:sz w:val="18"/>
                <w:szCs w:val="18"/>
              </w:rPr>
              <w:t>1.3</w:t>
            </w:r>
            <w:r w:rsidRPr="00A76B36">
              <w:rPr>
                <w:b/>
                <w:bCs/>
                <w:sz w:val="18"/>
                <w:szCs w:val="18"/>
              </w:rPr>
              <w:t>:</w:t>
            </w:r>
          </w:p>
        </w:tc>
        <w:tc>
          <w:tcPr>
            <w:tcW w:w="637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BB51820" w14:textId="77777777" w:rsidR="00490BFA" w:rsidRPr="00B42AA1" w:rsidRDefault="00490BFA" w:rsidP="005D4720">
            <w:pPr>
              <w:pStyle w:val="ps"/>
              <w:spacing w:before="40" w:after="40"/>
              <w:rPr>
                <w:b/>
                <w:bCs/>
                <w:sz w:val="18"/>
                <w:szCs w:val="18"/>
                <w:lang w:val="en-GB"/>
              </w:rPr>
            </w:pPr>
            <w:r w:rsidRPr="00B42AA1">
              <w:rPr>
                <w:b/>
                <w:bCs/>
                <w:sz w:val="18"/>
                <w:szCs w:val="18"/>
                <w:lang w:val="en-GB"/>
              </w:rPr>
              <w:t>Gaoual-Koundara-Mali Integrated Rural Development Project (PDRI-GKM)</w:t>
            </w:r>
          </w:p>
        </w:tc>
      </w:tr>
      <w:tr w:rsidR="00490BFA" w14:paraId="75BD622A"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18E8072F" w14:textId="77777777" w:rsidR="00490BFA" w:rsidRDefault="00490BFA" w:rsidP="005D4720">
            <w:pPr>
              <w:pStyle w:val="ps"/>
              <w:spacing w:before="40" w:after="40"/>
              <w:rPr>
                <w:b/>
                <w:bCs/>
                <w:sz w:val="18"/>
                <w:szCs w:val="18"/>
              </w:rPr>
            </w:pPr>
            <w:r w:rsidRPr="00A76B36">
              <w:rPr>
                <w:b/>
                <w:bCs/>
                <w:sz w:val="18"/>
                <w:szCs w:val="18"/>
              </w:rPr>
              <w:t>Origin (institution / project / programme) :</w:t>
            </w:r>
          </w:p>
        </w:tc>
        <w:tc>
          <w:tcPr>
            <w:tcW w:w="6373" w:type="dxa"/>
            <w:tcBorders>
              <w:top w:val="single" w:sz="4" w:space="0" w:color="auto"/>
              <w:left w:val="single" w:sz="4" w:space="0" w:color="auto"/>
              <w:bottom w:val="single" w:sz="4" w:space="0" w:color="auto"/>
              <w:right w:val="single" w:sz="4" w:space="0" w:color="auto"/>
            </w:tcBorders>
            <w:hideMark/>
          </w:tcPr>
          <w:p w14:paraId="18685624" w14:textId="77777777" w:rsidR="00490BFA" w:rsidRDefault="00490BFA" w:rsidP="005D4720">
            <w:pPr>
              <w:pStyle w:val="ps"/>
              <w:spacing w:before="40" w:after="40"/>
              <w:rPr>
                <w:sz w:val="18"/>
                <w:szCs w:val="18"/>
              </w:rPr>
            </w:pPr>
            <w:r w:rsidRPr="006A3E76">
              <w:rPr>
                <w:sz w:val="18"/>
                <w:szCs w:val="18"/>
              </w:rPr>
              <w:t>Islamic Development Bank (IDB)</w:t>
            </w:r>
          </w:p>
        </w:tc>
      </w:tr>
      <w:tr w:rsidR="00490BFA" w:rsidRPr="000873BE" w14:paraId="0CC04BC0"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D6BE335" w14:textId="77777777" w:rsidR="00490BFA" w:rsidRDefault="00490BFA" w:rsidP="005D4720">
            <w:pPr>
              <w:pStyle w:val="ps"/>
              <w:spacing w:before="40" w:after="40"/>
              <w:rPr>
                <w:b/>
                <w:bCs/>
                <w:sz w:val="18"/>
                <w:szCs w:val="18"/>
              </w:rPr>
            </w:pPr>
            <w:r w:rsidRPr="00A76B36">
              <w:rPr>
                <w:b/>
                <w:bCs/>
                <w:sz w:val="18"/>
                <w:szCs w:val="18"/>
              </w:rPr>
              <w:t>Objective:</w:t>
            </w:r>
          </w:p>
        </w:tc>
        <w:tc>
          <w:tcPr>
            <w:tcW w:w="6373" w:type="dxa"/>
            <w:tcBorders>
              <w:top w:val="single" w:sz="4" w:space="0" w:color="auto"/>
              <w:left w:val="single" w:sz="4" w:space="0" w:color="auto"/>
              <w:bottom w:val="single" w:sz="4" w:space="0" w:color="auto"/>
              <w:right w:val="single" w:sz="4" w:space="0" w:color="auto"/>
            </w:tcBorders>
            <w:hideMark/>
          </w:tcPr>
          <w:p w14:paraId="2EF8757F" w14:textId="77777777" w:rsidR="00490BFA" w:rsidRPr="00B42AA1" w:rsidRDefault="00490BFA" w:rsidP="005D4720">
            <w:pPr>
              <w:pStyle w:val="ps"/>
              <w:spacing w:before="40" w:after="40"/>
              <w:rPr>
                <w:sz w:val="18"/>
                <w:szCs w:val="18"/>
                <w:lang w:val="en-GB"/>
              </w:rPr>
            </w:pPr>
            <w:r w:rsidRPr="00B42AA1">
              <w:rPr>
                <w:sz w:val="18"/>
                <w:szCs w:val="18"/>
                <w:lang w:val="en-GB"/>
              </w:rPr>
              <w:t>To contribute to the government's efforts to reduce poverty and improve the living conditions of the population in the project area in a sustainable manner, alleviating the constraints related to agricultural difficulties in the region.</w:t>
            </w:r>
          </w:p>
        </w:tc>
      </w:tr>
      <w:tr w:rsidR="00490BFA" w:rsidRPr="000873BE" w14:paraId="36B2E669"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4826CA95" w14:textId="77777777" w:rsidR="00490BFA" w:rsidRDefault="00490BFA" w:rsidP="005D4720">
            <w:pPr>
              <w:pStyle w:val="ps"/>
              <w:spacing w:before="40" w:after="40"/>
              <w:rPr>
                <w:b/>
                <w:bCs/>
                <w:sz w:val="18"/>
                <w:szCs w:val="18"/>
              </w:rPr>
            </w:pPr>
            <w:r w:rsidRPr="00A76B36">
              <w:rPr>
                <w:b/>
                <w:bCs/>
                <w:sz w:val="18"/>
                <w:szCs w:val="18"/>
              </w:rPr>
              <w:t>Location:</w:t>
            </w:r>
          </w:p>
        </w:tc>
        <w:tc>
          <w:tcPr>
            <w:tcW w:w="6373" w:type="dxa"/>
            <w:tcBorders>
              <w:top w:val="single" w:sz="4" w:space="0" w:color="auto"/>
              <w:left w:val="single" w:sz="4" w:space="0" w:color="auto"/>
              <w:bottom w:val="single" w:sz="4" w:space="0" w:color="auto"/>
              <w:right w:val="single" w:sz="4" w:space="0" w:color="auto"/>
            </w:tcBorders>
            <w:hideMark/>
          </w:tcPr>
          <w:p w14:paraId="13369B0F" w14:textId="77777777" w:rsidR="00490BFA" w:rsidRPr="00B42AA1" w:rsidRDefault="00490BFA" w:rsidP="005D4720">
            <w:pPr>
              <w:pStyle w:val="ps"/>
              <w:spacing w:before="40" w:after="40"/>
              <w:rPr>
                <w:sz w:val="18"/>
                <w:szCs w:val="18"/>
                <w:lang w:val="en-GB"/>
              </w:rPr>
            </w:pPr>
            <w:r w:rsidRPr="00B42AA1">
              <w:rPr>
                <w:sz w:val="18"/>
                <w:szCs w:val="18"/>
                <w:lang w:val="en-GB"/>
              </w:rPr>
              <w:t>Guinea - Gaoual, Koundara regions, Mali.</w:t>
            </w:r>
          </w:p>
          <w:p w14:paraId="30E75BA0" w14:textId="77777777" w:rsidR="00490BFA" w:rsidRPr="00B42AA1" w:rsidRDefault="00490BFA" w:rsidP="005D4720">
            <w:pPr>
              <w:pStyle w:val="ps"/>
              <w:spacing w:before="40" w:after="40"/>
              <w:rPr>
                <w:sz w:val="18"/>
                <w:szCs w:val="18"/>
                <w:lang w:val="en-GB"/>
              </w:rPr>
            </w:pPr>
            <w:r w:rsidRPr="00B42AA1">
              <w:rPr>
                <w:sz w:val="18"/>
                <w:szCs w:val="18"/>
                <w:lang w:val="en-GB"/>
              </w:rPr>
              <w:t>Zones Gambia - PNKP- Intermediate Valley, Koliba amont - Foutah Jallon and Koliba-Corubal Intermediate Valley</w:t>
            </w:r>
          </w:p>
        </w:tc>
      </w:tr>
      <w:tr w:rsidR="00490BFA" w:rsidRPr="005A1E46" w14:paraId="66480BC0"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083E2975" w14:textId="77777777" w:rsidR="00490BFA" w:rsidRPr="00B42AA1" w:rsidRDefault="00490BFA" w:rsidP="005D4720">
            <w:pPr>
              <w:pStyle w:val="ps"/>
              <w:spacing w:before="40" w:after="40"/>
              <w:jc w:val="left"/>
              <w:rPr>
                <w:b/>
                <w:bCs/>
                <w:sz w:val="18"/>
                <w:szCs w:val="18"/>
                <w:lang w:val="en-GB"/>
              </w:rPr>
            </w:pPr>
            <w:r w:rsidRPr="00B42AA1">
              <w:rPr>
                <w:b/>
                <w:bCs/>
                <w:sz w:val="18"/>
                <w:szCs w:val="18"/>
                <w:lang w:val="en-GB"/>
              </w:rPr>
              <w:t>-Main beneficiary states of the action :</w:t>
            </w:r>
          </w:p>
        </w:tc>
        <w:tc>
          <w:tcPr>
            <w:tcW w:w="6373" w:type="dxa"/>
            <w:tcBorders>
              <w:top w:val="single" w:sz="4" w:space="0" w:color="auto"/>
              <w:left w:val="single" w:sz="4" w:space="0" w:color="auto"/>
              <w:bottom w:val="single" w:sz="4" w:space="0" w:color="auto"/>
              <w:right w:val="single" w:sz="4" w:space="0" w:color="auto"/>
            </w:tcBorders>
            <w:hideMark/>
          </w:tcPr>
          <w:p w14:paraId="53C922C7" w14:textId="77777777" w:rsidR="00490BFA" w:rsidRDefault="00490BFA" w:rsidP="005D4720">
            <w:pPr>
              <w:pStyle w:val="ps"/>
              <w:spacing w:before="40" w:after="40"/>
              <w:rPr>
                <w:sz w:val="18"/>
                <w:szCs w:val="18"/>
              </w:rPr>
            </w:pPr>
            <w:r w:rsidRPr="00A76B36">
              <w:rPr>
                <w:sz w:val="18"/>
                <w:szCs w:val="18"/>
              </w:rPr>
              <w:t>Guinea</w:t>
            </w:r>
          </w:p>
        </w:tc>
      </w:tr>
      <w:tr w:rsidR="00490BFA" w:rsidRPr="000873BE" w14:paraId="37C16979"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4F7AE52" w14:textId="77777777" w:rsidR="00490BFA" w:rsidRDefault="00490BFA" w:rsidP="005D4720">
            <w:pPr>
              <w:pStyle w:val="ps"/>
              <w:spacing w:before="40" w:after="40"/>
              <w:rPr>
                <w:b/>
                <w:bCs/>
                <w:sz w:val="18"/>
                <w:szCs w:val="18"/>
              </w:rPr>
            </w:pPr>
            <w:r w:rsidRPr="00A76B36">
              <w:rPr>
                <w:b/>
                <w:bCs/>
                <w:sz w:val="18"/>
                <w:szCs w:val="18"/>
              </w:rPr>
              <w:t>Description of the action :</w:t>
            </w:r>
          </w:p>
        </w:tc>
        <w:tc>
          <w:tcPr>
            <w:tcW w:w="6373" w:type="dxa"/>
            <w:tcBorders>
              <w:top w:val="single" w:sz="4" w:space="0" w:color="auto"/>
              <w:left w:val="single" w:sz="4" w:space="0" w:color="auto"/>
              <w:bottom w:val="single" w:sz="4" w:space="0" w:color="auto"/>
              <w:right w:val="single" w:sz="4" w:space="0" w:color="auto"/>
            </w:tcBorders>
            <w:hideMark/>
          </w:tcPr>
          <w:p w14:paraId="5CE77D5E"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Intensification of the rice, groundnut, onion and other market gardening sectors.</w:t>
            </w:r>
          </w:p>
        </w:tc>
      </w:tr>
      <w:tr w:rsidR="00490BFA" w:rsidRPr="000873BE" w14:paraId="04958D27"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11F81722" w14:textId="77777777" w:rsidR="00490BFA" w:rsidRDefault="00490BFA" w:rsidP="005D4720">
            <w:pPr>
              <w:pStyle w:val="ps"/>
              <w:spacing w:before="40" w:after="40"/>
              <w:rPr>
                <w:b/>
                <w:bCs/>
                <w:sz w:val="18"/>
                <w:szCs w:val="18"/>
              </w:rPr>
            </w:pPr>
            <w:r w:rsidRPr="00A76B36">
              <w:rPr>
                <w:b/>
                <w:bCs/>
                <w:sz w:val="18"/>
                <w:szCs w:val="18"/>
              </w:rPr>
              <w:t>Project ownership and implementation :</w:t>
            </w:r>
          </w:p>
        </w:tc>
        <w:tc>
          <w:tcPr>
            <w:tcW w:w="6373" w:type="dxa"/>
            <w:tcBorders>
              <w:top w:val="single" w:sz="4" w:space="0" w:color="auto"/>
              <w:left w:val="single" w:sz="4" w:space="0" w:color="auto"/>
              <w:bottom w:val="single" w:sz="4" w:space="0" w:color="auto"/>
              <w:right w:val="single" w:sz="4" w:space="0" w:color="auto"/>
            </w:tcBorders>
            <w:hideMark/>
          </w:tcPr>
          <w:p w14:paraId="759C3476" w14:textId="77777777" w:rsidR="00490BFA" w:rsidRPr="00B42AA1" w:rsidRDefault="00490BFA" w:rsidP="005D4720">
            <w:pPr>
              <w:pStyle w:val="ps"/>
              <w:spacing w:before="40" w:after="40"/>
              <w:rPr>
                <w:sz w:val="18"/>
                <w:szCs w:val="18"/>
                <w:lang w:val="en-GB"/>
              </w:rPr>
            </w:pPr>
            <w:r w:rsidRPr="00B42AA1">
              <w:rPr>
                <w:sz w:val="18"/>
                <w:szCs w:val="18"/>
                <w:lang w:val="en-GB"/>
              </w:rPr>
              <w:t>Ministry of Agriculture and Livestock</w:t>
            </w:r>
          </w:p>
        </w:tc>
      </w:tr>
      <w:tr w:rsidR="00490BFA" w14:paraId="53486B15"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854D56D" w14:textId="77777777" w:rsidR="00490BFA" w:rsidRDefault="00490BFA" w:rsidP="005D4720">
            <w:pPr>
              <w:pStyle w:val="ps"/>
              <w:spacing w:before="40" w:after="40"/>
              <w:rPr>
                <w:b/>
                <w:bCs/>
                <w:sz w:val="18"/>
                <w:szCs w:val="18"/>
              </w:rPr>
            </w:pPr>
            <w:r w:rsidRPr="00A76B36">
              <w:rPr>
                <w:b/>
                <w:bCs/>
                <w:sz w:val="18"/>
                <w:szCs w:val="18"/>
              </w:rPr>
              <w:t>Duration :</w:t>
            </w:r>
          </w:p>
        </w:tc>
        <w:tc>
          <w:tcPr>
            <w:tcW w:w="6373" w:type="dxa"/>
            <w:tcBorders>
              <w:top w:val="single" w:sz="4" w:space="0" w:color="auto"/>
              <w:left w:val="single" w:sz="4" w:space="0" w:color="auto"/>
              <w:bottom w:val="single" w:sz="4" w:space="0" w:color="auto"/>
              <w:right w:val="single" w:sz="4" w:space="0" w:color="auto"/>
            </w:tcBorders>
            <w:hideMark/>
          </w:tcPr>
          <w:p w14:paraId="698CA2A4" w14:textId="77777777" w:rsidR="00490BFA" w:rsidRDefault="00490BFA" w:rsidP="005D4720">
            <w:pPr>
              <w:pStyle w:val="ps"/>
              <w:spacing w:before="40" w:after="40"/>
              <w:rPr>
                <w:sz w:val="18"/>
                <w:szCs w:val="18"/>
              </w:rPr>
            </w:pPr>
            <w:r>
              <w:rPr>
                <w:sz w:val="18"/>
                <w:szCs w:val="18"/>
              </w:rPr>
              <w:t xml:space="preserve">5 </w:t>
            </w:r>
            <w:r w:rsidRPr="00A76B36">
              <w:rPr>
                <w:sz w:val="18"/>
                <w:szCs w:val="18"/>
              </w:rPr>
              <w:t>years</w:t>
            </w:r>
          </w:p>
        </w:tc>
      </w:tr>
      <w:tr w:rsidR="00490BFA" w:rsidRPr="00637FB1" w14:paraId="71785934"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1C40E7FC" w14:textId="77777777" w:rsidR="00490BFA" w:rsidRDefault="00490BFA" w:rsidP="005D4720">
            <w:pPr>
              <w:pStyle w:val="ps"/>
              <w:spacing w:before="40" w:after="40"/>
              <w:rPr>
                <w:b/>
                <w:bCs/>
                <w:sz w:val="18"/>
                <w:szCs w:val="18"/>
              </w:rPr>
            </w:pPr>
            <w:r w:rsidRPr="00637FB1">
              <w:rPr>
                <w:b/>
                <w:bCs/>
                <w:sz w:val="18"/>
                <w:szCs w:val="18"/>
              </w:rPr>
              <w:t>Costs and funding :</w:t>
            </w:r>
          </w:p>
        </w:tc>
        <w:tc>
          <w:tcPr>
            <w:tcW w:w="6373" w:type="dxa"/>
            <w:tcBorders>
              <w:top w:val="single" w:sz="4" w:space="0" w:color="auto"/>
              <w:left w:val="single" w:sz="4" w:space="0" w:color="auto"/>
              <w:bottom w:val="single" w:sz="4" w:space="0" w:color="auto"/>
              <w:right w:val="single" w:sz="4" w:space="0" w:color="auto"/>
            </w:tcBorders>
            <w:hideMark/>
          </w:tcPr>
          <w:p w14:paraId="011082D8" w14:textId="77777777" w:rsidR="00490BFA" w:rsidRDefault="00490BFA" w:rsidP="005D4720">
            <w:pPr>
              <w:pStyle w:val="ps"/>
              <w:spacing w:before="40" w:after="40"/>
              <w:rPr>
                <w:sz w:val="18"/>
                <w:szCs w:val="18"/>
              </w:rPr>
            </w:pPr>
            <w:r>
              <w:rPr>
                <w:sz w:val="18"/>
                <w:szCs w:val="18"/>
              </w:rPr>
              <w:t>USD 15,000,</w:t>
            </w:r>
            <w:r w:rsidRPr="00637FB1">
              <w:rPr>
                <w:sz w:val="18"/>
                <w:szCs w:val="18"/>
              </w:rPr>
              <w:t xml:space="preserve">000 </w:t>
            </w:r>
          </w:p>
        </w:tc>
      </w:tr>
      <w:tr w:rsidR="00490BFA" w:rsidRPr="000873BE" w14:paraId="2B2FB2A2"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31031DB3" w14:textId="77777777" w:rsidR="00490BFA" w:rsidRDefault="00490BFA" w:rsidP="005D4720">
            <w:pPr>
              <w:pStyle w:val="ps"/>
              <w:spacing w:before="40" w:after="40"/>
              <w:rPr>
                <w:b/>
                <w:bCs/>
                <w:sz w:val="18"/>
                <w:szCs w:val="18"/>
              </w:rPr>
            </w:pPr>
            <w:r w:rsidRPr="00A76B36">
              <w:rPr>
                <w:b/>
                <w:bCs/>
                <w:sz w:val="18"/>
                <w:szCs w:val="18"/>
              </w:rPr>
              <w:t>Expected results :</w:t>
            </w:r>
          </w:p>
        </w:tc>
        <w:tc>
          <w:tcPr>
            <w:tcW w:w="6373" w:type="dxa"/>
            <w:tcBorders>
              <w:top w:val="single" w:sz="4" w:space="0" w:color="auto"/>
              <w:left w:val="single" w:sz="4" w:space="0" w:color="auto"/>
              <w:bottom w:val="single" w:sz="4" w:space="0" w:color="auto"/>
              <w:right w:val="single" w:sz="4" w:space="0" w:color="auto"/>
            </w:tcBorders>
            <w:hideMark/>
          </w:tcPr>
          <w:p w14:paraId="5F971A24" w14:textId="77777777" w:rsidR="00490BFA" w:rsidRPr="00B42AA1" w:rsidRDefault="00490BFA" w:rsidP="005D4720">
            <w:pPr>
              <w:pStyle w:val="ps"/>
              <w:spacing w:before="40" w:after="40"/>
              <w:rPr>
                <w:sz w:val="18"/>
                <w:szCs w:val="18"/>
                <w:lang w:val="en-GB"/>
              </w:rPr>
            </w:pPr>
            <w:r w:rsidRPr="00B42AA1">
              <w:rPr>
                <w:sz w:val="18"/>
                <w:szCs w:val="18"/>
                <w:lang w:val="en-GB"/>
              </w:rPr>
              <w:t>20,000 producers are expected to benefit directly from this project, 40% of whom are women and 30% are young people.</w:t>
            </w:r>
          </w:p>
          <w:p w14:paraId="42D2C72C" w14:textId="77777777" w:rsidR="00490BFA" w:rsidRPr="00B42AA1" w:rsidRDefault="00490BFA" w:rsidP="005D4720">
            <w:pPr>
              <w:pStyle w:val="ps"/>
              <w:spacing w:before="40" w:after="40"/>
              <w:rPr>
                <w:sz w:val="18"/>
                <w:szCs w:val="18"/>
                <w:lang w:val="en-GB"/>
              </w:rPr>
            </w:pPr>
            <w:r w:rsidRPr="00B42AA1">
              <w:rPr>
                <w:sz w:val="18"/>
                <w:szCs w:val="18"/>
                <w:lang w:val="en-GB"/>
              </w:rPr>
              <w:t>Improve household incomes in the project area and reduce post-harvest losses.</w:t>
            </w:r>
          </w:p>
        </w:tc>
      </w:tr>
    </w:tbl>
    <w:p w14:paraId="5FE4CDE9" w14:textId="77777777" w:rsidR="00490BFA" w:rsidRPr="00B42AA1" w:rsidRDefault="00490BFA" w:rsidP="00490BFA">
      <w:pPr>
        <w:pStyle w:val="ps"/>
        <w:rPr>
          <w:lang w:val="en-GB"/>
        </w:rPr>
      </w:pPr>
    </w:p>
    <w:p w14:paraId="6E66F17B" w14:textId="77777777" w:rsidR="00660F99" w:rsidRDefault="00660F99" w:rsidP="00490BFA">
      <w:pPr>
        <w:pStyle w:val="T2"/>
        <w:rPr>
          <w:lang w:val="en-GB"/>
        </w:rPr>
      </w:pPr>
      <w:r>
        <w:rPr>
          <w:lang w:val="en-GB"/>
        </w:rPr>
        <w:br w:type="page"/>
      </w:r>
    </w:p>
    <w:p w14:paraId="67BC5469" w14:textId="2B261100" w:rsidR="00490BFA" w:rsidRPr="00B42AA1" w:rsidRDefault="00490BFA" w:rsidP="00490BFA">
      <w:pPr>
        <w:pStyle w:val="T2"/>
        <w:rPr>
          <w:lang w:val="en-GB"/>
        </w:rPr>
      </w:pPr>
      <w:r w:rsidRPr="00B42AA1">
        <w:rPr>
          <w:lang w:val="en-GB"/>
        </w:rPr>
        <w:t xml:space="preserve">Measure 2.1.4 </w:t>
      </w:r>
      <w:r>
        <w:rPr>
          <w:lang w:val="en-GB"/>
        </w:rPr>
        <w:t>- Development of small scheme</w:t>
      </w:r>
      <w:r w:rsidRPr="00B42AA1">
        <w:rPr>
          <w:lang w:val="en-GB"/>
        </w:rPr>
        <w:t>s for market gardening</w:t>
      </w:r>
    </w:p>
    <w:p w14:paraId="3EFF2825" w14:textId="77777777" w:rsidR="00490BFA" w:rsidRPr="00B42AA1" w:rsidRDefault="00490BFA" w:rsidP="00490BFA">
      <w:pPr>
        <w:pStyle w:val="ps"/>
        <w:rPr>
          <w:lang w:val="en-GB"/>
        </w:rPr>
      </w:pPr>
    </w:p>
    <w:tbl>
      <w:tblPr>
        <w:tblStyle w:val="Grilledutableau"/>
        <w:tblW w:w="0" w:type="auto"/>
        <w:tblLook w:val="01E0" w:firstRow="1" w:lastRow="1" w:firstColumn="1" w:lastColumn="1" w:noHBand="0" w:noVBand="0"/>
      </w:tblPr>
      <w:tblGrid>
        <w:gridCol w:w="2659"/>
        <w:gridCol w:w="6269"/>
      </w:tblGrid>
      <w:tr w:rsidR="00490BFA" w:rsidRPr="000873BE" w14:paraId="0780D3D9" w14:textId="77777777" w:rsidTr="005D4720">
        <w:tc>
          <w:tcPr>
            <w:tcW w:w="2659" w:type="dxa"/>
            <w:shd w:val="clear" w:color="auto" w:fill="E6E6E6"/>
          </w:tcPr>
          <w:p w14:paraId="5DB3F1C6" w14:textId="77777777" w:rsidR="00490BFA" w:rsidRDefault="00490BFA" w:rsidP="005D4720">
            <w:pPr>
              <w:pStyle w:val="ps"/>
              <w:spacing w:before="40" w:after="40"/>
              <w:jc w:val="left"/>
              <w:rPr>
                <w:b/>
                <w:sz w:val="18"/>
                <w:szCs w:val="18"/>
              </w:rPr>
            </w:pPr>
            <w:r w:rsidRPr="00BC3ADD">
              <w:rPr>
                <w:b/>
                <w:sz w:val="18"/>
                <w:szCs w:val="18"/>
              </w:rPr>
              <w:t>Measure 2.1.4</w:t>
            </w:r>
          </w:p>
        </w:tc>
        <w:tc>
          <w:tcPr>
            <w:tcW w:w="6269" w:type="dxa"/>
            <w:shd w:val="clear" w:color="auto" w:fill="E6E6E6"/>
          </w:tcPr>
          <w:p w14:paraId="5B4F2D11" w14:textId="7F8C8B24" w:rsidR="00490BFA" w:rsidRPr="00B42AA1" w:rsidRDefault="00490BFA" w:rsidP="00490BFA">
            <w:pPr>
              <w:pStyle w:val="ps"/>
              <w:spacing w:before="40" w:after="40"/>
              <w:rPr>
                <w:sz w:val="18"/>
                <w:szCs w:val="18"/>
                <w:lang w:val="en-GB"/>
              </w:rPr>
            </w:pPr>
            <w:r w:rsidRPr="00B42AA1">
              <w:rPr>
                <w:sz w:val="18"/>
                <w:szCs w:val="18"/>
                <w:lang w:val="en-GB"/>
              </w:rPr>
              <w:t xml:space="preserve">Development of small </w:t>
            </w:r>
            <w:r>
              <w:rPr>
                <w:sz w:val="18"/>
                <w:szCs w:val="18"/>
                <w:lang w:val="en-GB"/>
              </w:rPr>
              <w:t>scheme</w:t>
            </w:r>
            <w:r w:rsidRPr="00B42AA1">
              <w:rPr>
                <w:sz w:val="18"/>
                <w:szCs w:val="18"/>
                <w:lang w:val="en-GB"/>
              </w:rPr>
              <w:t>s for market gardening</w:t>
            </w:r>
          </w:p>
        </w:tc>
      </w:tr>
      <w:tr w:rsidR="00490BFA" w:rsidRPr="000873BE" w14:paraId="46172F1F" w14:textId="77777777" w:rsidTr="005D4720">
        <w:tc>
          <w:tcPr>
            <w:tcW w:w="2659" w:type="dxa"/>
          </w:tcPr>
          <w:p w14:paraId="744BEA2B" w14:textId="77777777" w:rsidR="00490BFA" w:rsidRDefault="00490BFA" w:rsidP="005D4720">
            <w:pPr>
              <w:pStyle w:val="ps"/>
              <w:spacing w:before="40" w:after="40"/>
              <w:jc w:val="left"/>
              <w:rPr>
                <w:b/>
                <w:sz w:val="18"/>
                <w:szCs w:val="18"/>
              </w:rPr>
            </w:pPr>
            <w:r w:rsidRPr="00133724">
              <w:rPr>
                <w:b/>
                <w:sz w:val="18"/>
                <w:szCs w:val="18"/>
              </w:rPr>
              <w:t>Origin (institution / project / programme) :</w:t>
            </w:r>
          </w:p>
        </w:tc>
        <w:tc>
          <w:tcPr>
            <w:tcW w:w="6269" w:type="dxa"/>
          </w:tcPr>
          <w:p w14:paraId="1F63789F" w14:textId="77777777" w:rsidR="00490BFA" w:rsidRPr="00B42AA1" w:rsidRDefault="00490BFA"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490BFA" w:rsidRPr="000873BE" w14:paraId="1B81EAC8" w14:textId="77777777" w:rsidTr="005D4720">
        <w:tc>
          <w:tcPr>
            <w:tcW w:w="2659" w:type="dxa"/>
          </w:tcPr>
          <w:p w14:paraId="02779D6B" w14:textId="77777777" w:rsidR="00490BFA" w:rsidRDefault="00490BFA" w:rsidP="005D4720">
            <w:pPr>
              <w:pStyle w:val="ps"/>
              <w:spacing w:before="40" w:after="40"/>
              <w:jc w:val="left"/>
              <w:rPr>
                <w:b/>
                <w:sz w:val="18"/>
                <w:szCs w:val="18"/>
              </w:rPr>
            </w:pPr>
            <w:r w:rsidRPr="00133724">
              <w:rPr>
                <w:b/>
                <w:sz w:val="18"/>
                <w:szCs w:val="18"/>
              </w:rPr>
              <w:t>Objective:</w:t>
            </w:r>
          </w:p>
        </w:tc>
        <w:tc>
          <w:tcPr>
            <w:tcW w:w="6269" w:type="dxa"/>
          </w:tcPr>
          <w:p w14:paraId="41DECD97" w14:textId="77777777" w:rsidR="00490BFA" w:rsidRPr="00B42AA1" w:rsidRDefault="00490BFA" w:rsidP="005D4720">
            <w:pPr>
              <w:pStyle w:val="ps"/>
              <w:spacing w:before="40" w:after="40"/>
              <w:rPr>
                <w:sz w:val="18"/>
                <w:szCs w:val="18"/>
                <w:lang w:val="en-GB"/>
              </w:rPr>
            </w:pPr>
            <w:r w:rsidRPr="00B42AA1">
              <w:rPr>
                <w:sz w:val="18"/>
                <w:szCs w:val="18"/>
                <w:lang w:val="en-GB"/>
              </w:rPr>
              <w:t>Development of local production and access to nutrient supplements and drinking water</w:t>
            </w:r>
          </w:p>
        </w:tc>
      </w:tr>
      <w:tr w:rsidR="00490BFA" w:rsidRPr="00FB6BDD" w14:paraId="63F67535" w14:textId="77777777" w:rsidTr="005D4720">
        <w:tc>
          <w:tcPr>
            <w:tcW w:w="2659" w:type="dxa"/>
          </w:tcPr>
          <w:p w14:paraId="6218CBBA" w14:textId="77777777" w:rsidR="00490BFA" w:rsidRDefault="00490BFA" w:rsidP="005D4720">
            <w:pPr>
              <w:pStyle w:val="ps"/>
              <w:spacing w:before="40" w:after="40"/>
              <w:jc w:val="left"/>
              <w:rPr>
                <w:b/>
                <w:sz w:val="18"/>
                <w:szCs w:val="18"/>
              </w:rPr>
            </w:pPr>
            <w:r w:rsidRPr="00133724">
              <w:rPr>
                <w:b/>
                <w:sz w:val="18"/>
                <w:szCs w:val="18"/>
              </w:rPr>
              <w:t>Location:</w:t>
            </w:r>
          </w:p>
        </w:tc>
        <w:tc>
          <w:tcPr>
            <w:tcW w:w="6269" w:type="dxa"/>
          </w:tcPr>
          <w:p w14:paraId="6C4C8CF0" w14:textId="77777777" w:rsidR="00490BFA" w:rsidRPr="00B42AA1" w:rsidRDefault="00490BFA" w:rsidP="005D4720">
            <w:pPr>
              <w:pStyle w:val="ps"/>
              <w:spacing w:before="40" w:after="40"/>
              <w:rPr>
                <w:sz w:val="18"/>
                <w:szCs w:val="18"/>
                <w:lang w:val="en-GB"/>
              </w:rPr>
            </w:pPr>
            <w:r w:rsidRPr="00B42AA1">
              <w:rPr>
                <w:sz w:val="18"/>
                <w:szCs w:val="18"/>
                <w:lang w:val="en-GB"/>
              </w:rPr>
              <w:t>In Guinea: Leykoila and Bankoulé (Koubia), Sounbouya (Mali), Kamaya, Kounsite (Gaoual), Sarangaika (Koundara)</w:t>
            </w:r>
          </w:p>
          <w:p w14:paraId="4FC7C261" w14:textId="77777777" w:rsidR="00490BFA" w:rsidRPr="00B42AA1" w:rsidRDefault="00490BFA" w:rsidP="005D4720">
            <w:pPr>
              <w:pStyle w:val="ps"/>
              <w:spacing w:before="40" w:after="40"/>
              <w:rPr>
                <w:sz w:val="18"/>
                <w:szCs w:val="18"/>
                <w:lang w:val="en-GB"/>
              </w:rPr>
            </w:pPr>
            <w:r w:rsidRPr="00B42AA1">
              <w:rPr>
                <w:sz w:val="18"/>
                <w:szCs w:val="18"/>
                <w:lang w:val="en-GB"/>
              </w:rPr>
              <w:t>In Senegal: Diaguiri, Koumoutourou, Thiankoye and Diarha</w:t>
            </w:r>
          </w:p>
          <w:p w14:paraId="3D78F25B" w14:textId="77777777" w:rsidR="00490BFA" w:rsidRDefault="00490BFA" w:rsidP="005D4720">
            <w:pPr>
              <w:pStyle w:val="ps"/>
              <w:spacing w:before="40" w:after="40"/>
              <w:rPr>
                <w:sz w:val="18"/>
                <w:szCs w:val="18"/>
              </w:rPr>
            </w:pPr>
            <w:r>
              <w:rPr>
                <w:sz w:val="18"/>
                <w:szCs w:val="18"/>
              </w:rPr>
              <w:t xml:space="preserve">In Guinea Bissau: </w:t>
            </w:r>
            <w:r w:rsidRPr="00137920">
              <w:rPr>
                <w:sz w:val="18"/>
                <w:szCs w:val="18"/>
              </w:rPr>
              <w:t>Quissem, Bucure Moci, Cheche, Pataque Boébè, Almam Fonsom</w:t>
            </w:r>
          </w:p>
        </w:tc>
      </w:tr>
      <w:tr w:rsidR="00490BFA" w:rsidRPr="00133724" w14:paraId="57E2C4D2" w14:textId="77777777" w:rsidTr="005D4720">
        <w:tc>
          <w:tcPr>
            <w:tcW w:w="2659" w:type="dxa"/>
          </w:tcPr>
          <w:p w14:paraId="00FB5E88" w14:textId="77777777" w:rsidR="00490BFA" w:rsidRPr="00B42AA1" w:rsidRDefault="00490BFA"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46662694" w14:textId="77777777" w:rsidR="00490BFA" w:rsidRDefault="00490BFA" w:rsidP="005D4720">
            <w:pPr>
              <w:pStyle w:val="ps"/>
              <w:spacing w:before="120"/>
              <w:rPr>
                <w:sz w:val="18"/>
                <w:szCs w:val="18"/>
              </w:rPr>
            </w:pPr>
            <w:r w:rsidRPr="00133724">
              <w:rPr>
                <w:sz w:val="18"/>
                <w:szCs w:val="18"/>
              </w:rPr>
              <w:t>Guinea</w:t>
            </w:r>
            <w:r>
              <w:rPr>
                <w:sz w:val="18"/>
                <w:szCs w:val="18"/>
              </w:rPr>
              <w:t xml:space="preserve">, </w:t>
            </w:r>
            <w:r w:rsidRPr="00FB6BDD">
              <w:rPr>
                <w:sz w:val="18"/>
                <w:szCs w:val="18"/>
              </w:rPr>
              <w:t>Senegal, Guinea Bissau</w:t>
            </w:r>
          </w:p>
        </w:tc>
      </w:tr>
      <w:tr w:rsidR="00490BFA" w:rsidRPr="000873BE" w14:paraId="44C5B441" w14:textId="77777777" w:rsidTr="005D4720">
        <w:tc>
          <w:tcPr>
            <w:tcW w:w="2659" w:type="dxa"/>
          </w:tcPr>
          <w:p w14:paraId="31A5956A" w14:textId="77777777" w:rsidR="00490BFA" w:rsidRDefault="00490BFA" w:rsidP="005D4720">
            <w:pPr>
              <w:pStyle w:val="ps"/>
              <w:spacing w:before="40" w:after="40"/>
              <w:jc w:val="left"/>
              <w:rPr>
                <w:b/>
                <w:sz w:val="18"/>
                <w:szCs w:val="18"/>
              </w:rPr>
            </w:pPr>
            <w:r w:rsidRPr="00133724">
              <w:rPr>
                <w:b/>
                <w:sz w:val="18"/>
                <w:szCs w:val="18"/>
              </w:rPr>
              <w:t>Description of the action :</w:t>
            </w:r>
          </w:p>
        </w:tc>
        <w:tc>
          <w:tcPr>
            <w:tcW w:w="6269" w:type="dxa"/>
          </w:tcPr>
          <w:p w14:paraId="3861D747" w14:textId="77777777" w:rsidR="00490BFA" w:rsidRDefault="00490BFA" w:rsidP="005D4720">
            <w:pPr>
              <w:pStyle w:val="cg"/>
              <w:spacing w:after="20"/>
            </w:pPr>
            <w:r>
              <w:t>In Guinea :</w:t>
            </w:r>
          </w:p>
          <w:p w14:paraId="1C8C9B7B"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Plot development of 6 perimeters of 10 ha each;</w:t>
            </w:r>
          </w:p>
          <w:p w14:paraId="59358B9C"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Construction of the reservoir, water intake and solar delivery system to the 100m reservoir</w:t>
            </w:r>
            <w:r w:rsidRPr="00B42AA1">
              <w:rPr>
                <w:vertAlign w:val="superscript"/>
                <w:lang w:val="en-GB"/>
              </w:rPr>
              <w:t>3</w:t>
            </w:r>
            <w:r w:rsidRPr="00B42AA1">
              <w:rPr>
                <w:lang w:val="en-GB"/>
              </w:rPr>
              <w:t xml:space="preserve"> for each system;</w:t>
            </w:r>
          </w:p>
          <w:p w14:paraId="7639B5E9"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Construction of back-up boreholes (2 per perimeter).</w:t>
            </w:r>
          </w:p>
          <w:p w14:paraId="1F04AE79" w14:textId="77777777" w:rsidR="00490BFA" w:rsidRPr="00B42AA1" w:rsidRDefault="00490BFA" w:rsidP="005D4720">
            <w:pPr>
              <w:pStyle w:val="cg"/>
              <w:spacing w:after="20"/>
              <w:rPr>
                <w:lang w:val="en-GB"/>
              </w:rPr>
            </w:pPr>
          </w:p>
          <w:p w14:paraId="11A61121" w14:textId="77777777" w:rsidR="00490BFA" w:rsidRDefault="00490BFA" w:rsidP="005D4720">
            <w:pPr>
              <w:pStyle w:val="cg"/>
              <w:spacing w:after="20"/>
            </w:pPr>
            <w:r>
              <w:t>In Senegal :</w:t>
            </w:r>
          </w:p>
          <w:p w14:paraId="2AEBE92B"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Plot development of 4 perimeters of 10 ha each;</w:t>
            </w:r>
          </w:p>
          <w:p w14:paraId="375CE9B8"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Construction of the reservoir, water intake and solar delivery system to the 100m reservoir</w:t>
            </w:r>
            <w:r w:rsidRPr="00B42AA1">
              <w:rPr>
                <w:vertAlign w:val="superscript"/>
                <w:lang w:val="en-GB"/>
              </w:rPr>
              <w:t>3</w:t>
            </w:r>
            <w:r w:rsidRPr="00B42AA1">
              <w:rPr>
                <w:lang w:val="en-GB"/>
              </w:rPr>
              <w:t xml:space="preserve"> for each system;</w:t>
            </w:r>
          </w:p>
          <w:p w14:paraId="027EFC2F"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Construction of back-up boreholes (2 per perimeter).</w:t>
            </w:r>
          </w:p>
          <w:p w14:paraId="5C9D3D5C" w14:textId="77777777" w:rsidR="00490BFA" w:rsidRPr="00B42AA1" w:rsidRDefault="00490BFA" w:rsidP="005D4720">
            <w:pPr>
              <w:pStyle w:val="cg"/>
              <w:spacing w:after="20"/>
              <w:rPr>
                <w:lang w:val="en-GB"/>
              </w:rPr>
            </w:pPr>
          </w:p>
          <w:p w14:paraId="1747EBA9" w14:textId="77777777" w:rsidR="00490BFA" w:rsidRDefault="00490BFA" w:rsidP="005D4720">
            <w:pPr>
              <w:pStyle w:val="cg"/>
              <w:spacing w:after="20"/>
            </w:pPr>
            <w:r>
              <w:t>In Guinea Bissau :</w:t>
            </w:r>
          </w:p>
          <w:p w14:paraId="3D2878D4"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Development of 6 plots of 10 ha each: 2 for Almam Fonsom and 1 for each other village;</w:t>
            </w:r>
          </w:p>
          <w:p w14:paraId="54B02CF7"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Construction of the reservoir, water intake and solar delivery system to the 100 m</w:t>
            </w:r>
            <w:r w:rsidRPr="00B42AA1">
              <w:rPr>
                <w:vertAlign w:val="superscript"/>
                <w:lang w:val="en-GB"/>
              </w:rPr>
              <w:t>3</w:t>
            </w:r>
            <w:r w:rsidRPr="00B42AA1">
              <w:rPr>
                <w:lang w:val="en-GB"/>
              </w:rPr>
              <w:t xml:space="preserve"> reservoir for each system;</w:t>
            </w:r>
          </w:p>
          <w:p w14:paraId="05B9D24E"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Construction of back-up boreholes (2 per perimeter).</w:t>
            </w:r>
          </w:p>
        </w:tc>
      </w:tr>
      <w:tr w:rsidR="00490BFA" w:rsidRPr="000873BE" w14:paraId="3BE7122D" w14:textId="77777777" w:rsidTr="005D4720">
        <w:tc>
          <w:tcPr>
            <w:tcW w:w="2659" w:type="dxa"/>
          </w:tcPr>
          <w:p w14:paraId="6FA10B1C" w14:textId="77777777" w:rsidR="00490BFA" w:rsidRDefault="00490BFA" w:rsidP="005D4720">
            <w:pPr>
              <w:pStyle w:val="ps"/>
              <w:spacing w:before="40" w:after="40"/>
              <w:jc w:val="left"/>
              <w:rPr>
                <w:b/>
                <w:sz w:val="18"/>
                <w:szCs w:val="18"/>
              </w:rPr>
            </w:pPr>
            <w:r w:rsidRPr="00133724">
              <w:rPr>
                <w:b/>
                <w:sz w:val="18"/>
                <w:szCs w:val="18"/>
              </w:rPr>
              <w:t>Project ownership and implementation :</w:t>
            </w:r>
          </w:p>
        </w:tc>
        <w:tc>
          <w:tcPr>
            <w:tcW w:w="6269" w:type="dxa"/>
          </w:tcPr>
          <w:p w14:paraId="103427C9" w14:textId="77777777" w:rsidR="00490BFA" w:rsidRPr="00B42AA1" w:rsidRDefault="00490BFA" w:rsidP="005D4720">
            <w:pPr>
              <w:pStyle w:val="ps"/>
              <w:spacing w:before="120"/>
              <w:jc w:val="left"/>
              <w:rPr>
                <w:sz w:val="18"/>
                <w:szCs w:val="18"/>
                <w:highlight w:val="yellow"/>
                <w:lang w:val="en-GB"/>
              </w:rPr>
            </w:pPr>
            <w:r w:rsidRPr="00B42AA1">
              <w:rPr>
                <w:sz w:val="18"/>
                <w:szCs w:val="18"/>
                <w:lang w:val="en-GB"/>
              </w:rPr>
              <w:t>Government of Guinea, Senegal, Gambia and Guinea Bissau</w:t>
            </w:r>
          </w:p>
        </w:tc>
      </w:tr>
      <w:tr w:rsidR="00490BFA" w:rsidRPr="00133724" w14:paraId="69AEDF0B" w14:textId="77777777" w:rsidTr="005D4720">
        <w:tc>
          <w:tcPr>
            <w:tcW w:w="2659" w:type="dxa"/>
          </w:tcPr>
          <w:p w14:paraId="2AB11F1E" w14:textId="77777777" w:rsidR="00490BFA" w:rsidRDefault="00490BFA"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68038269" w14:textId="77777777" w:rsidR="00490BFA" w:rsidRDefault="00490BFA" w:rsidP="005D4720">
            <w:pPr>
              <w:pStyle w:val="ps"/>
              <w:spacing w:before="40" w:after="40"/>
              <w:rPr>
                <w:sz w:val="18"/>
                <w:szCs w:val="18"/>
              </w:rPr>
            </w:pPr>
            <w:r w:rsidRPr="00133724">
              <w:rPr>
                <w:sz w:val="18"/>
                <w:szCs w:val="18"/>
              </w:rPr>
              <w:t>5 years (2023-2027)</w:t>
            </w:r>
          </w:p>
        </w:tc>
      </w:tr>
      <w:tr w:rsidR="00490BFA" w:rsidRPr="000873BE" w14:paraId="0EB1974F" w14:textId="77777777" w:rsidTr="005D4720">
        <w:tc>
          <w:tcPr>
            <w:tcW w:w="2659" w:type="dxa"/>
          </w:tcPr>
          <w:p w14:paraId="74AF8E39" w14:textId="77777777" w:rsidR="00490BFA" w:rsidRDefault="00490BFA" w:rsidP="005D4720">
            <w:pPr>
              <w:pStyle w:val="ps"/>
              <w:spacing w:before="40" w:after="40"/>
              <w:jc w:val="left"/>
              <w:rPr>
                <w:b/>
                <w:sz w:val="18"/>
                <w:szCs w:val="18"/>
              </w:rPr>
            </w:pPr>
            <w:r w:rsidRPr="00133724">
              <w:rPr>
                <w:b/>
                <w:sz w:val="18"/>
                <w:szCs w:val="18"/>
              </w:rPr>
              <w:t>Costs and funding :</w:t>
            </w:r>
          </w:p>
        </w:tc>
        <w:tc>
          <w:tcPr>
            <w:tcW w:w="6269" w:type="dxa"/>
          </w:tcPr>
          <w:p w14:paraId="0DF009C3" w14:textId="77777777" w:rsidR="00490BFA" w:rsidRPr="00B42AA1" w:rsidRDefault="00490BFA" w:rsidP="005D4720">
            <w:pPr>
              <w:pStyle w:val="ps"/>
              <w:spacing w:before="40" w:after="40"/>
              <w:rPr>
                <w:sz w:val="18"/>
                <w:szCs w:val="18"/>
                <w:lang w:val="en-GB"/>
              </w:rPr>
            </w:pPr>
            <w:r w:rsidRPr="00B42AA1">
              <w:rPr>
                <w:sz w:val="18"/>
                <w:szCs w:val="18"/>
                <w:lang w:val="en-GB"/>
              </w:rPr>
              <w:t>Total estimated cost: CFAF 3,520,000,000 (USD 5,984,000):</w:t>
            </w:r>
          </w:p>
          <w:p w14:paraId="4CB3246D" w14:textId="77777777" w:rsidR="00490BFA" w:rsidRPr="00B42AA1" w:rsidRDefault="00490BFA"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1.320.000.000 FCFA</w:t>
            </w:r>
          </w:p>
          <w:p w14:paraId="0F895858" w14:textId="77777777" w:rsidR="00490BFA" w:rsidRPr="00B42AA1" w:rsidRDefault="00490BFA"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880,000,000 FCFA</w:t>
            </w:r>
          </w:p>
          <w:p w14:paraId="230EED48" w14:textId="77777777" w:rsidR="00490BFA" w:rsidRPr="00B42AA1" w:rsidRDefault="00490BFA" w:rsidP="005D4720">
            <w:pPr>
              <w:pStyle w:val="ps"/>
              <w:spacing w:before="40" w:after="40"/>
              <w:ind w:left="490"/>
              <w:rPr>
                <w:sz w:val="18"/>
                <w:szCs w:val="18"/>
                <w:lang w:val="en-GB"/>
              </w:rPr>
            </w:pPr>
            <w:r w:rsidRPr="00B42AA1">
              <w:rPr>
                <w:sz w:val="18"/>
                <w:szCs w:val="18"/>
                <w:lang w:val="en-GB"/>
              </w:rPr>
              <w:t xml:space="preserve">Guinea Bissau : </w:t>
            </w:r>
            <w:r w:rsidRPr="00B42AA1">
              <w:rPr>
                <w:sz w:val="18"/>
                <w:szCs w:val="18"/>
                <w:lang w:val="en-GB"/>
              </w:rPr>
              <w:tab/>
              <w:t>1.320.000.000 FCFA</w:t>
            </w:r>
          </w:p>
        </w:tc>
      </w:tr>
      <w:tr w:rsidR="00490BFA" w:rsidRPr="000873BE" w14:paraId="7217BB23" w14:textId="77777777" w:rsidTr="005D4720">
        <w:tc>
          <w:tcPr>
            <w:tcW w:w="2659" w:type="dxa"/>
          </w:tcPr>
          <w:p w14:paraId="4E06755C" w14:textId="77777777" w:rsidR="00490BFA" w:rsidRDefault="00490BFA"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68D12515"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Delays in mobilising donor funding for the implementation of project activities</w:t>
            </w:r>
          </w:p>
          <w:p w14:paraId="3A888E97"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Institutional instability (frequent change of officials and interlocutors at national counterpart level).</w:t>
            </w:r>
          </w:p>
          <w:p w14:paraId="23D30947"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Delays due to insufficient coordination and involvement of actors and institutions, especially at regional level.</w:t>
            </w:r>
          </w:p>
        </w:tc>
      </w:tr>
      <w:tr w:rsidR="00490BFA" w:rsidRPr="000873BE" w14:paraId="5A6F043A" w14:textId="77777777" w:rsidTr="005D4720">
        <w:tc>
          <w:tcPr>
            <w:tcW w:w="2659" w:type="dxa"/>
          </w:tcPr>
          <w:p w14:paraId="13731F76" w14:textId="77777777" w:rsidR="00490BFA" w:rsidRDefault="00490BFA" w:rsidP="005D4720">
            <w:pPr>
              <w:pStyle w:val="ps"/>
              <w:spacing w:before="40" w:after="40"/>
              <w:jc w:val="left"/>
              <w:rPr>
                <w:b/>
                <w:sz w:val="18"/>
                <w:szCs w:val="18"/>
              </w:rPr>
            </w:pPr>
            <w:r w:rsidRPr="00064ABA">
              <w:rPr>
                <w:b/>
                <w:sz w:val="18"/>
                <w:szCs w:val="18"/>
              </w:rPr>
              <w:t>Expected results :</w:t>
            </w:r>
          </w:p>
        </w:tc>
        <w:tc>
          <w:tcPr>
            <w:tcW w:w="6269" w:type="dxa"/>
          </w:tcPr>
          <w:p w14:paraId="428A9B27"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To improve the income of households in the project area through the development of small-scale market gardening.</w:t>
            </w:r>
          </w:p>
        </w:tc>
      </w:tr>
    </w:tbl>
    <w:p w14:paraId="700215D6" w14:textId="77777777" w:rsidR="00490BFA" w:rsidRPr="00B42AA1" w:rsidRDefault="00490BFA" w:rsidP="00490BFA">
      <w:pPr>
        <w:pStyle w:val="T2"/>
        <w:rPr>
          <w:lang w:val="en-GB"/>
        </w:rPr>
      </w:pPr>
    </w:p>
    <w:p w14:paraId="1B0C9ABF" w14:textId="77777777" w:rsidR="00490BFA" w:rsidRPr="00B42AA1" w:rsidRDefault="00490BFA" w:rsidP="00490BFA">
      <w:pPr>
        <w:rPr>
          <w:rFonts w:ascii="Tw Cen MT" w:hAnsi="Tw Cen MT"/>
          <w:b/>
          <w:szCs w:val="22"/>
          <w:u w:val="single"/>
          <w:lang w:val="en-GB"/>
        </w:rPr>
      </w:pPr>
      <w:r w:rsidRPr="00B42AA1">
        <w:rPr>
          <w:lang w:val="en-GB"/>
        </w:rPr>
        <w:br w:type="page"/>
      </w:r>
    </w:p>
    <w:p w14:paraId="4D99495C" w14:textId="77777777" w:rsidR="00490BFA" w:rsidRPr="00B42AA1" w:rsidRDefault="00490BFA" w:rsidP="00490BFA">
      <w:pPr>
        <w:pStyle w:val="T2"/>
        <w:rPr>
          <w:lang w:val="en-GB"/>
        </w:rPr>
      </w:pPr>
      <w:r w:rsidRPr="00B42AA1">
        <w:rPr>
          <w:lang w:val="en-GB"/>
        </w:rPr>
        <w:t>Measure 2.1.5 - Non-timber forest products (NTFP) valorisation project in the OMVG watersheds</w:t>
      </w:r>
    </w:p>
    <w:p w14:paraId="0CA01C33" w14:textId="77777777" w:rsidR="00490BFA" w:rsidRPr="00B42AA1" w:rsidRDefault="00490BFA" w:rsidP="00490BFA">
      <w:pPr>
        <w:pStyle w:val="ps"/>
        <w:rPr>
          <w:lang w:val="en-GB"/>
        </w:rPr>
      </w:pPr>
    </w:p>
    <w:tbl>
      <w:tblPr>
        <w:tblStyle w:val="Grilledutableau"/>
        <w:tblW w:w="0" w:type="auto"/>
        <w:tblLook w:val="01E0" w:firstRow="1" w:lastRow="1" w:firstColumn="1" w:lastColumn="1" w:noHBand="0" w:noVBand="0"/>
      </w:tblPr>
      <w:tblGrid>
        <w:gridCol w:w="2659"/>
        <w:gridCol w:w="6269"/>
      </w:tblGrid>
      <w:tr w:rsidR="00490BFA" w:rsidRPr="000873BE" w14:paraId="74FCEC43" w14:textId="77777777" w:rsidTr="005D4720">
        <w:tc>
          <w:tcPr>
            <w:tcW w:w="2659" w:type="dxa"/>
            <w:shd w:val="clear" w:color="auto" w:fill="E6E6E6"/>
          </w:tcPr>
          <w:p w14:paraId="756698D5" w14:textId="77777777" w:rsidR="00490BFA" w:rsidRDefault="00490BFA" w:rsidP="005D4720">
            <w:pPr>
              <w:pStyle w:val="ps"/>
              <w:spacing w:before="40" w:after="40"/>
              <w:jc w:val="left"/>
              <w:rPr>
                <w:b/>
                <w:sz w:val="18"/>
                <w:szCs w:val="18"/>
              </w:rPr>
            </w:pPr>
            <w:r w:rsidRPr="00057AE0">
              <w:rPr>
                <w:b/>
                <w:sz w:val="18"/>
                <w:szCs w:val="18"/>
              </w:rPr>
              <w:t xml:space="preserve">Measure </w:t>
            </w:r>
            <w:r>
              <w:rPr>
                <w:b/>
                <w:sz w:val="18"/>
                <w:szCs w:val="18"/>
              </w:rPr>
              <w:t>2</w:t>
            </w:r>
            <w:r w:rsidRPr="00057AE0">
              <w:rPr>
                <w:b/>
                <w:sz w:val="18"/>
                <w:szCs w:val="18"/>
              </w:rPr>
              <w:t>.</w:t>
            </w:r>
            <w:r>
              <w:rPr>
                <w:b/>
                <w:sz w:val="18"/>
                <w:szCs w:val="18"/>
              </w:rPr>
              <w:t>1.5</w:t>
            </w:r>
          </w:p>
        </w:tc>
        <w:tc>
          <w:tcPr>
            <w:tcW w:w="6269" w:type="dxa"/>
            <w:shd w:val="clear" w:color="auto" w:fill="E6E6E6"/>
          </w:tcPr>
          <w:p w14:paraId="7C020814" w14:textId="77777777" w:rsidR="00490BFA" w:rsidRPr="00B42AA1" w:rsidRDefault="00490BFA" w:rsidP="005D4720">
            <w:pPr>
              <w:pStyle w:val="ps"/>
              <w:spacing w:before="40" w:after="40"/>
              <w:rPr>
                <w:sz w:val="18"/>
                <w:szCs w:val="18"/>
                <w:lang w:val="en-GB"/>
              </w:rPr>
            </w:pPr>
            <w:r w:rsidRPr="00B42AA1">
              <w:rPr>
                <w:sz w:val="18"/>
                <w:szCs w:val="18"/>
                <w:lang w:val="en-GB"/>
              </w:rPr>
              <w:t>Non-timber forest products (NTFPs) development project in OMVG watersheds</w:t>
            </w:r>
          </w:p>
        </w:tc>
      </w:tr>
      <w:tr w:rsidR="00490BFA" w:rsidRPr="000873BE" w14:paraId="5D38D7AE" w14:textId="77777777" w:rsidTr="005D4720">
        <w:tc>
          <w:tcPr>
            <w:tcW w:w="2659" w:type="dxa"/>
          </w:tcPr>
          <w:p w14:paraId="2600B011" w14:textId="77777777" w:rsidR="00490BFA" w:rsidRDefault="00490BFA" w:rsidP="005D4720">
            <w:pPr>
              <w:pStyle w:val="ps"/>
              <w:spacing w:before="40" w:after="40"/>
              <w:jc w:val="left"/>
              <w:rPr>
                <w:b/>
                <w:sz w:val="18"/>
                <w:szCs w:val="18"/>
              </w:rPr>
            </w:pPr>
            <w:r w:rsidRPr="00133724">
              <w:rPr>
                <w:b/>
                <w:sz w:val="18"/>
                <w:szCs w:val="18"/>
              </w:rPr>
              <w:t>Origin (institution / project / programme) :</w:t>
            </w:r>
          </w:p>
        </w:tc>
        <w:tc>
          <w:tcPr>
            <w:tcW w:w="6269" w:type="dxa"/>
          </w:tcPr>
          <w:p w14:paraId="036F3B0B" w14:textId="77777777" w:rsidR="00490BFA" w:rsidRPr="00B42AA1" w:rsidRDefault="00490BFA"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490BFA" w:rsidRPr="000873BE" w14:paraId="0A264721" w14:textId="77777777" w:rsidTr="005D4720">
        <w:tc>
          <w:tcPr>
            <w:tcW w:w="2659" w:type="dxa"/>
          </w:tcPr>
          <w:p w14:paraId="68B72160" w14:textId="77777777" w:rsidR="00490BFA" w:rsidRDefault="00490BFA" w:rsidP="005D4720">
            <w:pPr>
              <w:pStyle w:val="ps"/>
              <w:spacing w:before="40" w:after="40"/>
              <w:jc w:val="left"/>
              <w:rPr>
                <w:b/>
                <w:sz w:val="18"/>
                <w:szCs w:val="18"/>
              </w:rPr>
            </w:pPr>
            <w:r w:rsidRPr="00133724">
              <w:rPr>
                <w:b/>
                <w:sz w:val="18"/>
                <w:szCs w:val="18"/>
              </w:rPr>
              <w:t>Objective:</w:t>
            </w:r>
          </w:p>
        </w:tc>
        <w:tc>
          <w:tcPr>
            <w:tcW w:w="6269" w:type="dxa"/>
          </w:tcPr>
          <w:p w14:paraId="548840AE" w14:textId="77777777" w:rsidR="00490BFA" w:rsidRPr="00B42AA1" w:rsidRDefault="00490BFA" w:rsidP="005D4720">
            <w:pPr>
              <w:pStyle w:val="ps"/>
              <w:spacing w:before="40" w:after="40"/>
              <w:rPr>
                <w:sz w:val="18"/>
                <w:szCs w:val="18"/>
                <w:lang w:val="en-GB"/>
              </w:rPr>
            </w:pPr>
            <w:r w:rsidRPr="00B42AA1">
              <w:rPr>
                <w:sz w:val="18"/>
                <w:szCs w:val="18"/>
                <w:lang w:val="en-GB"/>
              </w:rPr>
              <w:t>Fight against food and nutritional insecurity of the populations and poverty in the three OMVG watersheds</w:t>
            </w:r>
          </w:p>
        </w:tc>
      </w:tr>
      <w:tr w:rsidR="00490BFA" w:rsidRPr="000873BE" w14:paraId="456A8478" w14:textId="77777777" w:rsidTr="005D4720">
        <w:tc>
          <w:tcPr>
            <w:tcW w:w="2659" w:type="dxa"/>
          </w:tcPr>
          <w:p w14:paraId="79837063" w14:textId="77777777" w:rsidR="00490BFA" w:rsidRDefault="00490BFA" w:rsidP="005D4720">
            <w:pPr>
              <w:pStyle w:val="ps"/>
              <w:spacing w:before="40" w:after="40"/>
              <w:jc w:val="left"/>
              <w:rPr>
                <w:b/>
                <w:sz w:val="18"/>
                <w:szCs w:val="18"/>
              </w:rPr>
            </w:pPr>
            <w:r w:rsidRPr="00133724">
              <w:rPr>
                <w:b/>
                <w:sz w:val="18"/>
                <w:szCs w:val="18"/>
              </w:rPr>
              <w:t>Location:</w:t>
            </w:r>
          </w:p>
        </w:tc>
        <w:tc>
          <w:tcPr>
            <w:tcW w:w="6269" w:type="dxa"/>
          </w:tcPr>
          <w:p w14:paraId="427B7708" w14:textId="77777777" w:rsidR="00490BFA" w:rsidRPr="00B42AA1" w:rsidRDefault="00490BFA" w:rsidP="005D4720">
            <w:pPr>
              <w:pStyle w:val="ps"/>
              <w:spacing w:before="40" w:after="40"/>
              <w:rPr>
                <w:sz w:val="18"/>
                <w:szCs w:val="18"/>
                <w:lang w:val="en-GB"/>
              </w:rPr>
            </w:pPr>
            <w:r w:rsidRPr="00B42AA1">
              <w:rPr>
                <w:sz w:val="18"/>
                <w:szCs w:val="18"/>
                <w:lang w:val="en-GB"/>
              </w:rPr>
              <w:t>Guinea: Locations near protected forests, classified forests and national parks.</w:t>
            </w:r>
          </w:p>
          <w:p w14:paraId="15924B7F" w14:textId="77777777" w:rsidR="00490BFA" w:rsidRPr="00B42AA1" w:rsidRDefault="00490BFA" w:rsidP="005D4720">
            <w:pPr>
              <w:pStyle w:val="ps"/>
              <w:spacing w:before="40" w:after="40"/>
              <w:rPr>
                <w:sz w:val="18"/>
                <w:szCs w:val="18"/>
                <w:lang w:val="en-GB"/>
              </w:rPr>
            </w:pPr>
            <w:r w:rsidRPr="00B42AA1">
              <w:rPr>
                <w:sz w:val="18"/>
                <w:szCs w:val="18"/>
                <w:lang w:val="en-GB"/>
              </w:rPr>
              <w:t>Senegal: Localities near protected forests, classified forests and national parks.</w:t>
            </w:r>
          </w:p>
          <w:p w14:paraId="2866F598" w14:textId="4DC2F3DD" w:rsidR="00490BFA" w:rsidRPr="00B42AA1" w:rsidRDefault="00490BFA" w:rsidP="005D4720">
            <w:pPr>
              <w:pStyle w:val="ps"/>
              <w:spacing w:before="40" w:after="40"/>
              <w:rPr>
                <w:sz w:val="18"/>
                <w:szCs w:val="18"/>
                <w:lang w:val="en-GB"/>
              </w:rPr>
            </w:pPr>
            <w:r>
              <w:rPr>
                <w:sz w:val="18"/>
                <w:szCs w:val="18"/>
                <w:lang w:val="en-GB"/>
              </w:rPr>
              <w:t xml:space="preserve">The </w:t>
            </w:r>
            <w:r w:rsidRPr="00B42AA1">
              <w:rPr>
                <w:sz w:val="18"/>
                <w:szCs w:val="18"/>
                <w:lang w:val="en-GB"/>
              </w:rPr>
              <w:t>Gambia: Riparian areas of national parks and classified forests and protected forests.</w:t>
            </w:r>
          </w:p>
          <w:p w14:paraId="10E89360" w14:textId="77777777" w:rsidR="00490BFA" w:rsidRPr="00B42AA1" w:rsidRDefault="00490BFA" w:rsidP="005D4720">
            <w:pPr>
              <w:pStyle w:val="ps"/>
              <w:spacing w:before="40" w:after="40"/>
              <w:rPr>
                <w:sz w:val="18"/>
                <w:szCs w:val="18"/>
                <w:lang w:val="en-GB"/>
              </w:rPr>
            </w:pPr>
            <w:r w:rsidRPr="00B42AA1">
              <w:rPr>
                <w:sz w:val="18"/>
                <w:szCs w:val="18"/>
                <w:lang w:val="en-GB"/>
              </w:rPr>
              <w:t>Guinea Bissau: Localities near protected forests, classified forests and national parks</w:t>
            </w:r>
          </w:p>
        </w:tc>
      </w:tr>
      <w:tr w:rsidR="00490BFA" w:rsidRPr="000873BE" w14:paraId="25AFC19F" w14:textId="77777777" w:rsidTr="005D4720">
        <w:tc>
          <w:tcPr>
            <w:tcW w:w="2659" w:type="dxa"/>
          </w:tcPr>
          <w:p w14:paraId="2268CB15" w14:textId="77777777" w:rsidR="00490BFA" w:rsidRPr="00B42AA1" w:rsidRDefault="00490BFA"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2943B627" w14:textId="77E35F92" w:rsidR="00490BFA" w:rsidRPr="00B42AA1" w:rsidRDefault="00490BFA" w:rsidP="005D4720">
            <w:pPr>
              <w:pStyle w:val="ps"/>
              <w:spacing w:before="120"/>
              <w:rPr>
                <w:sz w:val="18"/>
                <w:szCs w:val="18"/>
                <w:lang w:val="en-GB"/>
              </w:rPr>
            </w:pPr>
            <w:r w:rsidRPr="00B42AA1">
              <w:rPr>
                <w:sz w:val="18"/>
                <w:szCs w:val="18"/>
                <w:lang w:val="en-GB"/>
              </w:rPr>
              <w:t xml:space="preserve">Guinea, Senegal, </w:t>
            </w:r>
            <w:r w:rsidR="003575A9">
              <w:rPr>
                <w:sz w:val="18"/>
                <w:szCs w:val="18"/>
                <w:lang w:val="en-GB"/>
              </w:rPr>
              <w:t xml:space="preserve">The </w:t>
            </w:r>
            <w:r w:rsidRPr="00B42AA1">
              <w:rPr>
                <w:sz w:val="18"/>
                <w:szCs w:val="18"/>
                <w:lang w:val="en-GB"/>
              </w:rPr>
              <w:t>Gambia, Guinea Bissau</w:t>
            </w:r>
          </w:p>
        </w:tc>
      </w:tr>
      <w:tr w:rsidR="00490BFA" w:rsidRPr="000873BE" w14:paraId="5A626586" w14:textId="77777777" w:rsidTr="005D4720">
        <w:tc>
          <w:tcPr>
            <w:tcW w:w="2659" w:type="dxa"/>
          </w:tcPr>
          <w:p w14:paraId="62A3C73A" w14:textId="77777777" w:rsidR="00490BFA" w:rsidRDefault="00490BFA" w:rsidP="005D4720">
            <w:pPr>
              <w:pStyle w:val="ps"/>
              <w:spacing w:before="40" w:after="40"/>
              <w:jc w:val="left"/>
              <w:rPr>
                <w:b/>
                <w:sz w:val="18"/>
                <w:szCs w:val="18"/>
              </w:rPr>
            </w:pPr>
            <w:r w:rsidRPr="00133724">
              <w:rPr>
                <w:b/>
                <w:sz w:val="18"/>
                <w:szCs w:val="18"/>
              </w:rPr>
              <w:t>Description of the action :</w:t>
            </w:r>
          </w:p>
          <w:p w14:paraId="401EED70" w14:textId="77777777" w:rsidR="00490BFA" w:rsidRPr="00430FEF" w:rsidRDefault="00490BFA" w:rsidP="005D4720">
            <w:pPr>
              <w:jc w:val="right"/>
            </w:pPr>
          </w:p>
        </w:tc>
        <w:tc>
          <w:tcPr>
            <w:tcW w:w="6269" w:type="dxa"/>
          </w:tcPr>
          <w:p w14:paraId="7D87B4B4"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Identify priority NTFPs from each production area.</w:t>
            </w:r>
          </w:p>
          <w:p w14:paraId="5A2C677B"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Produce seedlings of NTFP-producing species.</w:t>
            </w:r>
          </w:p>
          <w:p w14:paraId="748AD0E4"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Support the planting and protection of NTFP-producing species.</w:t>
            </w:r>
          </w:p>
          <w:p w14:paraId="0C7CBAA9"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Raise awareness of the importance of NTFPs.</w:t>
            </w:r>
          </w:p>
          <w:p w14:paraId="28119460"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Equip actors involved in the production, processing and marketing of NTFP value chains with a view to improving the value of products.</w:t>
            </w:r>
          </w:p>
          <w:p w14:paraId="4575FC71"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Train actors in the use of equipment and good practices in NTFP valuation.</w:t>
            </w:r>
          </w:p>
        </w:tc>
      </w:tr>
      <w:tr w:rsidR="00490BFA" w:rsidRPr="000873BE" w14:paraId="70849111" w14:textId="77777777" w:rsidTr="005D4720">
        <w:tc>
          <w:tcPr>
            <w:tcW w:w="2659" w:type="dxa"/>
          </w:tcPr>
          <w:p w14:paraId="0BDDA3CB" w14:textId="77777777" w:rsidR="00490BFA" w:rsidRDefault="00490BFA" w:rsidP="005D4720">
            <w:pPr>
              <w:pStyle w:val="ps"/>
              <w:spacing w:before="40" w:after="40"/>
              <w:jc w:val="left"/>
              <w:rPr>
                <w:b/>
                <w:sz w:val="18"/>
                <w:szCs w:val="18"/>
              </w:rPr>
            </w:pPr>
            <w:r w:rsidRPr="00133724">
              <w:rPr>
                <w:b/>
                <w:sz w:val="18"/>
                <w:szCs w:val="18"/>
              </w:rPr>
              <w:t>Project ownership and implementation :</w:t>
            </w:r>
          </w:p>
        </w:tc>
        <w:tc>
          <w:tcPr>
            <w:tcW w:w="6269" w:type="dxa"/>
          </w:tcPr>
          <w:p w14:paraId="50E15B9E" w14:textId="68D66417" w:rsidR="00490BFA" w:rsidRPr="00B42AA1" w:rsidRDefault="00490BFA" w:rsidP="005D4720">
            <w:pPr>
              <w:pStyle w:val="ps"/>
              <w:spacing w:before="120"/>
              <w:jc w:val="left"/>
              <w:rPr>
                <w:sz w:val="18"/>
                <w:szCs w:val="18"/>
                <w:highlight w:val="yellow"/>
                <w:lang w:val="en-GB"/>
              </w:rPr>
            </w:pPr>
            <w:r w:rsidRPr="00B42AA1">
              <w:rPr>
                <w:sz w:val="18"/>
                <w:szCs w:val="18"/>
                <w:lang w:val="en-GB"/>
              </w:rPr>
              <w:t xml:space="preserve">Government of Guinea, Senegal, </w:t>
            </w:r>
            <w:r w:rsidR="003575A9">
              <w:rPr>
                <w:sz w:val="18"/>
                <w:szCs w:val="18"/>
                <w:lang w:val="en-GB"/>
              </w:rPr>
              <w:t xml:space="preserve">The </w:t>
            </w:r>
            <w:r w:rsidRPr="00B42AA1">
              <w:rPr>
                <w:sz w:val="18"/>
                <w:szCs w:val="18"/>
                <w:lang w:val="en-GB"/>
              </w:rPr>
              <w:t>Gambia and Guinea Bissau</w:t>
            </w:r>
          </w:p>
        </w:tc>
      </w:tr>
      <w:tr w:rsidR="00490BFA" w:rsidRPr="00133724" w14:paraId="6ADC14AB" w14:textId="77777777" w:rsidTr="005D4720">
        <w:tc>
          <w:tcPr>
            <w:tcW w:w="2659" w:type="dxa"/>
          </w:tcPr>
          <w:p w14:paraId="28BE1CC2" w14:textId="77777777" w:rsidR="00490BFA" w:rsidRDefault="00490BFA"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20620164" w14:textId="77777777" w:rsidR="00490BFA" w:rsidRDefault="00490BFA" w:rsidP="005D4720">
            <w:pPr>
              <w:pStyle w:val="ps"/>
              <w:spacing w:before="40" w:after="40"/>
              <w:rPr>
                <w:sz w:val="18"/>
                <w:szCs w:val="18"/>
              </w:rPr>
            </w:pPr>
            <w:r w:rsidRPr="00057AE0">
              <w:rPr>
                <w:sz w:val="18"/>
                <w:szCs w:val="18"/>
              </w:rPr>
              <w:t>5 years (2023-2027)</w:t>
            </w:r>
          </w:p>
        </w:tc>
      </w:tr>
      <w:tr w:rsidR="00490BFA" w:rsidRPr="00D859FA" w14:paraId="7EDC278E" w14:textId="77777777" w:rsidTr="005D4720">
        <w:tc>
          <w:tcPr>
            <w:tcW w:w="2659" w:type="dxa"/>
          </w:tcPr>
          <w:p w14:paraId="1811DEEE" w14:textId="77777777" w:rsidR="00490BFA" w:rsidRDefault="00490BFA" w:rsidP="005D4720">
            <w:pPr>
              <w:pStyle w:val="ps"/>
              <w:spacing w:before="40" w:after="40"/>
              <w:jc w:val="left"/>
              <w:rPr>
                <w:b/>
                <w:sz w:val="18"/>
                <w:szCs w:val="18"/>
              </w:rPr>
            </w:pPr>
            <w:r w:rsidRPr="00D859FA">
              <w:rPr>
                <w:b/>
                <w:sz w:val="18"/>
                <w:szCs w:val="18"/>
              </w:rPr>
              <w:t>Costs and funding :</w:t>
            </w:r>
          </w:p>
        </w:tc>
        <w:tc>
          <w:tcPr>
            <w:tcW w:w="6269" w:type="dxa"/>
          </w:tcPr>
          <w:p w14:paraId="00A21F37" w14:textId="77777777" w:rsidR="00490BFA" w:rsidRPr="00B42AA1" w:rsidRDefault="00490BFA" w:rsidP="005D4720">
            <w:pPr>
              <w:pStyle w:val="ps"/>
              <w:spacing w:before="40" w:after="40"/>
              <w:rPr>
                <w:sz w:val="18"/>
                <w:szCs w:val="18"/>
                <w:lang w:val="en-GB"/>
              </w:rPr>
            </w:pPr>
            <w:r w:rsidRPr="00B42AA1">
              <w:rPr>
                <w:sz w:val="18"/>
                <w:szCs w:val="18"/>
                <w:lang w:val="en-GB"/>
              </w:rPr>
              <w:t>Total estimated cost: CFAF 1,495,000,000 (USD 2,541,500):</w:t>
            </w:r>
          </w:p>
          <w:p w14:paraId="669430C8" w14:textId="77777777" w:rsidR="00490BFA" w:rsidRPr="00B42AA1" w:rsidRDefault="00490BFA"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373,750,000 FCFA</w:t>
            </w:r>
          </w:p>
          <w:p w14:paraId="5E206483" w14:textId="77777777" w:rsidR="00490BFA" w:rsidRPr="00B42AA1" w:rsidRDefault="00490BFA"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317,500,000 FCFA</w:t>
            </w:r>
          </w:p>
          <w:p w14:paraId="1BBCE490" w14:textId="1953DA89" w:rsidR="00490BFA" w:rsidRPr="00B42AA1" w:rsidRDefault="00490BFA" w:rsidP="005D4720">
            <w:pPr>
              <w:pStyle w:val="ps"/>
              <w:spacing w:before="40" w:after="40"/>
              <w:ind w:left="490"/>
              <w:rPr>
                <w:sz w:val="18"/>
                <w:szCs w:val="18"/>
                <w:lang w:val="en-GB"/>
              </w:rPr>
            </w:pPr>
            <w:r>
              <w:rPr>
                <w:sz w:val="18"/>
                <w:szCs w:val="18"/>
                <w:lang w:val="en-GB"/>
              </w:rPr>
              <w:t xml:space="preserve">The </w:t>
            </w:r>
            <w:r w:rsidRPr="00B42AA1">
              <w:rPr>
                <w:sz w:val="18"/>
                <w:szCs w:val="18"/>
                <w:lang w:val="en-GB"/>
              </w:rPr>
              <w:t xml:space="preserve">Gambia : </w:t>
            </w:r>
            <w:r w:rsidRPr="00B42AA1">
              <w:rPr>
                <w:sz w:val="18"/>
                <w:szCs w:val="18"/>
                <w:lang w:val="en-GB"/>
              </w:rPr>
              <w:tab/>
              <w:t>373,750,000 FCFA</w:t>
            </w:r>
          </w:p>
          <w:p w14:paraId="38991C2A" w14:textId="77777777" w:rsidR="00490BFA" w:rsidRPr="00B42AA1" w:rsidRDefault="00490BFA" w:rsidP="005D4720">
            <w:pPr>
              <w:pStyle w:val="ps"/>
              <w:spacing w:before="40" w:after="40"/>
              <w:ind w:left="490"/>
              <w:rPr>
                <w:sz w:val="18"/>
                <w:szCs w:val="18"/>
                <w:lang w:val="en-GB"/>
              </w:rPr>
            </w:pPr>
            <w:r w:rsidRPr="00B42AA1">
              <w:rPr>
                <w:sz w:val="18"/>
                <w:szCs w:val="18"/>
                <w:lang w:val="en-GB"/>
              </w:rPr>
              <w:t xml:space="preserve">Guinea Bissau: </w:t>
            </w:r>
            <w:r w:rsidRPr="00B42AA1">
              <w:rPr>
                <w:sz w:val="18"/>
                <w:szCs w:val="18"/>
                <w:lang w:val="en-GB"/>
              </w:rPr>
              <w:tab/>
              <w:t>373,750,000 FCFA</w:t>
            </w:r>
          </w:p>
          <w:p w14:paraId="64DA4568" w14:textId="77777777" w:rsidR="00490BFA" w:rsidRPr="00B42AA1" w:rsidRDefault="00490BFA" w:rsidP="005D4720">
            <w:pPr>
              <w:pStyle w:val="ps"/>
              <w:spacing w:before="40" w:after="40"/>
              <w:rPr>
                <w:sz w:val="18"/>
                <w:szCs w:val="18"/>
                <w:lang w:val="en-GB"/>
              </w:rPr>
            </w:pPr>
            <w:r w:rsidRPr="00B42AA1">
              <w:rPr>
                <w:sz w:val="18"/>
                <w:szCs w:val="18"/>
                <w:lang w:val="en-GB"/>
              </w:rPr>
              <w:t>Beneficiaries: 10%; States: 40%.</w:t>
            </w:r>
          </w:p>
          <w:p w14:paraId="24A591EE" w14:textId="77777777" w:rsidR="00490BFA" w:rsidRDefault="00490BFA" w:rsidP="005D4720">
            <w:pPr>
              <w:pStyle w:val="ps"/>
              <w:spacing w:before="40" w:after="40"/>
              <w:rPr>
                <w:sz w:val="18"/>
                <w:szCs w:val="18"/>
              </w:rPr>
            </w:pPr>
            <w:r w:rsidRPr="00D859FA">
              <w:rPr>
                <w:sz w:val="18"/>
                <w:szCs w:val="18"/>
              </w:rPr>
              <w:t>Technical and financial partners: 50%.</w:t>
            </w:r>
          </w:p>
        </w:tc>
      </w:tr>
      <w:tr w:rsidR="00490BFA" w:rsidRPr="000873BE" w14:paraId="4ED22B74" w14:textId="77777777" w:rsidTr="005D4720">
        <w:tc>
          <w:tcPr>
            <w:tcW w:w="2659" w:type="dxa"/>
          </w:tcPr>
          <w:p w14:paraId="5EE67975" w14:textId="77777777" w:rsidR="00490BFA" w:rsidRDefault="00490BFA"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4ACE558B"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Delays in mobilising donor funding for the implementation of project activities</w:t>
            </w:r>
          </w:p>
          <w:p w14:paraId="68B49FBE"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Institutional instability (frequent change of officials and interlocutors at national counterpart level).</w:t>
            </w:r>
          </w:p>
          <w:p w14:paraId="74612B97"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Delays due to insufficient coordination and involvement of actors and institutions, especially at regional level.</w:t>
            </w:r>
          </w:p>
        </w:tc>
      </w:tr>
      <w:tr w:rsidR="00490BFA" w:rsidRPr="000873BE" w14:paraId="645F0936" w14:textId="77777777" w:rsidTr="005D4720">
        <w:tc>
          <w:tcPr>
            <w:tcW w:w="2659" w:type="dxa"/>
          </w:tcPr>
          <w:p w14:paraId="6FD9D4AF" w14:textId="77777777" w:rsidR="00490BFA" w:rsidRDefault="00490BFA" w:rsidP="005D4720">
            <w:pPr>
              <w:pStyle w:val="ps"/>
              <w:spacing w:before="40" w:after="40"/>
              <w:jc w:val="left"/>
              <w:rPr>
                <w:b/>
                <w:sz w:val="18"/>
                <w:szCs w:val="18"/>
              </w:rPr>
            </w:pPr>
            <w:r w:rsidRPr="00064ABA">
              <w:rPr>
                <w:b/>
                <w:sz w:val="18"/>
                <w:szCs w:val="18"/>
              </w:rPr>
              <w:t>Expected results :</w:t>
            </w:r>
          </w:p>
        </w:tc>
        <w:tc>
          <w:tcPr>
            <w:tcW w:w="6269" w:type="dxa"/>
          </w:tcPr>
          <w:p w14:paraId="12C12BB9"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The populations will benefit more from the forest areas in order to improve their food and nutritional security on the one hand and to fight against poverty by increasing their income on the other.</w:t>
            </w:r>
          </w:p>
          <w:p w14:paraId="17B70C49" w14:textId="77777777" w:rsidR="00490BFA" w:rsidRPr="00B42AA1" w:rsidRDefault="00490BFA" w:rsidP="005D4720">
            <w:pPr>
              <w:pStyle w:val="cg"/>
              <w:numPr>
                <w:ilvl w:val="0"/>
                <w:numId w:val="20"/>
              </w:numPr>
              <w:tabs>
                <w:tab w:val="clear" w:pos="7383"/>
              </w:tabs>
              <w:spacing w:after="20"/>
              <w:ind w:left="284" w:hanging="284"/>
              <w:jc w:val="both"/>
              <w:rPr>
                <w:lang w:val="en-GB"/>
              </w:rPr>
            </w:pPr>
            <w:r w:rsidRPr="00B42AA1">
              <w:rPr>
                <w:lang w:val="en-GB"/>
              </w:rPr>
              <w:t>Sustainable use of forest resources, including non-timber forest products, so as not to jeopardise the productive potential.</w:t>
            </w:r>
          </w:p>
        </w:tc>
      </w:tr>
    </w:tbl>
    <w:p w14:paraId="2CF13B67" w14:textId="77777777" w:rsidR="00490BFA" w:rsidRPr="00B42AA1" w:rsidRDefault="00490BFA" w:rsidP="00490BFA">
      <w:pPr>
        <w:pStyle w:val="ps"/>
        <w:rPr>
          <w:lang w:val="en-GB"/>
        </w:rPr>
      </w:pPr>
    </w:p>
    <w:p w14:paraId="33F3B910" w14:textId="77777777" w:rsidR="001F7ECB" w:rsidRPr="00832F42" w:rsidRDefault="001F7ECB" w:rsidP="00967BF4">
      <w:pPr>
        <w:pStyle w:val="ps"/>
        <w:rPr>
          <w:lang w:val="en-GB"/>
        </w:rPr>
      </w:pPr>
    </w:p>
    <w:p w14:paraId="280F7421" w14:textId="77777777" w:rsidR="00DC7C64" w:rsidRPr="00832F42" w:rsidRDefault="00C65018">
      <w:pPr>
        <w:pStyle w:val="Titre3"/>
        <w:rPr>
          <w:lang w:val="en-GB"/>
        </w:rPr>
      </w:pPr>
      <w:bookmarkStart w:id="112" w:name="_Toc103843889"/>
      <w:r w:rsidRPr="00832F42">
        <w:rPr>
          <w:lang w:val="en-GB"/>
        </w:rPr>
        <w:t xml:space="preserve">Provision 2.2 - </w:t>
      </w:r>
      <w:r w:rsidR="007419E8" w:rsidRPr="00832F42">
        <w:rPr>
          <w:lang w:val="en-GB"/>
        </w:rPr>
        <w:t>Structuring of producer organisations</w:t>
      </w:r>
      <w:bookmarkEnd w:id="112"/>
    </w:p>
    <w:p w14:paraId="73E6DD3E" w14:textId="5327CBFA" w:rsidR="00DC7C64" w:rsidRPr="00832F42" w:rsidRDefault="00C65018">
      <w:pPr>
        <w:pStyle w:val="ps"/>
        <w:rPr>
          <w:lang w:val="en-GB"/>
        </w:rPr>
      </w:pPr>
      <w:r w:rsidRPr="00832F42">
        <w:rPr>
          <w:lang w:val="en-GB"/>
        </w:rPr>
        <w:t xml:space="preserve">In the OMVG area there </w:t>
      </w:r>
      <w:r w:rsidR="002C46DD" w:rsidRPr="00832F42">
        <w:rPr>
          <w:lang w:val="en-GB"/>
        </w:rPr>
        <w:t xml:space="preserve">are not enough strong producer </w:t>
      </w:r>
      <w:r w:rsidR="00B46A66" w:rsidRPr="00832F42">
        <w:rPr>
          <w:lang w:val="en-GB"/>
        </w:rPr>
        <w:t xml:space="preserve">and </w:t>
      </w:r>
      <w:r w:rsidR="0007243D">
        <w:rPr>
          <w:lang w:val="en-GB"/>
        </w:rPr>
        <w:t>inter-</w:t>
      </w:r>
      <w:r w:rsidR="00B46A66" w:rsidRPr="00832F42">
        <w:rPr>
          <w:lang w:val="en-GB"/>
        </w:rPr>
        <w:t>profession</w:t>
      </w:r>
      <w:r w:rsidR="00B46A66">
        <w:rPr>
          <w:lang w:val="en-GB"/>
        </w:rPr>
        <w:t>al</w:t>
      </w:r>
      <w:r w:rsidR="00B46A66" w:rsidRPr="00832F42">
        <w:rPr>
          <w:lang w:val="en-GB"/>
        </w:rPr>
        <w:t xml:space="preserve"> </w:t>
      </w:r>
      <w:r w:rsidR="002C46DD" w:rsidRPr="00832F42">
        <w:rPr>
          <w:lang w:val="en-GB"/>
        </w:rPr>
        <w:t>organisations (especially for horticultural crops) to organise supply and meet the demand of agribusinesses and exporters.</w:t>
      </w:r>
    </w:p>
    <w:p w14:paraId="7AC289C2" w14:textId="77777777" w:rsidR="00DC7C64" w:rsidRPr="00832F42" w:rsidRDefault="00C65018">
      <w:pPr>
        <w:pStyle w:val="ps"/>
        <w:rPr>
          <w:lang w:val="en-GB"/>
        </w:rPr>
      </w:pPr>
      <w:r w:rsidRPr="00832F42">
        <w:rPr>
          <w:lang w:val="en-GB"/>
        </w:rPr>
        <w:t>The linkage between actors in production, processing, storage, marketing and exports is tenuous. While excellent initiatives, more support is needed to develop business partnerships between farmers' organisations and private agribusinesses to help integrate more small-scale producers into efficient and remunerative value chains, developing and implementing public-private alliances to improve the quality of agricultural production.</w:t>
      </w:r>
    </w:p>
    <w:p w14:paraId="142BC998" w14:textId="38C9252A" w:rsidR="00DC7C64" w:rsidRPr="00832F42" w:rsidRDefault="00C65018">
      <w:pPr>
        <w:pStyle w:val="T2"/>
        <w:rPr>
          <w:noProof w:val="0"/>
          <w:lang w:val="en-GB"/>
        </w:rPr>
      </w:pPr>
      <w:r w:rsidRPr="00832F42">
        <w:rPr>
          <w:noProof w:val="0"/>
          <w:lang w:val="en-GB"/>
        </w:rPr>
        <w:t>Measure</w:t>
      </w:r>
      <w:r w:rsidR="00205C32">
        <w:rPr>
          <w:noProof w:val="0"/>
          <w:lang w:val="en-GB"/>
        </w:rPr>
        <w:t xml:space="preserve"> </w:t>
      </w:r>
      <w:r w:rsidR="007F2B25" w:rsidRPr="00832F42">
        <w:rPr>
          <w:noProof w:val="0"/>
          <w:lang w:val="en-GB"/>
        </w:rPr>
        <w:t>2</w:t>
      </w:r>
      <w:r w:rsidRPr="00832F42">
        <w:rPr>
          <w:noProof w:val="0"/>
          <w:lang w:val="en-GB"/>
        </w:rPr>
        <w:t>.</w:t>
      </w:r>
      <w:r w:rsidR="003D632F" w:rsidRPr="00832F42">
        <w:rPr>
          <w:noProof w:val="0"/>
          <w:lang w:val="en-GB"/>
        </w:rPr>
        <w:t>2</w:t>
      </w:r>
      <w:r w:rsidRPr="00832F42">
        <w:rPr>
          <w:noProof w:val="0"/>
          <w:lang w:val="en-GB"/>
        </w:rPr>
        <w:t xml:space="preserve">.1 </w:t>
      </w:r>
      <w:r w:rsidR="003F5EE0" w:rsidRPr="00832F42">
        <w:rPr>
          <w:noProof w:val="0"/>
          <w:lang w:val="en-GB"/>
        </w:rPr>
        <w:t xml:space="preserve">- </w:t>
      </w:r>
      <w:r w:rsidRPr="00832F42">
        <w:rPr>
          <w:noProof w:val="0"/>
          <w:lang w:val="en-GB"/>
        </w:rPr>
        <w:t xml:space="preserve">Improving the business environment for the development of commercial agriculture </w:t>
      </w:r>
      <w:r w:rsidR="006565A2" w:rsidRPr="00832F42">
        <w:rPr>
          <w:noProof w:val="0"/>
          <w:lang w:val="en-GB"/>
        </w:rPr>
        <w:t>(GIRAV)</w:t>
      </w:r>
    </w:p>
    <w:p w14:paraId="6EE19845" w14:textId="77777777" w:rsidR="003A24A0" w:rsidRPr="00832F42" w:rsidRDefault="003A24A0" w:rsidP="003A24A0">
      <w:pPr>
        <w:pStyle w:val="ps"/>
        <w:rPr>
          <w:lang w:val="en-GB"/>
        </w:rPr>
      </w:pPr>
    </w:p>
    <w:tbl>
      <w:tblPr>
        <w:tblStyle w:val="Grilledutableau"/>
        <w:tblW w:w="0" w:type="auto"/>
        <w:tblLook w:val="01E0" w:firstRow="1" w:lastRow="1" w:firstColumn="1" w:lastColumn="1" w:noHBand="0" w:noVBand="0"/>
      </w:tblPr>
      <w:tblGrid>
        <w:gridCol w:w="2659"/>
        <w:gridCol w:w="6269"/>
      </w:tblGrid>
      <w:tr w:rsidR="003A24A0" w:rsidRPr="000873BE" w14:paraId="7DDA4C52" w14:textId="77777777" w:rsidTr="00D7496F">
        <w:tc>
          <w:tcPr>
            <w:tcW w:w="2659" w:type="dxa"/>
            <w:shd w:val="clear" w:color="auto" w:fill="E6E6E6"/>
          </w:tcPr>
          <w:p w14:paraId="5F9B76EA" w14:textId="17A392F4" w:rsidR="00DC7C64" w:rsidRPr="00490BFA" w:rsidRDefault="00C65018">
            <w:pPr>
              <w:pStyle w:val="ps"/>
              <w:spacing w:before="40" w:after="40"/>
              <w:jc w:val="left"/>
              <w:rPr>
                <w:b/>
                <w:sz w:val="18"/>
                <w:szCs w:val="18"/>
                <w:lang w:val="en-GB"/>
              </w:rPr>
            </w:pPr>
            <w:r w:rsidRPr="00490BFA">
              <w:rPr>
                <w:b/>
                <w:sz w:val="18"/>
                <w:szCs w:val="18"/>
                <w:lang w:val="en-GB"/>
              </w:rPr>
              <w:t>Measure</w:t>
            </w:r>
            <w:r w:rsidR="00205C32" w:rsidRPr="00490BFA">
              <w:rPr>
                <w:b/>
                <w:sz w:val="18"/>
                <w:szCs w:val="18"/>
                <w:lang w:val="en-GB"/>
              </w:rPr>
              <w:t xml:space="preserve"> </w:t>
            </w:r>
            <w:r w:rsidR="00FE616A" w:rsidRPr="00490BFA">
              <w:rPr>
                <w:b/>
                <w:sz w:val="18"/>
                <w:szCs w:val="18"/>
                <w:lang w:val="en-GB"/>
              </w:rPr>
              <w:t>2</w:t>
            </w:r>
            <w:r w:rsidRPr="00490BFA">
              <w:rPr>
                <w:b/>
                <w:sz w:val="18"/>
                <w:szCs w:val="18"/>
                <w:lang w:val="en-GB"/>
              </w:rPr>
              <w:t>.2.1</w:t>
            </w:r>
            <w:r w:rsidR="003A24A0" w:rsidRPr="00490BFA">
              <w:rPr>
                <w:b/>
                <w:sz w:val="18"/>
                <w:szCs w:val="18"/>
                <w:lang w:val="en-GB"/>
              </w:rPr>
              <w:t>:</w:t>
            </w:r>
          </w:p>
        </w:tc>
        <w:tc>
          <w:tcPr>
            <w:tcW w:w="6269" w:type="dxa"/>
            <w:shd w:val="clear" w:color="auto" w:fill="E6E6E6"/>
          </w:tcPr>
          <w:p w14:paraId="6A2DE5EB" w14:textId="5F46100D" w:rsidR="00DC7C64" w:rsidRPr="00490BFA" w:rsidRDefault="00490BFA">
            <w:pPr>
              <w:pStyle w:val="ps"/>
              <w:spacing w:before="40" w:after="40"/>
              <w:rPr>
                <w:sz w:val="18"/>
                <w:szCs w:val="18"/>
                <w:lang w:val="en-GB"/>
              </w:rPr>
            </w:pPr>
            <w:r w:rsidRPr="00490BFA">
              <w:rPr>
                <w:sz w:val="18"/>
                <w:szCs w:val="18"/>
                <w:lang w:val="en-GB"/>
              </w:rPr>
              <w:t>Improving the business environment for the development of commercial agriculture (GIRAV)</w:t>
            </w:r>
          </w:p>
        </w:tc>
      </w:tr>
      <w:tr w:rsidR="003D632F" w:rsidRPr="000873BE" w14:paraId="0F00137E" w14:textId="77777777" w:rsidTr="00D7496F">
        <w:tc>
          <w:tcPr>
            <w:tcW w:w="2659" w:type="dxa"/>
          </w:tcPr>
          <w:p w14:paraId="3AAEF1D5" w14:textId="7949542F" w:rsidR="00DC7C64" w:rsidRPr="00490BFA" w:rsidRDefault="00C65018">
            <w:pPr>
              <w:pStyle w:val="ps"/>
              <w:spacing w:before="40" w:after="40"/>
              <w:jc w:val="left"/>
              <w:rPr>
                <w:b/>
                <w:sz w:val="18"/>
                <w:szCs w:val="18"/>
                <w:lang w:val="en-GB"/>
              </w:rPr>
            </w:pPr>
            <w:r w:rsidRPr="00490BFA">
              <w:rPr>
                <w:b/>
                <w:sz w:val="18"/>
                <w:szCs w:val="18"/>
                <w:lang w:val="en-GB"/>
              </w:rPr>
              <w:t>Origin (institution / project / programme)</w:t>
            </w:r>
            <w:r w:rsidR="00205C32" w:rsidRPr="00490BFA">
              <w:rPr>
                <w:b/>
                <w:sz w:val="18"/>
                <w:szCs w:val="18"/>
                <w:lang w:val="en-GB"/>
              </w:rPr>
              <w:t>:</w:t>
            </w:r>
          </w:p>
        </w:tc>
        <w:tc>
          <w:tcPr>
            <w:tcW w:w="6269" w:type="dxa"/>
          </w:tcPr>
          <w:p w14:paraId="64803E96" w14:textId="77777777" w:rsidR="00DC7C64" w:rsidRPr="00490BFA" w:rsidRDefault="00C65018">
            <w:pPr>
              <w:pStyle w:val="ps"/>
              <w:spacing w:before="40" w:after="40"/>
              <w:rPr>
                <w:sz w:val="18"/>
                <w:szCs w:val="18"/>
                <w:lang w:val="en-GB"/>
              </w:rPr>
            </w:pPr>
            <w:r w:rsidRPr="00490BFA">
              <w:rPr>
                <w:sz w:val="18"/>
                <w:szCs w:val="18"/>
                <w:lang w:val="en-GB"/>
              </w:rPr>
              <w:t>Inclusive and Resilient Agricultural Value Chain in The Gambia (GIRAV) (P173070)</w:t>
            </w:r>
          </w:p>
          <w:p w14:paraId="26EDE1E7" w14:textId="77777777" w:rsidR="00DC7C64" w:rsidRPr="00490BFA" w:rsidRDefault="00C65018">
            <w:pPr>
              <w:pStyle w:val="ps"/>
              <w:spacing w:before="40" w:after="40"/>
              <w:rPr>
                <w:sz w:val="18"/>
                <w:szCs w:val="18"/>
                <w:lang w:val="en-GB"/>
              </w:rPr>
            </w:pPr>
            <w:r w:rsidRPr="00490BFA">
              <w:rPr>
                <w:sz w:val="18"/>
                <w:szCs w:val="18"/>
                <w:lang w:val="en-GB"/>
              </w:rPr>
              <w:t>Component 1. Improving the business environment for commercial agricultural development</w:t>
            </w:r>
          </w:p>
        </w:tc>
      </w:tr>
      <w:tr w:rsidR="003D632F" w:rsidRPr="000873BE" w14:paraId="25F0B95D" w14:textId="77777777" w:rsidTr="00D7496F">
        <w:tc>
          <w:tcPr>
            <w:tcW w:w="2659" w:type="dxa"/>
          </w:tcPr>
          <w:p w14:paraId="10F88193" w14:textId="77777777" w:rsidR="00DC7C64" w:rsidRPr="00490BFA" w:rsidRDefault="00C65018">
            <w:pPr>
              <w:pStyle w:val="ps"/>
              <w:spacing w:before="40" w:after="40"/>
              <w:jc w:val="left"/>
              <w:rPr>
                <w:b/>
                <w:sz w:val="18"/>
                <w:szCs w:val="18"/>
                <w:lang w:val="en-GB"/>
              </w:rPr>
            </w:pPr>
            <w:r w:rsidRPr="00490BFA">
              <w:rPr>
                <w:b/>
                <w:sz w:val="18"/>
                <w:szCs w:val="18"/>
                <w:lang w:val="en-GB"/>
              </w:rPr>
              <w:t>Objective:</w:t>
            </w:r>
          </w:p>
        </w:tc>
        <w:tc>
          <w:tcPr>
            <w:tcW w:w="6269" w:type="dxa"/>
          </w:tcPr>
          <w:p w14:paraId="288F8BBE" w14:textId="77777777" w:rsidR="00DC7C64" w:rsidRPr="00490BFA" w:rsidRDefault="00C65018">
            <w:pPr>
              <w:pStyle w:val="ps"/>
              <w:spacing w:before="40" w:after="40"/>
              <w:rPr>
                <w:sz w:val="18"/>
                <w:szCs w:val="18"/>
                <w:lang w:val="en-GB"/>
              </w:rPr>
            </w:pPr>
            <w:r w:rsidRPr="00490BFA">
              <w:rPr>
                <w:sz w:val="18"/>
                <w:szCs w:val="18"/>
                <w:lang w:val="en-GB"/>
              </w:rPr>
              <w:t>The objective of Component 1 is to support the establishment of an enabling environment for the competitive and sustainable development of a commercial agricultural/agro-food sector in The Gambia.</w:t>
            </w:r>
          </w:p>
        </w:tc>
      </w:tr>
      <w:tr w:rsidR="003D632F" w:rsidRPr="000873BE" w14:paraId="56828A9C" w14:textId="77777777" w:rsidTr="00D7496F">
        <w:tc>
          <w:tcPr>
            <w:tcW w:w="2659" w:type="dxa"/>
          </w:tcPr>
          <w:p w14:paraId="1F03E740" w14:textId="77777777" w:rsidR="00DC7C64" w:rsidRPr="00490BFA" w:rsidRDefault="00C65018">
            <w:pPr>
              <w:pStyle w:val="ps"/>
              <w:spacing w:before="40" w:after="40"/>
              <w:jc w:val="left"/>
              <w:rPr>
                <w:b/>
                <w:sz w:val="18"/>
                <w:szCs w:val="18"/>
                <w:lang w:val="en-GB"/>
              </w:rPr>
            </w:pPr>
            <w:r w:rsidRPr="00490BFA">
              <w:rPr>
                <w:b/>
                <w:sz w:val="18"/>
                <w:szCs w:val="18"/>
                <w:lang w:val="en-GB"/>
              </w:rPr>
              <w:t>Location:</w:t>
            </w:r>
          </w:p>
        </w:tc>
        <w:tc>
          <w:tcPr>
            <w:tcW w:w="6269" w:type="dxa"/>
          </w:tcPr>
          <w:p w14:paraId="2AF8A388" w14:textId="77777777" w:rsidR="00DC7C64" w:rsidRDefault="00C65018">
            <w:pPr>
              <w:pStyle w:val="ps"/>
              <w:spacing w:before="40" w:after="40"/>
              <w:rPr>
                <w:sz w:val="18"/>
                <w:szCs w:val="18"/>
                <w:lang w:val="en-GB"/>
              </w:rPr>
            </w:pPr>
            <w:r w:rsidRPr="00490BFA">
              <w:rPr>
                <w:sz w:val="18"/>
                <w:szCs w:val="18"/>
                <w:lang w:val="en-GB"/>
              </w:rPr>
              <w:t xml:space="preserve">Banjul/Kanifing, Brikama, Kerewan, Mansa Konko </w:t>
            </w:r>
            <w:r w:rsidR="002E2F62" w:rsidRPr="00490BFA">
              <w:rPr>
                <w:sz w:val="18"/>
                <w:szCs w:val="18"/>
                <w:lang w:val="en-GB"/>
              </w:rPr>
              <w:t xml:space="preserve">and </w:t>
            </w:r>
            <w:r w:rsidRPr="00490BFA">
              <w:rPr>
                <w:sz w:val="18"/>
                <w:szCs w:val="18"/>
                <w:lang w:val="en-GB"/>
              </w:rPr>
              <w:t>Sierra</w:t>
            </w:r>
          </w:p>
          <w:p w14:paraId="73CB3A25" w14:textId="1FA64F8E" w:rsidR="00490BFA" w:rsidRPr="00490BFA" w:rsidRDefault="00490BFA">
            <w:pPr>
              <w:pStyle w:val="ps"/>
              <w:spacing w:before="40" w:after="40"/>
              <w:rPr>
                <w:sz w:val="18"/>
                <w:szCs w:val="18"/>
                <w:lang w:val="en-GB"/>
              </w:rPr>
            </w:pPr>
            <w:r w:rsidRPr="00B42AA1">
              <w:rPr>
                <w:sz w:val="18"/>
                <w:szCs w:val="18"/>
                <w:lang w:val="en-GB"/>
              </w:rPr>
              <w:t>Zone: Gambia Downstream - Estuary and mangroves</w:t>
            </w:r>
          </w:p>
        </w:tc>
      </w:tr>
      <w:tr w:rsidR="003D632F" w:rsidRPr="00490BFA" w14:paraId="65710E35" w14:textId="77777777" w:rsidTr="00D7496F">
        <w:tc>
          <w:tcPr>
            <w:tcW w:w="2659" w:type="dxa"/>
          </w:tcPr>
          <w:p w14:paraId="690C7589" w14:textId="0D2F7C19" w:rsidR="00DC7C64" w:rsidRPr="00490BFA" w:rsidRDefault="00C65018">
            <w:pPr>
              <w:pStyle w:val="ps"/>
              <w:spacing w:before="40" w:after="40"/>
              <w:jc w:val="left"/>
              <w:rPr>
                <w:b/>
                <w:sz w:val="18"/>
                <w:szCs w:val="18"/>
                <w:lang w:val="en-GB"/>
              </w:rPr>
            </w:pPr>
            <w:r w:rsidRPr="00490BFA">
              <w:rPr>
                <w:b/>
                <w:sz w:val="18"/>
                <w:szCs w:val="18"/>
                <w:lang w:val="en-GB"/>
              </w:rPr>
              <w:t>Main beneficiary states of the action</w:t>
            </w:r>
            <w:r w:rsidR="00205C32" w:rsidRPr="00490BFA">
              <w:rPr>
                <w:b/>
                <w:sz w:val="18"/>
                <w:szCs w:val="18"/>
                <w:lang w:val="en-GB"/>
              </w:rPr>
              <w:t>:</w:t>
            </w:r>
          </w:p>
        </w:tc>
        <w:tc>
          <w:tcPr>
            <w:tcW w:w="6269" w:type="dxa"/>
          </w:tcPr>
          <w:p w14:paraId="1E05F412" w14:textId="6AAD7451" w:rsidR="00DC7C64" w:rsidRPr="00490BFA" w:rsidRDefault="008E5907">
            <w:pPr>
              <w:pStyle w:val="ps"/>
              <w:spacing w:before="120"/>
              <w:rPr>
                <w:sz w:val="18"/>
                <w:szCs w:val="18"/>
                <w:lang w:val="en-GB"/>
              </w:rPr>
            </w:pPr>
            <w:r w:rsidRPr="00490BFA">
              <w:rPr>
                <w:sz w:val="18"/>
                <w:szCs w:val="18"/>
                <w:lang w:val="en-GB"/>
              </w:rPr>
              <w:t xml:space="preserve">The </w:t>
            </w:r>
            <w:r w:rsidR="00C65018" w:rsidRPr="00490BFA">
              <w:rPr>
                <w:sz w:val="18"/>
                <w:szCs w:val="18"/>
                <w:lang w:val="en-GB"/>
              </w:rPr>
              <w:t>Gambia</w:t>
            </w:r>
          </w:p>
        </w:tc>
      </w:tr>
      <w:tr w:rsidR="003D632F" w:rsidRPr="000873BE" w14:paraId="3FF44FB0" w14:textId="77777777" w:rsidTr="00D7496F">
        <w:tc>
          <w:tcPr>
            <w:tcW w:w="2659" w:type="dxa"/>
          </w:tcPr>
          <w:p w14:paraId="3D3B05E2" w14:textId="71B889A5" w:rsidR="00DC7C64" w:rsidRPr="00490BFA" w:rsidRDefault="00C65018">
            <w:pPr>
              <w:pStyle w:val="ps"/>
              <w:spacing w:before="40" w:after="40"/>
              <w:jc w:val="left"/>
              <w:rPr>
                <w:b/>
                <w:sz w:val="18"/>
                <w:szCs w:val="18"/>
                <w:lang w:val="en-GB"/>
              </w:rPr>
            </w:pPr>
            <w:r w:rsidRPr="00490BFA">
              <w:rPr>
                <w:b/>
                <w:sz w:val="18"/>
                <w:szCs w:val="18"/>
                <w:lang w:val="en-GB"/>
              </w:rPr>
              <w:t>Description of the action</w:t>
            </w:r>
            <w:r w:rsidR="00205C32" w:rsidRPr="00490BFA">
              <w:rPr>
                <w:b/>
                <w:sz w:val="18"/>
                <w:szCs w:val="18"/>
                <w:lang w:val="en-GB"/>
              </w:rPr>
              <w:t>:</w:t>
            </w:r>
          </w:p>
        </w:tc>
        <w:tc>
          <w:tcPr>
            <w:tcW w:w="6269" w:type="dxa"/>
          </w:tcPr>
          <w:p w14:paraId="1C5D87E5" w14:textId="77777777" w:rsidR="00DC7C64" w:rsidRPr="00490BFA" w:rsidRDefault="00C65018">
            <w:pPr>
              <w:pStyle w:val="cg"/>
              <w:numPr>
                <w:ilvl w:val="0"/>
                <w:numId w:val="20"/>
              </w:numPr>
              <w:spacing w:after="20"/>
              <w:ind w:left="284" w:hanging="284"/>
              <w:jc w:val="both"/>
              <w:rPr>
                <w:lang w:val="en-GB"/>
              </w:rPr>
            </w:pPr>
            <w:r w:rsidRPr="00490BFA">
              <w:rPr>
                <w:lang w:val="en-GB"/>
              </w:rPr>
              <w:t xml:space="preserve">Strengthening producer and professional organisations, involved in selected priority value chains </w:t>
            </w:r>
            <w:r w:rsidR="00CF5E0F" w:rsidRPr="00490BFA">
              <w:rPr>
                <w:lang w:val="en-GB"/>
              </w:rPr>
              <w:t>- rice (to replace increasing imports), horticulture (vegetables and mangoes for urban supply and exports), cashew (for exports and domestic processing), poultry (urban markets) and in relation to maize for animal feed, and groundnuts (grain export market</w:t>
            </w:r>
            <w:r w:rsidRPr="00490BFA">
              <w:rPr>
                <w:lang w:val="en-GB"/>
              </w:rPr>
              <w:t>, through the provision of technical assistance, training, coaching and mentoring.</w:t>
            </w:r>
          </w:p>
          <w:p w14:paraId="4B331908" w14:textId="4F85727B" w:rsidR="00DC7C64" w:rsidRPr="00490BFA" w:rsidRDefault="00C65018">
            <w:pPr>
              <w:pStyle w:val="cg"/>
              <w:numPr>
                <w:ilvl w:val="0"/>
                <w:numId w:val="20"/>
              </w:numPr>
              <w:spacing w:after="20"/>
              <w:ind w:left="284" w:hanging="284"/>
              <w:jc w:val="both"/>
              <w:rPr>
                <w:lang w:val="en-GB"/>
              </w:rPr>
            </w:pPr>
            <w:r w:rsidRPr="00490BFA">
              <w:rPr>
                <w:lang w:val="en-GB"/>
              </w:rPr>
              <w:t>The project will finance technical assistance to identify promising markets, the development of productive partnerships or contract farming between producers and buyers involved in processing and export to increase sales and diversify markets</w:t>
            </w:r>
            <w:r w:rsidR="007B2CE6" w:rsidRPr="00490BFA">
              <w:rPr>
                <w:lang w:val="en-GB"/>
              </w:rPr>
              <w:t>.</w:t>
            </w:r>
          </w:p>
          <w:p w14:paraId="025434A2" w14:textId="77777777" w:rsidR="00DC7C64" w:rsidRPr="00490BFA" w:rsidRDefault="00C65018">
            <w:pPr>
              <w:pStyle w:val="cg"/>
              <w:numPr>
                <w:ilvl w:val="0"/>
                <w:numId w:val="20"/>
              </w:numPr>
              <w:spacing w:after="20"/>
              <w:ind w:left="284" w:hanging="284"/>
              <w:jc w:val="both"/>
              <w:rPr>
                <w:lang w:val="en-GB"/>
              </w:rPr>
            </w:pPr>
            <w:r w:rsidRPr="00490BFA">
              <w:rPr>
                <w:lang w:val="en-GB"/>
              </w:rPr>
              <w:t>Support the establishment of a well-coordinated/integrated cooperation mechanism between the different actors in the five targeted value chains.</w:t>
            </w:r>
          </w:p>
          <w:p w14:paraId="7373CD77" w14:textId="77777777" w:rsidR="00DC7C64" w:rsidRPr="00490BFA" w:rsidRDefault="00C65018">
            <w:pPr>
              <w:pStyle w:val="cg"/>
              <w:numPr>
                <w:ilvl w:val="0"/>
                <w:numId w:val="20"/>
              </w:numPr>
              <w:spacing w:after="20"/>
              <w:ind w:left="284" w:hanging="284"/>
              <w:jc w:val="both"/>
              <w:rPr>
                <w:lang w:val="en-GB"/>
              </w:rPr>
            </w:pPr>
            <w:r w:rsidRPr="00490BFA">
              <w:rPr>
                <w:lang w:val="en-GB"/>
              </w:rPr>
              <w:t>Strengthen the capacity of the Gambia Investment and Export Promotion Agency (GIEPA) and other relevant institutions to mobilise, facilitate and monitor private investment in agriculture and agribusiness.</w:t>
            </w:r>
          </w:p>
          <w:p w14:paraId="3C9E4B4A" w14:textId="77777777" w:rsidR="00DC7C64" w:rsidRPr="00490BFA" w:rsidRDefault="00C65018">
            <w:pPr>
              <w:pStyle w:val="cg"/>
              <w:numPr>
                <w:ilvl w:val="0"/>
                <w:numId w:val="20"/>
              </w:numPr>
              <w:spacing w:after="20"/>
              <w:ind w:left="284" w:hanging="284"/>
              <w:jc w:val="both"/>
              <w:rPr>
                <w:lang w:val="en-GB"/>
              </w:rPr>
            </w:pPr>
            <w:r w:rsidRPr="00490BFA">
              <w:rPr>
                <w:lang w:val="en-GB"/>
              </w:rPr>
              <w:t>Support public-private dialogue on specific issues and reforms needed to develop commercial agriculture.</w:t>
            </w:r>
          </w:p>
          <w:p w14:paraId="1FBB266F" w14:textId="77777777" w:rsidR="00DC7C64" w:rsidRPr="00490BFA" w:rsidRDefault="00E62DFC">
            <w:pPr>
              <w:pStyle w:val="cg"/>
              <w:numPr>
                <w:ilvl w:val="0"/>
                <w:numId w:val="20"/>
              </w:numPr>
              <w:spacing w:after="20"/>
              <w:ind w:left="284" w:hanging="284"/>
              <w:jc w:val="both"/>
              <w:rPr>
                <w:lang w:val="en-GB"/>
              </w:rPr>
            </w:pPr>
            <w:r w:rsidRPr="00490BFA">
              <w:rPr>
                <w:lang w:val="en-GB"/>
              </w:rPr>
              <w:t xml:space="preserve">Establish/improve aggregation/logistics platforms </w:t>
            </w:r>
            <w:r w:rsidR="00C65018" w:rsidRPr="00490BFA">
              <w:rPr>
                <w:lang w:val="en-GB"/>
              </w:rPr>
              <w:t xml:space="preserve">(packaging, cross-docking, storage) </w:t>
            </w:r>
            <w:r w:rsidRPr="00490BFA">
              <w:rPr>
                <w:lang w:val="en-GB"/>
              </w:rPr>
              <w:t>at critical locations in project areas.</w:t>
            </w:r>
          </w:p>
          <w:p w14:paraId="69BE2DEA" w14:textId="77777777" w:rsidR="00DC7C64" w:rsidRPr="00490BFA" w:rsidRDefault="00C65018">
            <w:pPr>
              <w:pStyle w:val="cg"/>
              <w:numPr>
                <w:ilvl w:val="0"/>
                <w:numId w:val="20"/>
              </w:numPr>
              <w:spacing w:after="20"/>
              <w:ind w:left="284" w:hanging="284"/>
              <w:jc w:val="both"/>
              <w:rPr>
                <w:lang w:val="en-GB"/>
              </w:rPr>
            </w:pPr>
            <w:r w:rsidRPr="00490BFA">
              <w:rPr>
                <w:lang w:val="en-GB"/>
              </w:rPr>
              <w:t>Strengthening of quality and sanitary and phytosanitary control systems: (i) revision and improvement of the country's quality and sanitary and phytosanitary control systems to harmonise them with the regional quality policy (ECOQUAL) put in place at ECOWAS level; (ii) upgrading of the facilities and equipment of the main food safety laboratories for quality control; (iii) the development of technical guidelines, manuals and training to improve the capacity of priority actors in the value chains to apply good agricultural practices; and (iv) the design and implementation of a promotion programme to improve the perception and visibility of Gambian products on international markets.</w:t>
            </w:r>
          </w:p>
        </w:tc>
      </w:tr>
      <w:tr w:rsidR="003D632F" w:rsidRPr="000873BE" w14:paraId="0BE896E1" w14:textId="77777777" w:rsidTr="00D7496F">
        <w:tc>
          <w:tcPr>
            <w:tcW w:w="2659" w:type="dxa"/>
          </w:tcPr>
          <w:p w14:paraId="1AA1D913" w14:textId="4D85B61E" w:rsidR="00DC7C64" w:rsidRPr="00490BFA" w:rsidRDefault="00C65018">
            <w:pPr>
              <w:pStyle w:val="ps"/>
              <w:spacing w:before="40" w:after="40"/>
              <w:jc w:val="left"/>
              <w:rPr>
                <w:b/>
                <w:sz w:val="18"/>
                <w:szCs w:val="18"/>
                <w:lang w:val="en-GB"/>
              </w:rPr>
            </w:pPr>
            <w:r w:rsidRPr="00490BFA">
              <w:rPr>
                <w:b/>
                <w:sz w:val="18"/>
                <w:szCs w:val="18"/>
                <w:lang w:val="en-GB"/>
              </w:rPr>
              <w:t>Project ownership and implementation</w:t>
            </w:r>
            <w:r w:rsidR="00205C32" w:rsidRPr="00490BFA">
              <w:rPr>
                <w:b/>
                <w:sz w:val="18"/>
                <w:szCs w:val="18"/>
                <w:lang w:val="en-GB"/>
              </w:rPr>
              <w:t>:</w:t>
            </w:r>
          </w:p>
        </w:tc>
        <w:tc>
          <w:tcPr>
            <w:tcW w:w="6269" w:type="dxa"/>
          </w:tcPr>
          <w:p w14:paraId="4E1161FA" w14:textId="77777777" w:rsidR="00DC7C64" w:rsidRPr="00490BFA" w:rsidRDefault="00C65018">
            <w:pPr>
              <w:pStyle w:val="ps"/>
              <w:spacing w:before="120"/>
              <w:jc w:val="left"/>
              <w:rPr>
                <w:sz w:val="18"/>
                <w:szCs w:val="18"/>
                <w:highlight w:val="yellow"/>
                <w:lang w:val="en-GB"/>
              </w:rPr>
            </w:pPr>
            <w:r w:rsidRPr="00490BFA">
              <w:rPr>
                <w:sz w:val="18"/>
                <w:szCs w:val="18"/>
                <w:lang w:val="en-GB"/>
              </w:rPr>
              <w:t>Ministry of Agriculture</w:t>
            </w:r>
            <w:r w:rsidRPr="00490BFA">
              <w:rPr>
                <w:sz w:val="18"/>
                <w:szCs w:val="18"/>
                <w:lang w:val="en-GB"/>
              </w:rPr>
              <w:br/>
            </w:r>
            <w:r w:rsidR="003D632F" w:rsidRPr="00490BFA">
              <w:rPr>
                <w:sz w:val="18"/>
                <w:szCs w:val="18"/>
                <w:lang w:val="en-GB"/>
              </w:rPr>
              <w:t>Central Project Coordination Unit</w:t>
            </w:r>
          </w:p>
        </w:tc>
      </w:tr>
      <w:tr w:rsidR="003D632F" w:rsidRPr="00490BFA" w14:paraId="045990D8" w14:textId="77777777" w:rsidTr="00D7496F">
        <w:tc>
          <w:tcPr>
            <w:tcW w:w="2659" w:type="dxa"/>
          </w:tcPr>
          <w:p w14:paraId="74F0EE28" w14:textId="1DA88A25" w:rsidR="00DC7C64" w:rsidRPr="00490BFA" w:rsidRDefault="00C65018">
            <w:pPr>
              <w:pStyle w:val="ps"/>
              <w:spacing w:before="40" w:after="40"/>
              <w:jc w:val="left"/>
              <w:rPr>
                <w:b/>
                <w:sz w:val="18"/>
                <w:szCs w:val="18"/>
                <w:lang w:val="en-GB"/>
              </w:rPr>
            </w:pPr>
            <w:r w:rsidRPr="00490BFA">
              <w:rPr>
                <w:b/>
                <w:sz w:val="18"/>
                <w:szCs w:val="18"/>
                <w:lang w:val="en-GB"/>
              </w:rPr>
              <w:t>Duration</w:t>
            </w:r>
            <w:r w:rsidR="00205C32" w:rsidRPr="00490BFA">
              <w:rPr>
                <w:b/>
                <w:sz w:val="18"/>
                <w:szCs w:val="18"/>
                <w:lang w:val="en-GB"/>
              </w:rPr>
              <w:t>:</w:t>
            </w:r>
          </w:p>
        </w:tc>
        <w:tc>
          <w:tcPr>
            <w:tcW w:w="6269" w:type="dxa"/>
          </w:tcPr>
          <w:p w14:paraId="59ED6C1E" w14:textId="41A96949" w:rsidR="00DC7C64" w:rsidRPr="00490BFA" w:rsidRDefault="00490BFA" w:rsidP="00490BFA">
            <w:pPr>
              <w:pStyle w:val="ps"/>
              <w:spacing w:before="120"/>
              <w:rPr>
                <w:sz w:val="18"/>
                <w:szCs w:val="18"/>
                <w:lang w:val="en-GB"/>
              </w:rPr>
            </w:pPr>
            <w:r>
              <w:rPr>
                <w:sz w:val="18"/>
                <w:szCs w:val="18"/>
                <w:lang w:val="en-GB"/>
              </w:rPr>
              <w:t>2021-2026</w:t>
            </w:r>
          </w:p>
        </w:tc>
      </w:tr>
      <w:tr w:rsidR="003D632F" w:rsidRPr="00490BFA" w14:paraId="0DC5E8AF" w14:textId="77777777" w:rsidTr="00D7496F">
        <w:tc>
          <w:tcPr>
            <w:tcW w:w="2659" w:type="dxa"/>
          </w:tcPr>
          <w:p w14:paraId="7B166F0E" w14:textId="65C880D6" w:rsidR="00DC7C64" w:rsidRPr="00490BFA" w:rsidRDefault="00C65018">
            <w:pPr>
              <w:pStyle w:val="ps"/>
              <w:spacing w:before="40" w:after="40"/>
              <w:jc w:val="left"/>
              <w:rPr>
                <w:b/>
                <w:sz w:val="18"/>
                <w:szCs w:val="18"/>
                <w:lang w:val="en-GB"/>
              </w:rPr>
            </w:pPr>
            <w:r w:rsidRPr="00490BFA">
              <w:rPr>
                <w:b/>
                <w:sz w:val="18"/>
                <w:szCs w:val="18"/>
                <w:lang w:val="en-GB"/>
              </w:rPr>
              <w:t>Costs and funding</w:t>
            </w:r>
            <w:r w:rsidR="00205C32" w:rsidRPr="00490BFA">
              <w:rPr>
                <w:b/>
                <w:sz w:val="18"/>
                <w:szCs w:val="18"/>
                <w:lang w:val="en-GB"/>
              </w:rPr>
              <w:t>:</w:t>
            </w:r>
          </w:p>
        </w:tc>
        <w:tc>
          <w:tcPr>
            <w:tcW w:w="6269" w:type="dxa"/>
          </w:tcPr>
          <w:p w14:paraId="26AF5BF5" w14:textId="580371F3" w:rsidR="00DC7C64" w:rsidRPr="00490BFA" w:rsidRDefault="00C65018">
            <w:pPr>
              <w:pStyle w:val="ps"/>
              <w:spacing w:before="40" w:after="40"/>
              <w:rPr>
                <w:sz w:val="18"/>
                <w:szCs w:val="18"/>
                <w:lang w:val="en-GB"/>
              </w:rPr>
            </w:pPr>
            <w:r w:rsidRPr="00490BFA">
              <w:rPr>
                <w:sz w:val="18"/>
                <w:szCs w:val="18"/>
                <w:lang w:val="en-GB"/>
              </w:rPr>
              <w:t>Total estimated cost US</w:t>
            </w:r>
            <w:r w:rsidR="00F739EF" w:rsidRPr="00490BFA">
              <w:rPr>
                <w:sz w:val="18"/>
                <w:szCs w:val="18"/>
                <w:lang w:val="en-GB"/>
              </w:rPr>
              <w:t xml:space="preserve">D </w:t>
            </w:r>
            <w:r w:rsidRPr="00490BFA">
              <w:rPr>
                <w:sz w:val="18"/>
                <w:szCs w:val="18"/>
                <w:lang w:val="en-GB"/>
              </w:rPr>
              <w:t>8 million.</w:t>
            </w:r>
          </w:p>
          <w:p w14:paraId="306780D3" w14:textId="77777777" w:rsidR="00DC7C64" w:rsidRPr="00490BFA" w:rsidRDefault="00C65018">
            <w:pPr>
              <w:pStyle w:val="ps"/>
              <w:spacing w:before="40" w:after="40"/>
              <w:rPr>
                <w:sz w:val="18"/>
                <w:szCs w:val="18"/>
                <w:lang w:val="en-GB"/>
              </w:rPr>
            </w:pPr>
            <w:r w:rsidRPr="00490BFA">
              <w:rPr>
                <w:sz w:val="18"/>
                <w:szCs w:val="18"/>
                <w:lang w:val="en-GB"/>
              </w:rPr>
              <w:t>IDA</w:t>
            </w:r>
          </w:p>
        </w:tc>
      </w:tr>
      <w:tr w:rsidR="003D632F" w:rsidRPr="000873BE" w14:paraId="7402EC5D" w14:textId="77777777" w:rsidTr="00D7496F">
        <w:tc>
          <w:tcPr>
            <w:tcW w:w="2659" w:type="dxa"/>
          </w:tcPr>
          <w:p w14:paraId="7C7C46BB" w14:textId="173759D0" w:rsidR="00DC7C64" w:rsidRPr="00490BFA" w:rsidRDefault="00C65018">
            <w:pPr>
              <w:pStyle w:val="ps"/>
              <w:spacing w:before="40" w:after="40"/>
              <w:jc w:val="left"/>
              <w:rPr>
                <w:b/>
                <w:sz w:val="18"/>
                <w:szCs w:val="18"/>
                <w:lang w:val="en-GB"/>
              </w:rPr>
            </w:pPr>
            <w:r w:rsidRPr="00490BFA">
              <w:rPr>
                <w:b/>
                <w:sz w:val="18"/>
                <w:szCs w:val="18"/>
                <w:lang w:val="en-GB"/>
              </w:rPr>
              <w:t>Expected results</w:t>
            </w:r>
            <w:r w:rsidR="00205C32" w:rsidRPr="00490BFA">
              <w:rPr>
                <w:b/>
                <w:sz w:val="18"/>
                <w:szCs w:val="18"/>
                <w:lang w:val="en-GB"/>
              </w:rPr>
              <w:t>:</w:t>
            </w:r>
          </w:p>
        </w:tc>
        <w:tc>
          <w:tcPr>
            <w:tcW w:w="6269" w:type="dxa"/>
          </w:tcPr>
          <w:p w14:paraId="46B266E0" w14:textId="77777777" w:rsidR="00DC7C64" w:rsidRPr="00490BFA" w:rsidRDefault="00C65018">
            <w:pPr>
              <w:pStyle w:val="ps"/>
              <w:spacing w:before="40" w:after="40"/>
              <w:rPr>
                <w:sz w:val="18"/>
                <w:szCs w:val="18"/>
                <w:highlight w:val="yellow"/>
                <w:lang w:val="en-GB"/>
              </w:rPr>
            </w:pPr>
            <w:r w:rsidRPr="00490BFA">
              <w:rPr>
                <w:sz w:val="18"/>
                <w:szCs w:val="18"/>
                <w:lang w:val="en-GB"/>
              </w:rPr>
              <w:t>Strengthening producer and professional organisations involved in priority value chains.</w:t>
            </w:r>
          </w:p>
          <w:p w14:paraId="45216B6D" w14:textId="77777777" w:rsidR="00DC7C64" w:rsidRPr="00490BFA" w:rsidRDefault="00C65018">
            <w:pPr>
              <w:pStyle w:val="ps"/>
              <w:spacing w:before="40" w:after="40"/>
              <w:rPr>
                <w:sz w:val="18"/>
                <w:szCs w:val="18"/>
                <w:lang w:val="en-GB"/>
              </w:rPr>
            </w:pPr>
            <w:r w:rsidRPr="00490BFA">
              <w:rPr>
                <w:sz w:val="18"/>
                <w:szCs w:val="18"/>
                <w:lang w:val="en-GB"/>
              </w:rPr>
              <w:t xml:space="preserve">Establishment of </w:t>
            </w:r>
            <w:r w:rsidR="003D632F" w:rsidRPr="00490BFA">
              <w:rPr>
                <w:sz w:val="18"/>
                <w:szCs w:val="18"/>
                <w:lang w:val="en-GB"/>
              </w:rPr>
              <w:t>a well-coordinated/integrated cooperation mechanism between the different actors in the five targeted value chains.</w:t>
            </w:r>
          </w:p>
          <w:p w14:paraId="2E231C73" w14:textId="77777777" w:rsidR="00DC7C64" w:rsidRPr="00490BFA" w:rsidRDefault="00C65018">
            <w:pPr>
              <w:pStyle w:val="ps"/>
              <w:spacing w:before="40" w:after="40"/>
              <w:rPr>
                <w:sz w:val="18"/>
                <w:szCs w:val="18"/>
                <w:lang w:val="en-GB"/>
              </w:rPr>
            </w:pPr>
            <w:r w:rsidRPr="00490BFA">
              <w:rPr>
                <w:sz w:val="18"/>
                <w:szCs w:val="18"/>
                <w:lang w:val="en-GB"/>
              </w:rPr>
              <w:t xml:space="preserve">Strengthening </w:t>
            </w:r>
            <w:r w:rsidR="00490E45" w:rsidRPr="00490BFA">
              <w:rPr>
                <w:sz w:val="18"/>
                <w:szCs w:val="18"/>
                <w:lang w:val="en-GB"/>
              </w:rPr>
              <w:t xml:space="preserve">the </w:t>
            </w:r>
            <w:r w:rsidRPr="00490BFA">
              <w:rPr>
                <w:sz w:val="18"/>
                <w:szCs w:val="18"/>
                <w:lang w:val="en-GB"/>
              </w:rPr>
              <w:t>capacity of the Gambia Investment and Export Promotion Agency (GIEPA) and other relevant institutions.</w:t>
            </w:r>
          </w:p>
          <w:p w14:paraId="1407382E" w14:textId="77777777" w:rsidR="00DC7C64" w:rsidRPr="00490BFA" w:rsidRDefault="003D632F">
            <w:pPr>
              <w:pStyle w:val="ps"/>
              <w:spacing w:before="40" w:after="40"/>
              <w:rPr>
                <w:sz w:val="18"/>
                <w:szCs w:val="18"/>
                <w:highlight w:val="yellow"/>
                <w:lang w:val="en-GB"/>
              </w:rPr>
            </w:pPr>
            <w:r w:rsidRPr="00490BFA">
              <w:rPr>
                <w:sz w:val="18"/>
                <w:szCs w:val="18"/>
                <w:lang w:val="en-GB"/>
              </w:rPr>
              <w:t>Public-private dialogue on specific issues and reforms needed to develop commercial agriculture.</w:t>
            </w:r>
          </w:p>
        </w:tc>
      </w:tr>
    </w:tbl>
    <w:p w14:paraId="2F3299B5" w14:textId="3453C12B" w:rsidR="00DC7C64" w:rsidRPr="00832F42" w:rsidRDefault="00C65018">
      <w:pPr>
        <w:pStyle w:val="T2"/>
        <w:rPr>
          <w:noProof w:val="0"/>
          <w:lang w:val="en-GB"/>
        </w:rPr>
      </w:pPr>
      <w:r w:rsidRPr="00832F42">
        <w:rPr>
          <w:noProof w:val="0"/>
          <w:lang w:val="en-GB"/>
        </w:rPr>
        <w:t>Measure 2.2</w:t>
      </w:r>
      <w:r w:rsidR="00495A58">
        <w:rPr>
          <w:noProof w:val="0"/>
          <w:lang w:val="en-GB"/>
        </w:rPr>
        <w:t>.</w:t>
      </w:r>
      <w:r w:rsidR="00641029" w:rsidRPr="00832F42">
        <w:rPr>
          <w:noProof w:val="0"/>
          <w:lang w:val="en-GB"/>
        </w:rPr>
        <w:t>2</w:t>
      </w:r>
      <w:r w:rsidR="00D565B2" w:rsidRPr="00832F42">
        <w:rPr>
          <w:noProof w:val="0"/>
          <w:lang w:val="en-GB"/>
        </w:rPr>
        <w:t xml:space="preserve"> - Encourage the development of </w:t>
      </w:r>
      <w:r w:rsidR="00044E5F" w:rsidRPr="00832F42">
        <w:rPr>
          <w:noProof w:val="0"/>
          <w:lang w:val="en-GB"/>
        </w:rPr>
        <w:t xml:space="preserve">commercial </w:t>
      </w:r>
      <w:r w:rsidR="00D565B2" w:rsidRPr="00832F42">
        <w:rPr>
          <w:noProof w:val="0"/>
          <w:lang w:val="en-GB"/>
        </w:rPr>
        <w:t xml:space="preserve">agriculture </w:t>
      </w:r>
      <w:r w:rsidRPr="00832F42">
        <w:rPr>
          <w:noProof w:val="0"/>
          <w:lang w:val="en-GB"/>
        </w:rPr>
        <w:t>(P164184)</w:t>
      </w:r>
    </w:p>
    <w:p w14:paraId="433F7A36" w14:textId="77777777" w:rsidR="005B748D" w:rsidRPr="00832F42" w:rsidRDefault="005B748D" w:rsidP="005B748D">
      <w:pPr>
        <w:pStyle w:val="ps"/>
        <w:rPr>
          <w:lang w:val="en-GB"/>
        </w:rPr>
      </w:pPr>
    </w:p>
    <w:tbl>
      <w:tblPr>
        <w:tblStyle w:val="Grilledutableau"/>
        <w:tblW w:w="0" w:type="auto"/>
        <w:tblLook w:val="01E0" w:firstRow="1" w:lastRow="1" w:firstColumn="1" w:lastColumn="1" w:noHBand="0" w:noVBand="0"/>
      </w:tblPr>
      <w:tblGrid>
        <w:gridCol w:w="2659"/>
        <w:gridCol w:w="6269"/>
      </w:tblGrid>
      <w:tr w:rsidR="005B748D" w:rsidRPr="000873BE" w14:paraId="74048D7D" w14:textId="77777777" w:rsidTr="00D7496F">
        <w:tc>
          <w:tcPr>
            <w:tcW w:w="2659" w:type="dxa"/>
            <w:shd w:val="clear" w:color="auto" w:fill="E6E6E6"/>
          </w:tcPr>
          <w:p w14:paraId="75405210" w14:textId="7A705EBE" w:rsidR="00DC7C64" w:rsidRPr="00490BFA" w:rsidRDefault="00C65018">
            <w:pPr>
              <w:pStyle w:val="ps"/>
              <w:spacing w:before="40" w:after="40"/>
              <w:jc w:val="left"/>
              <w:rPr>
                <w:b/>
                <w:sz w:val="18"/>
                <w:szCs w:val="18"/>
                <w:lang w:val="en-GB"/>
              </w:rPr>
            </w:pPr>
            <w:r w:rsidRPr="00490BFA">
              <w:rPr>
                <w:b/>
                <w:sz w:val="18"/>
                <w:szCs w:val="18"/>
                <w:lang w:val="en-GB"/>
              </w:rPr>
              <w:t>Measure 2.</w:t>
            </w:r>
            <w:r w:rsidR="004D47F1" w:rsidRPr="00490BFA">
              <w:rPr>
                <w:b/>
                <w:sz w:val="18"/>
                <w:szCs w:val="18"/>
                <w:lang w:val="en-GB"/>
              </w:rPr>
              <w:t>2</w:t>
            </w:r>
            <w:r w:rsidR="00495A58" w:rsidRPr="00490BFA">
              <w:rPr>
                <w:b/>
                <w:sz w:val="18"/>
                <w:szCs w:val="18"/>
                <w:lang w:val="en-GB"/>
              </w:rPr>
              <w:t>.</w:t>
            </w:r>
            <w:r w:rsidR="00233164" w:rsidRPr="00490BFA">
              <w:rPr>
                <w:b/>
                <w:sz w:val="18"/>
                <w:szCs w:val="18"/>
                <w:lang w:val="en-GB"/>
              </w:rPr>
              <w:t>2</w:t>
            </w:r>
          </w:p>
        </w:tc>
        <w:tc>
          <w:tcPr>
            <w:tcW w:w="6269" w:type="dxa"/>
            <w:shd w:val="clear" w:color="auto" w:fill="E6E6E6"/>
          </w:tcPr>
          <w:p w14:paraId="3F9937F5" w14:textId="0F0129BB" w:rsidR="00DC7C64" w:rsidRPr="00490BFA" w:rsidRDefault="00490BFA">
            <w:pPr>
              <w:pStyle w:val="ps"/>
              <w:spacing w:before="40" w:after="40"/>
              <w:rPr>
                <w:sz w:val="18"/>
                <w:szCs w:val="18"/>
                <w:lang w:val="en-GB"/>
              </w:rPr>
            </w:pPr>
            <w:r w:rsidRPr="00490BFA">
              <w:rPr>
                <w:sz w:val="18"/>
                <w:szCs w:val="18"/>
                <w:lang w:val="en-GB"/>
              </w:rPr>
              <w:t>Encourage the development of commercial agriculture</w:t>
            </w:r>
          </w:p>
        </w:tc>
      </w:tr>
      <w:tr w:rsidR="005B748D" w:rsidRPr="00490BFA" w14:paraId="282435CF" w14:textId="77777777" w:rsidTr="00D7496F">
        <w:tc>
          <w:tcPr>
            <w:tcW w:w="2659" w:type="dxa"/>
          </w:tcPr>
          <w:p w14:paraId="6DB4EC4B" w14:textId="43EF98B5" w:rsidR="00DC7C64" w:rsidRPr="00490BFA" w:rsidRDefault="00C65018">
            <w:pPr>
              <w:pStyle w:val="ps"/>
              <w:spacing w:before="40" w:after="40"/>
              <w:jc w:val="left"/>
              <w:rPr>
                <w:b/>
                <w:sz w:val="18"/>
                <w:szCs w:val="18"/>
                <w:lang w:val="en-GB"/>
              </w:rPr>
            </w:pPr>
            <w:r w:rsidRPr="00490BFA">
              <w:rPr>
                <w:b/>
                <w:sz w:val="18"/>
                <w:szCs w:val="18"/>
                <w:lang w:val="en-GB"/>
              </w:rPr>
              <w:t>Origin (institution / project / programme)</w:t>
            </w:r>
            <w:r w:rsidR="00495A58" w:rsidRPr="00490BFA">
              <w:rPr>
                <w:b/>
                <w:sz w:val="18"/>
                <w:szCs w:val="18"/>
                <w:lang w:val="en-GB"/>
              </w:rPr>
              <w:t>:</w:t>
            </w:r>
          </w:p>
        </w:tc>
        <w:tc>
          <w:tcPr>
            <w:tcW w:w="6269" w:type="dxa"/>
          </w:tcPr>
          <w:p w14:paraId="50D9EB10" w14:textId="77777777" w:rsidR="00DC7C64" w:rsidRPr="00490BFA" w:rsidRDefault="00C65018">
            <w:pPr>
              <w:pStyle w:val="ps"/>
              <w:spacing w:before="40" w:after="40"/>
              <w:rPr>
                <w:sz w:val="18"/>
                <w:szCs w:val="18"/>
                <w:lang w:val="en-GB"/>
              </w:rPr>
            </w:pPr>
            <w:r w:rsidRPr="00490BFA">
              <w:rPr>
                <w:sz w:val="18"/>
                <w:szCs w:val="18"/>
                <w:lang w:val="en-GB"/>
              </w:rPr>
              <w:t>The World Bank</w:t>
            </w:r>
          </w:p>
          <w:p w14:paraId="531B9B5B" w14:textId="77777777" w:rsidR="00DC7C64" w:rsidRPr="00490BFA" w:rsidRDefault="00C65018">
            <w:pPr>
              <w:pStyle w:val="ps"/>
              <w:spacing w:before="40" w:after="40"/>
              <w:rPr>
                <w:sz w:val="18"/>
                <w:szCs w:val="18"/>
                <w:lang w:val="en-GB"/>
              </w:rPr>
            </w:pPr>
            <w:r w:rsidRPr="00490BFA">
              <w:rPr>
                <w:sz w:val="18"/>
                <w:szCs w:val="18"/>
                <w:lang w:val="en-GB"/>
              </w:rPr>
              <w:t>Guinea Commercial Agriculture Development Project (P164184)</w:t>
            </w:r>
          </w:p>
          <w:p w14:paraId="6523C407" w14:textId="59C230FE" w:rsidR="00DC7C64" w:rsidRPr="00490BFA" w:rsidRDefault="00C65018">
            <w:pPr>
              <w:pStyle w:val="ps"/>
              <w:spacing w:before="40" w:after="40"/>
              <w:rPr>
                <w:sz w:val="18"/>
                <w:szCs w:val="18"/>
                <w:lang w:val="en-GB"/>
              </w:rPr>
            </w:pPr>
            <w:r w:rsidRPr="00490BFA">
              <w:rPr>
                <w:sz w:val="18"/>
                <w:szCs w:val="18"/>
                <w:lang w:val="en-GB"/>
              </w:rPr>
              <w:t>Component 2</w:t>
            </w:r>
            <w:r w:rsidR="00444F32" w:rsidRPr="00490BFA">
              <w:rPr>
                <w:sz w:val="18"/>
                <w:szCs w:val="18"/>
                <w:lang w:val="en-GB"/>
              </w:rPr>
              <w:t xml:space="preserve">: </w:t>
            </w:r>
            <w:r w:rsidRPr="00490BFA">
              <w:rPr>
                <w:sz w:val="18"/>
                <w:szCs w:val="18"/>
                <w:lang w:val="en-GB"/>
              </w:rPr>
              <w:t>Supporting private investment</w:t>
            </w:r>
          </w:p>
        </w:tc>
      </w:tr>
      <w:tr w:rsidR="005B748D" w:rsidRPr="000873BE" w14:paraId="139F2FC3" w14:textId="77777777" w:rsidTr="00D7496F">
        <w:tc>
          <w:tcPr>
            <w:tcW w:w="2659" w:type="dxa"/>
          </w:tcPr>
          <w:p w14:paraId="103103F2" w14:textId="77777777" w:rsidR="00DC7C64" w:rsidRPr="00490BFA" w:rsidRDefault="00C65018">
            <w:pPr>
              <w:pStyle w:val="ps"/>
              <w:spacing w:before="40" w:after="40"/>
              <w:jc w:val="left"/>
              <w:rPr>
                <w:b/>
                <w:sz w:val="18"/>
                <w:szCs w:val="18"/>
                <w:lang w:val="en-GB"/>
              </w:rPr>
            </w:pPr>
            <w:r w:rsidRPr="00490BFA">
              <w:rPr>
                <w:b/>
                <w:sz w:val="18"/>
                <w:szCs w:val="18"/>
                <w:lang w:val="en-GB"/>
              </w:rPr>
              <w:t>Objective:</w:t>
            </w:r>
          </w:p>
        </w:tc>
        <w:tc>
          <w:tcPr>
            <w:tcW w:w="6269" w:type="dxa"/>
          </w:tcPr>
          <w:p w14:paraId="437101CD" w14:textId="77777777" w:rsidR="00DC7C64" w:rsidRPr="00490BFA" w:rsidRDefault="00C65018">
            <w:pPr>
              <w:pStyle w:val="ps"/>
              <w:spacing w:before="40" w:after="40"/>
              <w:rPr>
                <w:sz w:val="18"/>
                <w:szCs w:val="18"/>
                <w:lang w:val="en-GB"/>
              </w:rPr>
            </w:pPr>
            <w:r w:rsidRPr="00490BFA">
              <w:rPr>
                <w:sz w:val="18"/>
                <w:szCs w:val="18"/>
                <w:lang w:val="en-GB"/>
              </w:rPr>
              <w:t>The development objective of the programme is to increase the number of farmers and rural households benefiting from commercial agricultural value chains in the programme areas.</w:t>
            </w:r>
          </w:p>
          <w:p w14:paraId="615EF9BA" w14:textId="77777777" w:rsidR="00DC7C64" w:rsidRPr="00490BFA" w:rsidRDefault="00C65018">
            <w:pPr>
              <w:pStyle w:val="ps"/>
              <w:spacing w:before="40" w:after="40"/>
              <w:rPr>
                <w:sz w:val="18"/>
                <w:szCs w:val="18"/>
                <w:lang w:val="en-GB"/>
              </w:rPr>
            </w:pPr>
            <w:r w:rsidRPr="00490BFA">
              <w:rPr>
                <w:sz w:val="18"/>
                <w:szCs w:val="18"/>
                <w:lang w:val="en-GB"/>
              </w:rPr>
              <w:t xml:space="preserve">The objective of this component is to </w:t>
            </w:r>
            <w:r w:rsidR="000D6A77" w:rsidRPr="00490BFA">
              <w:rPr>
                <w:sz w:val="18"/>
                <w:szCs w:val="18"/>
                <w:lang w:val="en-GB"/>
              </w:rPr>
              <w:t>create the necessary enabling environment to foster the sustainable development of commercial agriculture in Guinea. It will build on IFC's Investment Climate for Agribusiness (ICA) project in Guinea</w:t>
            </w:r>
            <w:r w:rsidR="00044E5F" w:rsidRPr="00490BFA">
              <w:rPr>
                <w:sz w:val="18"/>
                <w:szCs w:val="18"/>
                <w:lang w:val="en-GB"/>
              </w:rPr>
              <w:t>.</w:t>
            </w:r>
          </w:p>
        </w:tc>
      </w:tr>
      <w:tr w:rsidR="005B748D" w:rsidRPr="000873BE" w14:paraId="7C73CF4C" w14:textId="77777777" w:rsidTr="00D7496F">
        <w:tc>
          <w:tcPr>
            <w:tcW w:w="2659" w:type="dxa"/>
          </w:tcPr>
          <w:p w14:paraId="5CF8017D" w14:textId="77777777" w:rsidR="00DC7C64" w:rsidRPr="00490BFA" w:rsidRDefault="00C65018">
            <w:pPr>
              <w:pStyle w:val="ps"/>
              <w:spacing w:before="40" w:after="40"/>
              <w:jc w:val="left"/>
              <w:rPr>
                <w:b/>
                <w:sz w:val="18"/>
                <w:szCs w:val="18"/>
                <w:lang w:val="en-GB"/>
              </w:rPr>
            </w:pPr>
            <w:r w:rsidRPr="00490BFA">
              <w:rPr>
                <w:b/>
                <w:sz w:val="18"/>
                <w:szCs w:val="18"/>
                <w:lang w:val="en-GB"/>
              </w:rPr>
              <w:t>Location:</w:t>
            </w:r>
          </w:p>
        </w:tc>
        <w:tc>
          <w:tcPr>
            <w:tcW w:w="6269" w:type="dxa"/>
          </w:tcPr>
          <w:p w14:paraId="5CC67D80" w14:textId="77777777" w:rsidR="00DC7C64" w:rsidRDefault="00C65018">
            <w:pPr>
              <w:pStyle w:val="ps"/>
              <w:spacing w:before="40" w:after="40"/>
              <w:rPr>
                <w:sz w:val="18"/>
                <w:szCs w:val="18"/>
                <w:lang w:val="en-GB"/>
              </w:rPr>
            </w:pPr>
            <w:r w:rsidRPr="00490BFA">
              <w:rPr>
                <w:sz w:val="18"/>
                <w:szCs w:val="18"/>
                <w:lang w:val="en-GB"/>
              </w:rPr>
              <w:t>Regions Boké, Kindia, Labé, Mamou, Faranah, Kankan</w:t>
            </w:r>
          </w:p>
          <w:p w14:paraId="315DF459" w14:textId="45C97D7A" w:rsidR="00490BFA" w:rsidRPr="00490BFA" w:rsidRDefault="00490BFA">
            <w:pPr>
              <w:pStyle w:val="ps"/>
              <w:spacing w:before="40" w:after="40"/>
              <w:rPr>
                <w:sz w:val="18"/>
                <w:szCs w:val="18"/>
                <w:lang w:val="en-GB"/>
              </w:rPr>
            </w:pPr>
            <w:r w:rsidRPr="00B42AA1">
              <w:rPr>
                <w:sz w:val="18"/>
                <w:szCs w:val="18"/>
                <w:lang w:val="en-GB"/>
              </w:rPr>
              <w:t>In the OMVG area of interest are the Gambia Upstream - Foutah Jallon, Koliba Upstream - Foutah Jallon, Koliba Corubal Middle Valley</w:t>
            </w:r>
          </w:p>
        </w:tc>
      </w:tr>
      <w:tr w:rsidR="005B748D" w:rsidRPr="00490BFA" w14:paraId="5C194327" w14:textId="77777777" w:rsidTr="00D7496F">
        <w:tc>
          <w:tcPr>
            <w:tcW w:w="2659" w:type="dxa"/>
          </w:tcPr>
          <w:p w14:paraId="01E49611" w14:textId="09DE66EE" w:rsidR="00DC7C64" w:rsidRPr="00490BFA" w:rsidRDefault="00C65018">
            <w:pPr>
              <w:pStyle w:val="ps"/>
              <w:spacing w:before="40" w:after="40"/>
              <w:jc w:val="left"/>
              <w:rPr>
                <w:b/>
                <w:sz w:val="18"/>
                <w:szCs w:val="18"/>
                <w:lang w:val="en-GB"/>
              </w:rPr>
            </w:pPr>
            <w:r w:rsidRPr="00490BFA">
              <w:rPr>
                <w:b/>
                <w:sz w:val="18"/>
                <w:szCs w:val="18"/>
                <w:lang w:val="en-GB"/>
              </w:rPr>
              <w:t>Main beneficiary states of the action</w:t>
            </w:r>
            <w:r w:rsidR="00495A58" w:rsidRPr="00490BFA">
              <w:rPr>
                <w:b/>
                <w:sz w:val="18"/>
                <w:szCs w:val="18"/>
                <w:lang w:val="en-GB"/>
              </w:rPr>
              <w:t>:</w:t>
            </w:r>
          </w:p>
        </w:tc>
        <w:tc>
          <w:tcPr>
            <w:tcW w:w="6269" w:type="dxa"/>
          </w:tcPr>
          <w:p w14:paraId="395DBC9A" w14:textId="77777777" w:rsidR="00DC7C64" w:rsidRPr="00490BFA" w:rsidRDefault="00C65018">
            <w:pPr>
              <w:pStyle w:val="ps"/>
              <w:spacing w:before="120"/>
              <w:rPr>
                <w:sz w:val="18"/>
                <w:szCs w:val="18"/>
                <w:lang w:val="en-GB"/>
              </w:rPr>
            </w:pPr>
            <w:r w:rsidRPr="00490BFA">
              <w:rPr>
                <w:sz w:val="18"/>
                <w:szCs w:val="18"/>
                <w:lang w:val="en-GB"/>
              </w:rPr>
              <w:t>Guinea</w:t>
            </w:r>
          </w:p>
        </w:tc>
      </w:tr>
      <w:tr w:rsidR="005B748D" w:rsidRPr="000873BE" w14:paraId="1DD9B22C" w14:textId="77777777" w:rsidTr="00D7496F">
        <w:tc>
          <w:tcPr>
            <w:tcW w:w="2659" w:type="dxa"/>
          </w:tcPr>
          <w:p w14:paraId="50320C87" w14:textId="341F6618" w:rsidR="00DC7C64" w:rsidRPr="00490BFA" w:rsidRDefault="00C65018">
            <w:pPr>
              <w:pStyle w:val="ps"/>
              <w:spacing w:before="40" w:after="40"/>
              <w:jc w:val="left"/>
              <w:rPr>
                <w:b/>
                <w:sz w:val="18"/>
                <w:szCs w:val="18"/>
                <w:lang w:val="en-GB"/>
              </w:rPr>
            </w:pPr>
            <w:r w:rsidRPr="00490BFA">
              <w:rPr>
                <w:b/>
                <w:sz w:val="18"/>
                <w:szCs w:val="18"/>
                <w:lang w:val="en-GB"/>
              </w:rPr>
              <w:t>Description of the action</w:t>
            </w:r>
            <w:r w:rsidR="00495A58" w:rsidRPr="00490BFA">
              <w:rPr>
                <w:b/>
                <w:sz w:val="18"/>
                <w:szCs w:val="18"/>
                <w:lang w:val="en-GB"/>
              </w:rPr>
              <w:t>:</w:t>
            </w:r>
          </w:p>
        </w:tc>
        <w:tc>
          <w:tcPr>
            <w:tcW w:w="6269" w:type="dxa"/>
          </w:tcPr>
          <w:p w14:paraId="2B177D52" w14:textId="77777777" w:rsidR="00DC7C64" w:rsidRPr="00490BFA" w:rsidRDefault="00C65018">
            <w:pPr>
              <w:pStyle w:val="cg"/>
              <w:numPr>
                <w:ilvl w:val="0"/>
                <w:numId w:val="20"/>
              </w:numPr>
              <w:tabs>
                <w:tab w:val="clear" w:pos="7383"/>
              </w:tabs>
              <w:spacing w:after="20"/>
              <w:ind w:left="284" w:hanging="284"/>
              <w:jc w:val="both"/>
              <w:rPr>
                <w:lang w:val="en-GB"/>
              </w:rPr>
            </w:pPr>
            <w:r w:rsidRPr="00490BFA">
              <w:rPr>
                <w:lang w:val="en-GB"/>
              </w:rPr>
              <w:t>Strengthen the capacity of key public institutions to facilitate private investment in commercial agriculture and efficient agricultural value emergence, including among others (i) the Investment Promotion Agency (APIP) to increase its capacity to attract, mobilise, facilitate and monitor private investment in agricultural value chains; (ii) the Guinean Export Promotion Agency (AGUIPEX) to facilitate and monitor agricultural exports; (iii) relevant government ministries and departments to improve information management on agricultural land; and (ii) the Guinean Export Promotion Agency (AGUIPEX) to facilitate and monitor agricultural exports; (iii) relevant government ministries and departments to improve the management of agricultural land information; and the undertaking of technical studies for future agricultural development planning in other mining hubs.</w:t>
            </w:r>
          </w:p>
          <w:p w14:paraId="3F2F8A4E" w14:textId="77777777" w:rsidR="00DC7C64" w:rsidRPr="00490BFA" w:rsidRDefault="00C65018">
            <w:pPr>
              <w:pStyle w:val="cg"/>
              <w:numPr>
                <w:ilvl w:val="0"/>
                <w:numId w:val="20"/>
              </w:numPr>
              <w:tabs>
                <w:tab w:val="clear" w:pos="7383"/>
              </w:tabs>
              <w:spacing w:after="20"/>
              <w:ind w:left="284" w:hanging="284"/>
              <w:jc w:val="both"/>
              <w:rPr>
                <w:lang w:val="en-GB"/>
              </w:rPr>
            </w:pPr>
            <w:r w:rsidRPr="00490BFA">
              <w:rPr>
                <w:lang w:val="en-GB"/>
              </w:rPr>
              <w:t>Strengthen coordination along priority value chains, through (i) the preparation of a detailed mapping of priority value chains; (ii) the provision of technical assistance for the structuring of actors in two value chains into commodity-specific multi-actor platforms (iii) the preparation with value chain actors of detailed development plans for each of the priority value chains</w:t>
            </w:r>
            <w:r w:rsidR="005F2338" w:rsidRPr="00490BFA">
              <w:rPr>
                <w:lang w:val="en-GB"/>
              </w:rPr>
              <w:t xml:space="preserve">; </w:t>
            </w:r>
            <w:r w:rsidRPr="00490BFA">
              <w:rPr>
                <w:lang w:val="en-GB"/>
              </w:rPr>
              <w:t>(iv) the establishment of specific market information systems for each of the two selected value chains through the provision of technical assistance and equipment; and (v) the provision of technical assistance to improve the regulatory framework of the agricultural association.</w:t>
            </w:r>
          </w:p>
        </w:tc>
      </w:tr>
      <w:tr w:rsidR="005B748D" w:rsidRPr="00490BFA" w14:paraId="06E0D0B4" w14:textId="77777777" w:rsidTr="00D7496F">
        <w:tc>
          <w:tcPr>
            <w:tcW w:w="2659" w:type="dxa"/>
          </w:tcPr>
          <w:p w14:paraId="439501AC" w14:textId="339C71F3" w:rsidR="00DC7C64" w:rsidRPr="00490BFA" w:rsidRDefault="00C65018">
            <w:pPr>
              <w:pStyle w:val="ps"/>
              <w:spacing w:before="40" w:after="40"/>
              <w:jc w:val="left"/>
              <w:rPr>
                <w:b/>
                <w:sz w:val="18"/>
                <w:szCs w:val="18"/>
                <w:lang w:val="en-GB"/>
              </w:rPr>
            </w:pPr>
            <w:r w:rsidRPr="00490BFA">
              <w:rPr>
                <w:b/>
                <w:sz w:val="18"/>
                <w:szCs w:val="18"/>
                <w:lang w:val="en-GB"/>
              </w:rPr>
              <w:t>Project ownership and implementation</w:t>
            </w:r>
            <w:r w:rsidR="00495A58" w:rsidRPr="00490BFA">
              <w:rPr>
                <w:b/>
                <w:sz w:val="18"/>
                <w:szCs w:val="18"/>
                <w:lang w:val="en-GB"/>
              </w:rPr>
              <w:t>:</w:t>
            </w:r>
          </w:p>
        </w:tc>
        <w:tc>
          <w:tcPr>
            <w:tcW w:w="6269" w:type="dxa"/>
          </w:tcPr>
          <w:p w14:paraId="466E0C75" w14:textId="77777777" w:rsidR="00DC7C64" w:rsidRPr="00490BFA" w:rsidRDefault="00C65018">
            <w:pPr>
              <w:pStyle w:val="ps"/>
              <w:spacing w:before="40" w:after="40"/>
              <w:rPr>
                <w:sz w:val="18"/>
                <w:szCs w:val="18"/>
                <w:lang w:val="en-GB"/>
              </w:rPr>
            </w:pPr>
            <w:r w:rsidRPr="00490BFA">
              <w:rPr>
                <w:sz w:val="18"/>
                <w:szCs w:val="18"/>
                <w:lang w:val="en-GB"/>
              </w:rPr>
              <w:t>Ministry of Agriculture</w:t>
            </w:r>
          </w:p>
        </w:tc>
      </w:tr>
      <w:tr w:rsidR="005B748D" w:rsidRPr="000873BE" w14:paraId="3958F9C3" w14:textId="77777777" w:rsidTr="00D7496F">
        <w:tc>
          <w:tcPr>
            <w:tcW w:w="2659" w:type="dxa"/>
          </w:tcPr>
          <w:p w14:paraId="79B347F4" w14:textId="13CC38D8" w:rsidR="00DC7C64" w:rsidRPr="00490BFA" w:rsidRDefault="00C65018">
            <w:pPr>
              <w:pStyle w:val="ps"/>
              <w:spacing w:before="40" w:after="40"/>
              <w:jc w:val="left"/>
              <w:rPr>
                <w:b/>
                <w:sz w:val="18"/>
                <w:szCs w:val="18"/>
                <w:lang w:val="en-GB"/>
              </w:rPr>
            </w:pPr>
            <w:r w:rsidRPr="00490BFA">
              <w:rPr>
                <w:b/>
                <w:sz w:val="18"/>
                <w:szCs w:val="18"/>
                <w:lang w:val="en-GB"/>
              </w:rPr>
              <w:t>Duration</w:t>
            </w:r>
            <w:r w:rsidR="00495A58" w:rsidRPr="00490BFA">
              <w:rPr>
                <w:b/>
                <w:sz w:val="18"/>
                <w:szCs w:val="18"/>
                <w:lang w:val="en-GB"/>
              </w:rPr>
              <w:t>:</w:t>
            </w:r>
          </w:p>
        </w:tc>
        <w:tc>
          <w:tcPr>
            <w:tcW w:w="6269" w:type="dxa"/>
            <w:shd w:val="clear" w:color="auto" w:fill="auto"/>
          </w:tcPr>
          <w:p w14:paraId="6DDC4F2D" w14:textId="77777777" w:rsidR="00DC7C64" w:rsidRPr="00490BFA" w:rsidRDefault="00C65018">
            <w:pPr>
              <w:pStyle w:val="ps"/>
              <w:spacing w:before="40" w:after="40"/>
              <w:rPr>
                <w:sz w:val="18"/>
                <w:szCs w:val="18"/>
                <w:lang w:val="en-GB"/>
              </w:rPr>
            </w:pPr>
            <w:r w:rsidRPr="00490BFA">
              <w:rPr>
                <w:sz w:val="18"/>
                <w:szCs w:val="18"/>
                <w:lang w:val="en-GB"/>
              </w:rPr>
              <w:t>First phase: 5 years - 2022 to 2026</w:t>
            </w:r>
          </w:p>
          <w:p w14:paraId="37D67526" w14:textId="77777777" w:rsidR="00DC7C64" w:rsidRPr="00490BFA" w:rsidRDefault="00C65018">
            <w:pPr>
              <w:pStyle w:val="ps"/>
              <w:spacing w:before="40" w:after="40"/>
              <w:rPr>
                <w:sz w:val="18"/>
                <w:szCs w:val="18"/>
                <w:lang w:val="en-GB"/>
              </w:rPr>
            </w:pPr>
            <w:r w:rsidRPr="00490BFA">
              <w:rPr>
                <w:sz w:val="18"/>
                <w:szCs w:val="18"/>
                <w:lang w:val="en-GB"/>
              </w:rPr>
              <w:t>Second phase: 5 years</w:t>
            </w:r>
          </w:p>
        </w:tc>
      </w:tr>
      <w:tr w:rsidR="005B748D" w:rsidRPr="000873BE" w14:paraId="6FAB6FB9" w14:textId="77777777" w:rsidTr="00D7496F">
        <w:tc>
          <w:tcPr>
            <w:tcW w:w="2659" w:type="dxa"/>
          </w:tcPr>
          <w:p w14:paraId="25728835" w14:textId="1CAD6779" w:rsidR="00DC7C64" w:rsidRPr="00490BFA" w:rsidRDefault="00C65018">
            <w:pPr>
              <w:pStyle w:val="ps"/>
              <w:spacing w:before="40" w:after="40"/>
              <w:jc w:val="left"/>
              <w:rPr>
                <w:b/>
                <w:sz w:val="18"/>
                <w:szCs w:val="18"/>
                <w:lang w:val="en-GB"/>
              </w:rPr>
            </w:pPr>
            <w:r w:rsidRPr="00490BFA">
              <w:rPr>
                <w:b/>
                <w:sz w:val="18"/>
                <w:szCs w:val="18"/>
                <w:lang w:val="en-GB"/>
              </w:rPr>
              <w:t>Costs and funding</w:t>
            </w:r>
            <w:r w:rsidR="00495A58" w:rsidRPr="00490BFA">
              <w:rPr>
                <w:b/>
                <w:sz w:val="18"/>
                <w:szCs w:val="18"/>
                <w:lang w:val="en-GB"/>
              </w:rPr>
              <w:t>:</w:t>
            </w:r>
          </w:p>
        </w:tc>
        <w:tc>
          <w:tcPr>
            <w:tcW w:w="6269" w:type="dxa"/>
          </w:tcPr>
          <w:p w14:paraId="35E00EFA" w14:textId="43675EDB" w:rsidR="00DC7C64" w:rsidRPr="00490BFA" w:rsidRDefault="00C65018">
            <w:pPr>
              <w:pStyle w:val="ps"/>
              <w:spacing w:before="40" w:after="40"/>
              <w:rPr>
                <w:sz w:val="18"/>
                <w:szCs w:val="18"/>
                <w:lang w:val="en-GB"/>
              </w:rPr>
            </w:pPr>
            <w:r w:rsidRPr="00490BFA">
              <w:rPr>
                <w:sz w:val="18"/>
                <w:szCs w:val="18"/>
                <w:lang w:val="en-GB"/>
              </w:rPr>
              <w:t xml:space="preserve">Total estimated cost of USD </w:t>
            </w:r>
            <w:r w:rsidR="00495251" w:rsidRPr="00490BFA">
              <w:rPr>
                <w:sz w:val="18"/>
                <w:szCs w:val="18"/>
                <w:lang w:val="en-GB"/>
              </w:rPr>
              <w:t>31</w:t>
            </w:r>
            <w:r w:rsidR="009C36AA" w:rsidRPr="00490BFA">
              <w:rPr>
                <w:sz w:val="18"/>
                <w:szCs w:val="18"/>
                <w:lang w:val="en-GB"/>
              </w:rPr>
              <w:t>.</w:t>
            </w:r>
            <w:r w:rsidR="00495251" w:rsidRPr="00490BFA">
              <w:rPr>
                <w:sz w:val="18"/>
                <w:szCs w:val="18"/>
                <w:lang w:val="en-GB"/>
              </w:rPr>
              <w:t>7</w:t>
            </w:r>
            <w:r w:rsidRPr="00490BFA">
              <w:rPr>
                <w:sz w:val="18"/>
                <w:szCs w:val="18"/>
                <w:lang w:val="en-GB"/>
              </w:rPr>
              <w:t xml:space="preserve"> million (Phases 1 and 2).</w:t>
            </w:r>
          </w:p>
        </w:tc>
      </w:tr>
      <w:tr w:rsidR="005B748D" w:rsidRPr="000873BE" w14:paraId="09EE0B59" w14:textId="77777777" w:rsidTr="00D7496F">
        <w:tc>
          <w:tcPr>
            <w:tcW w:w="2659" w:type="dxa"/>
          </w:tcPr>
          <w:p w14:paraId="1EEA036C" w14:textId="6FAEBF7D" w:rsidR="00DC7C64" w:rsidRPr="00490BFA" w:rsidRDefault="00C65018">
            <w:pPr>
              <w:pStyle w:val="ps"/>
              <w:spacing w:before="40" w:after="40"/>
              <w:jc w:val="left"/>
              <w:rPr>
                <w:b/>
                <w:sz w:val="18"/>
                <w:szCs w:val="18"/>
                <w:lang w:val="en-GB"/>
              </w:rPr>
            </w:pPr>
            <w:r w:rsidRPr="00490BFA">
              <w:rPr>
                <w:b/>
                <w:sz w:val="18"/>
                <w:szCs w:val="18"/>
                <w:lang w:val="en-GB"/>
              </w:rPr>
              <w:t>Expected results</w:t>
            </w:r>
            <w:r w:rsidR="00495A58" w:rsidRPr="00490BFA">
              <w:rPr>
                <w:b/>
                <w:sz w:val="18"/>
                <w:szCs w:val="18"/>
                <w:lang w:val="en-GB"/>
              </w:rPr>
              <w:t>:</w:t>
            </w:r>
          </w:p>
        </w:tc>
        <w:tc>
          <w:tcPr>
            <w:tcW w:w="6269" w:type="dxa"/>
          </w:tcPr>
          <w:p w14:paraId="1291F96A" w14:textId="53BF3B1F" w:rsidR="00DC7C64" w:rsidRPr="00490BFA" w:rsidRDefault="00C65018">
            <w:pPr>
              <w:pStyle w:val="ps"/>
              <w:spacing w:before="40" w:after="40"/>
              <w:rPr>
                <w:sz w:val="18"/>
                <w:szCs w:val="18"/>
                <w:lang w:val="en-GB"/>
              </w:rPr>
            </w:pPr>
            <w:r w:rsidRPr="00490BFA">
              <w:rPr>
                <w:sz w:val="18"/>
                <w:szCs w:val="18"/>
                <w:lang w:val="en-GB"/>
              </w:rPr>
              <w:t>Create 24,000 jobs along agricultural value chains, including 12,000 for women</w:t>
            </w:r>
            <w:r w:rsidR="009C36AA" w:rsidRPr="00490BFA">
              <w:rPr>
                <w:sz w:val="18"/>
                <w:szCs w:val="18"/>
                <w:lang w:val="en-GB"/>
              </w:rPr>
              <w:t>.</w:t>
            </w:r>
          </w:p>
          <w:p w14:paraId="051A0D4F" w14:textId="77777777" w:rsidR="00DC7C64" w:rsidRPr="00490BFA" w:rsidRDefault="00C65018">
            <w:pPr>
              <w:pStyle w:val="ps"/>
              <w:spacing w:before="40" w:after="40"/>
              <w:rPr>
                <w:sz w:val="18"/>
                <w:szCs w:val="18"/>
                <w:lang w:val="en-GB"/>
              </w:rPr>
            </w:pPr>
            <w:r w:rsidRPr="00490BFA">
              <w:rPr>
                <w:sz w:val="18"/>
                <w:szCs w:val="18"/>
                <w:lang w:val="en-GB"/>
              </w:rPr>
              <w:t>145,000 farmers or rural households benefiting from business opportunities in agricultural value chains, of which 72,000 are women.</w:t>
            </w:r>
          </w:p>
          <w:p w14:paraId="537D5335" w14:textId="77777777" w:rsidR="00DC7C64" w:rsidRPr="00490BFA" w:rsidRDefault="00C65018">
            <w:pPr>
              <w:pStyle w:val="ps"/>
              <w:spacing w:before="40" w:after="40"/>
              <w:rPr>
                <w:sz w:val="18"/>
                <w:szCs w:val="18"/>
                <w:highlight w:val="yellow"/>
                <w:lang w:val="en-GB"/>
              </w:rPr>
            </w:pPr>
            <w:r w:rsidRPr="00490BFA">
              <w:rPr>
                <w:sz w:val="18"/>
                <w:szCs w:val="18"/>
                <w:lang w:val="en-GB"/>
              </w:rPr>
              <w:t>Increase in the volume of agri-food products marketed by the beneficiaries supported by the project.</w:t>
            </w:r>
          </w:p>
        </w:tc>
      </w:tr>
    </w:tbl>
    <w:p w14:paraId="0C3608D0" w14:textId="77777777" w:rsidR="005B748D" w:rsidRDefault="005B748D" w:rsidP="005B748D">
      <w:pPr>
        <w:pStyle w:val="ps"/>
        <w:rPr>
          <w:lang w:val="en-GB"/>
        </w:rPr>
      </w:pPr>
    </w:p>
    <w:p w14:paraId="58D972B9" w14:textId="77777777" w:rsidR="00490BFA" w:rsidRPr="00B42AA1" w:rsidRDefault="00490BFA" w:rsidP="00490BFA">
      <w:pPr>
        <w:pStyle w:val="T2"/>
        <w:rPr>
          <w:lang w:val="en-GB"/>
        </w:rPr>
      </w:pPr>
      <w:r w:rsidRPr="00B42AA1">
        <w:rPr>
          <w:lang w:val="en-GB"/>
        </w:rPr>
        <w:t>Measure 2.2.3 - Institutional support and strengthening of agricultural services project</w:t>
      </w:r>
    </w:p>
    <w:p w14:paraId="29130045" w14:textId="77777777" w:rsidR="00490BFA" w:rsidRPr="00B42AA1" w:rsidRDefault="00490BFA" w:rsidP="00490BFA">
      <w:pPr>
        <w:pStyle w:val="ps"/>
        <w:rPr>
          <w:lang w:val="en-GB"/>
        </w:rPr>
      </w:pPr>
    </w:p>
    <w:tbl>
      <w:tblPr>
        <w:tblStyle w:val="Grilledutableau"/>
        <w:tblW w:w="0" w:type="auto"/>
        <w:tblLook w:val="01E0" w:firstRow="1" w:lastRow="1" w:firstColumn="1" w:lastColumn="1" w:noHBand="0" w:noVBand="0"/>
      </w:tblPr>
      <w:tblGrid>
        <w:gridCol w:w="2659"/>
        <w:gridCol w:w="6269"/>
      </w:tblGrid>
      <w:tr w:rsidR="00490BFA" w:rsidRPr="000873BE" w14:paraId="27F3058E" w14:textId="77777777" w:rsidTr="005D4720">
        <w:tc>
          <w:tcPr>
            <w:tcW w:w="2659" w:type="dxa"/>
            <w:shd w:val="clear" w:color="auto" w:fill="E6E6E6"/>
          </w:tcPr>
          <w:p w14:paraId="58FE2178" w14:textId="77777777" w:rsidR="00490BFA" w:rsidRDefault="00490BFA" w:rsidP="005D4720">
            <w:pPr>
              <w:pStyle w:val="ps"/>
              <w:spacing w:before="40" w:after="40"/>
              <w:jc w:val="left"/>
              <w:rPr>
                <w:b/>
                <w:sz w:val="18"/>
                <w:szCs w:val="18"/>
              </w:rPr>
            </w:pPr>
            <w:r w:rsidRPr="00057AE0">
              <w:rPr>
                <w:b/>
                <w:sz w:val="18"/>
                <w:szCs w:val="18"/>
              </w:rPr>
              <w:t>Measure 2.</w:t>
            </w:r>
            <w:r>
              <w:rPr>
                <w:b/>
                <w:sz w:val="18"/>
                <w:szCs w:val="18"/>
              </w:rPr>
              <w:t>2.3</w:t>
            </w:r>
          </w:p>
        </w:tc>
        <w:tc>
          <w:tcPr>
            <w:tcW w:w="6269" w:type="dxa"/>
            <w:shd w:val="clear" w:color="auto" w:fill="E6E6E6"/>
          </w:tcPr>
          <w:p w14:paraId="2856E099" w14:textId="77777777" w:rsidR="00490BFA" w:rsidRPr="00B42AA1" w:rsidRDefault="00490BFA" w:rsidP="005D4720">
            <w:pPr>
              <w:pStyle w:val="ps"/>
              <w:spacing w:before="40" w:after="40"/>
              <w:rPr>
                <w:sz w:val="18"/>
                <w:szCs w:val="18"/>
                <w:lang w:val="en-GB"/>
              </w:rPr>
            </w:pPr>
            <w:r w:rsidRPr="00B42AA1">
              <w:rPr>
                <w:sz w:val="18"/>
                <w:szCs w:val="18"/>
                <w:lang w:val="en-GB"/>
              </w:rPr>
              <w:t>Institutional Support and Strengthening of Agricultural Services Project</w:t>
            </w:r>
          </w:p>
        </w:tc>
      </w:tr>
      <w:tr w:rsidR="00490BFA" w:rsidRPr="000873BE" w14:paraId="4FFFC50F" w14:textId="77777777" w:rsidTr="005D4720">
        <w:tc>
          <w:tcPr>
            <w:tcW w:w="2659" w:type="dxa"/>
          </w:tcPr>
          <w:p w14:paraId="3128E65D" w14:textId="77777777" w:rsidR="00490BFA" w:rsidRDefault="00490BFA" w:rsidP="005D4720">
            <w:pPr>
              <w:pStyle w:val="ps"/>
              <w:spacing w:before="40" w:after="40"/>
              <w:jc w:val="left"/>
              <w:rPr>
                <w:b/>
                <w:sz w:val="18"/>
                <w:szCs w:val="18"/>
              </w:rPr>
            </w:pPr>
            <w:r w:rsidRPr="00133724">
              <w:rPr>
                <w:b/>
                <w:sz w:val="18"/>
                <w:szCs w:val="18"/>
              </w:rPr>
              <w:t>Origin (institution / project / programme) :</w:t>
            </w:r>
          </w:p>
        </w:tc>
        <w:tc>
          <w:tcPr>
            <w:tcW w:w="6269" w:type="dxa"/>
          </w:tcPr>
          <w:p w14:paraId="091A4618" w14:textId="77777777" w:rsidR="00490BFA" w:rsidRPr="00B42AA1" w:rsidRDefault="00490BFA"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490BFA" w:rsidRPr="000873BE" w14:paraId="5D125BFA" w14:textId="77777777" w:rsidTr="005D4720">
        <w:tc>
          <w:tcPr>
            <w:tcW w:w="2659" w:type="dxa"/>
          </w:tcPr>
          <w:p w14:paraId="2237AF16" w14:textId="77777777" w:rsidR="00490BFA" w:rsidRDefault="00490BFA" w:rsidP="005D4720">
            <w:pPr>
              <w:pStyle w:val="ps"/>
              <w:spacing w:before="40" w:after="40"/>
              <w:jc w:val="left"/>
              <w:rPr>
                <w:b/>
                <w:sz w:val="18"/>
                <w:szCs w:val="18"/>
              </w:rPr>
            </w:pPr>
            <w:r w:rsidRPr="00133724">
              <w:rPr>
                <w:b/>
                <w:sz w:val="18"/>
                <w:szCs w:val="18"/>
              </w:rPr>
              <w:t>Objective:</w:t>
            </w:r>
          </w:p>
        </w:tc>
        <w:tc>
          <w:tcPr>
            <w:tcW w:w="6269" w:type="dxa"/>
          </w:tcPr>
          <w:p w14:paraId="4D44A247" w14:textId="77777777" w:rsidR="00490BFA" w:rsidRPr="00B42AA1" w:rsidRDefault="00490BFA" w:rsidP="005D4720">
            <w:pPr>
              <w:pStyle w:val="ps"/>
              <w:spacing w:before="40" w:after="40"/>
              <w:rPr>
                <w:sz w:val="18"/>
                <w:szCs w:val="18"/>
                <w:lang w:val="en-GB"/>
              </w:rPr>
            </w:pPr>
            <w:r w:rsidRPr="00B42AA1">
              <w:rPr>
                <w:sz w:val="18"/>
                <w:szCs w:val="18"/>
                <w:lang w:val="en-GB"/>
              </w:rPr>
              <w:t>Strengthen public services in the OMVG area so as to make them more effective in their regalian mission, but also to support public and private service providers in their efforts to improve their responses to the demands for services from the various agricultural sectors.</w:t>
            </w:r>
          </w:p>
        </w:tc>
      </w:tr>
      <w:tr w:rsidR="00490BFA" w:rsidRPr="003F2CC7" w14:paraId="0DCFAD87" w14:textId="77777777" w:rsidTr="005D4720">
        <w:tc>
          <w:tcPr>
            <w:tcW w:w="2659" w:type="dxa"/>
          </w:tcPr>
          <w:p w14:paraId="245F6C06" w14:textId="77777777" w:rsidR="00490BFA" w:rsidRDefault="00490BFA" w:rsidP="005D4720">
            <w:pPr>
              <w:pStyle w:val="ps"/>
              <w:spacing w:before="40" w:after="40"/>
              <w:jc w:val="left"/>
              <w:rPr>
                <w:b/>
                <w:sz w:val="18"/>
                <w:szCs w:val="18"/>
              </w:rPr>
            </w:pPr>
            <w:r w:rsidRPr="00133724">
              <w:rPr>
                <w:b/>
                <w:sz w:val="18"/>
                <w:szCs w:val="18"/>
              </w:rPr>
              <w:t>Location:</w:t>
            </w:r>
          </w:p>
        </w:tc>
        <w:tc>
          <w:tcPr>
            <w:tcW w:w="6269" w:type="dxa"/>
          </w:tcPr>
          <w:p w14:paraId="7BBFF2B9" w14:textId="77777777" w:rsidR="00490BFA" w:rsidRDefault="00490BFA" w:rsidP="005D4720">
            <w:pPr>
              <w:pStyle w:val="ps"/>
              <w:spacing w:before="40" w:after="40"/>
              <w:rPr>
                <w:sz w:val="18"/>
                <w:szCs w:val="18"/>
                <w:lang w:val="pt-PT"/>
              </w:rPr>
            </w:pPr>
            <w:r>
              <w:rPr>
                <w:sz w:val="18"/>
                <w:szCs w:val="18"/>
                <w:lang w:val="pt-PT"/>
              </w:rPr>
              <w:t>In OMVG space</w:t>
            </w:r>
          </w:p>
        </w:tc>
      </w:tr>
      <w:tr w:rsidR="00490BFA" w:rsidRPr="000873BE" w14:paraId="083B93F6" w14:textId="77777777" w:rsidTr="005D4720">
        <w:tc>
          <w:tcPr>
            <w:tcW w:w="2659" w:type="dxa"/>
          </w:tcPr>
          <w:p w14:paraId="7340D381" w14:textId="77777777" w:rsidR="00490BFA" w:rsidRPr="00B42AA1" w:rsidRDefault="00490BFA"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18FEF64D" w14:textId="14ACC880" w:rsidR="00490BFA" w:rsidRPr="00B42AA1" w:rsidRDefault="00490BFA" w:rsidP="005D4720">
            <w:pPr>
              <w:pStyle w:val="ps"/>
              <w:spacing w:before="120"/>
              <w:rPr>
                <w:sz w:val="18"/>
                <w:szCs w:val="18"/>
                <w:lang w:val="en-GB"/>
              </w:rPr>
            </w:pPr>
            <w:r w:rsidRPr="00B42AA1">
              <w:rPr>
                <w:sz w:val="18"/>
                <w:szCs w:val="18"/>
                <w:lang w:val="en-GB"/>
              </w:rPr>
              <w:t xml:space="preserve">Guinea, Senegal, </w:t>
            </w:r>
            <w:r>
              <w:rPr>
                <w:sz w:val="18"/>
                <w:szCs w:val="18"/>
                <w:lang w:val="en-GB"/>
              </w:rPr>
              <w:t xml:space="preserve">The </w:t>
            </w:r>
            <w:r w:rsidRPr="00B42AA1">
              <w:rPr>
                <w:sz w:val="18"/>
                <w:szCs w:val="18"/>
                <w:lang w:val="en-GB"/>
              </w:rPr>
              <w:t>Gambia, Guinea Bissau</w:t>
            </w:r>
          </w:p>
        </w:tc>
      </w:tr>
      <w:tr w:rsidR="00490BFA" w:rsidRPr="000873BE" w14:paraId="3855A759" w14:textId="77777777" w:rsidTr="005D4720">
        <w:tc>
          <w:tcPr>
            <w:tcW w:w="2659" w:type="dxa"/>
          </w:tcPr>
          <w:p w14:paraId="70A7E961" w14:textId="77777777" w:rsidR="00490BFA" w:rsidRDefault="00490BFA" w:rsidP="005D4720">
            <w:pPr>
              <w:pStyle w:val="ps"/>
              <w:spacing w:before="40" w:after="40"/>
              <w:jc w:val="left"/>
              <w:rPr>
                <w:b/>
                <w:sz w:val="18"/>
                <w:szCs w:val="18"/>
              </w:rPr>
            </w:pPr>
            <w:r w:rsidRPr="00133724">
              <w:rPr>
                <w:b/>
                <w:sz w:val="18"/>
                <w:szCs w:val="18"/>
              </w:rPr>
              <w:t>Description of the action :</w:t>
            </w:r>
          </w:p>
          <w:p w14:paraId="74B12419" w14:textId="77777777" w:rsidR="00490BFA" w:rsidRPr="00430FEF" w:rsidRDefault="00490BFA" w:rsidP="005D4720">
            <w:pPr>
              <w:jc w:val="right"/>
            </w:pPr>
          </w:p>
        </w:tc>
        <w:tc>
          <w:tcPr>
            <w:tcW w:w="6269" w:type="dxa"/>
          </w:tcPr>
          <w:p w14:paraId="4AC2C8A5" w14:textId="77777777" w:rsidR="00490BFA" w:rsidRPr="00B42AA1" w:rsidRDefault="00490BFA" w:rsidP="005D4720">
            <w:pPr>
              <w:pStyle w:val="cg"/>
              <w:spacing w:after="20"/>
              <w:jc w:val="both"/>
              <w:rPr>
                <w:lang w:val="en-GB"/>
              </w:rPr>
            </w:pPr>
            <w:r w:rsidRPr="00B42AA1">
              <w:rPr>
                <w:lang w:val="en-GB"/>
              </w:rPr>
              <w:t>Within the targeted regions, the prioritisation of interventions will be based on the weaknesses noted in the supply of services to producers in quantitative and qualitative terms: (i) the supply of advice to producers remains far below the needs, quantitatively, (ii) poor response to the real needs of producers and other rural actors in the sectors and territories due to insufficiently adapted advisory support (tendency towards standardisation of advisory support)</w:t>
            </w:r>
          </w:p>
          <w:p w14:paraId="2D983BA2" w14:textId="77777777" w:rsidR="00490BFA" w:rsidRDefault="00490BFA" w:rsidP="005D4720">
            <w:pPr>
              <w:pStyle w:val="cg"/>
              <w:numPr>
                <w:ilvl w:val="0"/>
                <w:numId w:val="20"/>
              </w:numPr>
              <w:tabs>
                <w:tab w:val="clear" w:pos="7383"/>
              </w:tabs>
              <w:spacing w:after="20"/>
              <w:ind w:left="284" w:hanging="284"/>
            </w:pPr>
            <w:r>
              <w:t>Support for work equipment, logistics</w:t>
            </w:r>
          </w:p>
          <w:p w14:paraId="44347996"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Training/refresher courses on innovative approaches and methods of advisory support</w:t>
            </w:r>
          </w:p>
          <w:p w14:paraId="2C295120" w14:textId="77777777" w:rsidR="00490BFA" w:rsidRDefault="00490BFA" w:rsidP="005D4720">
            <w:pPr>
              <w:pStyle w:val="cg"/>
              <w:numPr>
                <w:ilvl w:val="0"/>
                <w:numId w:val="20"/>
              </w:numPr>
              <w:tabs>
                <w:tab w:val="clear" w:pos="7383"/>
              </w:tabs>
              <w:spacing w:after="20"/>
              <w:ind w:left="284" w:hanging="284"/>
            </w:pPr>
            <w:r>
              <w:t>Research and development activities</w:t>
            </w:r>
          </w:p>
          <w:p w14:paraId="481A061A"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Setting up of a multi-stakeholder platform</w:t>
            </w:r>
          </w:p>
          <w:p w14:paraId="2968E63E"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Setting up knowledge management and sharing groups</w:t>
            </w:r>
          </w:p>
        </w:tc>
      </w:tr>
      <w:tr w:rsidR="00490BFA" w:rsidRPr="000873BE" w14:paraId="5D07519C" w14:textId="77777777" w:rsidTr="005D4720">
        <w:tc>
          <w:tcPr>
            <w:tcW w:w="2659" w:type="dxa"/>
          </w:tcPr>
          <w:p w14:paraId="4901DE78" w14:textId="77777777" w:rsidR="00490BFA" w:rsidRDefault="00490BFA" w:rsidP="005D4720">
            <w:pPr>
              <w:pStyle w:val="ps"/>
              <w:spacing w:before="40" w:after="40"/>
              <w:jc w:val="left"/>
              <w:rPr>
                <w:b/>
                <w:sz w:val="18"/>
                <w:szCs w:val="18"/>
              </w:rPr>
            </w:pPr>
            <w:r w:rsidRPr="00133724">
              <w:rPr>
                <w:b/>
                <w:sz w:val="18"/>
                <w:szCs w:val="18"/>
              </w:rPr>
              <w:t>Project ownership and implementation :</w:t>
            </w:r>
          </w:p>
        </w:tc>
        <w:tc>
          <w:tcPr>
            <w:tcW w:w="6269" w:type="dxa"/>
          </w:tcPr>
          <w:p w14:paraId="67C072F7" w14:textId="03CAB088" w:rsidR="00490BFA" w:rsidRPr="00B42AA1" w:rsidRDefault="00490BFA" w:rsidP="005D4720">
            <w:pPr>
              <w:pStyle w:val="ps"/>
              <w:spacing w:before="120"/>
              <w:jc w:val="left"/>
              <w:rPr>
                <w:sz w:val="18"/>
                <w:szCs w:val="18"/>
                <w:highlight w:val="yellow"/>
                <w:lang w:val="en-GB"/>
              </w:rPr>
            </w:pPr>
            <w:r w:rsidRPr="00B42AA1">
              <w:rPr>
                <w:sz w:val="18"/>
                <w:szCs w:val="18"/>
                <w:lang w:val="en-GB"/>
              </w:rPr>
              <w:t xml:space="preserve">Government of Guinea, Senegal, </w:t>
            </w:r>
            <w:r w:rsidR="003575A9">
              <w:rPr>
                <w:sz w:val="18"/>
                <w:szCs w:val="18"/>
                <w:lang w:val="en-GB"/>
              </w:rPr>
              <w:t xml:space="preserve">The </w:t>
            </w:r>
            <w:r w:rsidRPr="00B42AA1">
              <w:rPr>
                <w:sz w:val="18"/>
                <w:szCs w:val="18"/>
                <w:lang w:val="en-GB"/>
              </w:rPr>
              <w:t>Gambia and Guinea Bissau</w:t>
            </w:r>
          </w:p>
        </w:tc>
      </w:tr>
      <w:tr w:rsidR="00490BFA" w:rsidRPr="00133724" w14:paraId="6683ACB2" w14:textId="77777777" w:rsidTr="005D4720">
        <w:tc>
          <w:tcPr>
            <w:tcW w:w="2659" w:type="dxa"/>
          </w:tcPr>
          <w:p w14:paraId="7CD2AC61" w14:textId="77777777" w:rsidR="00490BFA" w:rsidRDefault="00490BFA"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392BF5DB" w14:textId="77777777" w:rsidR="00490BFA" w:rsidRDefault="00490BFA" w:rsidP="005D4720">
            <w:pPr>
              <w:pStyle w:val="ps"/>
              <w:spacing w:before="40" w:after="40"/>
              <w:rPr>
                <w:sz w:val="18"/>
                <w:szCs w:val="18"/>
              </w:rPr>
            </w:pPr>
            <w:r w:rsidRPr="00057AE0">
              <w:rPr>
                <w:sz w:val="18"/>
                <w:szCs w:val="18"/>
              </w:rPr>
              <w:t>5 years (2023-2027)</w:t>
            </w:r>
          </w:p>
        </w:tc>
      </w:tr>
      <w:tr w:rsidR="00490BFA" w:rsidRPr="00133724" w14:paraId="65174461" w14:textId="77777777" w:rsidTr="005D4720">
        <w:tc>
          <w:tcPr>
            <w:tcW w:w="2659" w:type="dxa"/>
          </w:tcPr>
          <w:p w14:paraId="64851635" w14:textId="77777777" w:rsidR="00490BFA" w:rsidRDefault="00490BFA" w:rsidP="005D4720">
            <w:pPr>
              <w:pStyle w:val="ps"/>
              <w:spacing w:before="40" w:after="40"/>
              <w:jc w:val="left"/>
              <w:rPr>
                <w:b/>
                <w:sz w:val="18"/>
                <w:szCs w:val="18"/>
              </w:rPr>
            </w:pPr>
            <w:r w:rsidRPr="00133724">
              <w:rPr>
                <w:b/>
                <w:sz w:val="18"/>
                <w:szCs w:val="18"/>
              </w:rPr>
              <w:t>Costs and funding :</w:t>
            </w:r>
          </w:p>
        </w:tc>
        <w:tc>
          <w:tcPr>
            <w:tcW w:w="6269" w:type="dxa"/>
          </w:tcPr>
          <w:p w14:paraId="60B1DE85" w14:textId="77777777" w:rsidR="00490BFA" w:rsidRPr="00B42AA1" w:rsidRDefault="00490BFA" w:rsidP="005D4720">
            <w:pPr>
              <w:pStyle w:val="ps"/>
              <w:spacing w:before="40" w:after="40"/>
              <w:rPr>
                <w:sz w:val="18"/>
                <w:szCs w:val="18"/>
                <w:lang w:val="en-GB"/>
              </w:rPr>
            </w:pPr>
            <w:r w:rsidRPr="00B42AA1">
              <w:rPr>
                <w:sz w:val="18"/>
                <w:szCs w:val="18"/>
                <w:lang w:val="en-GB"/>
              </w:rPr>
              <w:t>Total estimated cost: 678,000,000 FCFA (1,152,600 USD):</w:t>
            </w:r>
          </w:p>
          <w:p w14:paraId="22B28A68" w14:textId="77777777" w:rsidR="00490BFA" w:rsidRPr="00B42AA1" w:rsidRDefault="00490BFA"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172,500,000 FCFA</w:t>
            </w:r>
          </w:p>
          <w:p w14:paraId="36747573" w14:textId="77777777" w:rsidR="00490BFA" w:rsidRPr="00B42AA1" w:rsidRDefault="00490BFA"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172,500,000 FCFA</w:t>
            </w:r>
          </w:p>
          <w:p w14:paraId="2CCA8310" w14:textId="65E4C6D5" w:rsidR="00490BFA" w:rsidRPr="00B42AA1" w:rsidRDefault="00490BFA" w:rsidP="005D4720">
            <w:pPr>
              <w:pStyle w:val="ps"/>
              <w:spacing w:before="40" w:after="40"/>
              <w:ind w:left="490"/>
              <w:rPr>
                <w:sz w:val="18"/>
                <w:szCs w:val="18"/>
                <w:lang w:val="en-GB"/>
              </w:rPr>
            </w:pPr>
            <w:r>
              <w:rPr>
                <w:sz w:val="18"/>
                <w:szCs w:val="18"/>
                <w:lang w:val="en-GB"/>
              </w:rPr>
              <w:t xml:space="preserve">The </w:t>
            </w:r>
            <w:r w:rsidRPr="00B42AA1">
              <w:rPr>
                <w:sz w:val="18"/>
                <w:szCs w:val="18"/>
                <w:lang w:val="en-GB"/>
              </w:rPr>
              <w:t xml:space="preserve">Gambia : </w:t>
            </w:r>
            <w:r w:rsidRPr="00B42AA1">
              <w:rPr>
                <w:sz w:val="18"/>
                <w:szCs w:val="18"/>
                <w:lang w:val="en-GB"/>
              </w:rPr>
              <w:tab/>
              <w:t>166,500,000 FCFA</w:t>
            </w:r>
          </w:p>
          <w:p w14:paraId="7012BED2" w14:textId="77777777" w:rsidR="00490BFA" w:rsidRPr="00B42AA1" w:rsidRDefault="00490BFA" w:rsidP="005D4720">
            <w:pPr>
              <w:pStyle w:val="ps"/>
              <w:spacing w:before="40" w:after="40"/>
              <w:ind w:left="490"/>
              <w:rPr>
                <w:sz w:val="18"/>
                <w:szCs w:val="18"/>
                <w:lang w:val="en-GB"/>
              </w:rPr>
            </w:pPr>
            <w:r w:rsidRPr="00B42AA1">
              <w:rPr>
                <w:sz w:val="18"/>
                <w:szCs w:val="18"/>
                <w:lang w:val="en-GB"/>
              </w:rPr>
              <w:t xml:space="preserve">Guinea Bissau : </w:t>
            </w:r>
            <w:r w:rsidRPr="00B42AA1">
              <w:rPr>
                <w:sz w:val="18"/>
                <w:szCs w:val="18"/>
                <w:lang w:val="en-GB"/>
              </w:rPr>
              <w:tab/>
              <w:t>166,500,000 FCFA</w:t>
            </w:r>
          </w:p>
          <w:p w14:paraId="1A2F7F78" w14:textId="77777777" w:rsidR="00490BFA" w:rsidRPr="00B42AA1" w:rsidRDefault="00490BFA" w:rsidP="005D4720">
            <w:pPr>
              <w:pStyle w:val="ps"/>
              <w:spacing w:before="40" w:after="40"/>
              <w:rPr>
                <w:sz w:val="18"/>
                <w:szCs w:val="18"/>
                <w:lang w:val="en-GB"/>
              </w:rPr>
            </w:pPr>
            <w:r w:rsidRPr="00B42AA1">
              <w:rPr>
                <w:sz w:val="18"/>
                <w:szCs w:val="18"/>
                <w:lang w:val="en-GB"/>
              </w:rPr>
              <w:t>Beneficiaries: 10%; States: 40%.</w:t>
            </w:r>
          </w:p>
          <w:p w14:paraId="2B39D7C4" w14:textId="77777777" w:rsidR="00490BFA" w:rsidRDefault="00490BFA" w:rsidP="005D4720">
            <w:pPr>
              <w:pStyle w:val="ps"/>
              <w:spacing w:before="40" w:after="40"/>
              <w:rPr>
                <w:sz w:val="18"/>
                <w:szCs w:val="18"/>
              </w:rPr>
            </w:pPr>
            <w:r w:rsidRPr="00057AE0">
              <w:rPr>
                <w:sz w:val="18"/>
                <w:szCs w:val="18"/>
              </w:rPr>
              <w:t>Technical and financial partners: 50%.</w:t>
            </w:r>
          </w:p>
        </w:tc>
      </w:tr>
      <w:tr w:rsidR="00490BFA" w:rsidRPr="000873BE" w14:paraId="64AA37BD" w14:textId="77777777" w:rsidTr="005D4720">
        <w:tc>
          <w:tcPr>
            <w:tcW w:w="2659" w:type="dxa"/>
          </w:tcPr>
          <w:p w14:paraId="48A736B2" w14:textId="77777777" w:rsidR="00490BFA" w:rsidRDefault="00490BFA"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51EA355C"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Delays in mobilising donor funding for the implementation of project activities</w:t>
            </w:r>
          </w:p>
          <w:p w14:paraId="210DFD70"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Institutional instability (frequent change of officials and interlocutors at national counterpart level).</w:t>
            </w:r>
          </w:p>
          <w:p w14:paraId="30C0848F"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Delays due to insufficient coordination and involvement of actors and institutions, especially at regional level.</w:t>
            </w:r>
          </w:p>
        </w:tc>
      </w:tr>
      <w:tr w:rsidR="00490BFA" w:rsidRPr="000873BE" w14:paraId="599B4BAB" w14:textId="77777777" w:rsidTr="005D4720">
        <w:tc>
          <w:tcPr>
            <w:tcW w:w="2659" w:type="dxa"/>
          </w:tcPr>
          <w:p w14:paraId="71294D09" w14:textId="77777777" w:rsidR="00490BFA" w:rsidRDefault="00490BFA" w:rsidP="005D4720">
            <w:pPr>
              <w:pStyle w:val="ps"/>
              <w:spacing w:before="40" w:after="40"/>
              <w:jc w:val="left"/>
              <w:rPr>
                <w:b/>
                <w:sz w:val="18"/>
                <w:szCs w:val="18"/>
              </w:rPr>
            </w:pPr>
            <w:r w:rsidRPr="00064ABA">
              <w:rPr>
                <w:b/>
                <w:sz w:val="18"/>
                <w:szCs w:val="18"/>
              </w:rPr>
              <w:t>Expected results :</w:t>
            </w:r>
          </w:p>
        </w:tc>
        <w:tc>
          <w:tcPr>
            <w:tcW w:w="6269" w:type="dxa"/>
          </w:tcPr>
          <w:p w14:paraId="587D4A61" w14:textId="77777777" w:rsidR="00490BFA" w:rsidRPr="00B42AA1" w:rsidRDefault="00490BFA" w:rsidP="005D4720">
            <w:pPr>
              <w:pStyle w:val="cg"/>
              <w:numPr>
                <w:ilvl w:val="0"/>
                <w:numId w:val="20"/>
              </w:numPr>
              <w:tabs>
                <w:tab w:val="clear" w:pos="7383"/>
              </w:tabs>
              <w:spacing w:after="20"/>
              <w:ind w:left="284" w:hanging="284"/>
              <w:rPr>
                <w:lang w:val="en-GB"/>
              </w:rPr>
            </w:pPr>
            <w:r w:rsidRPr="00B42AA1">
              <w:rPr>
                <w:lang w:val="en-GB"/>
              </w:rPr>
              <w:t>The operational capacities of public and private sector development support structures are strengthened to meet the needs of stakeholders.</w:t>
            </w:r>
          </w:p>
        </w:tc>
      </w:tr>
    </w:tbl>
    <w:p w14:paraId="6523C778" w14:textId="77777777" w:rsidR="00490BFA" w:rsidRPr="00832F42" w:rsidRDefault="00490BFA" w:rsidP="005B748D">
      <w:pPr>
        <w:pStyle w:val="ps"/>
        <w:rPr>
          <w:lang w:val="en-GB"/>
        </w:rPr>
      </w:pPr>
    </w:p>
    <w:p w14:paraId="01A4FE9B" w14:textId="77777777" w:rsidR="003F3613" w:rsidRDefault="003F3613">
      <w:pPr>
        <w:pStyle w:val="Titre3"/>
        <w:rPr>
          <w:lang w:val="en-GB"/>
        </w:rPr>
        <w:sectPr w:rsidR="003F3613" w:rsidSect="005B303D">
          <w:pgSz w:w="11907" w:h="16840" w:code="9"/>
          <w:pgMar w:top="1134" w:right="1418" w:bottom="1134" w:left="1418" w:header="720" w:footer="624" w:gutter="0"/>
          <w:cols w:space="720"/>
        </w:sectPr>
      </w:pPr>
    </w:p>
    <w:p w14:paraId="0FFCBEE0" w14:textId="56B41E15" w:rsidR="00DC7C64" w:rsidRPr="00832F42" w:rsidRDefault="00C65018">
      <w:pPr>
        <w:pStyle w:val="Titre3"/>
        <w:rPr>
          <w:lang w:val="en-GB"/>
        </w:rPr>
      </w:pPr>
      <w:bookmarkStart w:id="113" w:name="_Toc103843890"/>
      <w:r w:rsidRPr="00832F42">
        <w:rPr>
          <w:lang w:val="en-GB"/>
        </w:rPr>
        <w:t xml:space="preserve">Provision 2.3 </w:t>
      </w:r>
      <w:r w:rsidR="00490BFA">
        <w:rPr>
          <w:lang w:val="en-GB"/>
        </w:rPr>
        <w:t>–</w:t>
      </w:r>
      <w:r w:rsidRPr="00832F42">
        <w:rPr>
          <w:lang w:val="en-GB"/>
        </w:rPr>
        <w:t xml:space="preserve"> </w:t>
      </w:r>
      <w:r w:rsidR="00FA2626" w:rsidRPr="00832F42">
        <w:rPr>
          <w:lang w:val="en-GB"/>
        </w:rPr>
        <w:t>Develop</w:t>
      </w:r>
      <w:r w:rsidR="00490BFA">
        <w:rPr>
          <w:lang w:val="en-GB"/>
        </w:rPr>
        <w:t>ment of</w:t>
      </w:r>
      <w:r w:rsidR="00FA2626" w:rsidRPr="00832F42">
        <w:rPr>
          <w:lang w:val="en-GB"/>
        </w:rPr>
        <w:t xml:space="preserve"> </w:t>
      </w:r>
      <w:r w:rsidR="007419E8" w:rsidRPr="00832F42">
        <w:rPr>
          <w:lang w:val="en-GB"/>
        </w:rPr>
        <w:t xml:space="preserve">value </w:t>
      </w:r>
      <w:r w:rsidR="00FA2626" w:rsidRPr="00832F42">
        <w:rPr>
          <w:lang w:val="en-GB"/>
        </w:rPr>
        <w:t>chains</w:t>
      </w:r>
      <w:r w:rsidR="00F11819" w:rsidRPr="00832F42">
        <w:rPr>
          <w:lang w:val="en-GB"/>
        </w:rPr>
        <w:t xml:space="preserve">, </w:t>
      </w:r>
      <w:r w:rsidR="00490BFA">
        <w:rPr>
          <w:lang w:val="en-GB"/>
        </w:rPr>
        <w:t>improvement of market</w:t>
      </w:r>
      <w:r w:rsidR="007419E8" w:rsidRPr="00832F42">
        <w:rPr>
          <w:lang w:val="en-GB"/>
        </w:rPr>
        <w:t xml:space="preserve"> access and </w:t>
      </w:r>
      <w:r w:rsidR="00490BFA">
        <w:rPr>
          <w:lang w:val="en-GB"/>
        </w:rPr>
        <w:t xml:space="preserve">revival of </w:t>
      </w:r>
      <w:r w:rsidR="007419E8" w:rsidRPr="00832F42">
        <w:rPr>
          <w:lang w:val="en-GB"/>
        </w:rPr>
        <w:t xml:space="preserve">women's </w:t>
      </w:r>
      <w:r w:rsidR="00FA2626" w:rsidRPr="00832F42">
        <w:rPr>
          <w:lang w:val="en-GB"/>
        </w:rPr>
        <w:t>activities</w:t>
      </w:r>
      <w:bookmarkEnd w:id="113"/>
    </w:p>
    <w:p w14:paraId="6E334A66" w14:textId="77777777" w:rsidR="00DC7C64" w:rsidRPr="00832F42" w:rsidRDefault="00C65018">
      <w:pPr>
        <w:pStyle w:val="ps"/>
        <w:rPr>
          <w:lang w:val="en-GB"/>
        </w:rPr>
      </w:pPr>
      <w:r w:rsidRPr="00832F42">
        <w:rPr>
          <w:lang w:val="en-GB"/>
        </w:rPr>
        <w:t>The marketing of locally grown agricultural products is very limited compared to imported products. Industrial infrastructure for processing agricultural products is absent or very rare, especially for horticulture and rice.</w:t>
      </w:r>
    </w:p>
    <w:p w14:paraId="40BA1FA5" w14:textId="77777777" w:rsidR="00233164" w:rsidRPr="00832F42" w:rsidRDefault="00233164" w:rsidP="00233164">
      <w:pPr>
        <w:pStyle w:val="T2"/>
        <w:rPr>
          <w:noProof w:val="0"/>
          <w:lang w:val="en-GB"/>
        </w:rPr>
      </w:pPr>
    </w:p>
    <w:p w14:paraId="3F5CC8B2" w14:textId="1B2C35A3" w:rsidR="00DC7C64" w:rsidRPr="00832F42" w:rsidRDefault="00C65018">
      <w:pPr>
        <w:pStyle w:val="T2"/>
        <w:rPr>
          <w:noProof w:val="0"/>
          <w:lang w:val="en-GB"/>
        </w:rPr>
      </w:pPr>
      <w:r w:rsidRPr="00832F42">
        <w:rPr>
          <w:noProof w:val="0"/>
          <w:lang w:val="en-GB"/>
        </w:rPr>
        <w:t>Measure 2.</w:t>
      </w:r>
      <w:r w:rsidR="00641029" w:rsidRPr="00832F42">
        <w:rPr>
          <w:noProof w:val="0"/>
          <w:lang w:val="en-GB"/>
        </w:rPr>
        <w:t>3</w:t>
      </w:r>
      <w:r w:rsidR="009C36AA">
        <w:rPr>
          <w:noProof w:val="0"/>
          <w:lang w:val="en-GB"/>
        </w:rPr>
        <w:t>.</w:t>
      </w:r>
      <w:r w:rsidR="00641029" w:rsidRPr="00832F42">
        <w:rPr>
          <w:noProof w:val="0"/>
          <w:lang w:val="en-GB"/>
        </w:rPr>
        <w:t xml:space="preserve">1 - Access to markets </w:t>
      </w:r>
      <w:r w:rsidRPr="00832F42">
        <w:rPr>
          <w:noProof w:val="0"/>
          <w:lang w:val="en-GB"/>
        </w:rPr>
        <w:t>(ROOTS)</w:t>
      </w:r>
    </w:p>
    <w:p w14:paraId="658C20A4" w14:textId="77777777" w:rsidR="00B671E8" w:rsidRPr="00832F42" w:rsidRDefault="00B671E8" w:rsidP="00B671E8">
      <w:pPr>
        <w:pStyle w:val="ps"/>
        <w:rPr>
          <w:lang w:val="en-GB"/>
        </w:rPr>
      </w:pPr>
    </w:p>
    <w:tbl>
      <w:tblPr>
        <w:tblStyle w:val="Grilledutableau"/>
        <w:tblW w:w="0" w:type="auto"/>
        <w:tblLook w:val="01E0" w:firstRow="1" w:lastRow="1" w:firstColumn="1" w:lastColumn="1" w:noHBand="0" w:noVBand="0"/>
      </w:tblPr>
      <w:tblGrid>
        <w:gridCol w:w="2659"/>
        <w:gridCol w:w="6269"/>
      </w:tblGrid>
      <w:tr w:rsidR="00B671E8" w:rsidRPr="000873BE" w14:paraId="546BF69B" w14:textId="77777777" w:rsidTr="00D7496F">
        <w:tc>
          <w:tcPr>
            <w:tcW w:w="2659" w:type="dxa"/>
            <w:shd w:val="clear" w:color="auto" w:fill="E6E6E6"/>
          </w:tcPr>
          <w:p w14:paraId="4BCD1476" w14:textId="1DF506A3" w:rsidR="00DC7C64" w:rsidRPr="00832F42" w:rsidRDefault="00C65018">
            <w:pPr>
              <w:pStyle w:val="ps"/>
              <w:spacing w:before="40" w:after="40"/>
              <w:jc w:val="left"/>
              <w:rPr>
                <w:b/>
                <w:sz w:val="18"/>
                <w:szCs w:val="18"/>
                <w:lang w:val="en-GB"/>
              </w:rPr>
            </w:pPr>
            <w:r w:rsidRPr="00832F42">
              <w:rPr>
                <w:b/>
                <w:sz w:val="18"/>
                <w:szCs w:val="18"/>
                <w:lang w:val="en-GB"/>
              </w:rPr>
              <w:t>Measure 2.3.1</w:t>
            </w:r>
          </w:p>
        </w:tc>
        <w:tc>
          <w:tcPr>
            <w:tcW w:w="6269" w:type="dxa"/>
            <w:shd w:val="clear" w:color="auto" w:fill="E6E6E6"/>
          </w:tcPr>
          <w:p w14:paraId="1596C764" w14:textId="77777777" w:rsidR="00DC7C64" w:rsidRPr="00832F42" w:rsidRDefault="00C65018">
            <w:pPr>
              <w:pStyle w:val="ps"/>
              <w:spacing w:before="40" w:after="40"/>
              <w:rPr>
                <w:sz w:val="18"/>
                <w:szCs w:val="18"/>
                <w:lang w:val="en-GB"/>
              </w:rPr>
            </w:pPr>
            <w:r w:rsidRPr="00832F42">
              <w:rPr>
                <w:sz w:val="18"/>
                <w:szCs w:val="18"/>
                <w:lang w:val="en-GB"/>
              </w:rPr>
              <w:t>Create links between the value chain and the market</w:t>
            </w:r>
            <w:r w:rsidR="00FC2B11" w:rsidRPr="00832F42">
              <w:rPr>
                <w:sz w:val="18"/>
                <w:szCs w:val="18"/>
                <w:lang w:val="en-GB"/>
              </w:rPr>
              <w:t xml:space="preserve">, and </w:t>
            </w:r>
            <w:r w:rsidR="0080241A" w:rsidRPr="00832F42">
              <w:rPr>
                <w:sz w:val="18"/>
                <w:szCs w:val="18"/>
                <w:lang w:val="en-GB"/>
              </w:rPr>
              <w:t xml:space="preserve">finance </w:t>
            </w:r>
            <w:r w:rsidR="00FC2B11" w:rsidRPr="00832F42">
              <w:rPr>
                <w:sz w:val="18"/>
                <w:szCs w:val="18"/>
                <w:lang w:val="en-GB"/>
              </w:rPr>
              <w:t>Producer Public-Private Partnerships (4Ps)</w:t>
            </w:r>
          </w:p>
        </w:tc>
      </w:tr>
      <w:tr w:rsidR="00B671E8" w:rsidRPr="000873BE" w14:paraId="4127CB08" w14:textId="77777777" w:rsidTr="00D7496F">
        <w:tc>
          <w:tcPr>
            <w:tcW w:w="2659" w:type="dxa"/>
          </w:tcPr>
          <w:p w14:paraId="4CE089C0" w14:textId="5C0C682A"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9C36AA">
              <w:rPr>
                <w:b/>
                <w:sz w:val="18"/>
                <w:szCs w:val="18"/>
                <w:lang w:val="en-GB"/>
              </w:rPr>
              <w:t>:</w:t>
            </w:r>
          </w:p>
        </w:tc>
        <w:tc>
          <w:tcPr>
            <w:tcW w:w="6269" w:type="dxa"/>
          </w:tcPr>
          <w:p w14:paraId="5D1164BD" w14:textId="77777777" w:rsidR="00DC7C64" w:rsidRPr="00832F42" w:rsidRDefault="00C65018">
            <w:pPr>
              <w:pStyle w:val="ps"/>
              <w:spacing w:before="40" w:after="40"/>
              <w:rPr>
                <w:sz w:val="18"/>
                <w:szCs w:val="18"/>
                <w:lang w:val="en-GB"/>
              </w:rPr>
            </w:pPr>
            <w:r w:rsidRPr="00832F42">
              <w:rPr>
                <w:sz w:val="18"/>
                <w:szCs w:val="18"/>
                <w:lang w:val="en-GB"/>
              </w:rPr>
              <w:t>IFAD</w:t>
            </w:r>
          </w:p>
          <w:p w14:paraId="7F528644" w14:textId="77777777" w:rsidR="00DC7C64" w:rsidRPr="00832F42" w:rsidRDefault="00C65018">
            <w:pPr>
              <w:pStyle w:val="ps"/>
              <w:spacing w:before="40" w:after="40"/>
              <w:rPr>
                <w:sz w:val="18"/>
                <w:szCs w:val="18"/>
                <w:highlight w:val="yellow"/>
                <w:lang w:val="en-GB"/>
              </w:rPr>
            </w:pPr>
            <w:r w:rsidRPr="00832F42">
              <w:rPr>
                <w:sz w:val="18"/>
                <w:szCs w:val="18"/>
                <w:lang w:val="en-GB"/>
              </w:rPr>
              <w:t xml:space="preserve">Resilient Organisations for Small-scale Transformative Agriculture (ROOTS) project </w:t>
            </w:r>
          </w:p>
          <w:p w14:paraId="1BF5D637" w14:textId="63050200" w:rsidR="00DC7C64" w:rsidRPr="00832F42" w:rsidRDefault="00C65018">
            <w:pPr>
              <w:pStyle w:val="ps"/>
              <w:spacing w:before="40" w:after="40"/>
              <w:rPr>
                <w:sz w:val="18"/>
                <w:szCs w:val="18"/>
                <w:highlight w:val="yellow"/>
                <w:lang w:val="en-GB"/>
              </w:rPr>
            </w:pPr>
            <w:r w:rsidRPr="00832F42">
              <w:rPr>
                <w:sz w:val="18"/>
                <w:szCs w:val="18"/>
                <w:lang w:val="en-GB"/>
              </w:rPr>
              <w:t>Component</w:t>
            </w:r>
            <w:r w:rsidR="009C36AA">
              <w:rPr>
                <w:sz w:val="18"/>
                <w:szCs w:val="18"/>
                <w:lang w:val="en-GB"/>
              </w:rPr>
              <w:t xml:space="preserve"> </w:t>
            </w:r>
            <w:r w:rsidRPr="00832F42">
              <w:rPr>
                <w:sz w:val="18"/>
                <w:szCs w:val="18"/>
                <w:lang w:val="en-GB"/>
              </w:rPr>
              <w:t>2</w:t>
            </w:r>
            <w:r w:rsidR="009C36AA">
              <w:rPr>
                <w:sz w:val="18"/>
                <w:szCs w:val="18"/>
                <w:lang w:val="en-GB"/>
              </w:rPr>
              <w:t>:</w:t>
            </w:r>
            <w:r w:rsidRPr="00832F42">
              <w:rPr>
                <w:sz w:val="18"/>
                <w:szCs w:val="18"/>
                <w:lang w:val="en-GB"/>
              </w:rPr>
              <w:t>. Access to markets</w:t>
            </w:r>
          </w:p>
        </w:tc>
      </w:tr>
      <w:tr w:rsidR="00B671E8" w:rsidRPr="000873BE" w14:paraId="71A83802" w14:textId="77777777" w:rsidTr="00D7496F">
        <w:tc>
          <w:tcPr>
            <w:tcW w:w="2659" w:type="dxa"/>
          </w:tcPr>
          <w:p w14:paraId="2EA4BD96"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0109E881" w14:textId="77777777" w:rsidR="00DC7C64" w:rsidRPr="00832F42" w:rsidRDefault="00C65018">
            <w:pPr>
              <w:pStyle w:val="ps"/>
              <w:spacing w:before="40" w:after="40"/>
              <w:rPr>
                <w:sz w:val="18"/>
                <w:szCs w:val="18"/>
                <w:lang w:val="en-GB"/>
              </w:rPr>
            </w:pPr>
            <w:r w:rsidRPr="00832F42">
              <w:rPr>
                <w:sz w:val="18"/>
                <w:szCs w:val="18"/>
                <w:lang w:val="en-GB"/>
              </w:rPr>
              <w:t>Improving food security, nutrition and resilience of smallholder farmers to climate change in The Gambia.</w:t>
            </w:r>
          </w:p>
          <w:p w14:paraId="74295B80" w14:textId="77777777" w:rsidR="00DC7C64" w:rsidRPr="00832F42" w:rsidRDefault="00C65018">
            <w:pPr>
              <w:pStyle w:val="ps"/>
              <w:spacing w:before="40" w:after="40"/>
              <w:rPr>
                <w:sz w:val="18"/>
                <w:szCs w:val="18"/>
                <w:lang w:val="en-GB"/>
              </w:rPr>
            </w:pPr>
            <w:r w:rsidRPr="00832F42">
              <w:rPr>
                <w:sz w:val="18"/>
                <w:szCs w:val="18"/>
                <w:lang w:val="en-GB"/>
              </w:rPr>
              <w:t>This component aims to strengthen the resilience of farmers' organisations to climate change through improved access to agricultural services.</w:t>
            </w:r>
          </w:p>
        </w:tc>
      </w:tr>
      <w:tr w:rsidR="00B671E8" w:rsidRPr="00832F42" w14:paraId="14043DA2" w14:textId="77777777" w:rsidTr="00D7496F">
        <w:tc>
          <w:tcPr>
            <w:tcW w:w="2659" w:type="dxa"/>
          </w:tcPr>
          <w:p w14:paraId="5D798981"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1A9CFF8B" w14:textId="08571112" w:rsidR="00DC7C64" w:rsidRPr="00832F42" w:rsidRDefault="009C36AA">
            <w:pPr>
              <w:pStyle w:val="ps"/>
              <w:spacing w:before="40" w:after="40"/>
              <w:rPr>
                <w:sz w:val="18"/>
                <w:szCs w:val="18"/>
                <w:lang w:val="en-GB"/>
              </w:rPr>
            </w:pPr>
            <w:r>
              <w:rPr>
                <w:sz w:val="18"/>
                <w:szCs w:val="18"/>
                <w:lang w:val="en-GB"/>
              </w:rPr>
              <w:t xml:space="preserve">The </w:t>
            </w:r>
            <w:r w:rsidR="00C65018" w:rsidRPr="00832F42">
              <w:rPr>
                <w:sz w:val="18"/>
                <w:szCs w:val="18"/>
                <w:lang w:val="en-GB"/>
              </w:rPr>
              <w:t>Gambia</w:t>
            </w:r>
          </w:p>
        </w:tc>
      </w:tr>
      <w:tr w:rsidR="00B671E8" w:rsidRPr="000873BE" w14:paraId="48499CF4" w14:textId="77777777" w:rsidTr="00D7496F">
        <w:tc>
          <w:tcPr>
            <w:tcW w:w="2659" w:type="dxa"/>
          </w:tcPr>
          <w:p w14:paraId="01BD23EE" w14:textId="522AA5AC"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9C36AA">
              <w:rPr>
                <w:b/>
                <w:sz w:val="18"/>
                <w:szCs w:val="18"/>
                <w:lang w:val="en-GB"/>
              </w:rPr>
              <w:t>:</w:t>
            </w:r>
          </w:p>
        </w:tc>
        <w:tc>
          <w:tcPr>
            <w:tcW w:w="6269" w:type="dxa"/>
          </w:tcPr>
          <w:p w14:paraId="50181E27" w14:textId="77777777" w:rsidR="00DC7C64" w:rsidRPr="00832F42" w:rsidRDefault="00C65018">
            <w:pPr>
              <w:pStyle w:val="ps"/>
              <w:spacing w:before="120"/>
              <w:rPr>
                <w:sz w:val="18"/>
                <w:szCs w:val="18"/>
                <w:lang w:val="en-GB"/>
              </w:rPr>
            </w:pPr>
            <w:r w:rsidRPr="00832F42">
              <w:rPr>
                <w:sz w:val="18"/>
                <w:szCs w:val="18"/>
                <w:lang w:val="en-GB"/>
              </w:rPr>
              <w:t>ROOTS will be implemented in five regions: (i) Central River Region (CRR); (ii) North Bank Region (NBR); (iii) Lower River Region (LRR); (iv) West Coast Region (WCR); and (v) Upper River Region (URR). Within these regions, 39 districts were selected on the basis of indicators related to poverty, vulnerability, remoteness, quality and extent of infrastructure, and harmonisation with other donors.</w:t>
            </w:r>
          </w:p>
        </w:tc>
      </w:tr>
      <w:tr w:rsidR="00B671E8" w:rsidRPr="000873BE" w14:paraId="1DF708F7" w14:textId="77777777" w:rsidTr="00D7496F">
        <w:tc>
          <w:tcPr>
            <w:tcW w:w="2659" w:type="dxa"/>
          </w:tcPr>
          <w:p w14:paraId="4B1724DE" w14:textId="492291FF"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9C36AA">
              <w:rPr>
                <w:b/>
                <w:sz w:val="18"/>
                <w:szCs w:val="18"/>
                <w:lang w:val="en-GB"/>
              </w:rPr>
              <w:t>:</w:t>
            </w:r>
          </w:p>
        </w:tc>
        <w:tc>
          <w:tcPr>
            <w:tcW w:w="6269" w:type="dxa"/>
          </w:tcPr>
          <w:p w14:paraId="51EE2586" w14:textId="4E47CDA9" w:rsidR="00DC7C64" w:rsidRPr="00832F42" w:rsidRDefault="00C65018">
            <w:pPr>
              <w:pStyle w:val="cg"/>
              <w:numPr>
                <w:ilvl w:val="0"/>
                <w:numId w:val="20"/>
              </w:numPr>
              <w:tabs>
                <w:tab w:val="clear" w:pos="7383"/>
              </w:tabs>
              <w:spacing w:after="20"/>
              <w:ind w:left="284" w:hanging="284"/>
              <w:rPr>
                <w:lang w:val="en-GB"/>
              </w:rPr>
            </w:pPr>
            <w:r w:rsidRPr="00832F42">
              <w:rPr>
                <w:lang w:val="en-GB"/>
              </w:rPr>
              <w:t>Financing of Value Chain Interaction Platforms (VCIPs) - one for rice and one for vegetables in each project region with key value chain actors (producers, processors, traders, transporters) and the voice network</w:t>
            </w:r>
            <w:r w:rsidR="0018603B">
              <w:rPr>
                <w:lang w:val="en-GB"/>
              </w:rPr>
              <w:t>;</w:t>
            </w:r>
          </w:p>
          <w:p w14:paraId="38226D75" w14:textId="175E2FA6" w:rsidR="00DC7C64" w:rsidRPr="00832F42" w:rsidRDefault="00C65018">
            <w:pPr>
              <w:pStyle w:val="cg"/>
              <w:numPr>
                <w:ilvl w:val="0"/>
                <w:numId w:val="20"/>
              </w:numPr>
              <w:tabs>
                <w:tab w:val="clear" w:pos="7383"/>
              </w:tabs>
              <w:spacing w:after="20"/>
              <w:ind w:left="284" w:hanging="284"/>
              <w:rPr>
                <w:lang w:val="en-GB"/>
              </w:rPr>
            </w:pPr>
            <w:r w:rsidRPr="00832F42">
              <w:rPr>
                <w:lang w:val="en-GB"/>
              </w:rPr>
              <w:t>Project with key stakeholders in the value chain (producers, processors, traders, transporters) and the voice-based market inform</w:t>
            </w:r>
            <w:r w:rsidR="00490BFA">
              <w:rPr>
                <w:lang w:val="en-GB"/>
              </w:rPr>
              <w:t>ation system introduced by NEMA,</w:t>
            </w:r>
            <w:r w:rsidRPr="00832F42">
              <w:rPr>
                <w:lang w:val="en-GB"/>
              </w:rPr>
              <w:t xml:space="preserve"> scaled up;</w:t>
            </w:r>
          </w:p>
          <w:p w14:paraId="1BCDEAF0" w14:textId="77777777" w:rsidR="00DC7C64" w:rsidRPr="00832F42" w:rsidRDefault="00C65018">
            <w:pPr>
              <w:pStyle w:val="cg"/>
              <w:numPr>
                <w:ilvl w:val="0"/>
                <w:numId w:val="20"/>
              </w:numPr>
              <w:tabs>
                <w:tab w:val="clear" w:pos="7383"/>
              </w:tabs>
              <w:spacing w:after="20"/>
              <w:ind w:left="284" w:hanging="284"/>
              <w:rPr>
                <w:lang w:val="en-GB"/>
              </w:rPr>
            </w:pPr>
            <w:r w:rsidRPr="00832F42">
              <w:rPr>
                <w:lang w:val="en-GB"/>
              </w:rPr>
              <w:t>Capacity development of the National Co-ordinating Organisation of Farmers' Associations in The Gambia (NACOFAG) and national food, rice and vegetable producers' organisations;</w:t>
            </w:r>
          </w:p>
          <w:p w14:paraId="45BAACF7" w14:textId="33A9A70F" w:rsidR="00DC7C64" w:rsidRPr="00832F42" w:rsidRDefault="00C65018">
            <w:pPr>
              <w:pStyle w:val="cg"/>
              <w:numPr>
                <w:ilvl w:val="0"/>
                <w:numId w:val="20"/>
              </w:numPr>
              <w:tabs>
                <w:tab w:val="clear" w:pos="7383"/>
              </w:tabs>
              <w:spacing w:after="20"/>
              <w:ind w:left="284" w:hanging="284"/>
              <w:rPr>
                <w:lang w:val="en-GB"/>
              </w:rPr>
            </w:pPr>
            <w:r w:rsidRPr="00832F42">
              <w:rPr>
                <w:lang w:val="en-GB"/>
              </w:rPr>
              <w:t>Construction of markets and roads</w:t>
            </w:r>
            <w:r w:rsidR="0018603B">
              <w:rPr>
                <w:lang w:val="en-GB"/>
              </w:rPr>
              <w:t>;</w:t>
            </w:r>
          </w:p>
          <w:p w14:paraId="7DED1C77" w14:textId="77777777" w:rsidR="00490BFA" w:rsidRPr="00B42AA1" w:rsidRDefault="00490BFA" w:rsidP="00490BFA">
            <w:pPr>
              <w:pStyle w:val="cg"/>
              <w:numPr>
                <w:ilvl w:val="0"/>
                <w:numId w:val="20"/>
              </w:numPr>
              <w:tabs>
                <w:tab w:val="clear" w:pos="7383"/>
              </w:tabs>
              <w:spacing w:after="20"/>
              <w:ind w:left="284" w:hanging="284"/>
              <w:jc w:val="both"/>
              <w:rPr>
                <w:lang w:val="en-GB"/>
              </w:rPr>
            </w:pPr>
            <w:r w:rsidRPr="00B42AA1">
              <w:rPr>
                <w:lang w:val="en-GB"/>
              </w:rPr>
              <w:t>The project will ensure that farmers' organisations and SMEs prepare high quality business plans, and special attention will be given to women-led farmers' organisations and SMEs;</w:t>
            </w:r>
          </w:p>
          <w:p w14:paraId="44CF47EA" w14:textId="0E7ABC0D"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The project will ensure that matching grant resources are mobilised and used effectively;</w:t>
            </w:r>
          </w:p>
          <w:p w14:paraId="5F06ABBB"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Post-investment business support is available to support the 4Ps, linking SMEs to specialist business development services, including certification and food safety standards.</w:t>
            </w:r>
          </w:p>
        </w:tc>
      </w:tr>
      <w:tr w:rsidR="00B671E8" w:rsidRPr="00832F42" w14:paraId="68C7810B" w14:textId="77777777" w:rsidTr="00D7496F">
        <w:tc>
          <w:tcPr>
            <w:tcW w:w="2659" w:type="dxa"/>
          </w:tcPr>
          <w:p w14:paraId="291FB204" w14:textId="158CEAC9"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9C36AA">
              <w:rPr>
                <w:b/>
                <w:sz w:val="18"/>
                <w:szCs w:val="18"/>
                <w:lang w:val="en-GB"/>
              </w:rPr>
              <w:t>:</w:t>
            </w:r>
          </w:p>
        </w:tc>
        <w:tc>
          <w:tcPr>
            <w:tcW w:w="6269" w:type="dxa"/>
          </w:tcPr>
          <w:p w14:paraId="3FFD0577" w14:textId="77777777" w:rsidR="00DC7C64" w:rsidRPr="00832F42" w:rsidRDefault="00C65018">
            <w:pPr>
              <w:pStyle w:val="ps"/>
              <w:spacing w:before="40" w:after="40"/>
              <w:rPr>
                <w:sz w:val="18"/>
                <w:szCs w:val="18"/>
                <w:lang w:val="en-GB"/>
              </w:rPr>
            </w:pPr>
            <w:r w:rsidRPr="00832F42">
              <w:rPr>
                <w:sz w:val="18"/>
                <w:szCs w:val="18"/>
                <w:lang w:val="en-GB"/>
              </w:rPr>
              <w:t>Ministry of Agriculture</w:t>
            </w:r>
          </w:p>
        </w:tc>
      </w:tr>
      <w:tr w:rsidR="00B671E8" w:rsidRPr="00832F42" w14:paraId="4FD6DE96" w14:textId="77777777" w:rsidTr="00D7496F">
        <w:tc>
          <w:tcPr>
            <w:tcW w:w="2659" w:type="dxa"/>
          </w:tcPr>
          <w:p w14:paraId="48AE6288" w14:textId="5A17CD00" w:rsidR="00DC7C64" w:rsidRPr="00832F42" w:rsidRDefault="00C65018">
            <w:pPr>
              <w:pStyle w:val="ps"/>
              <w:spacing w:before="40" w:after="40"/>
              <w:jc w:val="left"/>
              <w:rPr>
                <w:b/>
                <w:sz w:val="18"/>
                <w:szCs w:val="18"/>
                <w:lang w:val="en-GB"/>
              </w:rPr>
            </w:pPr>
            <w:r w:rsidRPr="00832F42">
              <w:rPr>
                <w:b/>
                <w:sz w:val="18"/>
                <w:szCs w:val="18"/>
                <w:lang w:val="en-GB"/>
              </w:rPr>
              <w:t>Duration</w:t>
            </w:r>
            <w:r w:rsidR="009C36AA">
              <w:rPr>
                <w:b/>
                <w:sz w:val="18"/>
                <w:szCs w:val="18"/>
                <w:lang w:val="en-GB"/>
              </w:rPr>
              <w:t>:</w:t>
            </w:r>
          </w:p>
        </w:tc>
        <w:tc>
          <w:tcPr>
            <w:tcW w:w="6269" w:type="dxa"/>
            <w:shd w:val="clear" w:color="auto" w:fill="auto"/>
          </w:tcPr>
          <w:p w14:paraId="6506C595" w14:textId="77777777" w:rsidR="00DC7C64" w:rsidRPr="00832F42" w:rsidRDefault="00C65018">
            <w:pPr>
              <w:pStyle w:val="ps"/>
              <w:spacing w:before="40" w:after="40"/>
              <w:rPr>
                <w:sz w:val="18"/>
                <w:szCs w:val="18"/>
                <w:lang w:val="en-GB"/>
              </w:rPr>
            </w:pPr>
            <w:r w:rsidRPr="00832F42">
              <w:rPr>
                <w:sz w:val="18"/>
                <w:szCs w:val="18"/>
                <w:lang w:val="en-GB"/>
              </w:rPr>
              <w:t>6 years - 2020 to 2025</w:t>
            </w:r>
          </w:p>
        </w:tc>
      </w:tr>
      <w:tr w:rsidR="00B671E8" w:rsidRPr="00832F42" w14:paraId="20C4EC04" w14:textId="77777777" w:rsidTr="00D7496F">
        <w:tc>
          <w:tcPr>
            <w:tcW w:w="2659" w:type="dxa"/>
          </w:tcPr>
          <w:p w14:paraId="01260B32" w14:textId="5E206ABD"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9C36AA">
              <w:rPr>
                <w:b/>
                <w:sz w:val="18"/>
                <w:szCs w:val="18"/>
                <w:lang w:val="en-GB"/>
              </w:rPr>
              <w:t>:</w:t>
            </w:r>
          </w:p>
        </w:tc>
        <w:tc>
          <w:tcPr>
            <w:tcW w:w="6269" w:type="dxa"/>
          </w:tcPr>
          <w:p w14:paraId="2B882374" w14:textId="5678B717" w:rsidR="00DC7C64" w:rsidRPr="00832F42" w:rsidRDefault="00C65018" w:rsidP="00490BFA">
            <w:pPr>
              <w:pStyle w:val="ps"/>
              <w:spacing w:before="40" w:after="40"/>
              <w:rPr>
                <w:sz w:val="18"/>
                <w:szCs w:val="18"/>
                <w:lang w:val="en-GB"/>
              </w:rPr>
            </w:pPr>
            <w:r w:rsidRPr="00832F42">
              <w:rPr>
                <w:sz w:val="18"/>
                <w:szCs w:val="18"/>
                <w:lang w:val="en-GB"/>
              </w:rPr>
              <w:t>Total estimated cost US</w:t>
            </w:r>
            <w:r w:rsidR="005377E0">
              <w:rPr>
                <w:sz w:val="18"/>
                <w:szCs w:val="18"/>
                <w:lang w:val="en-GB"/>
              </w:rPr>
              <w:t xml:space="preserve">D </w:t>
            </w:r>
            <w:r w:rsidR="00490BFA">
              <w:rPr>
                <w:sz w:val="18"/>
                <w:szCs w:val="18"/>
                <w:lang w:val="en-GB"/>
              </w:rPr>
              <w:t>13,453,000</w:t>
            </w:r>
          </w:p>
        </w:tc>
      </w:tr>
      <w:tr w:rsidR="00B671E8" w:rsidRPr="000873BE" w14:paraId="5594147D" w14:textId="77777777" w:rsidTr="00D7496F">
        <w:tc>
          <w:tcPr>
            <w:tcW w:w="2659" w:type="dxa"/>
          </w:tcPr>
          <w:p w14:paraId="3D9F1062" w14:textId="2AD8CFF0"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9C36AA">
              <w:rPr>
                <w:b/>
                <w:sz w:val="18"/>
                <w:szCs w:val="18"/>
                <w:lang w:val="en-GB"/>
              </w:rPr>
              <w:t>:</w:t>
            </w:r>
          </w:p>
        </w:tc>
        <w:tc>
          <w:tcPr>
            <w:tcW w:w="6269" w:type="dxa"/>
          </w:tcPr>
          <w:p w14:paraId="1A446744" w14:textId="77777777" w:rsidR="00DC7C64" w:rsidRPr="00832F42" w:rsidRDefault="00C65018">
            <w:pPr>
              <w:pStyle w:val="ps"/>
              <w:spacing w:before="40" w:after="40"/>
              <w:rPr>
                <w:sz w:val="18"/>
                <w:szCs w:val="18"/>
                <w:lang w:val="en-GB"/>
              </w:rPr>
            </w:pPr>
            <w:r w:rsidRPr="00832F42">
              <w:rPr>
                <w:sz w:val="18"/>
                <w:szCs w:val="18"/>
                <w:lang w:val="en-GB"/>
              </w:rPr>
              <w:t>Women and youth based farmer organisations have the knowledge and negotiating power to engage in inclusive and sustainable 4P partnerships.</w:t>
            </w:r>
          </w:p>
          <w:p w14:paraId="4D3A6DD3" w14:textId="77777777" w:rsidR="00DC7C64" w:rsidRPr="00832F42" w:rsidRDefault="00C65018">
            <w:pPr>
              <w:pStyle w:val="ps"/>
              <w:spacing w:before="40" w:after="40"/>
              <w:rPr>
                <w:sz w:val="18"/>
                <w:szCs w:val="18"/>
                <w:lang w:val="en-GB"/>
              </w:rPr>
            </w:pPr>
            <w:r w:rsidRPr="00832F42">
              <w:rPr>
                <w:sz w:val="18"/>
                <w:szCs w:val="18"/>
                <w:lang w:val="en-GB"/>
              </w:rPr>
              <w:t>Viable and sustainable 4P business plans are designed and funded.</w:t>
            </w:r>
          </w:p>
        </w:tc>
      </w:tr>
    </w:tbl>
    <w:p w14:paraId="2CE2DB46" w14:textId="77777777" w:rsidR="00B671E8" w:rsidRPr="00832F42" w:rsidRDefault="00B671E8" w:rsidP="00B671E8">
      <w:pPr>
        <w:pStyle w:val="ps"/>
        <w:rPr>
          <w:lang w:val="en-GB"/>
        </w:rPr>
      </w:pPr>
    </w:p>
    <w:p w14:paraId="1602DA6F" w14:textId="6F2FCC83" w:rsidR="00DC7C64" w:rsidRPr="00832F42" w:rsidRDefault="00C65018">
      <w:pPr>
        <w:pStyle w:val="T2"/>
        <w:rPr>
          <w:noProof w:val="0"/>
          <w:lang w:val="en-GB"/>
        </w:rPr>
      </w:pPr>
      <w:r w:rsidRPr="00832F42">
        <w:rPr>
          <w:noProof w:val="0"/>
          <w:lang w:val="en-GB"/>
        </w:rPr>
        <w:t xml:space="preserve">Measure </w:t>
      </w:r>
      <w:r w:rsidR="009F37D6" w:rsidRPr="00832F42">
        <w:rPr>
          <w:noProof w:val="0"/>
          <w:lang w:val="en-GB"/>
        </w:rPr>
        <w:t>2.3.2</w:t>
      </w:r>
      <w:r w:rsidR="009F37D6">
        <w:rPr>
          <w:noProof w:val="0"/>
          <w:lang w:val="en-GB"/>
        </w:rPr>
        <w:t xml:space="preserve"> </w:t>
      </w:r>
      <w:r w:rsidR="0047347F" w:rsidRPr="00832F42">
        <w:rPr>
          <w:noProof w:val="0"/>
          <w:lang w:val="en-GB"/>
        </w:rPr>
        <w:t xml:space="preserve">- </w:t>
      </w:r>
      <w:r w:rsidR="00024D7E" w:rsidRPr="00832F42">
        <w:rPr>
          <w:noProof w:val="0"/>
          <w:lang w:val="en-GB"/>
        </w:rPr>
        <w:t xml:space="preserve">Value Chain Development </w:t>
      </w:r>
      <w:r w:rsidR="00FE616A" w:rsidRPr="00832F42">
        <w:rPr>
          <w:noProof w:val="0"/>
          <w:lang w:val="en-GB"/>
        </w:rPr>
        <w:t>(SODAGRI Strategic Plan)</w:t>
      </w:r>
    </w:p>
    <w:p w14:paraId="06828B2D" w14:textId="17C59F26" w:rsidR="00DC7C64" w:rsidRPr="00832F42" w:rsidRDefault="00C65018">
      <w:pPr>
        <w:pStyle w:val="ps"/>
        <w:rPr>
          <w:lang w:val="en-GB"/>
        </w:rPr>
      </w:pPr>
      <w:r w:rsidRPr="00832F42">
        <w:rPr>
          <w:lang w:val="en-GB"/>
        </w:rPr>
        <w:t xml:space="preserve">The measure supporting the development of value chains </w:t>
      </w:r>
      <w:r w:rsidR="004D5C5A">
        <w:rPr>
          <w:lang w:val="en-GB"/>
        </w:rPr>
        <w:t xml:space="preserve">of the </w:t>
      </w:r>
      <w:r w:rsidR="008A0C32">
        <w:rPr>
          <w:lang w:val="en-GB"/>
        </w:rPr>
        <w:t>SODAGRI</w:t>
      </w:r>
      <w:r w:rsidRPr="00832F42">
        <w:rPr>
          <w:lang w:val="en-GB"/>
        </w:rPr>
        <w:t xml:space="preserve"> strategic plan includes (i) optimising crop production (surface area and yields) (particularly in the irrigated and rainfed rice, banana, maize, milk, market gardening, fonio and sesame value chains); (ii) establishing a strategic development plan for each value chain; (iii) setting up and running consultation frameworks for the various value chains; (iv) supporting the acquisition of agricultural equipment and materials; (v) drawing up and implementing a capacity-building plan; (vi) supporting the development of the agricultural sector; (iv) support for the acquisition of agricultural equipment and materials; (v) development and implementation of a capacity building and training plan for value chain actors; (vi) development of technical sheets for value chain actors; (vii) organisation of study and exchange visits; and (viii) establishment and facilitation of consultation frameworks for targeted value chain actors.</w:t>
      </w:r>
    </w:p>
    <w:p w14:paraId="5921EF53" w14:textId="77777777" w:rsidR="00233164" w:rsidRPr="00832F42" w:rsidRDefault="00233164" w:rsidP="00233164">
      <w:pPr>
        <w:pStyle w:val="ps"/>
        <w:rPr>
          <w:lang w:val="en-GB"/>
        </w:rPr>
      </w:pPr>
    </w:p>
    <w:tbl>
      <w:tblPr>
        <w:tblStyle w:val="Grilledutableau"/>
        <w:tblW w:w="0" w:type="auto"/>
        <w:tblLook w:val="01E0" w:firstRow="1" w:lastRow="1" w:firstColumn="1" w:lastColumn="1" w:noHBand="0" w:noVBand="0"/>
      </w:tblPr>
      <w:tblGrid>
        <w:gridCol w:w="2659"/>
        <w:gridCol w:w="6269"/>
      </w:tblGrid>
      <w:tr w:rsidR="00D70910" w:rsidRPr="000873BE" w14:paraId="37EE83AB" w14:textId="77777777" w:rsidTr="00D7496F">
        <w:tc>
          <w:tcPr>
            <w:tcW w:w="2659" w:type="dxa"/>
            <w:shd w:val="clear" w:color="auto" w:fill="E6E6E6"/>
          </w:tcPr>
          <w:p w14:paraId="05E722EA" w14:textId="13773B77" w:rsidR="00DC7C64" w:rsidRPr="00832F42" w:rsidRDefault="00C65018">
            <w:pPr>
              <w:pStyle w:val="ps"/>
              <w:spacing w:before="40" w:after="40"/>
              <w:jc w:val="left"/>
              <w:rPr>
                <w:b/>
                <w:sz w:val="18"/>
                <w:szCs w:val="18"/>
                <w:lang w:val="en-GB"/>
              </w:rPr>
            </w:pPr>
            <w:r w:rsidRPr="00832F42">
              <w:rPr>
                <w:b/>
                <w:sz w:val="18"/>
                <w:szCs w:val="18"/>
                <w:lang w:val="en-GB"/>
              </w:rPr>
              <w:t>Measure</w:t>
            </w:r>
            <w:r w:rsidR="004D5C5A">
              <w:rPr>
                <w:b/>
                <w:sz w:val="18"/>
                <w:szCs w:val="18"/>
                <w:lang w:val="en-GB"/>
              </w:rPr>
              <w:t xml:space="preserve"> </w:t>
            </w:r>
            <w:r w:rsidR="00FE616A" w:rsidRPr="00832F42">
              <w:rPr>
                <w:b/>
                <w:sz w:val="18"/>
                <w:szCs w:val="18"/>
                <w:lang w:val="en-GB"/>
              </w:rPr>
              <w:t>2</w:t>
            </w:r>
            <w:r w:rsidRPr="00832F42">
              <w:rPr>
                <w:b/>
                <w:sz w:val="18"/>
                <w:szCs w:val="18"/>
                <w:lang w:val="en-GB"/>
              </w:rPr>
              <w:t>.3.</w:t>
            </w:r>
            <w:r w:rsidR="00233164" w:rsidRPr="00832F42">
              <w:rPr>
                <w:b/>
                <w:sz w:val="18"/>
                <w:szCs w:val="18"/>
                <w:lang w:val="en-GB"/>
              </w:rPr>
              <w:t>2</w:t>
            </w:r>
            <w:r w:rsidR="00D70910" w:rsidRPr="00832F42">
              <w:rPr>
                <w:b/>
                <w:sz w:val="18"/>
                <w:szCs w:val="18"/>
                <w:lang w:val="en-GB"/>
              </w:rPr>
              <w:t xml:space="preserve"> </w:t>
            </w:r>
          </w:p>
        </w:tc>
        <w:tc>
          <w:tcPr>
            <w:tcW w:w="6269" w:type="dxa"/>
            <w:shd w:val="clear" w:color="auto" w:fill="E6E6E6"/>
          </w:tcPr>
          <w:p w14:paraId="0F3323BB" w14:textId="603102B8" w:rsidR="00DC7C64" w:rsidRPr="00832F42" w:rsidRDefault="00C65018">
            <w:pPr>
              <w:pStyle w:val="ps"/>
              <w:spacing w:before="40" w:after="40"/>
              <w:rPr>
                <w:sz w:val="18"/>
                <w:szCs w:val="18"/>
                <w:highlight w:val="yellow"/>
                <w:lang w:val="en-GB"/>
              </w:rPr>
            </w:pPr>
            <w:r w:rsidRPr="00832F42">
              <w:rPr>
                <w:lang w:val="en-GB"/>
              </w:rPr>
              <w:t>Value chain development (</w:t>
            </w:r>
            <w:r w:rsidR="008A0C32">
              <w:rPr>
                <w:lang w:val="en-GB"/>
              </w:rPr>
              <w:t>SODAGRI</w:t>
            </w:r>
            <w:r w:rsidRPr="00832F42">
              <w:rPr>
                <w:lang w:val="en-GB"/>
              </w:rPr>
              <w:t xml:space="preserve"> strategic plan)</w:t>
            </w:r>
          </w:p>
        </w:tc>
      </w:tr>
      <w:tr w:rsidR="00D70910" w:rsidRPr="000873BE" w14:paraId="7FD33A44" w14:textId="77777777" w:rsidTr="00D7496F">
        <w:tc>
          <w:tcPr>
            <w:tcW w:w="2659" w:type="dxa"/>
          </w:tcPr>
          <w:p w14:paraId="543DFC94" w14:textId="5342396A"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4D5C5A">
              <w:rPr>
                <w:b/>
                <w:sz w:val="18"/>
                <w:szCs w:val="18"/>
                <w:lang w:val="en-GB"/>
              </w:rPr>
              <w:t>:</w:t>
            </w:r>
          </w:p>
        </w:tc>
        <w:tc>
          <w:tcPr>
            <w:tcW w:w="6269" w:type="dxa"/>
          </w:tcPr>
          <w:p w14:paraId="690FA237" w14:textId="77777777" w:rsidR="00DC7C64" w:rsidRPr="00832F42" w:rsidRDefault="00C65018">
            <w:pPr>
              <w:pStyle w:val="ps"/>
              <w:spacing w:before="40" w:after="40"/>
              <w:rPr>
                <w:sz w:val="18"/>
                <w:szCs w:val="18"/>
                <w:lang w:val="en-GB"/>
              </w:rPr>
            </w:pPr>
            <w:r w:rsidRPr="00832F42">
              <w:rPr>
                <w:sz w:val="18"/>
                <w:szCs w:val="18"/>
                <w:lang w:val="en-GB"/>
              </w:rPr>
              <w:t>SODAGRI</w:t>
            </w:r>
          </w:p>
          <w:p w14:paraId="17CEF9C4" w14:textId="2EA178EA" w:rsidR="00DC7C64" w:rsidRPr="00832F42" w:rsidRDefault="008A0C32">
            <w:pPr>
              <w:pStyle w:val="ps"/>
              <w:spacing w:before="40" w:after="40"/>
              <w:rPr>
                <w:sz w:val="18"/>
                <w:szCs w:val="18"/>
                <w:lang w:val="en-GB"/>
              </w:rPr>
            </w:pPr>
            <w:r>
              <w:rPr>
                <w:sz w:val="18"/>
                <w:szCs w:val="18"/>
                <w:lang w:val="en-GB"/>
              </w:rPr>
              <w:t>SODAGRI</w:t>
            </w:r>
            <w:r w:rsidR="00C65018" w:rsidRPr="00832F42">
              <w:rPr>
                <w:sz w:val="18"/>
                <w:szCs w:val="18"/>
                <w:lang w:val="en-GB"/>
              </w:rPr>
              <w:t xml:space="preserve"> strategic plan</w:t>
            </w:r>
          </w:p>
          <w:p w14:paraId="7A508940" w14:textId="77777777" w:rsidR="00DC7C64" w:rsidRPr="00832F42" w:rsidRDefault="00C65018">
            <w:pPr>
              <w:pStyle w:val="ps"/>
              <w:spacing w:before="40" w:after="40"/>
              <w:rPr>
                <w:sz w:val="18"/>
                <w:szCs w:val="18"/>
                <w:lang w:val="en-GB"/>
              </w:rPr>
            </w:pPr>
            <w:r w:rsidRPr="00832F42">
              <w:rPr>
                <w:sz w:val="18"/>
                <w:szCs w:val="18"/>
                <w:lang w:val="en-GB"/>
              </w:rPr>
              <w:t>Axis 2: Support for rural development</w:t>
            </w:r>
          </w:p>
          <w:p w14:paraId="7EAE4D2A" w14:textId="45589ED1" w:rsidR="00DC7C64" w:rsidRPr="00832F42" w:rsidRDefault="00F82FEB">
            <w:pPr>
              <w:pStyle w:val="ps"/>
              <w:spacing w:before="40" w:after="40"/>
              <w:rPr>
                <w:sz w:val="18"/>
                <w:szCs w:val="18"/>
                <w:highlight w:val="yellow"/>
                <w:lang w:val="en-GB"/>
              </w:rPr>
            </w:pPr>
            <w:r>
              <w:rPr>
                <w:sz w:val="18"/>
                <w:szCs w:val="18"/>
                <w:lang w:val="en-GB"/>
              </w:rPr>
              <w:t>A</w:t>
            </w:r>
            <w:r w:rsidR="00C65018" w:rsidRPr="00832F42">
              <w:rPr>
                <w:sz w:val="18"/>
                <w:szCs w:val="18"/>
                <w:lang w:val="en-GB"/>
              </w:rPr>
              <w:t>ction</w:t>
            </w:r>
            <w:r>
              <w:rPr>
                <w:sz w:val="18"/>
                <w:szCs w:val="18"/>
                <w:lang w:val="en-GB"/>
              </w:rPr>
              <w:t xml:space="preserve"> line 2</w:t>
            </w:r>
            <w:r w:rsidR="00C65018" w:rsidRPr="00832F42">
              <w:rPr>
                <w:sz w:val="18"/>
                <w:szCs w:val="18"/>
                <w:lang w:val="en-GB"/>
              </w:rPr>
              <w:t>: Support to the development of value chains</w:t>
            </w:r>
          </w:p>
        </w:tc>
      </w:tr>
      <w:tr w:rsidR="00D70910" w:rsidRPr="000873BE" w14:paraId="05CA7018" w14:textId="77777777" w:rsidTr="00D7496F">
        <w:tc>
          <w:tcPr>
            <w:tcW w:w="2659" w:type="dxa"/>
          </w:tcPr>
          <w:p w14:paraId="656F4633"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78E50A56" w14:textId="77777777" w:rsidR="00DC7C64" w:rsidRPr="00832F42" w:rsidRDefault="00C65018">
            <w:pPr>
              <w:pStyle w:val="ps"/>
              <w:spacing w:before="40" w:after="40"/>
              <w:rPr>
                <w:sz w:val="18"/>
                <w:szCs w:val="18"/>
                <w:lang w:val="en-GB"/>
              </w:rPr>
            </w:pPr>
            <w:r w:rsidRPr="00832F42">
              <w:rPr>
                <w:sz w:val="18"/>
                <w:szCs w:val="18"/>
                <w:lang w:val="en-GB"/>
              </w:rPr>
              <w:t>Promote agropastoral value chains and agribusiness with a view to developing and diversifying sources of growth and thus generating financial resources for the state.</w:t>
            </w:r>
          </w:p>
        </w:tc>
      </w:tr>
      <w:tr w:rsidR="00D70910" w:rsidRPr="008F4447" w14:paraId="30F070D2" w14:textId="77777777" w:rsidTr="00D7496F">
        <w:tc>
          <w:tcPr>
            <w:tcW w:w="2659" w:type="dxa"/>
          </w:tcPr>
          <w:p w14:paraId="423AFD18"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6C0C5A48" w14:textId="1D681D1D" w:rsidR="00DC7C64" w:rsidRPr="00832F42" w:rsidRDefault="00C65018" w:rsidP="00490BFA">
            <w:pPr>
              <w:pStyle w:val="ps"/>
              <w:spacing w:before="40" w:after="40"/>
              <w:rPr>
                <w:sz w:val="18"/>
                <w:szCs w:val="18"/>
                <w:lang w:val="en-GB"/>
              </w:rPr>
            </w:pPr>
            <w:r w:rsidRPr="00832F42">
              <w:rPr>
                <w:sz w:val="18"/>
                <w:szCs w:val="18"/>
                <w:lang w:val="en-GB"/>
              </w:rPr>
              <w:t>Kédougou, Tambacounda, Kolda</w:t>
            </w:r>
            <w:r w:rsidR="00490BFA">
              <w:rPr>
                <w:sz w:val="18"/>
                <w:szCs w:val="18"/>
                <w:lang w:val="en-GB"/>
              </w:rPr>
              <w:t xml:space="preserve"> (Velingara)</w:t>
            </w:r>
          </w:p>
        </w:tc>
      </w:tr>
      <w:tr w:rsidR="00D70910" w:rsidRPr="000873BE" w14:paraId="6E39B40F" w14:textId="77777777" w:rsidTr="00D7496F">
        <w:tc>
          <w:tcPr>
            <w:tcW w:w="2659" w:type="dxa"/>
          </w:tcPr>
          <w:p w14:paraId="1324FB16" w14:textId="73D19FB3"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4D5C5A">
              <w:rPr>
                <w:b/>
                <w:sz w:val="18"/>
                <w:szCs w:val="18"/>
                <w:lang w:val="en-GB"/>
              </w:rPr>
              <w:t>:</w:t>
            </w:r>
          </w:p>
        </w:tc>
        <w:tc>
          <w:tcPr>
            <w:tcW w:w="6269" w:type="dxa"/>
          </w:tcPr>
          <w:p w14:paraId="0CC149D2" w14:textId="4C3A6F5E" w:rsidR="00DC7C64" w:rsidRPr="00832F42" w:rsidRDefault="00490BFA">
            <w:pPr>
              <w:pStyle w:val="ps"/>
              <w:spacing w:before="120"/>
              <w:rPr>
                <w:sz w:val="18"/>
                <w:szCs w:val="18"/>
                <w:lang w:val="en-GB"/>
              </w:rPr>
            </w:pPr>
            <w:r w:rsidRPr="00B42AA1">
              <w:rPr>
                <w:sz w:val="18"/>
                <w:szCs w:val="18"/>
                <w:lang w:val="en-GB"/>
              </w:rPr>
              <w:t>Senegal - Gambia Upstream - Foutah Jallon, Gambia - PNKP - Intermediate Valley, Gambia Downstream - Wetlands and Kayanga Upstream</w:t>
            </w:r>
          </w:p>
        </w:tc>
      </w:tr>
      <w:tr w:rsidR="00D70910" w:rsidRPr="000873BE" w14:paraId="2460AABC" w14:textId="77777777" w:rsidTr="00D7496F">
        <w:tc>
          <w:tcPr>
            <w:tcW w:w="2659" w:type="dxa"/>
          </w:tcPr>
          <w:p w14:paraId="36BD9B2F" w14:textId="4BE885D2"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4D5C5A">
              <w:rPr>
                <w:b/>
                <w:sz w:val="18"/>
                <w:szCs w:val="18"/>
                <w:lang w:val="en-GB"/>
              </w:rPr>
              <w:t>:</w:t>
            </w:r>
          </w:p>
        </w:tc>
        <w:tc>
          <w:tcPr>
            <w:tcW w:w="6269" w:type="dxa"/>
          </w:tcPr>
          <w:p w14:paraId="22F73E1B" w14:textId="41B71C2E" w:rsidR="00DC7C64" w:rsidRPr="00832F42" w:rsidRDefault="00C65018">
            <w:pPr>
              <w:pStyle w:val="cg"/>
              <w:numPr>
                <w:ilvl w:val="0"/>
                <w:numId w:val="20"/>
              </w:numPr>
              <w:spacing w:after="20"/>
              <w:ind w:left="284" w:hanging="284"/>
              <w:jc w:val="both"/>
              <w:rPr>
                <w:lang w:val="en-GB"/>
              </w:rPr>
            </w:pPr>
            <w:r w:rsidRPr="00832F42">
              <w:rPr>
                <w:b/>
                <w:bCs/>
                <w:lang w:val="en-GB"/>
              </w:rPr>
              <w:t>Rice value chain</w:t>
            </w:r>
            <w:r w:rsidRPr="00832F42">
              <w:rPr>
                <w:lang w:val="en-GB"/>
              </w:rPr>
              <w:t xml:space="preserve">: (i) SODAGRI will support each of the four </w:t>
            </w:r>
            <w:r w:rsidR="00780539" w:rsidRPr="00832F42">
              <w:rPr>
                <w:lang w:val="en-GB"/>
              </w:rPr>
              <w:t xml:space="preserve">Unions </w:t>
            </w:r>
            <w:r w:rsidRPr="00832F42">
              <w:rPr>
                <w:lang w:val="en-GB"/>
              </w:rPr>
              <w:t>in Anambé to transform into a cooperative in order to have a mini-rice mill that will allow the processing of paddy rice, and</w:t>
            </w:r>
            <w:r w:rsidR="00490BFA">
              <w:rPr>
                <w:lang w:val="en-GB"/>
              </w:rPr>
              <w:t xml:space="preserve"> develop</w:t>
            </w:r>
            <w:r w:rsidRPr="00832F42">
              <w:rPr>
                <w:lang w:val="en-GB"/>
              </w:rPr>
              <w:t xml:space="preserve"> a central purchasing office for agricultural inputs</w:t>
            </w:r>
            <w:r w:rsidR="00F82FEB">
              <w:rPr>
                <w:lang w:val="en-GB"/>
              </w:rPr>
              <w:t>.</w:t>
            </w:r>
          </w:p>
          <w:p w14:paraId="02165818" w14:textId="77777777" w:rsidR="00DC7C64" w:rsidRPr="00832F42" w:rsidRDefault="00C65018">
            <w:pPr>
              <w:pStyle w:val="cg"/>
              <w:numPr>
                <w:ilvl w:val="0"/>
                <w:numId w:val="20"/>
              </w:numPr>
              <w:spacing w:after="20"/>
              <w:ind w:left="284" w:hanging="284"/>
              <w:jc w:val="both"/>
              <w:rPr>
                <w:lang w:val="en-GB"/>
              </w:rPr>
            </w:pPr>
            <w:r w:rsidRPr="00832F42">
              <w:rPr>
                <w:lang w:val="en-GB"/>
              </w:rPr>
              <w:t>For rainfed rice, grown in the valleys, lowlands and plateaus, develop specific actions in terms of advisory support, training and acquisition of agricultural materials and equipment for tillage, threshing and processing.</w:t>
            </w:r>
          </w:p>
          <w:p w14:paraId="2E3E52BB" w14:textId="3262A36E" w:rsidR="00DC7C64" w:rsidRPr="00832F42" w:rsidRDefault="00C65018">
            <w:pPr>
              <w:pStyle w:val="cg"/>
              <w:numPr>
                <w:ilvl w:val="0"/>
                <w:numId w:val="20"/>
              </w:numPr>
              <w:spacing w:after="20"/>
              <w:ind w:left="284" w:hanging="284"/>
              <w:jc w:val="both"/>
              <w:rPr>
                <w:lang w:val="en-GB"/>
              </w:rPr>
            </w:pPr>
            <w:r w:rsidRPr="00832F42">
              <w:rPr>
                <w:b/>
                <w:bCs/>
                <w:lang w:val="en-GB"/>
              </w:rPr>
              <w:t>Banana value chain</w:t>
            </w:r>
            <w:r w:rsidR="00F33604" w:rsidRPr="00832F42">
              <w:rPr>
                <w:b/>
                <w:bCs/>
                <w:lang w:val="en-GB"/>
              </w:rPr>
              <w:t xml:space="preserve">: </w:t>
            </w:r>
            <w:r w:rsidR="00F33604" w:rsidRPr="00832F42">
              <w:rPr>
                <w:lang w:val="en-GB"/>
              </w:rPr>
              <w:t xml:space="preserve">(i) </w:t>
            </w:r>
            <w:r w:rsidRPr="00832F42">
              <w:rPr>
                <w:lang w:val="en-GB"/>
              </w:rPr>
              <w:t xml:space="preserve">acquisition of vitro-plants for the renewal of vegetative material; </w:t>
            </w:r>
            <w:r w:rsidR="00F33604" w:rsidRPr="00832F42">
              <w:rPr>
                <w:lang w:val="en-GB"/>
              </w:rPr>
              <w:t xml:space="preserve">(ii) </w:t>
            </w:r>
            <w:r w:rsidRPr="00832F42">
              <w:rPr>
                <w:lang w:val="en-GB"/>
              </w:rPr>
              <w:t xml:space="preserve">improvement of irrigation systems by opting for under-plant sprinkling; </w:t>
            </w:r>
            <w:r w:rsidR="00F33604" w:rsidRPr="00832F42">
              <w:rPr>
                <w:lang w:val="en-GB"/>
              </w:rPr>
              <w:t xml:space="preserve">(iii) </w:t>
            </w:r>
            <w:r w:rsidRPr="00832F42">
              <w:rPr>
                <w:lang w:val="en-GB"/>
              </w:rPr>
              <w:t xml:space="preserve">installation of primary transport (cableway) that preserves the quality of bananas at the level of banana plantations; </w:t>
            </w:r>
            <w:r w:rsidR="00F33604" w:rsidRPr="00832F42">
              <w:rPr>
                <w:lang w:val="en-GB"/>
              </w:rPr>
              <w:t xml:space="preserve">(iv) </w:t>
            </w:r>
            <w:r w:rsidRPr="00832F42">
              <w:rPr>
                <w:lang w:val="en-GB"/>
              </w:rPr>
              <w:t xml:space="preserve">acquisition of mobile or fixed packaging stations; </w:t>
            </w:r>
            <w:r w:rsidR="00F33604" w:rsidRPr="00832F42">
              <w:rPr>
                <w:lang w:val="en-GB"/>
              </w:rPr>
              <w:t xml:space="preserve">(v) </w:t>
            </w:r>
            <w:r w:rsidRPr="00832F42">
              <w:rPr>
                <w:lang w:val="en-GB"/>
              </w:rPr>
              <w:t xml:space="preserve">improvement of secondary transport by acquiring refrigerated trucks; </w:t>
            </w:r>
            <w:r w:rsidR="00F33604" w:rsidRPr="00832F42">
              <w:rPr>
                <w:lang w:val="en-GB"/>
              </w:rPr>
              <w:t xml:space="preserve">(vi) </w:t>
            </w:r>
            <w:r w:rsidRPr="00832F42">
              <w:rPr>
                <w:lang w:val="en-GB"/>
              </w:rPr>
              <w:t xml:space="preserve">installation of cold rooms for ripening and marketing bananas; </w:t>
            </w:r>
            <w:r w:rsidR="00F33604" w:rsidRPr="00832F42">
              <w:rPr>
                <w:lang w:val="en-GB"/>
              </w:rPr>
              <w:t xml:space="preserve">(vii) </w:t>
            </w:r>
            <w:r w:rsidRPr="00832F42">
              <w:rPr>
                <w:lang w:val="en-GB"/>
              </w:rPr>
              <w:t>development of roads to open up banana production areas.</w:t>
            </w:r>
          </w:p>
          <w:p w14:paraId="27F8AAC0" w14:textId="77777777" w:rsidR="00DC7C64" w:rsidRPr="00832F42" w:rsidRDefault="00C65018">
            <w:pPr>
              <w:pStyle w:val="cg"/>
              <w:numPr>
                <w:ilvl w:val="0"/>
                <w:numId w:val="20"/>
              </w:numPr>
              <w:spacing w:after="20"/>
              <w:ind w:left="284" w:hanging="284"/>
              <w:jc w:val="both"/>
              <w:rPr>
                <w:lang w:val="en-GB"/>
              </w:rPr>
            </w:pPr>
            <w:r w:rsidRPr="00832F42">
              <w:rPr>
                <w:b/>
                <w:bCs/>
                <w:lang w:val="en-GB"/>
              </w:rPr>
              <w:t>Maize value chain</w:t>
            </w:r>
            <w:r w:rsidR="000A0951" w:rsidRPr="00832F42">
              <w:rPr>
                <w:lang w:val="en-GB"/>
              </w:rPr>
              <w:t xml:space="preserve">: Advisory support from the </w:t>
            </w:r>
            <w:r w:rsidR="00780B2F" w:rsidRPr="00832F42">
              <w:rPr>
                <w:lang w:val="en-GB"/>
              </w:rPr>
              <w:t>Agricultural and Rural Advisors (</w:t>
            </w:r>
            <w:r w:rsidR="000A0951" w:rsidRPr="00832F42">
              <w:rPr>
                <w:lang w:val="en-GB"/>
              </w:rPr>
              <w:t>ARA</w:t>
            </w:r>
            <w:r w:rsidR="00780B2F" w:rsidRPr="00832F42">
              <w:rPr>
                <w:lang w:val="en-GB"/>
              </w:rPr>
              <w:t xml:space="preserve">) </w:t>
            </w:r>
            <w:r w:rsidR="000A0951" w:rsidRPr="00832F42">
              <w:rPr>
                <w:lang w:val="en-GB"/>
              </w:rPr>
              <w:t>will help increase average yields</w:t>
            </w:r>
            <w:r w:rsidR="007C261F" w:rsidRPr="00832F42">
              <w:rPr>
                <w:lang w:val="en-GB"/>
              </w:rPr>
              <w:t>.</w:t>
            </w:r>
          </w:p>
          <w:p w14:paraId="09BB57ED" w14:textId="08E51813" w:rsidR="00DC7C64" w:rsidRPr="00832F42" w:rsidRDefault="00C65018">
            <w:pPr>
              <w:pStyle w:val="cg"/>
              <w:numPr>
                <w:ilvl w:val="0"/>
                <w:numId w:val="20"/>
              </w:numPr>
              <w:spacing w:after="20"/>
              <w:ind w:left="284" w:hanging="284"/>
              <w:jc w:val="both"/>
              <w:rPr>
                <w:lang w:val="en-GB"/>
              </w:rPr>
            </w:pPr>
            <w:r w:rsidRPr="00832F42">
              <w:rPr>
                <w:b/>
                <w:bCs/>
                <w:lang w:val="en-GB"/>
              </w:rPr>
              <w:t>Milk value chain</w:t>
            </w:r>
            <w:r w:rsidRPr="00832F42">
              <w:rPr>
                <w:lang w:val="en-GB"/>
              </w:rPr>
              <w:t xml:space="preserve">: </w:t>
            </w:r>
            <w:r w:rsidR="000E6A11" w:rsidRPr="00832F42">
              <w:rPr>
                <w:lang w:val="en-GB"/>
              </w:rPr>
              <w:t xml:space="preserve">(i) </w:t>
            </w:r>
            <w:r w:rsidR="007C261F" w:rsidRPr="00832F42">
              <w:rPr>
                <w:lang w:val="en-GB"/>
              </w:rPr>
              <w:t>Strengthening existing processing units in Tambacounda and Vélingara and supporting the installation of others</w:t>
            </w:r>
            <w:r w:rsidR="000E6A11" w:rsidRPr="00832F42">
              <w:rPr>
                <w:lang w:val="en-GB"/>
              </w:rPr>
              <w:t>, (</w:t>
            </w:r>
            <w:r w:rsidR="00490BFA">
              <w:rPr>
                <w:lang w:val="en-GB"/>
              </w:rPr>
              <w:t>ii</w:t>
            </w:r>
            <w:r w:rsidR="000E6A11" w:rsidRPr="00832F42">
              <w:rPr>
                <w:lang w:val="en-GB"/>
              </w:rPr>
              <w:t xml:space="preserve">) realizing at least 26 vaccination </w:t>
            </w:r>
            <w:r w:rsidR="00CE1447">
              <w:rPr>
                <w:lang w:val="en-GB"/>
              </w:rPr>
              <w:t>stations</w:t>
            </w:r>
            <w:r w:rsidR="00CE1447" w:rsidRPr="00832F42">
              <w:rPr>
                <w:lang w:val="en-GB"/>
              </w:rPr>
              <w:t xml:space="preserve"> </w:t>
            </w:r>
            <w:r w:rsidR="000E6A11" w:rsidRPr="00832F42">
              <w:rPr>
                <w:lang w:val="en-GB"/>
              </w:rPr>
              <w:t>in Tambacounda through FAI funding</w:t>
            </w:r>
            <w:r w:rsidR="006669A2" w:rsidRPr="00832F42">
              <w:rPr>
                <w:lang w:val="en-GB"/>
              </w:rPr>
              <w:t>.</w:t>
            </w:r>
          </w:p>
          <w:p w14:paraId="7328E035" w14:textId="77777777" w:rsidR="00DC7C64" w:rsidRPr="00832F42" w:rsidRDefault="00C65018">
            <w:pPr>
              <w:pStyle w:val="cg"/>
              <w:numPr>
                <w:ilvl w:val="0"/>
                <w:numId w:val="20"/>
              </w:numPr>
              <w:spacing w:after="20"/>
              <w:ind w:left="284" w:hanging="284"/>
              <w:jc w:val="both"/>
              <w:rPr>
                <w:lang w:val="en-GB"/>
              </w:rPr>
            </w:pPr>
            <w:r w:rsidRPr="00832F42">
              <w:rPr>
                <w:b/>
                <w:bCs/>
                <w:lang w:val="en-GB"/>
              </w:rPr>
              <w:t>Market gardening value chain</w:t>
            </w:r>
            <w:r w:rsidRPr="00832F42">
              <w:rPr>
                <w:lang w:val="en-GB"/>
              </w:rPr>
              <w:t xml:space="preserve">: </w:t>
            </w:r>
            <w:r w:rsidR="004547E6" w:rsidRPr="00832F42">
              <w:rPr>
                <w:lang w:val="en-GB"/>
              </w:rPr>
              <w:t>RACs will focus on the organisation of beneficiaries (in cooperatives) and on the private management mode</w:t>
            </w:r>
            <w:r w:rsidR="00B121CF" w:rsidRPr="00832F42">
              <w:rPr>
                <w:lang w:val="en-GB"/>
              </w:rPr>
              <w:t>.</w:t>
            </w:r>
          </w:p>
          <w:p w14:paraId="022E4B8A" w14:textId="77777777" w:rsidR="00DC7C64" w:rsidRPr="00832F42" w:rsidRDefault="00C65018">
            <w:pPr>
              <w:pStyle w:val="cg"/>
              <w:numPr>
                <w:ilvl w:val="0"/>
                <w:numId w:val="20"/>
              </w:numPr>
              <w:spacing w:after="20" w:line="276" w:lineRule="auto"/>
              <w:ind w:left="284" w:hanging="284"/>
              <w:jc w:val="both"/>
              <w:rPr>
                <w:lang w:val="en-GB"/>
              </w:rPr>
            </w:pPr>
            <w:r w:rsidRPr="00832F42">
              <w:rPr>
                <w:b/>
                <w:bCs/>
                <w:lang w:val="en-GB"/>
              </w:rPr>
              <w:t xml:space="preserve">Fonio value chain </w:t>
            </w:r>
            <w:r w:rsidR="00207A48" w:rsidRPr="00832F42">
              <w:rPr>
                <w:lang w:val="en-GB"/>
              </w:rPr>
              <w:t xml:space="preserve">(i) structuring the value chain; (ii) capacity building of value chain actors; (iii) availability of certified seeds; (iv) control of cultivation practices; (v) support for the acquisition of fonio shelling machines (major constraint); </w:t>
            </w:r>
            <w:r w:rsidR="00B51876" w:rsidRPr="00832F42">
              <w:rPr>
                <w:lang w:val="en-GB"/>
              </w:rPr>
              <w:t xml:space="preserve">(vi) </w:t>
            </w:r>
            <w:r w:rsidR="00207A48" w:rsidRPr="00832F42">
              <w:rPr>
                <w:lang w:val="en-GB"/>
              </w:rPr>
              <w:t xml:space="preserve">access to finance; </w:t>
            </w:r>
            <w:r w:rsidR="00B51876" w:rsidRPr="00832F42">
              <w:rPr>
                <w:lang w:val="en-GB"/>
              </w:rPr>
              <w:t xml:space="preserve">(viii) </w:t>
            </w:r>
            <w:r w:rsidR="00207A48" w:rsidRPr="00832F42">
              <w:rPr>
                <w:lang w:val="en-GB"/>
              </w:rPr>
              <w:t xml:space="preserve">support for the marketing of fonio, as it occupies a niche market that is still small, high-end or occasional, but dynamic. Urban consumption is mainly in the form of shelled, precooked, dried and packaged fonio. </w:t>
            </w:r>
          </w:p>
          <w:p w14:paraId="4514B164" w14:textId="77777777" w:rsidR="00DC7C64" w:rsidRPr="00832F42" w:rsidRDefault="00C65018">
            <w:pPr>
              <w:pStyle w:val="cg"/>
              <w:numPr>
                <w:ilvl w:val="0"/>
                <w:numId w:val="20"/>
              </w:numPr>
              <w:spacing w:after="20"/>
              <w:ind w:left="284" w:hanging="284"/>
              <w:jc w:val="both"/>
              <w:rPr>
                <w:lang w:val="en-GB"/>
              </w:rPr>
            </w:pPr>
            <w:r w:rsidRPr="00832F42">
              <w:rPr>
                <w:b/>
                <w:bCs/>
                <w:lang w:val="en-GB"/>
              </w:rPr>
              <w:t>Sesame value chain</w:t>
            </w:r>
            <w:r w:rsidRPr="00832F42">
              <w:rPr>
                <w:lang w:val="en-GB"/>
              </w:rPr>
              <w:t xml:space="preserve">: </w:t>
            </w:r>
            <w:r w:rsidR="00DE00FF" w:rsidRPr="00832F42">
              <w:rPr>
                <w:lang w:val="en-GB"/>
              </w:rPr>
              <w:t>(i) promote organic cultivation; (ii) use of new varieties with higher oil content as well as the use of white varieties to increase overall value added; (iii) organisation of the value chain into an inter-profession; (iv) marketing support.</w:t>
            </w:r>
          </w:p>
          <w:p w14:paraId="45E63561" w14:textId="77777777" w:rsidR="00DC7C64" w:rsidRPr="00832F42" w:rsidRDefault="00C65018">
            <w:pPr>
              <w:pStyle w:val="cg"/>
              <w:numPr>
                <w:ilvl w:val="0"/>
                <w:numId w:val="20"/>
              </w:numPr>
              <w:spacing w:after="20"/>
              <w:ind w:left="284" w:hanging="284"/>
              <w:jc w:val="both"/>
              <w:rPr>
                <w:lang w:val="en-GB"/>
              </w:rPr>
            </w:pPr>
            <w:r w:rsidRPr="00832F42">
              <w:rPr>
                <w:lang w:val="en-GB"/>
              </w:rPr>
              <w:t>Establish a strategic development plan for each value chain</w:t>
            </w:r>
            <w:r w:rsidR="004322BD" w:rsidRPr="00832F42">
              <w:rPr>
                <w:lang w:val="en-GB"/>
              </w:rPr>
              <w:t>.</w:t>
            </w:r>
          </w:p>
          <w:p w14:paraId="2B9A91DF" w14:textId="77777777" w:rsidR="00DC7C64" w:rsidRPr="00832F42" w:rsidRDefault="00C65018">
            <w:pPr>
              <w:pStyle w:val="cg"/>
              <w:numPr>
                <w:ilvl w:val="0"/>
                <w:numId w:val="20"/>
              </w:numPr>
              <w:spacing w:after="20"/>
              <w:ind w:left="284" w:hanging="284"/>
              <w:jc w:val="both"/>
              <w:rPr>
                <w:lang w:val="en-GB"/>
              </w:rPr>
            </w:pPr>
            <w:r w:rsidRPr="00832F42">
              <w:rPr>
                <w:lang w:val="en-GB"/>
              </w:rPr>
              <w:t xml:space="preserve">Set up and lead the consultation frameworks of the different </w:t>
            </w:r>
            <w:r w:rsidR="004322BD" w:rsidRPr="00832F42">
              <w:rPr>
                <w:lang w:val="en-GB"/>
              </w:rPr>
              <w:t xml:space="preserve">value </w:t>
            </w:r>
            <w:r w:rsidRPr="00832F42">
              <w:rPr>
                <w:lang w:val="en-GB"/>
              </w:rPr>
              <w:t>chains</w:t>
            </w:r>
            <w:r w:rsidR="004322BD" w:rsidRPr="00832F42">
              <w:rPr>
                <w:lang w:val="en-GB"/>
              </w:rPr>
              <w:t>.</w:t>
            </w:r>
          </w:p>
          <w:p w14:paraId="63DAE45D" w14:textId="4B6EA659" w:rsidR="00DC7C64" w:rsidRPr="00832F42" w:rsidRDefault="00C65018">
            <w:pPr>
              <w:pStyle w:val="cg"/>
              <w:numPr>
                <w:ilvl w:val="0"/>
                <w:numId w:val="20"/>
              </w:numPr>
              <w:spacing w:after="20"/>
              <w:ind w:left="284" w:hanging="284"/>
              <w:jc w:val="both"/>
              <w:rPr>
                <w:lang w:val="en-GB"/>
              </w:rPr>
            </w:pPr>
            <w:r w:rsidRPr="00832F42">
              <w:rPr>
                <w:lang w:val="en-GB"/>
              </w:rPr>
              <w:t>Support for the acquisition of agricultural equipment and materials (covering procedures only)</w:t>
            </w:r>
            <w:r w:rsidR="00A32B2F" w:rsidRPr="00832F42">
              <w:rPr>
                <w:lang w:val="en-GB"/>
              </w:rPr>
              <w:t xml:space="preserve">: </w:t>
            </w:r>
            <w:r w:rsidR="00DC483F" w:rsidRPr="00832F42">
              <w:rPr>
                <w:lang w:val="en-GB"/>
              </w:rPr>
              <w:t xml:space="preserve">1,400 </w:t>
            </w:r>
            <w:r w:rsidR="00510647" w:rsidRPr="00832F42">
              <w:rPr>
                <w:lang w:val="en-GB"/>
              </w:rPr>
              <w:t>power tillers</w:t>
            </w:r>
            <w:r w:rsidRPr="00832F42">
              <w:rPr>
                <w:lang w:val="en-GB"/>
              </w:rPr>
              <w:t xml:space="preserve">; </w:t>
            </w:r>
            <w:r w:rsidR="00466407" w:rsidRPr="00832F42">
              <w:rPr>
                <w:lang w:val="en-GB"/>
              </w:rPr>
              <w:t>2,000 ASI threshers</w:t>
            </w:r>
            <w:r w:rsidR="0071348A" w:rsidRPr="00832F42">
              <w:rPr>
                <w:lang w:val="en-GB"/>
              </w:rPr>
              <w:t>; 1,400 motor mowers</w:t>
            </w:r>
            <w:r w:rsidR="0049135B" w:rsidRPr="00832F42">
              <w:rPr>
                <w:lang w:val="en-GB"/>
              </w:rPr>
              <w:t xml:space="preserve">; </w:t>
            </w:r>
            <w:r w:rsidR="0044627F" w:rsidRPr="00832F42">
              <w:rPr>
                <w:lang w:val="en-GB"/>
              </w:rPr>
              <w:t>1,800 hullers (rice, maize</w:t>
            </w:r>
            <w:r w:rsidR="002F0257" w:rsidRPr="00832F42">
              <w:rPr>
                <w:lang w:val="en-GB"/>
              </w:rPr>
              <w:t xml:space="preserve">); </w:t>
            </w:r>
            <w:r w:rsidR="0009203D" w:rsidRPr="00832F42">
              <w:rPr>
                <w:lang w:val="en-GB"/>
              </w:rPr>
              <w:t xml:space="preserve">4 </w:t>
            </w:r>
            <w:r w:rsidR="005E714A" w:rsidRPr="005E714A">
              <w:rPr>
                <w:lang w:val="en-GB"/>
              </w:rPr>
              <w:t>mini rice mills</w:t>
            </w:r>
            <w:r w:rsidR="0009203D" w:rsidRPr="00832F42">
              <w:rPr>
                <w:lang w:val="en-GB"/>
              </w:rPr>
              <w:t>; 200 tractors</w:t>
            </w:r>
            <w:r w:rsidR="0028371C" w:rsidRPr="00832F42">
              <w:rPr>
                <w:lang w:val="en-GB"/>
              </w:rPr>
              <w:t xml:space="preserve">; 200 fonio hullers; </w:t>
            </w:r>
            <w:r w:rsidR="002F22DD" w:rsidRPr="00832F42">
              <w:rPr>
                <w:lang w:val="en-GB"/>
              </w:rPr>
              <w:t>40,000 other small agricultural materials (</w:t>
            </w:r>
            <w:r w:rsidR="00F67718" w:rsidRPr="00832F42">
              <w:rPr>
                <w:lang w:val="en-GB"/>
              </w:rPr>
              <w:t>sine hoes, UCF ploughs</w:t>
            </w:r>
            <w:r w:rsidR="00BB2613">
              <w:rPr>
                <w:lang w:val="en-GB"/>
              </w:rPr>
              <w:t xml:space="preserve"> and seeders</w:t>
            </w:r>
            <w:r w:rsidR="00F67718" w:rsidRPr="00832F42">
              <w:rPr>
                <w:lang w:val="en-GB"/>
              </w:rPr>
              <w:t>, donkey and horse carts)</w:t>
            </w:r>
            <w:r w:rsidR="005640C3">
              <w:rPr>
                <w:lang w:val="en-GB"/>
              </w:rPr>
              <w:t>.</w:t>
            </w:r>
          </w:p>
          <w:p w14:paraId="5F77A125" w14:textId="77777777" w:rsidR="00DC7C64" w:rsidRPr="00832F42" w:rsidRDefault="00C65018">
            <w:pPr>
              <w:pStyle w:val="cg"/>
              <w:numPr>
                <w:ilvl w:val="0"/>
                <w:numId w:val="20"/>
              </w:numPr>
              <w:spacing w:after="20"/>
              <w:ind w:left="284" w:hanging="284"/>
              <w:jc w:val="both"/>
              <w:rPr>
                <w:lang w:val="en-GB"/>
              </w:rPr>
            </w:pPr>
            <w:r w:rsidRPr="00832F42">
              <w:rPr>
                <w:lang w:val="en-GB"/>
              </w:rPr>
              <w:t>Elaboration and implementation of a capacity building and training plan for value chain actors</w:t>
            </w:r>
            <w:r w:rsidR="00845207" w:rsidRPr="00832F42">
              <w:rPr>
                <w:lang w:val="en-GB"/>
              </w:rPr>
              <w:t>: this training of trainers concerns the Agricultural and Rural Advisors (ARA).</w:t>
            </w:r>
          </w:p>
          <w:p w14:paraId="0B6DEEB9" w14:textId="6EF0740E" w:rsidR="00DC7C64" w:rsidRPr="00832F42" w:rsidRDefault="00C65018">
            <w:pPr>
              <w:pStyle w:val="cg"/>
              <w:numPr>
                <w:ilvl w:val="0"/>
                <w:numId w:val="20"/>
              </w:numPr>
              <w:spacing w:after="20"/>
              <w:ind w:left="284" w:hanging="284"/>
              <w:jc w:val="both"/>
              <w:rPr>
                <w:lang w:val="en-GB"/>
              </w:rPr>
            </w:pPr>
            <w:r w:rsidRPr="00832F42">
              <w:rPr>
                <w:lang w:val="en-GB"/>
              </w:rPr>
              <w:t>Elaboration of technical sheets for value chain actors</w:t>
            </w:r>
            <w:r w:rsidR="005640C3">
              <w:rPr>
                <w:lang w:val="en-GB"/>
              </w:rPr>
              <w:t>.</w:t>
            </w:r>
          </w:p>
          <w:p w14:paraId="136BE05D" w14:textId="19A1211E" w:rsidR="00DC7C64" w:rsidRPr="00832F42" w:rsidRDefault="00C65018">
            <w:pPr>
              <w:pStyle w:val="cg"/>
              <w:numPr>
                <w:ilvl w:val="0"/>
                <w:numId w:val="20"/>
              </w:numPr>
              <w:spacing w:after="20"/>
              <w:ind w:left="284" w:hanging="284"/>
              <w:jc w:val="both"/>
              <w:rPr>
                <w:lang w:val="en-GB"/>
              </w:rPr>
            </w:pPr>
            <w:r w:rsidRPr="00832F42">
              <w:rPr>
                <w:lang w:val="en-GB"/>
              </w:rPr>
              <w:t>Organisation of study and exchange visits</w:t>
            </w:r>
            <w:r w:rsidR="005640C3">
              <w:rPr>
                <w:lang w:val="en-GB"/>
              </w:rPr>
              <w:t>.</w:t>
            </w:r>
          </w:p>
          <w:p w14:paraId="2C8B0942" w14:textId="55804241" w:rsidR="00DC7C64" w:rsidRPr="00832F42" w:rsidRDefault="00C65018">
            <w:pPr>
              <w:pStyle w:val="cg"/>
              <w:numPr>
                <w:ilvl w:val="0"/>
                <w:numId w:val="20"/>
              </w:numPr>
              <w:spacing w:after="20"/>
              <w:ind w:left="284" w:hanging="284"/>
              <w:jc w:val="both"/>
              <w:rPr>
                <w:lang w:val="en-GB"/>
              </w:rPr>
            </w:pPr>
            <w:r w:rsidRPr="00832F42">
              <w:rPr>
                <w:lang w:val="en-GB"/>
              </w:rPr>
              <w:t>Establishment and facilitation of stakeholder consultation frameworks in the targeted value chains</w:t>
            </w:r>
            <w:r w:rsidR="005640C3">
              <w:rPr>
                <w:lang w:val="en-GB"/>
              </w:rPr>
              <w:t>.</w:t>
            </w:r>
          </w:p>
          <w:p w14:paraId="6CEEE8AA" w14:textId="07F524A1" w:rsidR="00DC7C64" w:rsidRPr="00832F42" w:rsidRDefault="00C65018">
            <w:pPr>
              <w:pStyle w:val="cg"/>
              <w:numPr>
                <w:ilvl w:val="0"/>
                <w:numId w:val="20"/>
              </w:numPr>
              <w:spacing w:after="20"/>
              <w:ind w:left="284" w:hanging="284"/>
              <w:jc w:val="both"/>
              <w:rPr>
                <w:lang w:val="en-GB"/>
              </w:rPr>
            </w:pPr>
            <w:r w:rsidRPr="00832F42">
              <w:rPr>
                <w:lang w:val="en-GB"/>
              </w:rPr>
              <w:t>Support for the establishment and operation of the CGERs</w:t>
            </w:r>
            <w:r w:rsidR="005640C3">
              <w:rPr>
                <w:lang w:val="en-GB"/>
              </w:rPr>
              <w:t>.</w:t>
            </w:r>
          </w:p>
        </w:tc>
      </w:tr>
      <w:tr w:rsidR="00D70910" w:rsidRPr="00832F42" w14:paraId="7938806F" w14:textId="77777777" w:rsidTr="00D7496F">
        <w:tc>
          <w:tcPr>
            <w:tcW w:w="2659" w:type="dxa"/>
          </w:tcPr>
          <w:p w14:paraId="2B82B435" w14:textId="347AA6F5"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4D5C5A">
              <w:rPr>
                <w:b/>
                <w:sz w:val="18"/>
                <w:szCs w:val="18"/>
                <w:lang w:val="en-GB"/>
              </w:rPr>
              <w:t>:</w:t>
            </w:r>
          </w:p>
        </w:tc>
        <w:tc>
          <w:tcPr>
            <w:tcW w:w="6269" w:type="dxa"/>
          </w:tcPr>
          <w:p w14:paraId="50481AC9" w14:textId="77777777" w:rsidR="00DC7C64" w:rsidRPr="00832F42" w:rsidRDefault="00C65018">
            <w:pPr>
              <w:pStyle w:val="ps"/>
              <w:spacing w:before="40" w:after="40"/>
              <w:rPr>
                <w:sz w:val="18"/>
                <w:szCs w:val="18"/>
                <w:lang w:val="en-GB"/>
              </w:rPr>
            </w:pPr>
            <w:r w:rsidRPr="00832F42">
              <w:rPr>
                <w:sz w:val="18"/>
                <w:szCs w:val="18"/>
                <w:lang w:val="en-GB"/>
              </w:rPr>
              <w:t>SODAGRI</w:t>
            </w:r>
          </w:p>
        </w:tc>
      </w:tr>
      <w:tr w:rsidR="00D70910" w:rsidRPr="00832F42" w14:paraId="60F72C09" w14:textId="77777777" w:rsidTr="00D7496F">
        <w:tc>
          <w:tcPr>
            <w:tcW w:w="2659" w:type="dxa"/>
          </w:tcPr>
          <w:p w14:paraId="07A4265A" w14:textId="6063DBB2" w:rsidR="00DC7C64" w:rsidRPr="00832F42" w:rsidRDefault="00C65018">
            <w:pPr>
              <w:pStyle w:val="ps"/>
              <w:spacing w:before="40" w:after="40"/>
              <w:jc w:val="left"/>
              <w:rPr>
                <w:b/>
                <w:sz w:val="18"/>
                <w:szCs w:val="18"/>
                <w:lang w:val="en-GB"/>
              </w:rPr>
            </w:pPr>
            <w:r w:rsidRPr="00832F42">
              <w:rPr>
                <w:b/>
                <w:sz w:val="18"/>
                <w:szCs w:val="18"/>
                <w:lang w:val="en-GB"/>
              </w:rPr>
              <w:t>Duration</w:t>
            </w:r>
            <w:r w:rsidR="004D5C5A">
              <w:rPr>
                <w:b/>
                <w:sz w:val="18"/>
                <w:szCs w:val="18"/>
                <w:lang w:val="en-GB"/>
              </w:rPr>
              <w:t>:</w:t>
            </w:r>
          </w:p>
        </w:tc>
        <w:tc>
          <w:tcPr>
            <w:tcW w:w="6269" w:type="dxa"/>
            <w:shd w:val="clear" w:color="auto" w:fill="auto"/>
          </w:tcPr>
          <w:p w14:paraId="3F600045" w14:textId="77777777" w:rsidR="00DC7C64" w:rsidRPr="00832F42" w:rsidRDefault="00C65018">
            <w:pPr>
              <w:pStyle w:val="ps"/>
              <w:spacing w:before="40" w:after="40"/>
              <w:rPr>
                <w:sz w:val="18"/>
                <w:szCs w:val="18"/>
                <w:lang w:val="en-GB"/>
              </w:rPr>
            </w:pPr>
            <w:r w:rsidRPr="00832F42">
              <w:rPr>
                <w:sz w:val="18"/>
                <w:szCs w:val="18"/>
                <w:lang w:val="en-GB"/>
              </w:rPr>
              <w:t>5 years - 2023 to 2027</w:t>
            </w:r>
          </w:p>
        </w:tc>
      </w:tr>
      <w:tr w:rsidR="00D70910" w:rsidRPr="000873BE" w14:paraId="320E12F4" w14:textId="77777777" w:rsidTr="00D7496F">
        <w:tc>
          <w:tcPr>
            <w:tcW w:w="2659" w:type="dxa"/>
          </w:tcPr>
          <w:p w14:paraId="05612E5D" w14:textId="71F01B92"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4D5C5A">
              <w:rPr>
                <w:b/>
                <w:sz w:val="18"/>
                <w:szCs w:val="18"/>
                <w:lang w:val="en-GB"/>
              </w:rPr>
              <w:t>:</w:t>
            </w:r>
          </w:p>
        </w:tc>
        <w:tc>
          <w:tcPr>
            <w:tcW w:w="6269" w:type="dxa"/>
          </w:tcPr>
          <w:p w14:paraId="7C3C5822" w14:textId="3EBBFA6F" w:rsidR="00DC7C64" w:rsidRPr="00832F42" w:rsidRDefault="00C65018" w:rsidP="00490BFA">
            <w:pPr>
              <w:pStyle w:val="ps"/>
              <w:spacing w:before="40" w:after="40"/>
              <w:rPr>
                <w:sz w:val="18"/>
                <w:szCs w:val="18"/>
                <w:lang w:val="en-GB"/>
              </w:rPr>
            </w:pPr>
            <w:r w:rsidRPr="00832F42">
              <w:rPr>
                <w:sz w:val="18"/>
                <w:szCs w:val="18"/>
                <w:lang w:val="en-GB"/>
              </w:rPr>
              <w:t xml:space="preserve">Total cost estimated at </w:t>
            </w:r>
            <w:r w:rsidR="00490BFA">
              <w:rPr>
                <w:sz w:val="18"/>
                <w:szCs w:val="18"/>
                <w:lang w:val="en-GB"/>
              </w:rPr>
              <w:t>756,6</w:t>
            </w:r>
            <w:r w:rsidR="00780539" w:rsidRPr="00780539">
              <w:rPr>
                <w:sz w:val="18"/>
                <w:szCs w:val="18"/>
                <w:lang w:val="en-GB"/>
              </w:rPr>
              <w:t>00</w:t>
            </w:r>
            <w:r w:rsidR="00490BFA">
              <w:rPr>
                <w:sz w:val="18"/>
                <w:szCs w:val="18"/>
                <w:lang w:val="en-GB"/>
              </w:rPr>
              <w:t>,000</w:t>
            </w:r>
            <w:r w:rsidR="005E714A" w:rsidRPr="00832F42">
              <w:rPr>
                <w:sz w:val="18"/>
                <w:szCs w:val="18"/>
                <w:lang w:val="en-GB"/>
              </w:rPr>
              <w:t xml:space="preserve"> CFA F</w:t>
            </w:r>
            <w:r w:rsidR="00780539">
              <w:rPr>
                <w:sz w:val="18"/>
                <w:szCs w:val="18"/>
                <w:lang w:val="en-GB"/>
              </w:rPr>
              <w:t>rancs</w:t>
            </w:r>
            <w:r w:rsidR="00490BFA">
              <w:rPr>
                <w:sz w:val="18"/>
                <w:szCs w:val="18"/>
                <w:lang w:val="en-GB"/>
              </w:rPr>
              <w:t xml:space="preserve"> (USD 1,286,220)</w:t>
            </w:r>
          </w:p>
        </w:tc>
      </w:tr>
      <w:tr w:rsidR="00D70910" w:rsidRPr="000873BE" w14:paraId="53DB6020" w14:textId="77777777" w:rsidTr="00D7496F">
        <w:tc>
          <w:tcPr>
            <w:tcW w:w="2659" w:type="dxa"/>
          </w:tcPr>
          <w:p w14:paraId="60F9E531" w14:textId="7125AF69"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4D5C5A">
              <w:rPr>
                <w:b/>
                <w:sz w:val="18"/>
                <w:szCs w:val="18"/>
                <w:lang w:val="en-GB"/>
              </w:rPr>
              <w:t>:</w:t>
            </w:r>
          </w:p>
        </w:tc>
        <w:tc>
          <w:tcPr>
            <w:tcW w:w="6269" w:type="dxa"/>
          </w:tcPr>
          <w:p w14:paraId="723CEEC0" w14:textId="4C834446" w:rsidR="00DC7C64" w:rsidRPr="00832F42" w:rsidRDefault="00C65018">
            <w:pPr>
              <w:pStyle w:val="ps"/>
              <w:spacing w:before="40" w:after="40"/>
              <w:rPr>
                <w:sz w:val="18"/>
                <w:szCs w:val="18"/>
                <w:lang w:val="en-GB"/>
              </w:rPr>
            </w:pPr>
            <w:r w:rsidRPr="00832F42">
              <w:rPr>
                <w:b/>
                <w:bCs/>
                <w:sz w:val="18"/>
                <w:szCs w:val="18"/>
                <w:lang w:val="en-GB"/>
              </w:rPr>
              <w:t>Rice value chain</w:t>
            </w:r>
            <w:r w:rsidR="00A67874" w:rsidRPr="00832F42">
              <w:rPr>
                <w:sz w:val="18"/>
                <w:szCs w:val="18"/>
                <w:lang w:val="en-GB"/>
              </w:rPr>
              <w:t xml:space="preserve">: </w:t>
            </w:r>
            <w:r w:rsidR="00C90FAF" w:rsidRPr="00832F42">
              <w:rPr>
                <w:sz w:val="18"/>
                <w:szCs w:val="18"/>
                <w:lang w:val="en-GB"/>
              </w:rPr>
              <w:t xml:space="preserve">(i) Development of </w:t>
            </w:r>
            <w:r w:rsidR="00834EF9" w:rsidRPr="00832F42">
              <w:rPr>
                <w:sz w:val="18"/>
                <w:szCs w:val="18"/>
                <w:lang w:val="en-GB"/>
              </w:rPr>
              <w:t xml:space="preserve">developed </w:t>
            </w:r>
            <w:r w:rsidR="00777AF5">
              <w:rPr>
                <w:sz w:val="18"/>
                <w:szCs w:val="18"/>
                <w:lang w:val="en-GB"/>
              </w:rPr>
              <w:t>areas</w:t>
            </w:r>
            <w:r w:rsidR="00777AF5" w:rsidRPr="00832F42">
              <w:rPr>
                <w:sz w:val="18"/>
                <w:szCs w:val="18"/>
                <w:lang w:val="en-GB"/>
              </w:rPr>
              <w:t xml:space="preserve"> </w:t>
            </w:r>
            <w:r w:rsidR="00834EF9" w:rsidRPr="00832F42">
              <w:rPr>
                <w:sz w:val="18"/>
                <w:szCs w:val="18"/>
                <w:lang w:val="en-GB"/>
              </w:rPr>
              <w:t xml:space="preserve">with a sowing objective of at least 8,000 ha per year (5,000 ha in the winter season and 3,000 ha in the off-season) </w:t>
            </w:r>
            <w:r w:rsidR="00F4359B" w:rsidRPr="00832F42">
              <w:rPr>
                <w:sz w:val="18"/>
                <w:szCs w:val="18"/>
                <w:lang w:val="en-GB"/>
              </w:rPr>
              <w:t xml:space="preserve">for irrigated rice cultivation, with an </w:t>
            </w:r>
            <w:r w:rsidR="00036FC1" w:rsidRPr="00832F42">
              <w:rPr>
                <w:sz w:val="18"/>
                <w:szCs w:val="18"/>
                <w:lang w:val="en-GB"/>
              </w:rPr>
              <w:t xml:space="preserve">average yield in the winter season of at least 6 t/ha </w:t>
            </w:r>
            <w:r w:rsidR="00C15E5C" w:rsidRPr="00832F42">
              <w:rPr>
                <w:sz w:val="18"/>
                <w:szCs w:val="18"/>
                <w:lang w:val="en-GB"/>
              </w:rPr>
              <w:t xml:space="preserve">and </w:t>
            </w:r>
            <w:r w:rsidR="00036FC1" w:rsidRPr="00832F42">
              <w:rPr>
                <w:sz w:val="18"/>
                <w:szCs w:val="18"/>
                <w:lang w:val="en-GB"/>
              </w:rPr>
              <w:t xml:space="preserve">in the off-season at least 6.5 </w:t>
            </w:r>
            <w:r w:rsidR="00FE4A4B" w:rsidRPr="00832F42">
              <w:rPr>
                <w:sz w:val="18"/>
                <w:szCs w:val="18"/>
                <w:lang w:val="en-GB"/>
              </w:rPr>
              <w:t xml:space="preserve">t/ha. </w:t>
            </w:r>
            <w:r w:rsidR="00C90FAF" w:rsidRPr="00832F42">
              <w:rPr>
                <w:sz w:val="18"/>
                <w:szCs w:val="18"/>
                <w:lang w:val="en-GB"/>
              </w:rPr>
              <w:t xml:space="preserve">(ii) </w:t>
            </w:r>
            <w:r w:rsidRPr="00832F42">
              <w:rPr>
                <w:sz w:val="18"/>
                <w:szCs w:val="18"/>
                <w:lang w:val="en-GB"/>
              </w:rPr>
              <w:t>Access to credit for agricultural campaigns at the appropriate times is facilitated by SODAGRI by improving the organisational level of Professional Organisations (POs)</w:t>
            </w:r>
            <w:r w:rsidR="00C90FAF" w:rsidRPr="00832F42">
              <w:rPr>
                <w:sz w:val="18"/>
                <w:szCs w:val="18"/>
                <w:lang w:val="en-GB"/>
              </w:rPr>
              <w:t xml:space="preserve">; (iii) </w:t>
            </w:r>
            <w:r w:rsidRPr="00832F42">
              <w:rPr>
                <w:sz w:val="18"/>
                <w:szCs w:val="18"/>
                <w:lang w:val="en-GB"/>
              </w:rPr>
              <w:t xml:space="preserve">SODAGRI will support </w:t>
            </w:r>
            <w:r w:rsidR="00B557D4" w:rsidRPr="00832F42">
              <w:rPr>
                <w:sz w:val="18"/>
                <w:szCs w:val="18"/>
                <w:lang w:val="en-GB"/>
              </w:rPr>
              <w:t>each of the four Unions in Anambé to become a cooperative in order to have a mini-rice mill that will allow the processing of paddy rice, and a central purchasing unit for agricultural inputs</w:t>
            </w:r>
            <w:r w:rsidRPr="00832F42">
              <w:rPr>
                <w:sz w:val="18"/>
                <w:szCs w:val="18"/>
                <w:lang w:val="en-GB"/>
              </w:rPr>
              <w:t>.</w:t>
            </w:r>
          </w:p>
          <w:p w14:paraId="26A030B7" w14:textId="77777777" w:rsidR="00DC7C64" w:rsidRPr="00832F42" w:rsidRDefault="00C65018">
            <w:pPr>
              <w:pStyle w:val="ps"/>
              <w:spacing w:before="40" w:after="40"/>
              <w:rPr>
                <w:sz w:val="18"/>
                <w:szCs w:val="18"/>
                <w:lang w:val="en-GB"/>
              </w:rPr>
            </w:pPr>
            <w:r w:rsidRPr="00832F42">
              <w:rPr>
                <w:sz w:val="18"/>
                <w:szCs w:val="18"/>
                <w:lang w:val="en-GB"/>
              </w:rPr>
              <w:t>Production of Basic, R1 and R2 rice seed that complies with the rice seed certification process</w:t>
            </w:r>
            <w:r w:rsidR="003A7B78" w:rsidRPr="00832F42">
              <w:rPr>
                <w:sz w:val="18"/>
                <w:szCs w:val="18"/>
                <w:lang w:val="en-GB"/>
              </w:rPr>
              <w:t>.</w:t>
            </w:r>
          </w:p>
          <w:p w14:paraId="6A79A4C9" w14:textId="4B4AF847" w:rsidR="00DC7C64" w:rsidRPr="00832F42" w:rsidRDefault="006033B0">
            <w:pPr>
              <w:pStyle w:val="ps"/>
              <w:spacing w:before="40" w:after="40"/>
              <w:rPr>
                <w:sz w:val="18"/>
                <w:szCs w:val="18"/>
                <w:lang w:val="en-GB"/>
              </w:rPr>
            </w:pPr>
            <w:r w:rsidRPr="00832F42">
              <w:rPr>
                <w:b/>
                <w:bCs/>
                <w:sz w:val="18"/>
                <w:szCs w:val="18"/>
                <w:lang w:val="en-GB"/>
              </w:rPr>
              <w:t xml:space="preserve">Banana </w:t>
            </w:r>
            <w:r w:rsidR="00C65018" w:rsidRPr="00832F42">
              <w:rPr>
                <w:b/>
                <w:bCs/>
                <w:sz w:val="18"/>
                <w:szCs w:val="18"/>
                <w:lang w:val="en-GB"/>
              </w:rPr>
              <w:t>value chain</w:t>
            </w:r>
            <w:r w:rsidR="00C65018" w:rsidRPr="00832F42">
              <w:rPr>
                <w:sz w:val="18"/>
                <w:szCs w:val="18"/>
                <w:lang w:val="en-GB"/>
              </w:rPr>
              <w:t xml:space="preserve">: </w:t>
            </w:r>
            <w:r w:rsidR="00BF66E6" w:rsidRPr="00832F42">
              <w:rPr>
                <w:sz w:val="18"/>
                <w:szCs w:val="18"/>
                <w:lang w:val="en-GB"/>
              </w:rPr>
              <w:t xml:space="preserve">The cultivated area </w:t>
            </w:r>
            <w:r w:rsidR="00490BFA">
              <w:rPr>
                <w:sz w:val="18"/>
                <w:szCs w:val="18"/>
                <w:lang w:val="en-GB"/>
              </w:rPr>
              <w:t>will</w:t>
            </w:r>
            <w:r w:rsidR="00BF66E6" w:rsidRPr="00832F42">
              <w:rPr>
                <w:sz w:val="18"/>
                <w:szCs w:val="18"/>
                <w:lang w:val="en-GB"/>
              </w:rPr>
              <w:t xml:space="preserve"> </w:t>
            </w:r>
            <w:r w:rsidR="008B6F99" w:rsidRPr="00832F42">
              <w:rPr>
                <w:sz w:val="18"/>
                <w:szCs w:val="18"/>
                <w:lang w:val="en-GB"/>
              </w:rPr>
              <w:t xml:space="preserve">increase </w:t>
            </w:r>
            <w:r w:rsidR="00BF66E6" w:rsidRPr="00832F42">
              <w:rPr>
                <w:sz w:val="18"/>
                <w:szCs w:val="18"/>
                <w:lang w:val="en-GB"/>
              </w:rPr>
              <w:t xml:space="preserve">from 2,000 ha to 2,700 ha by 2027. </w:t>
            </w:r>
            <w:r w:rsidR="008B5042" w:rsidRPr="00832F42">
              <w:rPr>
                <w:sz w:val="18"/>
                <w:szCs w:val="18"/>
                <w:lang w:val="en-GB"/>
              </w:rPr>
              <w:t xml:space="preserve">There will be an evolution of the average yield, which will be 20 </w:t>
            </w:r>
            <w:r w:rsidR="00BF66E6" w:rsidRPr="00832F42">
              <w:rPr>
                <w:sz w:val="18"/>
                <w:szCs w:val="18"/>
                <w:lang w:val="en-GB"/>
              </w:rPr>
              <w:t xml:space="preserve">t/ha in the </w:t>
            </w:r>
            <w:r w:rsidR="008B5042" w:rsidRPr="00832F42">
              <w:rPr>
                <w:sz w:val="18"/>
                <w:szCs w:val="18"/>
                <w:lang w:val="en-GB"/>
              </w:rPr>
              <w:t xml:space="preserve">first year and will increase to at least 30 </w:t>
            </w:r>
            <w:r w:rsidR="00BF66E6" w:rsidRPr="00832F42">
              <w:rPr>
                <w:sz w:val="18"/>
                <w:szCs w:val="18"/>
                <w:lang w:val="en-GB"/>
              </w:rPr>
              <w:t xml:space="preserve">t/ha by the </w:t>
            </w:r>
            <w:r w:rsidR="008B5042" w:rsidRPr="00832F42">
              <w:rPr>
                <w:sz w:val="18"/>
                <w:szCs w:val="18"/>
                <w:lang w:val="en-GB"/>
              </w:rPr>
              <w:t>fourth year of the strategic plan.</w:t>
            </w:r>
          </w:p>
          <w:p w14:paraId="57B397B9" w14:textId="20A95449" w:rsidR="00DC7C64" w:rsidRPr="00832F42" w:rsidRDefault="00C65018">
            <w:pPr>
              <w:pStyle w:val="ps"/>
              <w:spacing w:before="40" w:after="40"/>
              <w:rPr>
                <w:sz w:val="18"/>
                <w:szCs w:val="18"/>
                <w:lang w:val="en-GB"/>
              </w:rPr>
            </w:pPr>
            <w:r w:rsidRPr="00832F42">
              <w:rPr>
                <w:b/>
                <w:bCs/>
                <w:sz w:val="18"/>
                <w:szCs w:val="18"/>
                <w:lang w:val="en-GB"/>
              </w:rPr>
              <w:t>Maize value chain</w:t>
            </w:r>
            <w:r w:rsidRPr="00832F42">
              <w:rPr>
                <w:sz w:val="18"/>
                <w:szCs w:val="18"/>
                <w:lang w:val="en-GB"/>
              </w:rPr>
              <w:t xml:space="preserve">: </w:t>
            </w:r>
            <w:r w:rsidR="008B6F99" w:rsidRPr="00832F42">
              <w:rPr>
                <w:sz w:val="18"/>
                <w:szCs w:val="18"/>
                <w:lang w:val="en-GB"/>
              </w:rPr>
              <w:t xml:space="preserve">The cultivated area </w:t>
            </w:r>
            <w:r w:rsidR="00490BFA">
              <w:rPr>
                <w:sz w:val="18"/>
                <w:szCs w:val="18"/>
                <w:lang w:val="en-GB"/>
              </w:rPr>
              <w:t xml:space="preserve">will </w:t>
            </w:r>
            <w:r w:rsidR="008B6F99" w:rsidRPr="00832F42">
              <w:rPr>
                <w:sz w:val="18"/>
                <w:szCs w:val="18"/>
                <w:lang w:val="en-GB"/>
              </w:rPr>
              <w:t xml:space="preserve">increase from 11,000 ha to 20,000 ha by 2027. </w:t>
            </w:r>
            <w:r w:rsidR="000C514C" w:rsidRPr="00832F42">
              <w:rPr>
                <w:sz w:val="18"/>
                <w:szCs w:val="18"/>
                <w:lang w:val="en-GB"/>
              </w:rPr>
              <w:t xml:space="preserve">The average yield will be 3 </w:t>
            </w:r>
            <w:r w:rsidR="008B6F99" w:rsidRPr="00832F42">
              <w:rPr>
                <w:sz w:val="18"/>
                <w:szCs w:val="18"/>
                <w:lang w:val="en-GB"/>
              </w:rPr>
              <w:t xml:space="preserve">t/ha </w:t>
            </w:r>
            <w:r w:rsidR="000C514C" w:rsidRPr="00832F42">
              <w:rPr>
                <w:sz w:val="18"/>
                <w:szCs w:val="18"/>
                <w:lang w:val="en-GB"/>
              </w:rPr>
              <w:t xml:space="preserve">in the first year of the plan's implementation, rising to 3.5 </w:t>
            </w:r>
            <w:r w:rsidR="008B6F99" w:rsidRPr="00832F42">
              <w:rPr>
                <w:sz w:val="18"/>
                <w:szCs w:val="18"/>
                <w:lang w:val="en-GB"/>
              </w:rPr>
              <w:t xml:space="preserve">t/ha </w:t>
            </w:r>
            <w:r w:rsidR="000C514C" w:rsidRPr="00832F42">
              <w:rPr>
                <w:sz w:val="18"/>
                <w:szCs w:val="18"/>
                <w:lang w:val="en-GB"/>
              </w:rPr>
              <w:t>from the second year until the end of the plan's implementation.</w:t>
            </w:r>
          </w:p>
          <w:p w14:paraId="1FD072D8" w14:textId="77777777" w:rsidR="00DC7C64" w:rsidRPr="00832F42" w:rsidRDefault="00C65018">
            <w:pPr>
              <w:pStyle w:val="ps"/>
              <w:spacing w:before="40" w:after="40"/>
              <w:rPr>
                <w:sz w:val="18"/>
                <w:szCs w:val="18"/>
                <w:lang w:val="en-GB"/>
              </w:rPr>
            </w:pPr>
            <w:r w:rsidRPr="00832F42">
              <w:rPr>
                <w:b/>
                <w:bCs/>
                <w:sz w:val="18"/>
                <w:szCs w:val="18"/>
                <w:lang w:val="en-GB"/>
              </w:rPr>
              <w:t>Milk value chain</w:t>
            </w:r>
            <w:r w:rsidRPr="00832F42">
              <w:rPr>
                <w:sz w:val="18"/>
                <w:szCs w:val="18"/>
                <w:lang w:val="en-GB"/>
              </w:rPr>
              <w:t xml:space="preserve">: </w:t>
            </w:r>
            <w:r w:rsidR="00D9092B" w:rsidRPr="00832F42">
              <w:rPr>
                <w:sz w:val="18"/>
                <w:szCs w:val="18"/>
                <w:lang w:val="en-GB"/>
              </w:rPr>
              <w:t>the quantity of milk collected and processed in the fifth year of the plan represents less than 30% of production potential in the two departments</w:t>
            </w:r>
            <w:r w:rsidR="006669A2" w:rsidRPr="00832F42">
              <w:rPr>
                <w:sz w:val="18"/>
                <w:szCs w:val="18"/>
                <w:lang w:val="en-GB"/>
              </w:rPr>
              <w:t>.</w:t>
            </w:r>
          </w:p>
          <w:p w14:paraId="1AD28BC2" w14:textId="2A844960" w:rsidR="00DC7C64" w:rsidRPr="00832F42" w:rsidRDefault="00C65018">
            <w:pPr>
              <w:pStyle w:val="ps"/>
              <w:spacing w:before="40" w:after="40"/>
              <w:rPr>
                <w:sz w:val="18"/>
                <w:szCs w:val="18"/>
                <w:lang w:val="en-GB"/>
              </w:rPr>
            </w:pPr>
            <w:r w:rsidRPr="00832F42">
              <w:rPr>
                <w:b/>
                <w:bCs/>
                <w:sz w:val="18"/>
                <w:szCs w:val="18"/>
                <w:lang w:val="en-GB"/>
              </w:rPr>
              <w:t>Market gardening value chain</w:t>
            </w:r>
            <w:r w:rsidRPr="00832F42">
              <w:rPr>
                <w:sz w:val="18"/>
                <w:szCs w:val="18"/>
                <w:lang w:val="en-GB"/>
              </w:rPr>
              <w:t xml:space="preserve">: </w:t>
            </w:r>
            <w:r w:rsidR="008356D7" w:rsidRPr="00832F42">
              <w:rPr>
                <w:sz w:val="18"/>
                <w:szCs w:val="18"/>
                <w:lang w:val="en-GB"/>
              </w:rPr>
              <w:t>The cultivated area should increase from 75 ha to 1000 ha by 2027.</w:t>
            </w:r>
          </w:p>
          <w:p w14:paraId="1A48494D" w14:textId="0945DF87" w:rsidR="00DC7C64" w:rsidRPr="00832F42" w:rsidRDefault="00C65018">
            <w:pPr>
              <w:pStyle w:val="ps"/>
              <w:spacing w:before="40" w:after="40"/>
              <w:rPr>
                <w:sz w:val="18"/>
                <w:szCs w:val="18"/>
                <w:lang w:val="en-GB"/>
              </w:rPr>
            </w:pPr>
            <w:r w:rsidRPr="00832F42">
              <w:rPr>
                <w:b/>
                <w:bCs/>
                <w:sz w:val="18"/>
                <w:szCs w:val="18"/>
                <w:lang w:val="en-GB"/>
              </w:rPr>
              <w:t>Fonio value chain</w:t>
            </w:r>
            <w:r w:rsidRPr="00832F42">
              <w:rPr>
                <w:sz w:val="18"/>
                <w:szCs w:val="18"/>
                <w:lang w:val="en-GB"/>
              </w:rPr>
              <w:t xml:space="preserve">: </w:t>
            </w:r>
            <w:r w:rsidR="006F1CC4" w:rsidRPr="00832F42">
              <w:rPr>
                <w:sz w:val="18"/>
                <w:szCs w:val="18"/>
                <w:lang w:val="en-GB"/>
              </w:rPr>
              <w:t xml:space="preserve">The cultivated area </w:t>
            </w:r>
            <w:r w:rsidR="00490BFA">
              <w:rPr>
                <w:sz w:val="18"/>
                <w:szCs w:val="18"/>
                <w:lang w:val="en-GB"/>
              </w:rPr>
              <w:t>will</w:t>
            </w:r>
            <w:r w:rsidR="006F1CC4" w:rsidRPr="00832F42">
              <w:rPr>
                <w:sz w:val="18"/>
                <w:szCs w:val="18"/>
                <w:lang w:val="en-GB"/>
              </w:rPr>
              <w:t xml:space="preserve"> increase from 1,900 ha to </w:t>
            </w:r>
            <w:r w:rsidR="00AE5CED" w:rsidRPr="00832F42">
              <w:rPr>
                <w:sz w:val="18"/>
                <w:szCs w:val="18"/>
                <w:lang w:val="en-GB"/>
              </w:rPr>
              <w:t>5</w:t>
            </w:r>
            <w:r w:rsidR="006F1CC4" w:rsidRPr="00832F42">
              <w:rPr>
                <w:sz w:val="18"/>
                <w:szCs w:val="18"/>
                <w:lang w:val="en-GB"/>
              </w:rPr>
              <w:t xml:space="preserve">100 </w:t>
            </w:r>
            <w:r w:rsidR="00AE5CED" w:rsidRPr="00832F42">
              <w:rPr>
                <w:sz w:val="18"/>
                <w:szCs w:val="18"/>
                <w:lang w:val="en-GB"/>
              </w:rPr>
              <w:t>6</w:t>
            </w:r>
            <w:r w:rsidR="00600599">
              <w:rPr>
                <w:sz w:val="18"/>
                <w:szCs w:val="18"/>
                <w:lang w:val="en-GB"/>
              </w:rPr>
              <w:t xml:space="preserve"> </w:t>
            </w:r>
            <w:r w:rsidR="006F1CC4" w:rsidRPr="00832F42">
              <w:rPr>
                <w:sz w:val="18"/>
                <w:szCs w:val="18"/>
                <w:lang w:val="en-GB"/>
              </w:rPr>
              <w:t xml:space="preserve">ha in 2027. </w:t>
            </w:r>
            <w:r w:rsidR="00A36B52" w:rsidRPr="00832F42">
              <w:rPr>
                <w:sz w:val="18"/>
                <w:szCs w:val="18"/>
                <w:lang w:val="en-GB"/>
              </w:rPr>
              <w:t>Increase the average yield of fonio to 700 - 800 kg/ha or even 1</w:t>
            </w:r>
            <w:r w:rsidR="00600599">
              <w:rPr>
                <w:sz w:val="18"/>
                <w:szCs w:val="18"/>
                <w:lang w:val="en-GB"/>
              </w:rPr>
              <w:t xml:space="preserve"> </w:t>
            </w:r>
            <w:r w:rsidR="00A36B52" w:rsidRPr="00832F42">
              <w:rPr>
                <w:sz w:val="18"/>
                <w:szCs w:val="18"/>
                <w:lang w:val="en-GB"/>
              </w:rPr>
              <w:t>t/ha</w:t>
            </w:r>
            <w:r w:rsidR="00A202CB" w:rsidRPr="00832F42">
              <w:rPr>
                <w:sz w:val="18"/>
                <w:szCs w:val="18"/>
                <w:lang w:val="en-GB"/>
              </w:rPr>
              <w:t>.</w:t>
            </w:r>
          </w:p>
          <w:p w14:paraId="6230CECF" w14:textId="7146B5F5" w:rsidR="00DC7C64" w:rsidRPr="00832F42" w:rsidRDefault="00C65018">
            <w:pPr>
              <w:pStyle w:val="ps"/>
              <w:spacing w:before="40" w:after="40"/>
              <w:rPr>
                <w:sz w:val="18"/>
                <w:szCs w:val="18"/>
                <w:lang w:val="en-GB"/>
              </w:rPr>
            </w:pPr>
            <w:r w:rsidRPr="00832F42">
              <w:rPr>
                <w:b/>
                <w:bCs/>
                <w:sz w:val="18"/>
                <w:szCs w:val="18"/>
                <w:lang w:val="en-GB"/>
              </w:rPr>
              <w:t>Sesame value chain</w:t>
            </w:r>
            <w:r w:rsidRPr="00832F42">
              <w:rPr>
                <w:sz w:val="18"/>
                <w:szCs w:val="18"/>
                <w:lang w:val="en-GB"/>
              </w:rPr>
              <w:t xml:space="preserve">: </w:t>
            </w:r>
            <w:r w:rsidR="00D76914" w:rsidRPr="00832F42">
              <w:rPr>
                <w:sz w:val="18"/>
                <w:szCs w:val="18"/>
                <w:lang w:val="en-GB"/>
              </w:rPr>
              <w:t xml:space="preserve">The cultivated area </w:t>
            </w:r>
            <w:r w:rsidR="00490BFA">
              <w:rPr>
                <w:sz w:val="18"/>
                <w:szCs w:val="18"/>
                <w:lang w:val="en-GB"/>
              </w:rPr>
              <w:t>will</w:t>
            </w:r>
            <w:r w:rsidR="00D76914" w:rsidRPr="00832F42">
              <w:rPr>
                <w:sz w:val="18"/>
                <w:szCs w:val="18"/>
                <w:lang w:val="en-GB"/>
              </w:rPr>
              <w:t xml:space="preserve"> increase from </w:t>
            </w:r>
            <w:r w:rsidR="009C0A7A" w:rsidRPr="00832F42">
              <w:rPr>
                <w:sz w:val="18"/>
                <w:szCs w:val="18"/>
                <w:lang w:val="en-GB"/>
              </w:rPr>
              <w:t>65</w:t>
            </w:r>
            <w:r w:rsidR="00D76914" w:rsidRPr="00832F42">
              <w:rPr>
                <w:sz w:val="18"/>
                <w:szCs w:val="18"/>
                <w:lang w:val="en-GB"/>
              </w:rPr>
              <w:t xml:space="preserve">0 ha to </w:t>
            </w:r>
            <w:r w:rsidR="009C0A7A" w:rsidRPr="00832F42">
              <w:rPr>
                <w:sz w:val="18"/>
                <w:szCs w:val="18"/>
                <w:lang w:val="en-GB"/>
              </w:rPr>
              <w:t>0</w:t>
            </w:r>
            <w:r w:rsidR="00D76914" w:rsidRPr="00832F42">
              <w:rPr>
                <w:sz w:val="18"/>
                <w:szCs w:val="18"/>
                <w:lang w:val="en-GB"/>
              </w:rPr>
              <w:t>100</w:t>
            </w:r>
            <w:r w:rsidR="009C0A7A" w:rsidRPr="00832F42">
              <w:rPr>
                <w:sz w:val="18"/>
                <w:szCs w:val="18"/>
                <w:lang w:val="en-GB"/>
              </w:rPr>
              <w:t>2</w:t>
            </w:r>
            <w:r w:rsidR="00D76914" w:rsidRPr="00832F42">
              <w:rPr>
                <w:sz w:val="18"/>
                <w:szCs w:val="18"/>
                <w:lang w:val="en-GB"/>
              </w:rPr>
              <w:t xml:space="preserve"> ha by 2027. Increase average fonio yield to 700 - 800 kg/ha.</w:t>
            </w:r>
          </w:p>
          <w:p w14:paraId="057AD21D" w14:textId="77777777" w:rsidR="00DC7C64" w:rsidRPr="00832F42" w:rsidRDefault="00C65018">
            <w:pPr>
              <w:pStyle w:val="ps"/>
              <w:spacing w:before="40" w:after="40"/>
              <w:rPr>
                <w:sz w:val="18"/>
                <w:szCs w:val="18"/>
                <w:lang w:val="en-GB"/>
              </w:rPr>
            </w:pPr>
            <w:r w:rsidRPr="00832F42">
              <w:rPr>
                <w:sz w:val="18"/>
                <w:szCs w:val="18"/>
                <w:lang w:val="en-GB"/>
              </w:rPr>
              <w:t>Professionalization and empowerment of Professional Organizations (POs) in the different value chains (rice, maize, banana, milk, market gardening, fonio and sesame) targeted by SODAGRI.</w:t>
            </w:r>
          </w:p>
        </w:tc>
      </w:tr>
    </w:tbl>
    <w:p w14:paraId="2203914E" w14:textId="77777777" w:rsidR="00233164" w:rsidRPr="00832F42" w:rsidRDefault="00233164" w:rsidP="00233164">
      <w:pPr>
        <w:pStyle w:val="T2"/>
        <w:rPr>
          <w:noProof w:val="0"/>
          <w:lang w:val="en-GB"/>
        </w:rPr>
      </w:pPr>
    </w:p>
    <w:p w14:paraId="0EF79ECC" w14:textId="77777777" w:rsidR="00660F99" w:rsidRDefault="00660F99">
      <w:pPr>
        <w:pStyle w:val="T2"/>
        <w:rPr>
          <w:noProof w:val="0"/>
          <w:lang w:val="en-GB"/>
        </w:rPr>
      </w:pPr>
      <w:r>
        <w:rPr>
          <w:noProof w:val="0"/>
          <w:lang w:val="en-GB"/>
        </w:rPr>
        <w:br w:type="page"/>
      </w:r>
    </w:p>
    <w:p w14:paraId="686B1D3D" w14:textId="77777777" w:rsidR="00660F99" w:rsidRDefault="00660F99">
      <w:pPr>
        <w:pStyle w:val="T2"/>
        <w:rPr>
          <w:noProof w:val="0"/>
          <w:lang w:val="en-GB"/>
        </w:rPr>
      </w:pPr>
      <w:r>
        <w:rPr>
          <w:noProof w:val="0"/>
          <w:lang w:val="en-GB"/>
        </w:rPr>
        <w:br w:type="page"/>
      </w:r>
    </w:p>
    <w:p w14:paraId="7DEA2377" w14:textId="5869A851" w:rsidR="00DC7C64" w:rsidRPr="00832F42" w:rsidRDefault="00C65018">
      <w:pPr>
        <w:pStyle w:val="T2"/>
        <w:rPr>
          <w:noProof w:val="0"/>
          <w:lang w:val="en-GB"/>
        </w:rPr>
      </w:pPr>
      <w:r w:rsidRPr="00832F42">
        <w:rPr>
          <w:noProof w:val="0"/>
          <w:lang w:val="en-GB"/>
        </w:rPr>
        <w:t>Measure 2.3.</w:t>
      </w:r>
      <w:r w:rsidR="00641029" w:rsidRPr="00832F42">
        <w:rPr>
          <w:noProof w:val="0"/>
          <w:lang w:val="en-GB"/>
        </w:rPr>
        <w:t>3</w:t>
      </w:r>
      <w:r w:rsidRPr="00832F42">
        <w:rPr>
          <w:noProof w:val="0"/>
          <w:lang w:val="en-GB"/>
        </w:rPr>
        <w:t xml:space="preserve"> - Improving market access </w:t>
      </w:r>
      <w:r w:rsidR="009E3BD1" w:rsidRPr="00832F42">
        <w:rPr>
          <w:noProof w:val="0"/>
          <w:lang w:val="en-GB"/>
        </w:rPr>
        <w:t>(P164184)</w:t>
      </w:r>
    </w:p>
    <w:p w14:paraId="1A5F8D09" w14:textId="77777777" w:rsidR="00D70910" w:rsidRPr="00832F42" w:rsidRDefault="00D70910" w:rsidP="00AC6586">
      <w:pPr>
        <w:pStyle w:val="ps"/>
        <w:rPr>
          <w:lang w:val="en-GB"/>
        </w:rPr>
      </w:pPr>
    </w:p>
    <w:tbl>
      <w:tblPr>
        <w:tblStyle w:val="Grilledutableau"/>
        <w:tblW w:w="0" w:type="auto"/>
        <w:tblLook w:val="01E0" w:firstRow="1" w:lastRow="1" w:firstColumn="1" w:lastColumn="1" w:noHBand="0" w:noVBand="0"/>
      </w:tblPr>
      <w:tblGrid>
        <w:gridCol w:w="2659"/>
        <w:gridCol w:w="6269"/>
      </w:tblGrid>
      <w:tr w:rsidR="00905055" w:rsidRPr="00490BFA" w14:paraId="7BE79D47" w14:textId="77777777" w:rsidTr="00D7496F">
        <w:tc>
          <w:tcPr>
            <w:tcW w:w="2659" w:type="dxa"/>
            <w:shd w:val="clear" w:color="auto" w:fill="E6E6E6"/>
          </w:tcPr>
          <w:p w14:paraId="5EB24F09" w14:textId="02135705" w:rsidR="00DC7C64" w:rsidRPr="00490BFA" w:rsidRDefault="00C65018">
            <w:pPr>
              <w:pStyle w:val="ps"/>
              <w:spacing w:before="40" w:after="40"/>
              <w:jc w:val="left"/>
              <w:rPr>
                <w:b/>
                <w:sz w:val="18"/>
                <w:szCs w:val="18"/>
                <w:lang w:val="en-GB"/>
              </w:rPr>
            </w:pPr>
            <w:r w:rsidRPr="00490BFA">
              <w:rPr>
                <w:b/>
                <w:sz w:val="18"/>
                <w:szCs w:val="18"/>
                <w:lang w:val="en-GB"/>
              </w:rPr>
              <w:t>Measure</w:t>
            </w:r>
            <w:r w:rsidR="00600599" w:rsidRPr="00490BFA">
              <w:rPr>
                <w:b/>
                <w:sz w:val="18"/>
                <w:szCs w:val="18"/>
                <w:lang w:val="en-GB"/>
              </w:rPr>
              <w:t xml:space="preserve"> </w:t>
            </w:r>
            <w:r w:rsidRPr="00490BFA">
              <w:rPr>
                <w:b/>
                <w:sz w:val="18"/>
                <w:szCs w:val="18"/>
                <w:lang w:val="en-GB"/>
              </w:rPr>
              <w:t>2.</w:t>
            </w:r>
            <w:r w:rsidR="00905055" w:rsidRPr="00490BFA">
              <w:rPr>
                <w:b/>
                <w:sz w:val="18"/>
                <w:szCs w:val="18"/>
                <w:lang w:val="en-GB"/>
              </w:rPr>
              <w:t>3</w:t>
            </w:r>
            <w:r w:rsidR="00233164" w:rsidRPr="00490BFA">
              <w:rPr>
                <w:b/>
                <w:sz w:val="18"/>
                <w:szCs w:val="18"/>
                <w:lang w:val="en-GB"/>
              </w:rPr>
              <w:t>.3</w:t>
            </w:r>
          </w:p>
        </w:tc>
        <w:tc>
          <w:tcPr>
            <w:tcW w:w="6269" w:type="dxa"/>
            <w:shd w:val="clear" w:color="auto" w:fill="E6E6E6"/>
          </w:tcPr>
          <w:p w14:paraId="798EF205" w14:textId="0ADF338D" w:rsidR="00DC7C64" w:rsidRPr="00490BFA" w:rsidRDefault="00490BFA">
            <w:pPr>
              <w:pStyle w:val="ps"/>
              <w:spacing w:before="40" w:after="40"/>
              <w:rPr>
                <w:sz w:val="18"/>
                <w:szCs w:val="18"/>
                <w:lang w:val="en-GB"/>
              </w:rPr>
            </w:pPr>
            <w:r w:rsidRPr="00490BFA">
              <w:rPr>
                <w:sz w:val="18"/>
                <w:szCs w:val="18"/>
                <w:lang w:val="en-GB"/>
              </w:rPr>
              <w:t>Improving market access</w:t>
            </w:r>
          </w:p>
        </w:tc>
      </w:tr>
      <w:tr w:rsidR="00905055" w:rsidRPr="000873BE" w14:paraId="6C612B00" w14:textId="77777777" w:rsidTr="00D7496F">
        <w:tc>
          <w:tcPr>
            <w:tcW w:w="2659" w:type="dxa"/>
          </w:tcPr>
          <w:p w14:paraId="7F89A98C" w14:textId="3AFDFD0F" w:rsidR="00DC7C64" w:rsidRPr="00490BFA" w:rsidRDefault="00C65018">
            <w:pPr>
              <w:pStyle w:val="ps"/>
              <w:spacing w:before="40" w:after="40"/>
              <w:jc w:val="left"/>
              <w:rPr>
                <w:b/>
                <w:sz w:val="18"/>
                <w:szCs w:val="18"/>
                <w:lang w:val="en-GB"/>
              </w:rPr>
            </w:pPr>
            <w:r w:rsidRPr="00490BFA">
              <w:rPr>
                <w:b/>
                <w:sz w:val="18"/>
                <w:szCs w:val="18"/>
                <w:lang w:val="en-GB"/>
              </w:rPr>
              <w:t>Origin (institution / project / programme)</w:t>
            </w:r>
            <w:r w:rsidR="00600599" w:rsidRPr="00490BFA">
              <w:rPr>
                <w:b/>
                <w:sz w:val="18"/>
                <w:szCs w:val="18"/>
                <w:lang w:val="en-GB"/>
              </w:rPr>
              <w:t>:</w:t>
            </w:r>
          </w:p>
        </w:tc>
        <w:tc>
          <w:tcPr>
            <w:tcW w:w="6269" w:type="dxa"/>
          </w:tcPr>
          <w:p w14:paraId="5F3A4A55" w14:textId="77777777" w:rsidR="00DC7C64" w:rsidRPr="00490BFA" w:rsidRDefault="00C65018">
            <w:pPr>
              <w:pStyle w:val="ps"/>
              <w:spacing w:before="40" w:after="40"/>
              <w:rPr>
                <w:sz w:val="18"/>
                <w:szCs w:val="18"/>
                <w:lang w:val="en-GB"/>
              </w:rPr>
            </w:pPr>
            <w:r w:rsidRPr="00490BFA">
              <w:rPr>
                <w:sz w:val="18"/>
                <w:szCs w:val="18"/>
                <w:lang w:val="en-GB"/>
              </w:rPr>
              <w:t xml:space="preserve">The </w:t>
            </w:r>
            <w:r w:rsidR="00CF0F77" w:rsidRPr="00490BFA">
              <w:rPr>
                <w:sz w:val="18"/>
                <w:szCs w:val="18"/>
                <w:lang w:val="en-GB"/>
              </w:rPr>
              <w:t xml:space="preserve">World </w:t>
            </w:r>
            <w:r w:rsidRPr="00490BFA">
              <w:rPr>
                <w:sz w:val="18"/>
                <w:szCs w:val="18"/>
                <w:lang w:val="en-GB"/>
              </w:rPr>
              <w:t>Bank</w:t>
            </w:r>
          </w:p>
          <w:p w14:paraId="5A427D10" w14:textId="77777777" w:rsidR="00DC7C64" w:rsidRPr="00490BFA" w:rsidRDefault="00C65018">
            <w:pPr>
              <w:pStyle w:val="ps"/>
              <w:spacing w:before="40" w:after="40"/>
              <w:rPr>
                <w:sz w:val="18"/>
                <w:szCs w:val="18"/>
                <w:lang w:val="en-GB"/>
              </w:rPr>
            </w:pPr>
            <w:r w:rsidRPr="00490BFA">
              <w:rPr>
                <w:sz w:val="18"/>
                <w:szCs w:val="18"/>
                <w:lang w:val="en-GB"/>
              </w:rPr>
              <w:t>Guinea Commercial Agriculture Development Project (P164184)</w:t>
            </w:r>
          </w:p>
          <w:p w14:paraId="43C4B504" w14:textId="77777777" w:rsidR="00DC7C64" w:rsidRPr="00490BFA" w:rsidRDefault="00C65018">
            <w:pPr>
              <w:pStyle w:val="ps"/>
              <w:spacing w:before="40" w:after="40"/>
              <w:rPr>
                <w:sz w:val="18"/>
                <w:szCs w:val="18"/>
                <w:lang w:val="en-GB"/>
              </w:rPr>
            </w:pPr>
            <w:r w:rsidRPr="00490BFA">
              <w:rPr>
                <w:sz w:val="18"/>
                <w:szCs w:val="18"/>
                <w:lang w:val="en-GB"/>
              </w:rPr>
              <w:t>Component 1: Improving market access in target areas</w:t>
            </w:r>
          </w:p>
        </w:tc>
      </w:tr>
      <w:tr w:rsidR="00905055" w:rsidRPr="000873BE" w14:paraId="153EAEF5" w14:textId="77777777" w:rsidTr="00D7496F">
        <w:tc>
          <w:tcPr>
            <w:tcW w:w="2659" w:type="dxa"/>
          </w:tcPr>
          <w:p w14:paraId="66BB82F4" w14:textId="77777777" w:rsidR="00DC7C64" w:rsidRPr="00490BFA" w:rsidRDefault="00C65018">
            <w:pPr>
              <w:pStyle w:val="ps"/>
              <w:spacing w:before="40" w:after="40"/>
              <w:jc w:val="left"/>
              <w:rPr>
                <w:b/>
                <w:sz w:val="18"/>
                <w:szCs w:val="18"/>
                <w:lang w:val="en-GB"/>
              </w:rPr>
            </w:pPr>
            <w:r w:rsidRPr="00490BFA">
              <w:rPr>
                <w:b/>
                <w:sz w:val="18"/>
                <w:szCs w:val="18"/>
                <w:lang w:val="en-GB"/>
              </w:rPr>
              <w:t>Objective:</w:t>
            </w:r>
          </w:p>
        </w:tc>
        <w:tc>
          <w:tcPr>
            <w:tcW w:w="6269" w:type="dxa"/>
          </w:tcPr>
          <w:p w14:paraId="429BB078" w14:textId="77777777" w:rsidR="00DC7C64" w:rsidRPr="00490BFA" w:rsidRDefault="00C65018">
            <w:pPr>
              <w:pStyle w:val="ps"/>
              <w:spacing w:before="40" w:after="40"/>
              <w:rPr>
                <w:sz w:val="18"/>
                <w:szCs w:val="18"/>
                <w:lang w:val="en-GB"/>
              </w:rPr>
            </w:pPr>
            <w:r w:rsidRPr="00490BFA">
              <w:rPr>
                <w:sz w:val="18"/>
                <w:szCs w:val="18"/>
                <w:lang w:val="en-GB"/>
              </w:rPr>
              <w:t>The development objective of the programme is to increase the number of farmers and rural households benefiting from commercial agricultural value chains in the programme areas.</w:t>
            </w:r>
          </w:p>
          <w:p w14:paraId="69CDBFA9" w14:textId="77777777" w:rsidR="00DC7C64" w:rsidRPr="00490BFA" w:rsidRDefault="00C65018">
            <w:pPr>
              <w:pStyle w:val="ps"/>
              <w:spacing w:before="40" w:after="40"/>
              <w:rPr>
                <w:sz w:val="18"/>
                <w:szCs w:val="18"/>
                <w:lang w:val="en-GB"/>
              </w:rPr>
            </w:pPr>
            <w:r w:rsidRPr="00490BFA">
              <w:rPr>
                <w:sz w:val="18"/>
                <w:szCs w:val="18"/>
                <w:lang w:val="en-GB"/>
              </w:rPr>
              <w:t xml:space="preserve">The objective of this component will be to increase market access, reduce transport and logistics costs and improve the overall competitiveness of agriculture in the </w:t>
            </w:r>
            <w:r w:rsidR="00CF0F77" w:rsidRPr="00490BFA">
              <w:rPr>
                <w:sz w:val="18"/>
                <w:szCs w:val="18"/>
                <w:lang w:val="en-GB"/>
              </w:rPr>
              <w:t xml:space="preserve">target </w:t>
            </w:r>
            <w:r w:rsidRPr="00490BFA">
              <w:rPr>
                <w:sz w:val="18"/>
                <w:szCs w:val="18"/>
                <w:lang w:val="en-GB"/>
              </w:rPr>
              <w:t>areas.</w:t>
            </w:r>
          </w:p>
        </w:tc>
      </w:tr>
      <w:tr w:rsidR="00905055" w:rsidRPr="000873BE" w14:paraId="1AC15FE9" w14:textId="77777777" w:rsidTr="00D7496F">
        <w:tc>
          <w:tcPr>
            <w:tcW w:w="2659" w:type="dxa"/>
          </w:tcPr>
          <w:p w14:paraId="20CAAA73" w14:textId="77777777" w:rsidR="00DC7C64" w:rsidRPr="00490BFA" w:rsidRDefault="00C65018">
            <w:pPr>
              <w:pStyle w:val="ps"/>
              <w:spacing w:before="40" w:after="40"/>
              <w:jc w:val="left"/>
              <w:rPr>
                <w:b/>
                <w:sz w:val="18"/>
                <w:szCs w:val="18"/>
                <w:lang w:val="en-GB"/>
              </w:rPr>
            </w:pPr>
            <w:r w:rsidRPr="00490BFA">
              <w:rPr>
                <w:b/>
                <w:sz w:val="18"/>
                <w:szCs w:val="18"/>
                <w:lang w:val="en-GB"/>
              </w:rPr>
              <w:t>Location:</w:t>
            </w:r>
          </w:p>
        </w:tc>
        <w:tc>
          <w:tcPr>
            <w:tcW w:w="6269" w:type="dxa"/>
          </w:tcPr>
          <w:p w14:paraId="45107BC4" w14:textId="77777777" w:rsidR="00DC7C64" w:rsidRDefault="00C65018">
            <w:pPr>
              <w:pStyle w:val="ps"/>
              <w:spacing w:before="40" w:after="40"/>
              <w:rPr>
                <w:sz w:val="18"/>
                <w:szCs w:val="18"/>
                <w:lang w:val="en-GB"/>
              </w:rPr>
            </w:pPr>
            <w:r w:rsidRPr="00490BFA">
              <w:rPr>
                <w:sz w:val="18"/>
                <w:szCs w:val="18"/>
                <w:lang w:val="en-GB"/>
              </w:rPr>
              <w:t>Boké, Kindia, Labé, Mamou, Faranah, Kankan</w:t>
            </w:r>
            <w:r w:rsidR="00024F63" w:rsidRPr="00490BFA">
              <w:rPr>
                <w:sz w:val="18"/>
                <w:szCs w:val="18"/>
                <w:lang w:val="en-GB"/>
              </w:rPr>
              <w:t xml:space="preserve"> regions</w:t>
            </w:r>
          </w:p>
          <w:p w14:paraId="19F9AF28" w14:textId="54CD9373" w:rsidR="00490BFA" w:rsidRPr="00490BFA" w:rsidRDefault="00490BFA" w:rsidP="00490BFA">
            <w:pPr>
              <w:pStyle w:val="ps"/>
              <w:spacing w:before="40" w:after="40"/>
              <w:rPr>
                <w:sz w:val="18"/>
                <w:szCs w:val="18"/>
                <w:lang w:val="en-GB"/>
              </w:rPr>
            </w:pPr>
            <w:r w:rsidRPr="00B42AA1">
              <w:rPr>
                <w:sz w:val="18"/>
                <w:szCs w:val="18"/>
                <w:lang w:val="en-GB"/>
              </w:rPr>
              <w:t>In the OMVG area: Upstream Gambia</w:t>
            </w:r>
            <w:r>
              <w:rPr>
                <w:sz w:val="18"/>
                <w:szCs w:val="18"/>
                <w:lang w:val="en-GB"/>
              </w:rPr>
              <w:t xml:space="preserve"> River</w:t>
            </w:r>
            <w:r w:rsidRPr="00B42AA1">
              <w:rPr>
                <w:sz w:val="18"/>
                <w:szCs w:val="18"/>
                <w:lang w:val="en-GB"/>
              </w:rPr>
              <w:t xml:space="preserve"> </w:t>
            </w:r>
            <w:r>
              <w:rPr>
                <w:sz w:val="18"/>
                <w:szCs w:val="18"/>
                <w:lang w:val="en-GB"/>
              </w:rPr>
              <w:t xml:space="preserve">Basin </w:t>
            </w:r>
            <w:r w:rsidRPr="00B42AA1">
              <w:rPr>
                <w:sz w:val="18"/>
                <w:szCs w:val="18"/>
                <w:lang w:val="en-GB"/>
              </w:rPr>
              <w:t>- Foutah Jallon, Koliba Upstream - Foutah Jallon, Koliba Corubal Intermediate Valley zones</w:t>
            </w:r>
          </w:p>
        </w:tc>
      </w:tr>
      <w:tr w:rsidR="00905055" w:rsidRPr="00490BFA" w14:paraId="72879D6E" w14:textId="77777777" w:rsidTr="00D7496F">
        <w:tc>
          <w:tcPr>
            <w:tcW w:w="2659" w:type="dxa"/>
          </w:tcPr>
          <w:p w14:paraId="078920F9" w14:textId="458D18E9" w:rsidR="00DC7C64" w:rsidRPr="00490BFA" w:rsidRDefault="00C65018">
            <w:pPr>
              <w:pStyle w:val="ps"/>
              <w:spacing w:before="40" w:after="40"/>
              <w:jc w:val="left"/>
              <w:rPr>
                <w:b/>
                <w:sz w:val="18"/>
                <w:szCs w:val="18"/>
                <w:lang w:val="en-GB"/>
              </w:rPr>
            </w:pPr>
            <w:r w:rsidRPr="00490BFA">
              <w:rPr>
                <w:b/>
                <w:sz w:val="18"/>
                <w:szCs w:val="18"/>
                <w:lang w:val="en-GB"/>
              </w:rPr>
              <w:t>Main beneficiary states of the action</w:t>
            </w:r>
            <w:r w:rsidR="00600599" w:rsidRPr="00490BFA">
              <w:rPr>
                <w:b/>
                <w:sz w:val="18"/>
                <w:szCs w:val="18"/>
                <w:lang w:val="en-GB"/>
              </w:rPr>
              <w:t>:</w:t>
            </w:r>
          </w:p>
        </w:tc>
        <w:tc>
          <w:tcPr>
            <w:tcW w:w="6269" w:type="dxa"/>
          </w:tcPr>
          <w:p w14:paraId="32C2B431" w14:textId="77777777" w:rsidR="00DC7C64" w:rsidRPr="00490BFA" w:rsidRDefault="00C65018">
            <w:pPr>
              <w:pStyle w:val="ps"/>
              <w:spacing w:before="120"/>
              <w:rPr>
                <w:sz w:val="18"/>
                <w:szCs w:val="18"/>
                <w:lang w:val="en-GB"/>
              </w:rPr>
            </w:pPr>
            <w:r w:rsidRPr="00490BFA">
              <w:rPr>
                <w:sz w:val="18"/>
                <w:szCs w:val="18"/>
                <w:lang w:val="en-GB"/>
              </w:rPr>
              <w:t>Guinea</w:t>
            </w:r>
          </w:p>
        </w:tc>
      </w:tr>
      <w:tr w:rsidR="00905055" w:rsidRPr="000873BE" w14:paraId="4061D383" w14:textId="77777777" w:rsidTr="00D7496F">
        <w:tc>
          <w:tcPr>
            <w:tcW w:w="2659" w:type="dxa"/>
          </w:tcPr>
          <w:p w14:paraId="57AF78CD" w14:textId="510184BA" w:rsidR="00DC7C64" w:rsidRPr="00490BFA" w:rsidRDefault="00C65018">
            <w:pPr>
              <w:pStyle w:val="ps"/>
              <w:spacing w:before="40" w:after="40"/>
              <w:jc w:val="left"/>
              <w:rPr>
                <w:b/>
                <w:sz w:val="18"/>
                <w:szCs w:val="18"/>
                <w:lang w:val="en-GB"/>
              </w:rPr>
            </w:pPr>
            <w:r w:rsidRPr="00490BFA">
              <w:rPr>
                <w:b/>
                <w:sz w:val="18"/>
                <w:szCs w:val="18"/>
                <w:lang w:val="en-GB"/>
              </w:rPr>
              <w:t>Description of the action</w:t>
            </w:r>
            <w:r w:rsidR="00600599" w:rsidRPr="00490BFA">
              <w:rPr>
                <w:b/>
                <w:sz w:val="18"/>
                <w:szCs w:val="18"/>
                <w:lang w:val="en-GB"/>
              </w:rPr>
              <w:t>:</w:t>
            </w:r>
          </w:p>
        </w:tc>
        <w:tc>
          <w:tcPr>
            <w:tcW w:w="6269" w:type="dxa"/>
          </w:tcPr>
          <w:p w14:paraId="01BA236C" w14:textId="77777777" w:rsidR="00DC7C64" w:rsidRPr="00490BFA" w:rsidRDefault="00C65018">
            <w:pPr>
              <w:pStyle w:val="cg"/>
              <w:numPr>
                <w:ilvl w:val="0"/>
                <w:numId w:val="20"/>
              </w:numPr>
              <w:tabs>
                <w:tab w:val="clear" w:pos="7383"/>
              </w:tabs>
              <w:spacing w:after="20"/>
              <w:ind w:left="284" w:hanging="284"/>
              <w:jc w:val="both"/>
              <w:rPr>
                <w:lang w:val="en-GB"/>
              </w:rPr>
            </w:pPr>
            <w:r w:rsidRPr="00490BFA">
              <w:rPr>
                <w:lang w:val="en-GB"/>
              </w:rPr>
              <w:t>Rehabilitation of rural roads</w:t>
            </w:r>
            <w:r w:rsidR="003571BB" w:rsidRPr="00490BFA">
              <w:rPr>
                <w:lang w:val="en-GB"/>
              </w:rPr>
              <w:t xml:space="preserve">: Financing of feasibility studies and environmental and social impact assessments for the rehabilitation of approximately </w:t>
            </w:r>
            <w:r w:rsidR="00953250" w:rsidRPr="00490BFA">
              <w:rPr>
                <w:lang w:val="en-GB"/>
              </w:rPr>
              <w:t xml:space="preserve">800 km </w:t>
            </w:r>
            <w:r w:rsidR="003571BB" w:rsidRPr="00490BFA">
              <w:rPr>
                <w:lang w:val="en-GB"/>
              </w:rPr>
              <w:t>of unpaved rural roads linking the main production areas to the main trade corridors, including design elements to improve their resilience to climate change.</w:t>
            </w:r>
          </w:p>
          <w:p w14:paraId="5CED9CA2" w14:textId="77777777" w:rsidR="00DC7C64" w:rsidRPr="00490BFA" w:rsidRDefault="00C65018">
            <w:pPr>
              <w:pStyle w:val="cg"/>
              <w:numPr>
                <w:ilvl w:val="0"/>
                <w:numId w:val="20"/>
              </w:numPr>
              <w:tabs>
                <w:tab w:val="clear" w:pos="7383"/>
              </w:tabs>
              <w:spacing w:after="20"/>
              <w:ind w:left="284" w:hanging="284"/>
              <w:jc w:val="both"/>
              <w:rPr>
                <w:lang w:val="en-GB"/>
              </w:rPr>
            </w:pPr>
            <w:r w:rsidRPr="00490BFA">
              <w:rPr>
                <w:lang w:val="en-GB"/>
              </w:rPr>
              <w:t>Creation of aggregation and logistics centres</w:t>
            </w:r>
            <w:r w:rsidR="002332A5" w:rsidRPr="00490BFA">
              <w:rPr>
                <w:lang w:val="en-GB"/>
              </w:rPr>
              <w:t xml:space="preserve">: </w:t>
            </w:r>
            <w:r w:rsidR="00B563F6" w:rsidRPr="00490BFA">
              <w:rPr>
                <w:lang w:val="en-GB"/>
              </w:rPr>
              <w:t>In the first phase, the project will support the establishment of (i) complementary facilities (a cattle yard, butchery facilities) for the slaughterhouse being completed by the government in the Conakry region as part of the overall effort to improve supply and sanitary standards of the meat value chain; (ii) smaller agri-logistics centres and small-scale slaughterhouses that meet standards, in Boke and Kindia.</w:t>
            </w:r>
          </w:p>
          <w:p w14:paraId="229EC7C0" w14:textId="77777777" w:rsidR="00DC7C64" w:rsidRPr="00490BFA" w:rsidRDefault="00C65018">
            <w:pPr>
              <w:pStyle w:val="cg"/>
              <w:numPr>
                <w:ilvl w:val="0"/>
                <w:numId w:val="20"/>
              </w:numPr>
              <w:tabs>
                <w:tab w:val="clear" w:pos="7383"/>
              </w:tabs>
              <w:spacing w:after="20"/>
              <w:ind w:left="284" w:hanging="284"/>
              <w:jc w:val="both"/>
              <w:rPr>
                <w:lang w:val="en-GB"/>
              </w:rPr>
            </w:pPr>
            <w:r w:rsidRPr="00490BFA">
              <w:rPr>
                <w:lang w:val="en-GB"/>
              </w:rPr>
              <w:t xml:space="preserve">Support the sustainable management of market infrastructure </w:t>
            </w:r>
            <w:r w:rsidR="00CB168A" w:rsidRPr="00490BFA">
              <w:rPr>
                <w:lang w:val="en-GB"/>
              </w:rPr>
              <w:t xml:space="preserve">- the project will provide technical assistance to ensure that effective management systems (including cost recovery) are in place for rural roads and market infrastructure rehabilitated or constructed under the project. </w:t>
            </w:r>
          </w:p>
        </w:tc>
      </w:tr>
      <w:tr w:rsidR="00905055" w:rsidRPr="00490BFA" w14:paraId="0E014A1A" w14:textId="77777777" w:rsidTr="00D7496F">
        <w:tc>
          <w:tcPr>
            <w:tcW w:w="2659" w:type="dxa"/>
          </w:tcPr>
          <w:p w14:paraId="03FC1C5D" w14:textId="424DA47E" w:rsidR="00DC7C64" w:rsidRPr="00490BFA" w:rsidRDefault="00C65018">
            <w:pPr>
              <w:pStyle w:val="ps"/>
              <w:spacing w:before="40" w:after="40"/>
              <w:jc w:val="left"/>
              <w:rPr>
                <w:b/>
                <w:sz w:val="18"/>
                <w:szCs w:val="18"/>
                <w:lang w:val="en-GB"/>
              </w:rPr>
            </w:pPr>
            <w:r w:rsidRPr="00490BFA">
              <w:rPr>
                <w:b/>
                <w:sz w:val="18"/>
                <w:szCs w:val="18"/>
                <w:lang w:val="en-GB"/>
              </w:rPr>
              <w:t>Project ownership and implementation</w:t>
            </w:r>
            <w:r w:rsidR="00600599" w:rsidRPr="00490BFA">
              <w:rPr>
                <w:b/>
                <w:sz w:val="18"/>
                <w:szCs w:val="18"/>
                <w:lang w:val="en-GB"/>
              </w:rPr>
              <w:t>:</w:t>
            </w:r>
          </w:p>
        </w:tc>
        <w:tc>
          <w:tcPr>
            <w:tcW w:w="6269" w:type="dxa"/>
          </w:tcPr>
          <w:p w14:paraId="79D8D21B" w14:textId="77777777" w:rsidR="00DC7C64" w:rsidRPr="00490BFA" w:rsidRDefault="00C65018">
            <w:pPr>
              <w:pStyle w:val="ps"/>
              <w:spacing w:before="40" w:after="40"/>
              <w:rPr>
                <w:sz w:val="18"/>
                <w:szCs w:val="18"/>
                <w:lang w:val="en-GB"/>
              </w:rPr>
            </w:pPr>
            <w:r w:rsidRPr="00490BFA">
              <w:rPr>
                <w:sz w:val="18"/>
                <w:szCs w:val="18"/>
                <w:lang w:val="en-GB"/>
              </w:rPr>
              <w:t>Ministry of Agriculture</w:t>
            </w:r>
          </w:p>
        </w:tc>
      </w:tr>
      <w:tr w:rsidR="00905055" w:rsidRPr="000873BE" w14:paraId="0500F87B" w14:textId="77777777" w:rsidTr="00D7496F">
        <w:tc>
          <w:tcPr>
            <w:tcW w:w="2659" w:type="dxa"/>
          </w:tcPr>
          <w:p w14:paraId="62847753" w14:textId="37AC5635" w:rsidR="00DC7C64" w:rsidRPr="00490BFA" w:rsidRDefault="00C65018">
            <w:pPr>
              <w:pStyle w:val="ps"/>
              <w:spacing w:before="40" w:after="40"/>
              <w:jc w:val="left"/>
              <w:rPr>
                <w:b/>
                <w:sz w:val="18"/>
                <w:szCs w:val="18"/>
                <w:lang w:val="en-GB"/>
              </w:rPr>
            </w:pPr>
            <w:r w:rsidRPr="00490BFA">
              <w:rPr>
                <w:b/>
                <w:sz w:val="18"/>
                <w:szCs w:val="18"/>
                <w:lang w:val="en-GB"/>
              </w:rPr>
              <w:t>Duration</w:t>
            </w:r>
            <w:r w:rsidR="00600599" w:rsidRPr="00490BFA">
              <w:rPr>
                <w:b/>
                <w:sz w:val="18"/>
                <w:szCs w:val="18"/>
                <w:lang w:val="en-GB"/>
              </w:rPr>
              <w:t>:</w:t>
            </w:r>
          </w:p>
        </w:tc>
        <w:tc>
          <w:tcPr>
            <w:tcW w:w="6269" w:type="dxa"/>
            <w:shd w:val="clear" w:color="auto" w:fill="auto"/>
          </w:tcPr>
          <w:p w14:paraId="0EE2879E" w14:textId="77777777" w:rsidR="00DC7C64" w:rsidRPr="00490BFA" w:rsidRDefault="00C65018">
            <w:pPr>
              <w:pStyle w:val="ps"/>
              <w:spacing w:before="40" w:after="40"/>
              <w:rPr>
                <w:sz w:val="18"/>
                <w:szCs w:val="18"/>
                <w:lang w:val="en-GB"/>
              </w:rPr>
            </w:pPr>
            <w:r w:rsidRPr="00490BFA">
              <w:rPr>
                <w:sz w:val="18"/>
                <w:szCs w:val="18"/>
                <w:lang w:val="en-GB"/>
              </w:rPr>
              <w:t>First phase: 5 years - 2022 to 2026</w:t>
            </w:r>
          </w:p>
          <w:p w14:paraId="2379716C" w14:textId="77777777" w:rsidR="00DC7C64" w:rsidRPr="00490BFA" w:rsidRDefault="00C65018">
            <w:pPr>
              <w:pStyle w:val="ps"/>
              <w:spacing w:before="40" w:after="40"/>
              <w:rPr>
                <w:sz w:val="18"/>
                <w:szCs w:val="18"/>
                <w:lang w:val="en-GB"/>
              </w:rPr>
            </w:pPr>
            <w:r w:rsidRPr="00490BFA">
              <w:rPr>
                <w:sz w:val="18"/>
                <w:szCs w:val="18"/>
                <w:lang w:val="en-GB"/>
              </w:rPr>
              <w:t>Second phase: 5 years</w:t>
            </w:r>
          </w:p>
        </w:tc>
      </w:tr>
      <w:tr w:rsidR="00905055" w:rsidRPr="000873BE" w14:paraId="475AC1E1" w14:textId="77777777" w:rsidTr="00D7496F">
        <w:tc>
          <w:tcPr>
            <w:tcW w:w="2659" w:type="dxa"/>
          </w:tcPr>
          <w:p w14:paraId="11493BA9" w14:textId="69740053" w:rsidR="00DC7C64" w:rsidRPr="00490BFA" w:rsidRDefault="00C65018">
            <w:pPr>
              <w:pStyle w:val="ps"/>
              <w:spacing w:before="40" w:after="40"/>
              <w:jc w:val="left"/>
              <w:rPr>
                <w:b/>
                <w:sz w:val="18"/>
                <w:szCs w:val="18"/>
                <w:lang w:val="en-GB"/>
              </w:rPr>
            </w:pPr>
            <w:r w:rsidRPr="00490BFA">
              <w:rPr>
                <w:b/>
                <w:sz w:val="18"/>
                <w:szCs w:val="18"/>
                <w:lang w:val="en-GB"/>
              </w:rPr>
              <w:t>Costs and funding</w:t>
            </w:r>
            <w:r w:rsidR="00600599" w:rsidRPr="00490BFA">
              <w:rPr>
                <w:b/>
                <w:sz w:val="18"/>
                <w:szCs w:val="18"/>
                <w:lang w:val="en-GB"/>
              </w:rPr>
              <w:t>:</w:t>
            </w:r>
          </w:p>
        </w:tc>
        <w:tc>
          <w:tcPr>
            <w:tcW w:w="6269" w:type="dxa"/>
          </w:tcPr>
          <w:p w14:paraId="418285FB" w14:textId="223D5E86" w:rsidR="00DC7C64" w:rsidRPr="00490BFA" w:rsidRDefault="00C65018">
            <w:pPr>
              <w:pStyle w:val="ps"/>
              <w:spacing w:before="40" w:after="40"/>
              <w:rPr>
                <w:sz w:val="18"/>
                <w:szCs w:val="18"/>
                <w:lang w:val="en-GB"/>
              </w:rPr>
            </w:pPr>
            <w:r w:rsidRPr="00490BFA">
              <w:rPr>
                <w:sz w:val="18"/>
                <w:szCs w:val="18"/>
                <w:lang w:val="en-GB"/>
              </w:rPr>
              <w:t>Total estimated cost US$ 1</w:t>
            </w:r>
            <w:r w:rsidR="00FD1773" w:rsidRPr="00490BFA">
              <w:rPr>
                <w:sz w:val="18"/>
                <w:szCs w:val="18"/>
                <w:lang w:val="en-GB"/>
              </w:rPr>
              <w:t>50</w:t>
            </w:r>
            <w:r w:rsidR="00746E9F" w:rsidRPr="00490BFA">
              <w:rPr>
                <w:sz w:val="18"/>
                <w:szCs w:val="18"/>
                <w:lang w:val="en-GB"/>
              </w:rPr>
              <w:t>.</w:t>
            </w:r>
            <w:r w:rsidR="00FD1773" w:rsidRPr="00490BFA">
              <w:rPr>
                <w:sz w:val="18"/>
                <w:szCs w:val="18"/>
                <w:lang w:val="en-GB"/>
              </w:rPr>
              <w:t>4</w:t>
            </w:r>
            <w:r w:rsidR="00F331D8" w:rsidRPr="00490BFA">
              <w:rPr>
                <w:sz w:val="18"/>
                <w:szCs w:val="18"/>
                <w:lang w:val="en-GB"/>
              </w:rPr>
              <w:t xml:space="preserve"> million (Phases 1 and 2).</w:t>
            </w:r>
          </w:p>
        </w:tc>
      </w:tr>
      <w:tr w:rsidR="00905055" w:rsidRPr="000873BE" w14:paraId="2CB7E393" w14:textId="77777777" w:rsidTr="00D7496F">
        <w:tc>
          <w:tcPr>
            <w:tcW w:w="2659" w:type="dxa"/>
          </w:tcPr>
          <w:p w14:paraId="7FCCAA74" w14:textId="27600383" w:rsidR="00DC7C64" w:rsidRPr="00490BFA" w:rsidRDefault="00C65018">
            <w:pPr>
              <w:pStyle w:val="ps"/>
              <w:spacing w:before="40" w:after="40"/>
              <w:jc w:val="left"/>
              <w:rPr>
                <w:b/>
                <w:sz w:val="18"/>
                <w:szCs w:val="18"/>
                <w:lang w:val="en-GB"/>
              </w:rPr>
            </w:pPr>
            <w:r w:rsidRPr="00490BFA">
              <w:rPr>
                <w:b/>
                <w:sz w:val="18"/>
                <w:szCs w:val="18"/>
                <w:lang w:val="en-GB"/>
              </w:rPr>
              <w:t>Expected results</w:t>
            </w:r>
            <w:r w:rsidR="00600599" w:rsidRPr="00490BFA">
              <w:rPr>
                <w:b/>
                <w:sz w:val="18"/>
                <w:szCs w:val="18"/>
                <w:lang w:val="en-GB"/>
              </w:rPr>
              <w:t>:</w:t>
            </w:r>
          </w:p>
        </w:tc>
        <w:tc>
          <w:tcPr>
            <w:tcW w:w="6269" w:type="dxa"/>
          </w:tcPr>
          <w:p w14:paraId="69B41C8C" w14:textId="42AFA7A0" w:rsidR="00DC7C64" w:rsidRPr="00490BFA" w:rsidRDefault="00C65018" w:rsidP="00490BFA">
            <w:pPr>
              <w:pStyle w:val="ps"/>
              <w:numPr>
                <w:ilvl w:val="0"/>
                <w:numId w:val="30"/>
              </w:numPr>
              <w:spacing w:before="40" w:after="40"/>
              <w:ind w:left="347" w:hanging="347"/>
              <w:rPr>
                <w:sz w:val="18"/>
                <w:szCs w:val="18"/>
                <w:lang w:val="en-GB"/>
              </w:rPr>
            </w:pPr>
            <w:r w:rsidRPr="00490BFA">
              <w:rPr>
                <w:sz w:val="18"/>
                <w:szCs w:val="18"/>
                <w:lang w:val="en-GB"/>
              </w:rPr>
              <w:t xml:space="preserve">Create 24,000 jobs </w:t>
            </w:r>
            <w:r w:rsidR="00905055" w:rsidRPr="00490BFA">
              <w:rPr>
                <w:sz w:val="18"/>
                <w:szCs w:val="18"/>
                <w:lang w:val="en-GB"/>
              </w:rPr>
              <w:t>along agricultural value chains</w:t>
            </w:r>
            <w:r w:rsidR="005A045E" w:rsidRPr="00490BFA">
              <w:rPr>
                <w:sz w:val="18"/>
                <w:szCs w:val="18"/>
                <w:lang w:val="en-GB"/>
              </w:rPr>
              <w:t xml:space="preserve">, </w:t>
            </w:r>
            <w:r w:rsidR="007E1766" w:rsidRPr="00490BFA">
              <w:rPr>
                <w:sz w:val="18"/>
                <w:szCs w:val="18"/>
                <w:lang w:val="en-GB"/>
              </w:rPr>
              <w:t xml:space="preserve">including </w:t>
            </w:r>
            <w:r w:rsidR="005A045E" w:rsidRPr="00490BFA">
              <w:rPr>
                <w:sz w:val="18"/>
                <w:szCs w:val="18"/>
                <w:lang w:val="en-GB"/>
              </w:rPr>
              <w:t>12,000 for women</w:t>
            </w:r>
            <w:r w:rsidR="00746E9F" w:rsidRPr="00490BFA">
              <w:rPr>
                <w:sz w:val="18"/>
                <w:szCs w:val="18"/>
                <w:lang w:val="en-GB"/>
              </w:rPr>
              <w:t>.</w:t>
            </w:r>
          </w:p>
          <w:p w14:paraId="3DB8232A" w14:textId="77777777" w:rsidR="00DC7C64" w:rsidRPr="00490BFA" w:rsidRDefault="00C65018" w:rsidP="00490BFA">
            <w:pPr>
              <w:pStyle w:val="ps"/>
              <w:numPr>
                <w:ilvl w:val="0"/>
                <w:numId w:val="30"/>
              </w:numPr>
              <w:spacing w:before="40" w:after="40"/>
              <w:ind w:left="347" w:hanging="347"/>
              <w:rPr>
                <w:sz w:val="18"/>
                <w:szCs w:val="18"/>
                <w:lang w:val="en-GB"/>
              </w:rPr>
            </w:pPr>
            <w:r w:rsidRPr="00490BFA">
              <w:rPr>
                <w:sz w:val="18"/>
                <w:szCs w:val="18"/>
                <w:lang w:val="en-GB"/>
              </w:rPr>
              <w:t xml:space="preserve">145,000 </w:t>
            </w:r>
            <w:r w:rsidR="00905055" w:rsidRPr="00490BFA">
              <w:rPr>
                <w:sz w:val="18"/>
                <w:szCs w:val="18"/>
                <w:lang w:val="en-GB"/>
              </w:rPr>
              <w:t>farmers or rural households benefiting from business opportunities in agricultural value chains</w:t>
            </w:r>
            <w:r w:rsidR="007E1766" w:rsidRPr="00490BFA">
              <w:rPr>
                <w:sz w:val="18"/>
                <w:szCs w:val="18"/>
                <w:lang w:val="en-GB"/>
              </w:rPr>
              <w:t>, of which 72,000 are women</w:t>
            </w:r>
            <w:r w:rsidR="00905055" w:rsidRPr="00490BFA">
              <w:rPr>
                <w:sz w:val="18"/>
                <w:szCs w:val="18"/>
                <w:lang w:val="en-GB"/>
              </w:rPr>
              <w:t>.</w:t>
            </w:r>
          </w:p>
          <w:p w14:paraId="5C29E935" w14:textId="3FF76FEB" w:rsidR="00DC7C64" w:rsidRPr="00490BFA" w:rsidRDefault="00C65018" w:rsidP="00490BFA">
            <w:pPr>
              <w:pStyle w:val="ps"/>
              <w:numPr>
                <w:ilvl w:val="0"/>
                <w:numId w:val="30"/>
              </w:numPr>
              <w:spacing w:before="40" w:after="40"/>
              <w:ind w:left="347" w:hanging="347"/>
              <w:rPr>
                <w:sz w:val="18"/>
                <w:szCs w:val="18"/>
                <w:lang w:val="en-GB"/>
              </w:rPr>
            </w:pPr>
            <w:r w:rsidRPr="00490BFA">
              <w:rPr>
                <w:sz w:val="18"/>
                <w:szCs w:val="18"/>
                <w:lang w:val="en-GB"/>
              </w:rPr>
              <w:t>Rehabilitated roads</w:t>
            </w:r>
            <w:r w:rsidR="00746E9F" w:rsidRPr="00490BFA">
              <w:rPr>
                <w:sz w:val="18"/>
                <w:szCs w:val="18"/>
                <w:lang w:val="en-GB"/>
              </w:rPr>
              <w:t>.</w:t>
            </w:r>
          </w:p>
          <w:p w14:paraId="2FFA345F" w14:textId="77777777" w:rsidR="00DC7C64" w:rsidRPr="00490BFA" w:rsidRDefault="00C65018" w:rsidP="00490BFA">
            <w:pPr>
              <w:pStyle w:val="ps"/>
              <w:numPr>
                <w:ilvl w:val="0"/>
                <w:numId w:val="30"/>
              </w:numPr>
              <w:spacing w:before="40" w:after="40"/>
              <w:ind w:left="347" w:hanging="347"/>
              <w:rPr>
                <w:sz w:val="18"/>
                <w:szCs w:val="18"/>
                <w:lang w:val="en-GB"/>
              </w:rPr>
            </w:pPr>
            <w:r w:rsidRPr="00490BFA">
              <w:rPr>
                <w:sz w:val="18"/>
                <w:szCs w:val="18"/>
                <w:lang w:val="en-GB"/>
              </w:rPr>
              <w:t>Increase in the volume of agri-food products marketed by the beneficiaries supported by the project.</w:t>
            </w:r>
          </w:p>
        </w:tc>
      </w:tr>
    </w:tbl>
    <w:p w14:paraId="25A247AF" w14:textId="77777777" w:rsidR="00233164" w:rsidRPr="00832F42" w:rsidRDefault="00233164" w:rsidP="00233164">
      <w:pPr>
        <w:pStyle w:val="T2"/>
        <w:rPr>
          <w:noProof w:val="0"/>
          <w:lang w:val="en-GB"/>
        </w:rPr>
      </w:pPr>
    </w:p>
    <w:p w14:paraId="22D1B6E4" w14:textId="77777777" w:rsidR="00660F99" w:rsidRDefault="00660F99">
      <w:pPr>
        <w:pStyle w:val="T2"/>
        <w:rPr>
          <w:noProof w:val="0"/>
          <w:lang w:val="en-GB"/>
        </w:rPr>
      </w:pPr>
      <w:r>
        <w:rPr>
          <w:noProof w:val="0"/>
          <w:lang w:val="en-GB"/>
        </w:rPr>
        <w:br w:type="page"/>
      </w:r>
    </w:p>
    <w:p w14:paraId="5DA4D0C6" w14:textId="6E7F4046" w:rsidR="00DC7C64" w:rsidRPr="00832F42" w:rsidRDefault="00C65018">
      <w:pPr>
        <w:pStyle w:val="T2"/>
        <w:rPr>
          <w:noProof w:val="0"/>
          <w:lang w:val="en-GB"/>
        </w:rPr>
      </w:pPr>
      <w:r w:rsidRPr="00832F42">
        <w:rPr>
          <w:noProof w:val="0"/>
          <w:lang w:val="en-GB"/>
        </w:rPr>
        <w:t>Measure 2.3.</w:t>
      </w:r>
      <w:r w:rsidR="004D5A09" w:rsidRPr="00832F42">
        <w:rPr>
          <w:noProof w:val="0"/>
          <w:lang w:val="en-GB"/>
        </w:rPr>
        <w:t>4</w:t>
      </w:r>
      <w:r w:rsidR="00BC2E1C" w:rsidRPr="00832F42">
        <w:rPr>
          <w:noProof w:val="0"/>
          <w:lang w:val="en-GB"/>
        </w:rPr>
        <w:t xml:space="preserve"> - Supporting private investment (P164184)</w:t>
      </w:r>
    </w:p>
    <w:p w14:paraId="16EA31B8" w14:textId="77777777" w:rsidR="00AB1435" w:rsidRPr="00832F42" w:rsidRDefault="00AB1435" w:rsidP="00AB1435">
      <w:pPr>
        <w:pStyle w:val="ps"/>
        <w:rPr>
          <w:lang w:val="en-GB"/>
        </w:rPr>
      </w:pPr>
    </w:p>
    <w:tbl>
      <w:tblPr>
        <w:tblStyle w:val="Grilledutableau"/>
        <w:tblW w:w="0" w:type="auto"/>
        <w:tblLook w:val="01E0" w:firstRow="1" w:lastRow="1" w:firstColumn="1" w:lastColumn="1" w:noHBand="0" w:noVBand="0"/>
      </w:tblPr>
      <w:tblGrid>
        <w:gridCol w:w="2659"/>
        <w:gridCol w:w="6269"/>
      </w:tblGrid>
      <w:tr w:rsidR="00AB1435" w:rsidRPr="000873BE" w14:paraId="25516C15" w14:textId="77777777" w:rsidTr="00D7496F">
        <w:tc>
          <w:tcPr>
            <w:tcW w:w="2659" w:type="dxa"/>
            <w:shd w:val="clear" w:color="auto" w:fill="E6E6E6"/>
          </w:tcPr>
          <w:p w14:paraId="31822800" w14:textId="29738159" w:rsidR="00DC7C64" w:rsidRPr="00832F42" w:rsidRDefault="00C65018">
            <w:pPr>
              <w:pStyle w:val="ps"/>
              <w:spacing w:before="40" w:after="40"/>
              <w:jc w:val="left"/>
              <w:rPr>
                <w:b/>
                <w:sz w:val="18"/>
                <w:szCs w:val="18"/>
                <w:lang w:val="en-GB"/>
              </w:rPr>
            </w:pPr>
            <w:r w:rsidRPr="00832F42">
              <w:rPr>
                <w:b/>
                <w:sz w:val="18"/>
                <w:szCs w:val="18"/>
                <w:lang w:val="en-GB"/>
              </w:rPr>
              <w:t>Measure 2.3</w:t>
            </w:r>
            <w:r w:rsidR="00746E9F">
              <w:rPr>
                <w:b/>
                <w:sz w:val="18"/>
                <w:szCs w:val="18"/>
                <w:lang w:val="en-GB"/>
              </w:rPr>
              <w:t>.</w:t>
            </w:r>
            <w:r w:rsidR="00233164" w:rsidRPr="00832F42">
              <w:rPr>
                <w:b/>
                <w:sz w:val="18"/>
                <w:szCs w:val="18"/>
                <w:lang w:val="en-GB"/>
              </w:rPr>
              <w:t>4</w:t>
            </w:r>
          </w:p>
        </w:tc>
        <w:tc>
          <w:tcPr>
            <w:tcW w:w="6269" w:type="dxa"/>
            <w:shd w:val="clear" w:color="auto" w:fill="E6E6E6"/>
          </w:tcPr>
          <w:p w14:paraId="69455EC4" w14:textId="44C914F5" w:rsidR="00DC7C64" w:rsidRPr="00832F42" w:rsidRDefault="00C65018" w:rsidP="00490BFA">
            <w:pPr>
              <w:pStyle w:val="ps"/>
              <w:spacing w:before="40" w:after="40"/>
              <w:rPr>
                <w:sz w:val="18"/>
                <w:szCs w:val="18"/>
                <w:lang w:val="en-GB"/>
              </w:rPr>
            </w:pPr>
            <w:r w:rsidRPr="00832F42">
              <w:rPr>
                <w:sz w:val="18"/>
                <w:szCs w:val="18"/>
                <w:lang w:val="en-GB"/>
              </w:rPr>
              <w:t xml:space="preserve">Supporting potential investors and </w:t>
            </w:r>
            <w:r w:rsidR="00490BFA">
              <w:rPr>
                <w:sz w:val="18"/>
                <w:szCs w:val="18"/>
                <w:lang w:val="en-GB"/>
              </w:rPr>
              <w:t>private finance</w:t>
            </w:r>
            <w:r w:rsidRPr="00832F42">
              <w:rPr>
                <w:sz w:val="18"/>
                <w:szCs w:val="18"/>
                <w:lang w:val="en-GB"/>
              </w:rPr>
              <w:t xml:space="preserve"> for inclusive supply chains</w:t>
            </w:r>
          </w:p>
        </w:tc>
      </w:tr>
      <w:tr w:rsidR="00AB1435" w:rsidRPr="00832F42" w14:paraId="45787FE9" w14:textId="77777777" w:rsidTr="00D7496F">
        <w:tc>
          <w:tcPr>
            <w:tcW w:w="2659" w:type="dxa"/>
          </w:tcPr>
          <w:p w14:paraId="3FAC242A" w14:textId="4F35F51E"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F53B90">
              <w:rPr>
                <w:b/>
                <w:sz w:val="18"/>
                <w:szCs w:val="18"/>
                <w:lang w:val="en-GB"/>
              </w:rPr>
              <w:t>:</w:t>
            </w:r>
          </w:p>
        </w:tc>
        <w:tc>
          <w:tcPr>
            <w:tcW w:w="6269" w:type="dxa"/>
          </w:tcPr>
          <w:p w14:paraId="49F4447C" w14:textId="77777777" w:rsidR="00DC7C64" w:rsidRPr="00832F42" w:rsidRDefault="00C65018">
            <w:pPr>
              <w:pStyle w:val="ps"/>
              <w:spacing w:before="40" w:after="40"/>
              <w:rPr>
                <w:sz w:val="18"/>
                <w:szCs w:val="18"/>
                <w:lang w:val="en-GB"/>
              </w:rPr>
            </w:pPr>
            <w:r w:rsidRPr="00832F42">
              <w:rPr>
                <w:sz w:val="18"/>
                <w:szCs w:val="18"/>
                <w:lang w:val="en-GB"/>
              </w:rPr>
              <w:t>The World Bank</w:t>
            </w:r>
          </w:p>
          <w:p w14:paraId="3AF43219" w14:textId="77777777" w:rsidR="00DC7C64" w:rsidRPr="00832F42" w:rsidRDefault="00C65018">
            <w:pPr>
              <w:pStyle w:val="ps"/>
              <w:spacing w:before="40" w:after="40"/>
              <w:rPr>
                <w:sz w:val="18"/>
                <w:szCs w:val="18"/>
                <w:lang w:val="en-GB"/>
              </w:rPr>
            </w:pPr>
            <w:r w:rsidRPr="00832F42">
              <w:rPr>
                <w:sz w:val="18"/>
                <w:szCs w:val="18"/>
                <w:lang w:val="en-GB"/>
              </w:rPr>
              <w:t>Guinea Commercial Agriculture Development Project (P164184)</w:t>
            </w:r>
          </w:p>
          <w:p w14:paraId="4532B5E2" w14:textId="65194C5F" w:rsidR="00DC7C64" w:rsidRPr="00832F42" w:rsidRDefault="00C65018">
            <w:pPr>
              <w:pStyle w:val="ps"/>
              <w:spacing w:before="40" w:after="40"/>
              <w:rPr>
                <w:sz w:val="18"/>
                <w:szCs w:val="18"/>
                <w:lang w:val="en-GB"/>
              </w:rPr>
            </w:pPr>
            <w:r w:rsidRPr="00832F42">
              <w:rPr>
                <w:sz w:val="18"/>
                <w:szCs w:val="18"/>
                <w:lang w:val="en-GB"/>
              </w:rPr>
              <w:t>Component</w:t>
            </w:r>
            <w:r w:rsidR="00F53B90">
              <w:rPr>
                <w:sz w:val="18"/>
                <w:szCs w:val="18"/>
                <w:lang w:val="en-GB"/>
              </w:rPr>
              <w:t xml:space="preserve"> 2</w:t>
            </w:r>
            <w:r w:rsidR="001C034B">
              <w:rPr>
                <w:sz w:val="18"/>
                <w:szCs w:val="18"/>
                <w:lang w:val="en-GB"/>
              </w:rPr>
              <w:t xml:space="preserve">: </w:t>
            </w:r>
            <w:r w:rsidR="00BC2E1C" w:rsidRPr="00832F42">
              <w:rPr>
                <w:sz w:val="18"/>
                <w:szCs w:val="18"/>
                <w:lang w:val="en-GB"/>
              </w:rPr>
              <w:t>Supporting private investment</w:t>
            </w:r>
          </w:p>
        </w:tc>
      </w:tr>
      <w:tr w:rsidR="00AB1435" w:rsidRPr="000873BE" w14:paraId="67663FC4" w14:textId="77777777" w:rsidTr="00D7496F">
        <w:tc>
          <w:tcPr>
            <w:tcW w:w="2659" w:type="dxa"/>
          </w:tcPr>
          <w:p w14:paraId="3ACFDB32"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5318E6ED" w14:textId="77777777" w:rsidR="00DC7C64" w:rsidRPr="00832F42" w:rsidRDefault="00C65018">
            <w:pPr>
              <w:pStyle w:val="ps"/>
              <w:spacing w:before="40" w:after="40"/>
              <w:rPr>
                <w:sz w:val="18"/>
                <w:szCs w:val="18"/>
                <w:lang w:val="en-GB"/>
              </w:rPr>
            </w:pPr>
            <w:r w:rsidRPr="00832F42">
              <w:rPr>
                <w:sz w:val="18"/>
                <w:szCs w:val="18"/>
                <w:lang w:val="en-GB"/>
              </w:rPr>
              <w:t>The development objective of the programme is to increase the number of farmers and rural households benefiting from commercial agricultural value chains in the programme areas.</w:t>
            </w:r>
          </w:p>
          <w:p w14:paraId="7D600329" w14:textId="77777777" w:rsidR="00DC7C64" w:rsidRPr="00832F42" w:rsidRDefault="00C65018">
            <w:pPr>
              <w:pStyle w:val="ps"/>
              <w:spacing w:before="40" w:after="40"/>
              <w:rPr>
                <w:sz w:val="18"/>
                <w:szCs w:val="18"/>
                <w:lang w:val="en-GB"/>
              </w:rPr>
            </w:pPr>
            <w:r w:rsidRPr="00832F42">
              <w:rPr>
                <w:sz w:val="18"/>
                <w:szCs w:val="18"/>
                <w:lang w:val="en-GB"/>
              </w:rPr>
              <w:t>The objective of this component is to promote and support private investment in commercial agriculture, in order to foster the development of priority and inclusive agricultural value chains</w:t>
            </w:r>
          </w:p>
        </w:tc>
      </w:tr>
      <w:tr w:rsidR="00AB1435" w:rsidRPr="000873BE" w14:paraId="10564A07" w14:textId="77777777" w:rsidTr="00D7496F">
        <w:tc>
          <w:tcPr>
            <w:tcW w:w="2659" w:type="dxa"/>
          </w:tcPr>
          <w:p w14:paraId="58A9366A"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7A5E215E" w14:textId="77777777" w:rsidR="00DC7C64" w:rsidRDefault="00C65018">
            <w:pPr>
              <w:pStyle w:val="ps"/>
              <w:spacing w:before="40" w:after="40"/>
              <w:rPr>
                <w:sz w:val="18"/>
                <w:szCs w:val="18"/>
                <w:lang w:val="en-GB"/>
              </w:rPr>
            </w:pPr>
            <w:r w:rsidRPr="00832F42">
              <w:rPr>
                <w:sz w:val="18"/>
                <w:szCs w:val="18"/>
                <w:lang w:val="en-GB"/>
              </w:rPr>
              <w:t>Regions Boké, Kindia, Labé, Mamou, Faranah, Kankan</w:t>
            </w:r>
          </w:p>
          <w:p w14:paraId="6E997625" w14:textId="51C02EBB" w:rsidR="00490BFA" w:rsidRPr="00832F42" w:rsidRDefault="00490BFA" w:rsidP="00490BFA">
            <w:pPr>
              <w:pStyle w:val="ps"/>
              <w:spacing w:before="40" w:after="40"/>
              <w:rPr>
                <w:sz w:val="18"/>
                <w:szCs w:val="18"/>
                <w:lang w:val="en-GB"/>
              </w:rPr>
            </w:pPr>
            <w:r w:rsidRPr="00B42AA1">
              <w:rPr>
                <w:sz w:val="18"/>
                <w:szCs w:val="18"/>
                <w:lang w:val="en-GB"/>
              </w:rPr>
              <w:t xml:space="preserve">In the OMVG area: Upstream Gambia </w:t>
            </w:r>
            <w:r>
              <w:rPr>
                <w:sz w:val="18"/>
                <w:szCs w:val="18"/>
                <w:lang w:val="en-GB"/>
              </w:rPr>
              <w:t xml:space="preserve">River Basin </w:t>
            </w:r>
            <w:r w:rsidRPr="00B42AA1">
              <w:rPr>
                <w:sz w:val="18"/>
                <w:szCs w:val="18"/>
                <w:lang w:val="en-GB"/>
              </w:rPr>
              <w:t>- Foutah Jallon, Koliba Upstream - Foutah Jallon, Koliba Corubal Intermediate Valley zones</w:t>
            </w:r>
          </w:p>
        </w:tc>
      </w:tr>
      <w:tr w:rsidR="00AB1435" w:rsidRPr="00832F42" w14:paraId="77DF6825" w14:textId="77777777" w:rsidTr="00D7496F">
        <w:tc>
          <w:tcPr>
            <w:tcW w:w="2659" w:type="dxa"/>
          </w:tcPr>
          <w:p w14:paraId="5962A743" w14:textId="1693B62D"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F53B90">
              <w:rPr>
                <w:b/>
                <w:sz w:val="18"/>
                <w:szCs w:val="18"/>
                <w:lang w:val="en-GB"/>
              </w:rPr>
              <w:t>:</w:t>
            </w:r>
          </w:p>
        </w:tc>
        <w:tc>
          <w:tcPr>
            <w:tcW w:w="6269" w:type="dxa"/>
          </w:tcPr>
          <w:p w14:paraId="38B7A270" w14:textId="77777777" w:rsidR="00DC7C64" w:rsidRPr="00832F42" w:rsidRDefault="00C65018">
            <w:pPr>
              <w:pStyle w:val="ps"/>
              <w:spacing w:before="120"/>
              <w:rPr>
                <w:sz w:val="18"/>
                <w:szCs w:val="18"/>
                <w:lang w:val="en-GB"/>
              </w:rPr>
            </w:pPr>
            <w:r w:rsidRPr="00832F42">
              <w:rPr>
                <w:sz w:val="18"/>
                <w:szCs w:val="18"/>
                <w:lang w:val="en-GB"/>
              </w:rPr>
              <w:t>Guinea</w:t>
            </w:r>
          </w:p>
        </w:tc>
      </w:tr>
      <w:tr w:rsidR="00AB1435" w:rsidRPr="000873BE" w14:paraId="36EB4954" w14:textId="77777777" w:rsidTr="00D7496F">
        <w:tc>
          <w:tcPr>
            <w:tcW w:w="2659" w:type="dxa"/>
          </w:tcPr>
          <w:p w14:paraId="50AB3BE4" w14:textId="3BC091C6"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F53B90">
              <w:rPr>
                <w:b/>
                <w:sz w:val="18"/>
                <w:szCs w:val="18"/>
                <w:lang w:val="en-GB"/>
              </w:rPr>
              <w:t>:</w:t>
            </w:r>
          </w:p>
        </w:tc>
        <w:tc>
          <w:tcPr>
            <w:tcW w:w="6269" w:type="dxa"/>
          </w:tcPr>
          <w:p w14:paraId="54257BC2"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to potential investors: (i) facilitate business partnerships between potential investors and producers to stimulate value chain development; (ii) provide training and technical assistance to all potential investors with a focus on the needs of women and young investors to strengthen their business capacity and improve their participation in value chain activities; (iii) collect and share information on financial services available for commercial agriculture, and provide training and technical assistance to financial institutions to strengthen their capacity to assess agribusiness projects and design appropriate financial services (iv) support the implementation of investments (sub-projects) supported under the Dedicated Financing Facility (DFF), including the review of sub-projects to streamline the implementation of climate change mitigation and adaptation approaches; and (v) draw lessons from pilot investments to adapt the support provided.</w:t>
            </w:r>
          </w:p>
          <w:p w14:paraId="3D09AAD4" w14:textId="65A51FF6" w:rsidR="00DC7C64" w:rsidRPr="00832F42" w:rsidRDefault="00AA35DD">
            <w:pPr>
              <w:pStyle w:val="cg"/>
              <w:numPr>
                <w:ilvl w:val="0"/>
                <w:numId w:val="20"/>
              </w:numPr>
              <w:tabs>
                <w:tab w:val="clear" w:pos="7383"/>
              </w:tabs>
              <w:spacing w:after="20"/>
              <w:ind w:left="284" w:hanging="284"/>
              <w:jc w:val="both"/>
              <w:rPr>
                <w:lang w:val="en-GB"/>
              </w:rPr>
            </w:pPr>
            <w:r w:rsidRPr="00832F42">
              <w:rPr>
                <w:lang w:val="en-GB"/>
              </w:rPr>
              <w:t>Provide co-financing for competitively selected pilot investment initiatives (sub-projects) through a dedicated funding mechanism (</w:t>
            </w:r>
            <w:r w:rsidR="009731FC">
              <w:rPr>
                <w:lang w:val="en-GB"/>
              </w:rPr>
              <w:t>DFF</w:t>
            </w:r>
            <w:r w:rsidRPr="00832F42">
              <w:rPr>
                <w:lang w:val="en-GB"/>
              </w:rPr>
              <w:t>). This co-financing will vary according to the profile of the investors (size and technical capacity) and will allow for training, technical assistance targeted at the investment initiative and limited support for investment costs, as further defined in the Partnership Agreement. Climate resilient investments will be promoted in the MGIM and it is expected that at least fifty percent of the sub-projects supported will have climate co-benefits.</w:t>
            </w:r>
          </w:p>
        </w:tc>
      </w:tr>
      <w:tr w:rsidR="00AB1435" w:rsidRPr="00832F42" w14:paraId="5957D848" w14:textId="77777777" w:rsidTr="00D7496F">
        <w:tc>
          <w:tcPr>
            <w:tcW w:w="2659" w:type="dxa"/>
          </w:tcPr>
          <w:p w14:paraId="7B68EBD6" w14:textId="0AC801B4"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F53B90">
              <w:rPr>
                <w:b/>
                <w:sz w:val="18"/>
                <w:szCs w:val="18"/>
                <w:lang w:val="en-GB"/>
              </w:rPr>
              <w:t>:</w:t>
            </w:r>
          </w:p>
        </w:tc>
        <w:tc>
          <w:tcPr>
            <w:tcW w:w="6269" w:type="dxa"/>
          </w:tcPr>
          <w:p w14:paraId="032C6629" w14:textId="77777777" w:rsidR="00DC7C64" w:rsidRPr="00832F42" w:rsidRDefault="00C65018">
            <w:pPr>
              <w:pStyle w:val="ps"/>
              <w:spacing w:before="40" w:after="40"/>
              <w:rPr>
                <w:sz w:val="18"/>
                <w:szCs w:val="18"/>
                <w:lang w:val="en-GB"/>
              </w:rPr>
            </w:pPr>
            <w:r w:rsidRPr="00832F42">
              <w:rPr>
                <w:sz w:val="18"/>
                <w:szCs w:val="18"/>
                <w:lang w:val="en-GB"/>
              </w:rPr>
              <w:t>Ministry of Agriculture</w:t>
            </w:r>
          </w:p>
        </w:tc>
      </w:tr>
      <w:tr w:rsidR="00AB1435" w:rsidRPr="000873BE" w14:paraId="327A6E52" w14:textId="77777777" w:rsidTr="00D7496F">
        <w:tc>
          <w:tcPr>
            <w:tcW w:w="2659" w:type="dxa"/>
          </w:tcPr>
          <w:p w14:paraId="1A113480" w14:textId="35F607FE" w:rsidR="00DC7C64" w:rsidRPr="00832F42" w:rsidRDefault="00C65018">
            <w:pPr>
              <w:pStyle w:val="ps"/>
              <w:spacing w:before="40" w:after="40"/>
              <w:jc w:val="left"/>
              <w:rPr>
                <w:b/>
                <w:sz w:val="18"/>
                <w:szCs w:val="18"/>
                <w:lang w:val="en-GB"/>
              </w:rPr>
            </w:pPr>
            <w:r w:rsidRPr="00832F42">
              <w:rPr>
                <w:b/>
                <w:sz w:val="18"/>
                <w:szCs w:val="18"/>
                <w:lang w:val="en-GB"/>
              </w:rPr>
              <w:t>Duration</w:t>
            </w:r>
            <w:r w:rsidR="00F53B90">
              <w:rPr>
                <w:b/>
                <w:sz w:val="18"/>
                <w:szCs w:val="18"/>
                <w:lang w:val="en-GB"/>
              </w:rPr>
              <w:t>:</w:t>
            </w:r>
          </w:p>
        </w:tc>
        <w:tc>
          <w:tcPr>
            <w:tcW w:w="6269" w:type="dxa"/>
            <w:shd w:val="clear" w:color="auto" w:fill="auto"/>
          </w:tcPr>
          <w:p w14:paraId="2117E406" w14:textId="77777777" w:rsidR="00DC7C64" w:rsidRPr="00832F42" w:rsidRDefault="00C65018">
            <w:pPr>
              <w:pStyle w:val="ps"/>
              <w:spacing w:before="40" w:after="40"/>
              <w:rPr>
                <w:sz w:val="18"/>
                <w:szCs w:val="18"/>
                <w:lang w:val="en-GB"/>
              </w:rPr>
            </w:pPr>
            <w:r w:rsidRPr="00832F42">
              <w:rPr>
                <w:sz w:val="18"/>
                <w:szCs w:val="18"/>
                <w:lang w:val="en-GB"/>
              </w:rPr>
              <w:t xml:space="preserve">First phase: 5 </w:t>
            </w:r>
            <w:r w:rsidR="00AB1435" w:rsidRPr="00832F42">
              <w:rPr>
                <w:sz w:val="18"/>
                <w:szCs w:val="18"/>
                <w:lang w:val="en-GB"/>
              </w:rPr>
              <w:t>years - 202</w:t>
            </w:r>
            <w:r w:rsidRPr="00832F42">
              <w:rPr>
                <w:sz w:val="18"/>
                <w:szCs w:val="18"/>
                <w:lang w:val="en-GB"/>
              </w:rPr>
              <w:t>2</w:t>
            </w:r>
            <w:r w:rsidR="00AB1435" w:rsidRPr="00832F42">
              <w:rPr>
                <w:sz w:val="18"/>
                <w:szCs w:val="18"/>
                <w:lang w:val="en-GB"/>
              </w:rPr>
              <w:t xml:space="preserve"> to 2026</w:t>
            </w:r>
          </w:p>
          <w:p w14:paraId="2C9385A2" w14:textId="77777777" w:rsidR="00DC7C64" w:rsidRPr="00832F42" w:rsidRDefault="00B72906">
            <w:pPr>
              <w:pStyle w:val="ps"/>
              <w:spacing w:before="40" w:after="40"/>
              <w:rPr>
                <w:sz w:val="18"/>
                <w:szCs w:val="18"/>
                <w:lang w:val="en-GB"/>
              </w:rPr>
            </w:pPr>
            <w:r w:rsidRPr="00832F42">
              <w:rPr>
                <w:sz w:val="18"/>
                <w:szCs w:val="18"/>
                <w:lang w:val="en-GB"/>
              </w:rPr>
              <w:t>Second phase</w:t>
            </w:r>
            <w:r w:rsidR="00C65018" w:rsidRPr="00832F42">
              <w:rPr>
                <w:sz w:val="18"/>
                <w:szCs w:val="18"/>
                <w:lang w:val="en-GB"/>
              </w:rPr>
              <w:t>: 5 years</w:t>
            </w:r>
          </w:p>
        </w:tc>
      </w:tr>
      <w:tr w:rsidR="00AB1435" w:rsidRPr="000873BE" w14:paraId="67DCA2EE" w14:textId="77777777" w:rsidTr="00D7496F">
        <w:tc>
          <w:tcPr>
            <w:tcW w:w="2659" w:type="dxa"/>
          </w:tcPr>
          <w:p w14:paraId="1DE70ACB" w14:textId="3A9D7E8E"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F53B90">
              <w:rPr>
                <w:b/>
                <w:sz w:val="18"/>
                <w:szCs w:val="18"/>
                <w:lang w:val="en-GB"/>
              </w:rPr>
              <w:t>:</w:t>
            </w:r>
          </w:p>
        </w:tc>
        <w:tc>
          <w:tcPr>
            <w:tcW w:w="6269" w:type="dxa"/>
          </w:tcPr>
          <w:p w14:paraId="4395E0C4" w14:textId="470CDAE9" w:rsidR="00DC7C64" w:rsidRPr="00832F42" w:rsidRDefault="00C65018">
            <w:pPr>
              <w:pStyle w:val="ps"/>
              <w:spacing w:before="40" w:after="40"/>
              <w:rPr>
                <w:sz w:val="18"/>
                <w:szCs w:val="18"/>
                <w:lang w:val="en-GB"/>
              </w:rPr>
            </w:pPr>
            <w:r w:rsidRPr="00832F42">
              <w:rPr>
                <w:sz w:val="18"/>
                <w:szCs w:val="18"/>
                <w:lang w:val="en-GB"/>
              </w:rPr>
              <w:t>Total estimated cost US$ 7</w:t>
            </w:r>
            <w:r w:rsidR="0040081A" w:rsidRPr="00832F42">
              <w:rPr>
                <w:sz w:val="18"/>
                <w:szCs w:val="18"/>
                <w:lang w:val="en-GB"/>
              </w:rPr>
              <w:t>9</w:t>
            </w:r>
            <w:r w:rsidR="0007243D">
              <w:rPr>
                <w:sz w:val="18"/>
                <w:szCs w:val="18"/>
                <w:lang w:val="en-GB"/>
              </w:rPr>
              <w:t>.</w:t>
            </w:r>
            <w:r w:rsidR="0040081A" w:rsidRPr="00832F42">
              <w:rPr>
                <w:sz w:val="18"/>
                <w:szCs w:val="18"/>
                <w:lang w:val="en-GB"/>
              </w:rPr>
              <w:t>2</w:t>
            </w:r>
            <w:r w:rsidR="00DD3FC6" w:rsidRPr="00832F42">
              <w:rPr>
                <w:sz w:val="18"/>
                <w:szCs w:val="18"/>
                <w:lang w:val="en-GB"/>
              </w:rPr>
              <w:t xml:space="preserve"> million (Phases 1 and 2)</w:t>
            </w:r>
            <w:r w:rsidR="00F331D8" w:rsidRPr="00832F42">
              <w:rPr>
                <w:sz w:val="18"/>
                <w:szCs w:val="18"/>
                <w:lang w:val="en-GB"/>
              </w:rPr>
              <w:t>.</w:t>
            </w:r>
          </w:p>
        </w:tc>
      </w:tr>
      <w:tr w:rsidR="00AB1435" w:rsidRPr="000873BE" w14:paraId="2A2E4357" w14:textId="77777777" w:rsidTr="00D7496F">
        <w:tc>
          <w:tcPr>
            <w:tcW w:w="2659" w:type="dxa"/>
          </w:tcPr>
          <w:p w14:paraId="16637B9A" w14:textId="533707DE" w:rsidR="00DC7C64" w:rsidRPr="00490BFA" w:rsidRDefault="00C65018">
            <w:pPr>
              <w:pStyle w:val="ps"/>
              <w:spacing w:before="40" w:after="40"/>
              <w:jc w:val="left"/>
              <w:rPr>
                <w:b/>
                <w:sz w:val="18"/>
                <w:szCs w:val="18"/>
                <w:lang w:val="en-GB"/>
              </w:rPr>
            </w:pPr>
            <w:r w:rsidRPr="00490BFA">
              <w:rPr>
                <w:b/>
                <w:sz w:val="18"/>
                <w:szCs w:val="18"/>
                <w:lang w:val="en-GB"/>
              </w:rPr>
              <w:t>Expected results</w:t>
            </w:r>
            <w:r w:rsidR="00F53B90" w:rsidRPr="00490BFA">
              <w:rPr>
                <w:b/>
                <w:sz w:val="18"/>
                <w:szCs w:val="18"/>
                <w:lang w:val="en-GB"/>
              </w:rPr>
              <w:t>:</w:t>
            </w:r>
          </w:p>
        </w:tc>
        <w:tc>
          <w:tcPr>
            <w:tcW w:w="6269" w:type="dxa"/>
          </w:tcPr>
          <w:p w14:paraId="01896F15" w14:textId="680B6E47" w:rsidR="00DC7C64" w:rsidRPr="00490BFA" w:rsidRDefault="00C65018" w:rsidP="00490BFA">
            <w:pPr>
              <w:pStyle w:val="ps"/>
              <w:numPr>
                <w:ilvl w:val="0"/>
                <w:numId w:val="31"/>
              </w:numPr>
              <w:spacing w:before="40" w:after="40"/>
              <w:ind w:left="266" w:hanging="308"/>
              <w:rPr>
                <w:sz w:val="18"/>
                <w:szCs w:val="18"/>
                <w:lang w:val="en-GB"/>
              </w:rPr>
            </w:pPr>
            <w:r w:rsidRPr="00490BFA">
              <w:rPr>
                <w:sz w:val="18"/>
                <w:szCs w:val="18"/>
                <w:lang w:val="en-GB"/>
              </w:rPr>
              <w:t>Create 24,000 jobs along agricultural value chains, including 12,000 for women</w:t>
            </w:r>
            <w:r w:rsidR="0007243D" w:rsidRPr="00490BFA">
              <w:rPr>
                <w:sz w:val="18"/>
                <w:szCs w:val="18"/>
                <w:lang w:val="en-GB"/>
              </w:rPr>
              <w:t>.</w:t>
            </w:r>
          </w:p>
          <w:p w14:paraId="10772B95" w14:textId="77777777" w:rsidR="00DC7C64" w:rsidRPr="00490BFA" w:rsidRDefault="00C65018" w:rsidP="00490BFA">
            <w:pPr>
              <w:pStyle w:val="ps"/>
              <w:numPr>
                <w:ilvl w:val="0"/>
                <w:numId w:val="31"/>
              </w:numPr>
              <w:spacing w:before="40" w:after="40"/>
              <w:ind w:left="266" w:hanging="308"/>
              <w:rPr>
                <w:sz w:val="18"/>
                <w:szCs w:val="18"/>
                <w:lang w:val="en-GB"/>
              </w:rPr>
            </w:pPr>
            <w:r w:rsidRPr="00490BFA">
              <w:rPr>
                <w:sz w:val="18"/>
                <w:szCs w:val="18"/>
                <w:lang w:val="en-GB"/>
              </w:rPr>
              <w:t>145,000 farmers or rural households benefiting from business opportunities in agricultural value chains, of which 72,000 are women.</w:t>
            </w:r>
          </w:p>
          <w:p w14:paraId="46CFBA63" w14:textId="77777777" w:rsidR="00DC7C64" w:rsidRPr="00490BFA" w:rsidRDefault="00C65018" w:rsidP="00490BFA">
            <w:pPr>
              <w:pStyle w:val="ps"/>
              <w:numPr>
                <w:ilvl w:val="0"/>
                <w:numId w:val="31"/>
              </w:numPr>
              <w:spacing w:before="40" w:after="40"/>
              <w:ind w:left="266" w:hanging="308"/>
              <w:rPr>
                <w:sz w:val="18"/>
                <w:szCs w:val="18"/>
                <w:lang w:val="en-GB"/>
              </w:rPr>
            </w:pPr>
            <w:r w:rsidRPr="00490BFA">
              <w:rPr>
                <w:sz w:val="18"/>
                <w:szCs w:val="18"/>
                <w:lang w:val="en-GB"/>
              </w:rPr>
              <w:t>Increase in the volume of agri-food products marketed by the beneficiaries supported by the project.</w:t>
            </w:r>
          </w:p>
        </w:tc>
      </w:tr>
    </w:tbl>
    <w:p w14:paraId="4BDA3AD2" w14:textId="77777777" w:rsidR="00233164" w:rsidRPr="00832F42" w:rsidRDefault="00233164" w:rsidP="00233164">
      <w:pPr>
        <w:pStyle w:val="T2"/>
        <w:rPr>
          <w:noProof w:val="0"/>
          <w:lang w:val="en-GB"/>
        </w:rPr>
      </w:pPr>
    </w:p>
    <w:p w14:paraId="1CA6E213" w14:textId="77777777" w:rsidR="00660F99" w:rsidRDefault="00660F99">
      <w:pPr>
        <w:pStyle w:val="T2"/>
        <w:rPr>
          <w:noProof w:val="0"/>
          <w:lang w:val="en-GB"/>
        </w:rPr>
      </w:pPr>
      <w:r>
        <w:rPr>
          <w:noProof w:val="0"/>
          <w:lang w:val="en-GB"/>
        </w:rPr>
        <w:br w:type="page"/>
      </w:r>
    </w:p>
    <w:p w14:paraId="0E0F5871" w14:textId="3994CDC5" w:rsidR="00DC7C64" w:rsidRPr="00832F42" w:rsidRDefault="00C65018">
      <w:pPr>
        <w:pStyle w:val="T2"/>
        <w:rPr>
          <w:noProof w:val="0"/>
          <w:lang w:val="en-GB"/>
        </w:rPr>
      </w:pPr>
      <w:r w:rsidRPr="00832F42">
        <w:rPr>
          <w:noProof w:val="0"/>
          <w:lang w:val="en-GB"/>
        </w:rPr>
        <w:t xml:space="preserve">Measure </w:t>
      </w:r>
      <w:r w:rsidR="00490BFA">
        <w:rPr>
          <w:noProof w:val="0"/>
          <w:lang w:val="en-GB"/>
        </w:rPr>
        <w:t>2</w:t>
      </w:r>
      <w:r w:rsidRPr="00832F42">
        <w:rPr>
          <w:noProof w:val="0"/>
          <w:lang w:val="en-GB"/>
        </w:rPr>
        <w:t xml:space="preserve">.3.5 - </w:t>
      </w:r>
      <w:r w:rsidR="00301BCB" w:rsidRPr="00832F42">
        <w:rPr>
          <w:noProof w:val="0"/>
          <w:lang w:val="en-GB"/>
        </w:rPr>
        <w:t xml:space="preserve">Processing, conservation and marketing of rice </w:t>
      </w:r>
      <w:r w:rsidRPr="00832F42">
        <w:rPr>
          <w:noProof w:val="0"/>
          <w:lang w:val="en-GB"/>
        </w:rPr>
        <w:t>(PRO-GB)</w:t>
      </w:r>
    </w:p>
    <w:p w14:paraId="7DC0ABD5" w14:textId="77777777" w:rsidR="00FB716A" w:rsidRPr="00832F42" w:rsidRDefault="00FB716A" w:rsidP="00FB716A">
      <w:pPr>
        <w:pStyle w:val="ps"/>
        <w:rPr>
          <w:lang w:val="en-GB"/>
        </w:rPr>
      </w:pPr>
    </w:p>
    <w:tbl>
      <w:tblPr>
        <w:tblStyle w:val="Grilledutableau"/>
        <w:tblW w:w="0" w:type="auto"/>
        <w:tblLook w:val="01E0" w:firstRow="1" w:lastRow="1" w:firstColumn="1" w:lastColumn="1" w:noHBand="0" w:noVBand="0"/>
      </w:tblPr>
      <w:tblGrid>
        <w:gridCol w:w="2659"/>
        <w:gridCol w:w="6269"/>
      </w:tblGrid>
      <w:tr w:rsidR="00FB716A" w:rsidRPr="000873BE" w14:paraId="6ECDF6F2" w14:textId="77777777" w:rsidTr="00D7496F">
        <w:tc>
          <w:tcPr>
            <w:tcW w:w="2659" w:type="dxa"/>
            <w:shd w:val="clear" w:color="auto" w:fill="E6E6E6"/>
          </w:tcPr>
          <w:p w14:paraId="638D00D7" w14:textId="37F09C19" w:rsidR="00DC7C64" w:rsidRPr="00490BFA" w:rsidRDefault="00C65018" w:rsidP="00490BFA">
            <w:pPr>
              <w:pStyle w:val="ps"/>
              <w:spacing w:before="40" w:after="40"/>
              <w:jc w:val="left"/>
              <w:rPr>
                <w:b/>
                <w:sz w:val="18"/>
                <w:szCs w:val="18"/>
                <w:lang w:val="en-GB"/>
              </w:rPr>
            </w:pPr>
            <w:r w:rsidRPr="00490BFA">
              <w:rPr>
                <w:b/>
                <w:sz w:val="18"/>
                <w:szCs w:val="18"/>
                <w:lang w:val="en-GB"/>
              </w:rPr>
              <w:t>Measure</w:t>
            </w:r>
            <w:r w:rsidR="0007243D" w:rsidRPr="00490BFA">
              <w:rPr>
                <w:b/>
                <w:sz w:val="18"/>
                <w:szCs w:val="18"/>
                <w:lang w:val="en-GB"/>
              </w:rPr>
              <w:t xml:space="preserve"> </w:t>
            </w:r>
            <w:r w:rsidR="00490BFA" w:rsidRPr="00490BFA">
              <w:rPr>
                <w:b/>
                <w:sz w:val="18"/>
                <w:szCs w:val="18"/>
                <w:lang w:val="en-GB"/>
              </w:rPr>
              <w:t>2</w:t>
            </w:r>
            <w:r w:rsidRPr="00490BFA">
              <w:rPr>
                <w:b/>
                <w:sz w:val="18"/>
                <w:szCs w:val="18"/>
                <w:lang w:val="en-GB"/>
              </w:rPr>
              <w:t>.3</w:t>
            </w:r>
            <w:r w:rsidR="0007243D" w:rsidRPr="00490BFA">
              <w:rPr>
                <w:b/>
                <w:sz w:val="18"/>
                <w:szCs w:val="18"/>
                <w:lang w:val="en-GB"/>
              </w:rPr>
              <w:t>.</w:t>
            </w:r>
            <w:r w:rsidRPr="00490BFA">
              <w:rPr>
                <w:b/>
                <w:sz w:val="18"/>
                <w:szCs w:val="18"/>
                <w:lang w:val="en-GB"/>
              </w:rPr>
              <w:t>5</w:t>
            </w:r>
          </w:p>
        </w:tc>
        <w:tc>
          <w:tcPr>
            <w:tcW w:w="6269" w:type="dxa"/>
            <w:shd w:val="clear" w:color="auto" w:fill="E6E6E6"/>
          </w:tcPr>
          <w:p w14:paraId="336618B0" w14:textId="7F565F67" w:rsidR="00DC7C64" w:rsidRPr="00490BFA" w:rsidRDefault="00490BFA">
            <w:pPr>
              <w:pStyle w:val="ps"/>
              <w:spacing w:before="40" w:after="40"/>
              <w:rPr>
                <w:sz w:val="18"/>
                <w:szCs w:val="18"/>
                <w:lang w:val="en-GB"/>
              </w:rPr>
            </w:pPr>
            <w:r w:rsidRPr="00490BFA">
              <w:rPr>
                <w:sz w:val="18"/>
                <w:szCs w:val="18"/>
                <w:lang w:val="en-GB"/>
              </w:rPr>
              <w:t>Rice processing, conservation and marketing of rice</w:t>
            </w:r>
          </w:p>
        </w:tc>
      </w:tr>
      <w:tr w:rsidR="00FB716A" w:rsidRPr="000873BE" w14:paraId="63AFEA6C" w14:textId="77777777" w:rsidTr="00D7496F">
        <w:tc>
          <w:tcPr>
            <w:tcW w:w="2659" w:type="dxa"/>
          </w:tcPr>
          <w:p w14:paraId="6E87880A" w14:textId="024996DF" w:rsidR="00DC7C64" w:rsidRPr="00490BFA" w:rsidRDefault="00C65018">
            <w:pPr>
              <w:pStyle w:val="ps"/>
              <w:spacing w:before="40" w:after="40"/>
              <w:jc w:val="left"/>
              <w:rPr>
                <w:b/>
                <w:sz w:val="18"/>
                <w:szCs w:val="18"/>
                <w:lang w:val="en-GB"/>
              </w:rPr>
            </w:pPr>
            <w:r w:rsidRPr="00490BFA">
              <w:rPr>
                <w:b/>
                <w:sz w:val="18"/>
                <w:szCs w:val="18"/>
                <w:lang w:val="en-GB"/>
              </w:rPr>
              <w:t>Origin (institution / project / programme)</w:t>
            </w:r>
            <w:r w:rsidR="0007243D" w:rsidRPr="00490BFA">
              <w:rPr>
                <w:b/>
                <w:sz w:val="18"/>
                <w:szCs w:val="18"/>
                <w:lang w:val="en-GB"/>
              </w:rPr>
              <w:t>:</w:t>
            </w:r>
          </w:p>
        </w:tc>
        <w:tc>
          <w:tcPr>
            <w:tcW w:w="6269" w:type="dxa"/>
          </w:tcPr>
          <w:p w14:paraId="607AD7A6" w14:textId="77777777" w:rsidR="00DC7C64" w:rsidRPr="00490BFA" w:rsidRDefault="00C65018">
            <w:pPr>
              <w:pStyle w:val="ps"/>
              <w:spacing w:before="40" w:after="40"/>
              <w:rPr>
                <w:sz w:val="18"/>
                <w:szCs w:val="18"/>
                <w:lang w:val="en-GB"/>
              </w:rPr>
            </w:pPr>
            <w:r w:rsidRPr="00490BFA">
              <w:rPr>
                <w:sz w:val="18"/>
                <w:szCs w:val="18"/>
                <w:lang w:val="en-GB"/>
              </w:rPr>
              <w:t>PRO-GB - European Union Programme for Resilience and Socio-Economic Opportunities in Guinea-Bissau</w:t>
            </w:r>
          </w:p>
        </w:tc>
      </w:tr>
      <w:tr w:rsidR="00FB716A" w:rsidRPr="000873BE" w14:paraId="394946FC" w14:textId="77777777" w:rsidTr="00D7496F">
        <w:tc>
          <w:tcPr>
            <w:tcW w:w="2659" w:type="dxa"/>
          </w:tcPr>
          <w:p w14:paraId="6EC11962" w14:textId="77777777" w:rsidR="00DC7C64" w:rsidRPr="00490BFA" w:rsidRDefault="00C65018">
            <w:pPr>
              <w:pStyle w:val="ps"/>
              <w:spacing w:before="40" w:after="40"/>
              <w:jc w:val="left"/>
              <w:rPr>
                <w:b/>
                <w:sz w:val="18"/>
                <w:szCs w:val="18"/>
                <w:lang w:val="en-GB"/>
              </w:rPr>
            </w:pPr>
            <w:r w:rsidRPr="00490BFA">
              <w:rPr>
                <w:b/>
                <w:sz w:val="18"/>
                <w:szCs w:val="18"/>
                <w:lang w:val="en-GB"/>
              </w:rPr>
              <w:t>Objective:</w:t>
            </w:r>
          </w:p>
        </w:tc>
        <w:tc>
          <w:tcPr>
            <w:tcW w:w="6269" w:type="dxa"/>
          </w:tcPr>
          <w:p w14:paraId="00F7B0E1" w14:textId="77777777" w:rsidR="00DC7C64" w:rsidRPr="00490BFA" w:rsidRDefault="00C65018">
            <w:pPr>
              <w:pStyle w:val="ps"/>
              <w:spacing w:before="40" w:after="40"/>
              <w:rPr>
                <w:sz w:val="18"/>
                <w:szCs w:val="18"/>
                <w:lang w:val="en-GB"/>
              </w:rPr>
            </w:pPr>
            <w:r w:rsidRPr="00490BFA">
              <w:rPr>
                <w:sz w:val="18"/>
                <w:szCs w:val="18"/>
                <w:lang w:val="en-GB"/>
              </w:rPr>
              <w:t>To increase the resilience, incomes and levels of food and nutritional security of families involved in the sustainable development of the mangrove rice sector in selected areas of Guinea-Bissau.</w:t>
            </w:r>
          </w:p>
        </w:tc>
      </w:tr>
      <w:tr w:rsidR="00FB716A" w:rsidRPr="000873BE" w14:paraId="0D6F3125" w14:textId="77777777" w:rsidTr="00D7496F">
        <w:tc>
          <w:tcPr>
            <w:tcW w:w="2659" w:type="dxa"/>
          </w:tcPr>
          <w:p w14:paraId="4B350192" w14:textId="77777777" w:rsidR="00DC7C64" w:rsidRPr="00490BFA" w:rsidRDefault="00C65018">
            <w:pPr>
              <w:pStyle w:val="ps"/>
              <w:spacing w:before="40" w:after="40"/>
              <w:jc w:val="left"/>
              <w:rPr>
                <w:b/>
                <w:sz w:val="18"/>
                <w:szCs w:val="18"/>
                <w:lang w:val="en-GB"/>
              </w:rPr>
            </w:pPr>
            <w:r w:rsidRPr="00490BFA">
              <w:rPr>
                <w:b/>
                <w:sz w:val="18"/>
                <w:szCs w:val="18"/>
                <w:lang w:val="en-GB"/>
              </w:rPr>
              <w:t>Location:</w:t>
            </w:r>
          </w:p>
        </w:tc>
        <w:tc>
          <w:tcPr>
            <w:tcW w:w="6269" w:type="dxa"/>
          </w:tcPr>
          <w:p w14:paraId="061A9DE8" w14:textId="77777777" w:rsidR="00DC7C64" w:rsidRDefault="00C65018">
            <w:pPr>
              <w:pStyle w:val="ps"/>
              <w:spacing w:before="40" w:after="40"/>
              <w:rPr>
                <w:sz w:val="18"/>
                <w:szCs w:val="18"/>
                <w:lang w:val="en-GB"/>
              </w:rPr>
            </w:pPr>
            <w:r w:rsidRPr="00490BFA">
              <w:rPr>
                <w:sz w:val="18"/>
                <w:szCs w:val="18"/>
                <w:lang w:val="en-GB"/>
              </w:rPr>
              <w:t xml:space="preserve">5,200 ha of </w:t>
            </w:r>
            <w:r w:rsidR="00BA174C" w:rsidRPr="00490BFA">
              <w:rPr>
                <w:sz w:val="18"/>
                <w:szCs w:val="18"/>
                <w:lang w:val="en-GB"/>
              </w:rPr>
              <w:t>"</w:t>
            </w:r>
            <w:r w:rsidRPr="00490BFA">
              <w:rPr>
                <w:sz w:val="18"/>
                <w:szCs w:val="18"/>
                <w:lang w:val="en-GB"/>
              </w:rPr>
              <w:t>bolanhas</w:t>
            </w:r>
            <w:r w:rsidR="00BA174C" w:rsidRPr="00490BFA">
              <w:rPr>
                <w:sz w:val="18"/>
                <w:szCs w:val="18"/>
                <w:lang w:val="en-GB"/>
              </w:rPr>
              <w:t xml:space="preserve">": </w:t>
            </w:r>
            <w:r w:rsidR="00FB716A" w:rsidRPr="00490BFA">
              <w:rPr>
                <w:sz w:val="18"/>
                <w:szCs w:val="18"/>
                <w:lang w:val="en-GB"/>
              </w:rPr>
              <w:t>three (3) large contiguous areas each involving about 1,000 producers (area of about 1,000 ha) and a dozen smaller areas each involving about 200 producers (area of about 200 ha each).</w:t>
            </w:r>
          </w:p>
          <w:p w14:paraId="4B8A230B" w14:textId="1DB48DE6" w:rsidR="00490BFA" w:rsidRPr="00490BFA" w:rsidRDefault="00490BFA" w:rsidP="00490BFA">
            <w:pPr>
              <w:pStyle w:val="ps"/>
              <w:spacing w:before="40" w:after="40"/>
              <w:rPr>
                <w:sz w:val="18"/>
                <w:szCs w:val="18"/>
                <w:lang w:val="en-GB"/>
              </w:rPr>
            </w:pPr>
            <w:r>
              <w:rPr>
                <w:sz w:val="18"/>
                <w:szCs w:val="18"/>
                <w:lang w:val="en-GB"/>
              </w:rPr>
              <w:t xml:space="preserve">Downstream </w:t>
            </w:r>
            <w:r w:rsidRPr="00B42AA1">
              <w:rPr>
                <w:sz w:val="18"/>
                <w:szCs w:val="18"/>
                <w:lang w:val="en-GB"/>
              </w:rPr>
              <w:t>Corubal A</w:t>
            </w:r>
            <w:r>
              <w:rPr>
                <w:sz w:val="18"/>
                <w:szCs w:val="18"/>
                <w:lang w:val="en-GB"/>
              </w:rPr>
              <w:t>rea</w:t>
            </w:r>
            <w:r w:rsidRPr="00B42AA1">
              <w:rPr>
                <w:sz w:val="18"/>
                <w:szCs w:val="18"/>
                <w:lang w:val="en-GB"/>
              </w:rPr>
              <w:t xml:space="preserve"> - Wetlands (floodplains, mangroves and estuary)</w:t>
            </w:r>
          </w:p>
        </w:tc>
      </w:tr>
      <w:tr w:rsidR="00FB716A" w:rsidRPr="00490BFA" w14:paraId="3BEAAE72" w14:textId="77777777" w:rsidTr="00D7496F">
        <w:tc>
          <w:tcPr>
            <w:tcW w:w="2659" w:type="dxa"/>
          </w:tcPr>
          <w:p w14:paraId="7DBD0B3D" w14:textId="5C2D9B10" w:rsidR="00DC7C64" w:rsidRPr="00490BFA" w:rsidRDefault="00C65018">
            <w:pPr>
              <w:pStyle w:val="ps"/>
              <w:spacing w:before="40" w:after="40"/>
              <w:jc w:val="left"/>
              <w:rPr>
                <w:b/>
                <w:sz w:val="18"/>
                <w:szCs w:val="18"/>
                <w:lang w:val="en-GB"/>
              </w:rPr>
            </w:pPr>
            <w:r w:rsidRPr="00490BFA">
              <w:rPr>
                <w:b/>
                <w:sz w:val="18"/>
                <w:szCs w:val="18"/>
                <w:lang w:val="en-GB"/>
              </w:rPr>
              <w:t>Main beneficiary states of the action</w:t>
            </w:r>
            <w:r w:rsidR="0007243D" w:rsidRPr="00490BFA">
              <w:rPr>
                <w:b/>
                <w:sz w:val="18"/>
                <w:szCs w:val="18"/>
                <w:lang w:val="en-GB"/>
              </w:rPr>
              <w:t>:</w:t>
            </w:r>
          </w:p>
        </w:tc>
        <w:tc>
          <w:tcPr>
            <w:tcW w:w="6269" w:type="dxa"/>
          </w:tcPr>
          <w:p w14:paraId="58652935" w14:textId="77777777" w:rsidR="00DC7C64" w:rsidRPr="00490BFA" w:rsidRDefault="00C65018">
            <w:pPr>
              <w:pStyle w:val="ps"/>
              <w:spacing w:before="120"/>
              <w:rPr>
                <w:sz w:val="18"/>
                <w:szCs w:val="18"/>
                <w:lang w:val="en-GB"/>
              </w:rPr>
            </w:pPr>
            <w:r w:rsidRPr="00490BFA">
              <w:rPr>
                <w:sz w:val="18"/>
                <w:szCs w:val="18"/>
                <w:lang w:val="en-GB"/>
              </w:rPr>
              <w:t>Guinea Bissau</w:t>
            </w:r>
          </w:p>
        </w:tc>
      </w:tr>
      <w:tr w:rsidR="00FB716A" w:rsidRPr="000873BE" w14:paraId="3E78DB48" w14:textId="77777777" w:rsidTr="00D7496F">
        <w:tc>
          <w:tcPr>
            <w:tcW w:w="2659" w:type="dxa"/>
          </w:tcPr>
          <w:p w14:paraId="35331D3D" w14:textId="5CA2A709" w:rsidR="00DC7C64" w:rsidRPr="00490BFA" w:rsidRDefault="00C65018">
            <w:pPr>
              <w:pStyle w:val="ps"/>
              <w:spacing w:before="40" w:after="40"/>
              <w:jc w:val="left"/>
              <w:rPr>
                <w:b/>
                <w:sz w:val="18"/>
                <w:szCs w:val="18"/>
                <w:lang w:val="en-GB"/>
              </w:rPr>
            </w:pPr>
            <w:r w:rsidRPr="00490BFA">
              <w:rPr>
                <w:b/>
                <w:sz w:val="18"/>
                <w:szCs w:val="18"/>
                <w:lang w:val="en-GB"/>
              </w:rPr>
              <w:t>Description of the action</w:t>
            </w:r>
            <w:r w:rsidR="0007243D" w:rsidRPr="00490BFA">
              <w:rPr>
                <w:b/>
                <w:sz w:val="18"/>
                <w:szCs w:val="18"/>
                <w:lang w:val="en-GB"/>
              </w:rPr>
              <w:t>:</w:t>
            </w:r>
          </w:p>
        </w:tc>
        <w:tc>
          <w:tcPr>
            <w:tcW w:w="6269" w:type="dxa"/>
          </w:tcPr>
          <w:p w14:paraId="04F56E20" w14:textId="77777777" w:rsidR="00DC7C64" w:rsidRPr="00490BFA" w:rsidRDefault="00C65018">
            <w:pPr>
              <w:pStyle w:val="cg"/>
              <w:numPr>
                <w:ilvl w:val="0"/>
                <w:numId w:val="20"/>
              </w:numPr>
              <w:tabs>
                <w:tab w:val="clear" w:pos="7383"/>
              </w:tabs>
              <w:spacing w:after="20"/>
              <w:ind w:left="284" w:hanging="284"/>
              <w:rPr>
                <w:lang w:val="en-GB"/>
              </w:rPr>
            </w:pPr>
            <w:r w:rsidRPr="00490BFA">
              <w:rPr>
                <w:lang w:val="en-GB"/>
              </w:rPr>
              <w:t>Support for rice processing and preservation (from the second half of 2020)</w:t>
            </w:r>
          </w:p>
          <w:p w14:paraId="568E879B" w14:textId="77777777" w:rsidR="00DC7C64" w:rsidRPr="00490BFA" w:rsidRDefault="00C65018">
            <w:pPr>
              <w:pStyle w:val="cg"/>
              <w:numPr>
                <w:ilvl w:val="0"/>
                <w:numId w:val="20"/>
              </w:numPr>
              <w:tabs>
                <w:tab w:val="clear" w:pos="7383"/>
              </w:tabs>
              <w:spacing w:after="20"/>
              <w:ind w:left="284" w:hanging="284"/>
              <w:rPr>
                <w:lang w:val="en-GB"/>
              </w:rPr>
            </w:pPr>
            <w:r w:rsidRPr="00490BFA">
              <w:rPr>
                <w:lang w:val="en-GB"/>
              </w:rPr>
              <w:t>Support for marketing and market access (from the 2nd half of 2020)</w:t>
            </w:r>
          </w:p>
          <w:p w14:paraId="34F5382D" w14:textId="77777777" w:rsidR="00DC7C64" w:rsidRPr="00490BFA" w:rsidRDefault="00C65018">
            <w:pPr>
              <w:pStyle w:val="cg"/>
              <w:numPr>
                <w:ilvl w:val="0"/>
                <w:numId w:val="20"/>
              </w:numPr>
              <w:tabs>
                <w:tab w:val="clear" w:pos="7383"/>
              </w:tabs>
              <w:spacing w:after="20"/>
              <w:ind w:left="284" w:hanging="284"/>
              <w:rPr>
                <w:lang w:val="en-GB"/>
              </w:rPr>
            </w:pPr>
            <w:r w:rsidRPr="00490BFA">
              <w:rPr>
                <w:lang w:val="en-GB"/>
              </w:rPr>
              <w:t>Support for the development of inter-professional mechanisms in the rice sector (from the second half of 2020</w:t>
            </w:r>
            <w:r w:rsidR="00962BA7" w:rsidRPr="00490BFA">
              <w:rPr>
                <w:lang w:val="en-GB"/>
              </w:rPr>
              <w:t>)</w:t>
            </w:r>
          </w:p>
        </w:tc>
      </w:tr>
      <w:tr w:rsidR="00FB716A" w:rsidRPr="000873BE" w14:paraId="299403F8" w14:textId="77777777" w:rsidTr="00D7496F">
        <w:tc>
          <w:tcPr>
            <w:tcW w:w="2659" w:type="dxa"/>
          </w:tcPr>
          <w:p w14:paraId="3D813731" w14:textId="66EEFD47" w:rsidR="00DC7C64" w:rsidRPr="00490BFA" w:rsidRDefault="00C65018">
            <w:pPr>
              <w:pStyle w:val="ps"/>
              <w:spacing w:before="40" w:after="40"/>
              <w:jc w:val="left"/>
              <w:rPr>
                <w:b/>
                <w:sz w:val="18"/>
                <w:szCs w:val="18"/>
                <w:lang w:val="en-GB"/>
              </w:rPr>
            </w:pPr>
            <w:r w:rsidRPr="00490BFA">
              <w:rPr>
                <w:b/>
                <w:sz w:val="18"/>
                <w:szCs w:val="18"/>
                <w:lang w:val="en-GB"/>
              </w:rPr>
              <w:t>Project ownership and implementation</w:t>
            </w:r>
            <w:r w:rsidR="0007243D" w:rsidRPr="00490BFA">
              <w:rPr>
                <w:b/>
                <w:sz w:val="18"/>
                <w:szCs w:val="18"/>
                <w:lang w:val="en-GB"/>
              </w:rPr>
              <w:t>:</w:t>
            </w:r>
          </w:p>
        </w:tc>
        <w:tc>
          <w:tcPr>
            <w:tcW w:w="6269" w:type="dxa"/>
          </w:tcPr>
          <w:p w14:paraId="212F2B12" w14:textId="77777777" w:rsidR="00DC7C64" w:rsidRPr="00490BFA" w:rsidRDefault="00C65018">
            <w:pPr>
              <w:pStyle w:val="ps"/>
              <w:spacing w:before="120"/>
              <w:jc w:val="left"/>
              <w:rPr>
                <w:sz w:val="18"/>
                <w:szCs w:val="18"/>
                <w:highlight w:val="yellow"/>
                <w:lang w:val="en-GB"/>
              </w:rPr>
            </w:pPr>
            <w:r w:rsidRPr="00490BFA">
              <w:rPr>
                <w:sz w:val="18"/>
                <w:szCs w:val="18"/>
                <w:lang w:val="en-GB"/>
              </w:rPr>
              <w:t>European Union</w:t>
            </w:r>
            <w:r w:rsidRPr="00490BFA">
              <w:rPr>
                <w:sz w:val="18"/>
                <w:szCs w:val="18"/>
                <w:lang w:val="en-GB"/>
              </w:rPr>
              <w:br/>
              <w:t>Central Project Coordination Unit</w:t>
            </w:r>
          </w:p>
        </w:tc>
      </w:tr>
      <w:tr w:rsidR="00FB716A" w:rsidRPr="00490BFA" w14:paraId="6E1C11D6" w14:textId="77777777" w:rsidTr="00D7496F">
        <w:tc>
          <w:tcPr>
            <w:tcW w:w="2659" w:type="dxa"/>
          </w:tcPr>
          <w:p w14:paraId="2E68FDF0" w14:textId="7977740A" w:rsidR="00DC7C64" w:rsidRPr="00490BFA" w:rsidRDefault="00C65018">
            <w:pPr>
              <w:pStyle w:val="ps"/>
              <w:spacing w:before="40" w:after="40"/>
              <w:jc w:val="left"/>
              <w:rPr>
                <w:b/>
                <w:sz w:val="18"/>
                <w:szCs w:val="18"/>
                <w:lang w:val="en-GB"/>
              </w:rPr>
            </w:pPr>
            <w:r w:rsidRPr="00490BFA">
              <w:rPr>
                <w:b/>
                <w:sz w:val="18"/>
                <w:szCs w:val="18"/>
                <w:lang w:val="en-GB"/>
              </w:rPr>
              <w:t>Duration</w:t>
            </w:r>
            <w:r w:rsidR="0007243D" w:rsidRPr="00490BFA">
              <w:rPr>
                <w:b/>
                <w:sz w:val="18"/>
                <w:szCs w:val="18"/>
                <w:lang w:val="en-GB"/>
              </w:rPr>
              <w:t>:</w:t>
            </w:r>
          </w:p>
        </w:tc>
        <w:tc>
          <w:tcPr>
            <w:tcW w:w="6269" w:type="dxa"/>
            <w:shd w:val="clear" w:color="auto" w:fill="auto"/>
          </w:tcPr>
          <w:p w14:paraId="0CE2A68C" w14:textId="77777777" w:rsidR="00DC7C64" w:rsidRPr="00490BFA" w:rsidRDefault="00C65018">
            <w:pPr>
              <w:pStyle w:val="ps"/>
              <w:spacing w:before="40" w:after="40"/>
              <w:rPr>
                <w:sz w:val="18"/>
                <w:szCs w:val="18"/>
                <w:lang w:val="en-GB"/>
              </w:rPr>
            </w:pPr>
            <w:r w:rsidRPr="00490BFA">
              <w:rPr>
                <w:sz w:val="18"/>
                <w:szCs w:val="18"/>
                <w:lang w:val="en-GB"/>
              </w:rPr>
              <w:t>5 years (2019-2023)</w:t>
            </w:r>
          </w:p>
        </w:tc>
      </w:tr>
      <w:tr w:rsidR="00FB716A" w:rsidRPr="000873BE" w14:paraId="0F4F2359" w14:textId="77777777" w:rsidTr="00D7496F">
        <w:tc>
          <w:tcPr>
            <w:tcW w:w="2659" w:type="dxa"/>
          </w:tcPr>
          <w:p w14:paraId="45E53BCC" w14:textId="76ABAF5F" w:rsidR="00DC7C64" w:rsidRPr="00490BFA" w:rsidRDefault="00C65018">
            <w:pPr>
              <w:pStyle w:val="ps"/>
              <w:spacing w:before="40" w:after="40"/>
              <w:jc w:val="left"/>
              <w:rPr>
                <w:b/>
                <w:sz w:val="18"/>
                <w:szCs w:val="18"/>
                <w:lang w:val="en-GB"/>
              </w:rPr>
            </w:pPr>
            <w:r w:rsidRPr="00490BFA">
              <w:rPr>
                <w:b/>
                <w:sz w:val="18"/>
                <w:szCs w:val="18"/>
                <w:lang w:val="en-GB"/>
              </w:rPr>
              <w:t>Costs and funding</w:t>
            </w:r>
            <w:r w:rsidR="0007243D" w:rsidRPr="00490BFA">
              <w:rPr>
                <w:b/>
                <w:sz w:val="18"/>
                <w:szCs w:val="18"/>
                <w:lang w:val="en-GB"/>
              </w:rPr>
              <w:t>:</w:t>
            </w:r>
          </w:p>
        </w:tc>
        <w:tc>
          <w:tcPr>
            <w:tcW w:w="6269" w:type="dxa"/>
          </w:tcPr>
          <w:p w14:paraId="0633E119" w14:textId="3373C693" w:rsidR="00DC7C64" w:rsidRPr="00490BFA" w:rsidRDefault="00C65018">
            <w:pPr>
              <w:pStyle w:val="ps"/>
              <w:spacing w:before="40" w:after="40"/>
              <w:rPr>
                <w:sz w:val="18"/>
                <w:szCs w:val="18"/>
                <w:lang w:val="en-GB"/>
              </w:rPr>
            </w:pPr>
            <w:r w:rsidRPr="00490BFA">
              <w:rPr>
                <w:sz w:val="18"/>
                <w:szCs w:val="18"/>
                <w:lang w:val="en-GB"/>
              </w:rPr>
              <w:t xml:space="preserve">Total estimated cost of USD </w:t>
            </w:r>
            <w:r w:rsidR="00D84600" w:rsidRPr="00490BFA">
              <w:rPr>
                <w:sz w:val="18"/>
                <w:szCs w:val="18"/>
                <w:lang w:val="en-GB"/>
              </w:rPr>
              <w:t xml:space="preserve">3 </w:t>
            </w:r>
            <w:r w:rsidRPr="00490BFA">
              <w:rPr>
                <w:sz w:val="18"/>
                <w:szCs w:val="18"/>
                <w:lang w:val="en-GB"/>
              </w:rPr>
              <w:t>million</w:t>
            </w:r>
            <w:r w:rsidR="000138AE" w:rsidRPr="00490BFA">
              <w:rPr>
                <w:sz w:val="18"/>
                <w:szCs w:val="18"/>
                <w:lang w:val="en-GB"/>
              </w:rPr>
              <w:t xml:space="preserve"> (by 2022 and 2023)</w:t>
            </w:r>
          </w:p>
        </w:tc>
      </w:tr>
      <w:tr w:rsidR="00FB716A" w:rsidRPr="000873BE" w14:paraId="39AD66A4" w14:textId="77777777" w:rsidTr="00D7496F">
        <w:tc>
          <w:tcPr>
            <w:tcW w:w="2659" w:type="dxa"/>
          </w:tcPr>
          <w:p w14:paraId="6A0BC7B3" w14:textId="7B95C100" w:rsidR="00DC7C64" w:rsidRPr="00490BFA" w:rsidRDefault="00C65018">
            <w:pPr>
              <w:pStyle w:val="ps"/>
              <w:spacing w:before="40" w:after="40"/>
              <w:jc w:val="left"/>
              <w:rPr>
                <w:b/>
                <w:sz w:val="18"/>
                <w:szCs w:val="18"/>
                <w:lang w:val="en-GB"/>
              </w:rPr>
            </w:pPr>
            <w:r w:rsidRPr="00490BFA">
              <w:rPr>
                <w:b/>
                <w:sz w:val="18"/>
                <w:szCs w:val="18"/>
                <w:lang w:val="en-GB"/>
              </w:rPr>
              <w:t>Expected results</w:t>
            </w:r>
            <w:r w:rsidR="0007243D" w:rsidRPr="00490BFA">
              <w:rPr>
                <w:b/>
                <w:sz w:val="18"/>
                <w:szCs w:val="18"/>
                <w:lang w:val="en-GB"/>
              </w:rPr>
              <w:t>:</w:t>
            </w:r>
          </w:p>
        </w:tc>
        <w:tc>
          <w:tcPr>
            <w:tcW w:w="6269" w:type="dxa"/>
          </w:tcPr>
          <w:p w14:paraId="60F90AF9" w14:textId="77777777" w:rsidR="00DC7C64" w:rsidRPr="00490BFA" w:rsidRDefault="00C65018" w:rsidP="00490BFA">
            <w:pPr>
              <w:pStyle w:val="ps"/>
              <w:numPr>
                <w:ilvl w:val="0"/>
                <w:numId w:val="32"/>
              </w:numPr>
              <w:spacing w:before="40" w:after="40"/>
              <w:ind w:left="347" w:hanging="347"/>
              <w:rPr>
                <w:sz w:val="18"/>
                <w:szCs w:val="18"/>
                <w:lang w:val="en-GB"/>
              </w:rPr>
            </w:pPr>
            <w:r w:rsidRPr="00490BFA">
              <w:rPr>
                <w:sz w:val="18"/>
                <w:szCs w:val="18"/>
                <w:lang w:val="en-GB"/>
              </w:rPr>
              <w:t>Sustainable increase in family production of mangrove rice nationwide</w:t>
            </w:r>
          </w:p>
          <w:p w14:paraId="4D26D057" w14:textId="77777777" w:rsidR="00DC7C64" w:rsidRPr="00490BFA" w:rsidRDefault="00C65018" w:rsidP="00490BFA">
            <w:pPr>
              <w:pStyle w:val="ps"/>
              <w:numPr>
                <w:ilvl w:val="0"/>
                <w:numId w:val="32"/>
              </w:numPr>
              <w:spacing w:before="40" w:after="40"/>
              <w:ind w:left="347" w:hanging="347"/>
              <w:rPr>
                <w:sz w:val="18"/>
                <w:szCs w:val="18"/>
                <w:lang w:val="en-GB"/>
              </w:rPr>
            </w:pPr>
            <w:r w:rsidRPr="00490BFA">
              <w:rPr>
                <w:sz w:val="18"/>
                <w:szCs w:val="18"/>
                <w:lang w:val="en-GB"/>
              </w:rPr>
              <w:t>Sustainable increase of family farmers' income by adding value to the rice chain</w:t>
            </w:r>
          </w:p>
          <w:p w14:paraId="65138A4C" w14:textId="77777777" w:rsidR="00DC7C64" w:rsidRPr="00490BFA" w:rsidRDefault="00C65018" w:rsidP="00490BFA">
            <w:pPr>
              <w:pStyle w:val="ps"/>
              <w:numPr>
                <w:ilvl w:val="0"/>
                <w:numId w:val="32"/>
              </w:numPr>
              <w:spacing w:before="40" w:after="40"/>
              <w:ind w:left="347" w:hanging="347"/>
              <w:rPr>
                <w:sz w:val="18"/>
                <w:szCs w:val="18"/>
                <w:lang w:val="en-GB"/>
              </w:rPr>
            </w:pPr>
            <w:r w:rsidRPr="00490BFA">
              <w:rPr>
                <w:sz w:val="18"/>
                <w:szCs w:val="18"/>
                <w:lang w:val="en-GB"/>
              </w:rPr>
              <w:t>Sustainable improvement of food and nutritional security levels of families covered by the mangrove cultivation component.</w:t>
            </w:r>
          </w:p>
        </w:tc>
      </w:tr>
    </w:tbl>
    <w:p w14:paraId="4C478409" w14:textId="77777777" w:rsidR="00FB716A" w:rsidRPr="00832F42" w:rsidRDefault="00FB716A" w:rsidP="00FB716A">
      <w:pPr>
        <w:pStyle w:val="ps"/>
        <w:rPr>
          <w:lang w:val="en-GB"/>
        </w:rPr>
      </w:pPr>
    </w:p>
    <w:p w14:paraId="6EA11AAB" w14:textId="3B1A27C5" w:rsidR="00DC7C64" w:rsidRPr="00832F42" w:rsidRDefault="00C65018">
      <w:pPr>
        <w:pStyle w:val="T2"/>
        <w:rPr>
          <w:noProof w:val="0"/>
          <w:lang w:val="en-GB"/>
        </w:rPr>
      </w:pPr>
      <w:r w:rsidRPr="00832F42">
        <w:rPr>
          <w:noProof w:val="0"/>
          <w:lang w:val="en-GB"/>
        </w:rPr>
        <w:t>Measure 2.3.</w:t>
      </w:r>
      <w:r w:rsidR="00156E91" w:rsidRPr="00832F42">
        <w:rPr>
          <w:noProof w:val="0"/>
          <w:lang w:val="en-GB"/>
        </w:rPr>
        <w:t>6</w:t>
      </w:r>
      <w:r w:rsidR="00757016" w:rsidRPr="00832F42">
        <w:rPr>
          <w:noProof w:val="0"/>
          <w:lang w:val="en-GB"/>
        </w:rPr>
        <w:t xml:space="preserve"> - Fruit and vegetable </w:t>
      </w:r>
      <w:r w:rsidR="0027648B">
        <w:rPr>
          <w:noProof w:val="0"/>
          <w:lang w:val="en-GB"/>
        </w:rPr>
        <w:t>value adding</w:t>
      </w:r>
      <w:r w:rsidR="004E337B" w:rsidRPr="004E337B" w:rsidDel="00F528A6">
        <w:rPr>
          <w:noProof w:val="0"/>
          <w:lang w:val="en-GB"/>
        </w:rPr>
        <w:t xml:space="preserve"> </w:t>
      </w:r>
      <w:r w:rsidR="00A705F4" w:rsidRPr="00832F42">
        <w:rPr>
          <w:noProof w:val="0"/>
          <w:lang w:val="en-GB"/>
        </w:rPr>
        <w:t>programme</w:t>
      </w:r>
    </w:p>
    <w:p w14:paraId="35890450" w14:textId="77777777" w:rsidR="00F0000A" w:rsidRPr="00832F42" w:rsidRDefault="00F0000A" w:rsidP="008051E6">
      <w:pPr>
        <w:pStyle w:val="ps"/>
        <w:rPr>
          <w:lang w:val="en-GB"/>
        </w:rPr>
      </w:pPr>
    </w:p>
    <w:tbl>
      <w:tblPr>
        <w:tblStyle w:val="Grilledutableau"/>
        <w:tblW w:w="0" w:type="auto"/>
        <w:tblLook w:val="04A0" w:firstRow="1" w:lastRow="0" w:firstColumn="1" w:lastColumn="0" w:noHBand="0" w:noVBand="1"/>
      </w:tblPr>
      <w:tblGrid>
        <w:gridCol w:w="2689"/>
        <w:gridCol w:w="6372"/>
      </w:tblGrid>
      <w:tr w:rsidR="00F0000A" w:rsidRPr="000873BE" w14:paraId="0DD5D94F" w14:textId="77777777" w:rsidTr="004C210C">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64774402" w14:textId="75747353" w:rsidR="00DC7C64" w:rsidRPr="00832F42" w:rsidRDefault="00C65018">
            <w:pPr>
              <w:pStyle w:val="ps"/>
              <w:spacing w:before="40" w:after="40"/>
              <w:rPr>
                <w:b/>
                <w:bCs/>
                <w:sz w:val="18"/>
                <w:szCs w:val="18"/>
                <w:lang w:val="en-GB"/>
              </w:rPr>
            </w:pPr>
            <w:r w:rsidRPr="00832F42">
              <w:rPr>
                <w:b/>
                <w:bCs/>
                <w:sz w:val="18"/>
                <w:szCs w:val="18"/>
                <w:lang w:val="en-GB"/>
              </w:rPr>
              <w:t>Measure 2.3</w:t>
            </w:r>
            <w:r w:rsidR="005F115C">
              <w:rPr>
                <w:b/>
                <w:bCs/>
                <w:sz w:val="18"/>
                <w:szCs w:val="18"/>
                <w:lang w:val="en-GB"/>
              </w:rPr>
              <w:t>.</w:t>
            </w:r>
            <w:r w:rsidRPr="00832F42">
              <w:rPr>
                <w:b/>
                <w:bCs/>
                <w:sz w:val="18"/>
                <w:szCs w:val="18"/>
                <w:lang w:val="en-GB"/>
              </w:rPr>
              <w:t>6</w:t>
            </w:r>
          </w:p>
        </w:tc>
        <w:tc>
          <w:tcPr>
            <w:tcW w:w="637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E78DD7D" w14:textId="0F79314A" w:rsidR="00DC7C64" w:rsidRPr="00832F42" w:rsidRDefault="00D16491">
            <w:pPr>
              <w:pStyle w:val="ps"/>
              <w:spacing w:before="40" w:after="40"/>
              <w:rPr>
                <w:b/>
                <w:bCs/>
                <w:sz w:val="18"/>
                <w:szCs w:val="18"/>
                <w:lang w:val="en-GB"/>
              </w:rPr>
            </w:pPr>
            <w:r w:rsidRPr="00832F42">
              <w:rPr>
                <w:b/>
                <w:bCs/>
                <w:sz w:val="18"/>
                <w:szCs w:val="18"/>
                <w:lang w:val="en-GB"/>
              </w:rPr>
              <w:t xml:space="preserve">Fruit and Vegetable </w:t>
            </w:r>
            <w:r w:rsidR="0027648B">
              <w:rPr>
                <w:b/>
                <w:bCs/>
                <w:sz w:val="18"/>
                <w:szCs w:val="18"/>
                <w:lang w:val="en-GB"/>
              </w:rPr>
              <w:t>V</w:t>
            </w:r>
            <w:r w:rsidR="0027648B" w:rsidRPr="0027648B">
              <w:rPr>
                <w:b/>
                <w:bCs/>
                <w:sz w:val="18"/>
                <w:szCs w:val="18"/>
                <w:lang w:val="en-GB"/>
              </w:rPr>
              <w:t xml:space="preserve">alue </w:t>
            </w:r>
            <w:r w:rsidR="0027648B">
              <w:rPr>
                <w:b/>
                <w:bCs/>
                <w:sz w:val="18"/>
                <w:szCs w:val="18"/>
                <w:lang w:val="en-GB"/>
              </w:rPr>
              <w:t>A</w:t>
            </w:r>
            <w:r w:rsidR="0027648B" w:rsidRPr="0027648B">
              <w:rPr>
                <w:b/>
                <w:bCs/>
                <w:sz w:val="18"/>
                <w:szCs w:val="18"/>
                <w:lang w:val="en-GB"/>
              </w:rPr>
              <w:t xml:space="preserve">dding </w:t>
            </w:r>
            <w:r w:rsidR="00C65018" w:rsidRPr="00832F42">
              <w:rPr>
                <w:b/>
                <w:bCs/>
                <w:sz w:val="18"/>
                <w:szCs w:val="18"/>
                <w:lang w:val="en-GB"/>
              </w:rPr>
              <w:t>Programme</w:t>
            </w:r>
          </w:p>
        </w:tc>
      </w:tr>
      <w:tr w:rsidR="00F0000A" w:rsidRPr="000873BE" w14:paraId="060FE579"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5FFE5775" w14:textId="37649A5B"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B6E0057" w14:textId="77777777" w:rsidR="00DC7C64" w:rsidRPr="00832F42" w:rsidRDefault="00C65018">
            <w:pPr>
              <w:pStyle w:val="ps"/>
              <w:spacing w:before="40" w:after="40"/>
              <w:rPr>
                <w:sz w:val="18"/>
                <w:szCs w:val="18"/>
                <w:lang w:val="en-GB"/>
              </w:rPr>
            </w:pPr>
            <w:r w:rsidRPr="00832F42">
              <w:rPr>
                <w:sz w:val="18"/>
                <w:szCs w:val="18"/>
                <w:lang w:val="en-GB"/>
              </w:rPr>
              <w:t>National Agricultural Investment Plan (2nd Generation)</w:t>
            </w:r>
          </w:p>
        </w:tc>
      </w:tr>
      <w:tr w:rsidR="00F0000A" w:rsidRPr="000873BE" w14:paraId="0630324E"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2AE2FA99"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60B4766E" w14:textId="77777777" w:rsidR="00DC7C64" w:rsidRPr="00832F42" w:rsidRDefault="00C65018">
            <w:pPr>
              <w:pStyle w:val="ps"/>
              <w:spacing w:before="40" w:after="40"/>
              <w:rPr>
                <w:sz w:val="18"/>
                <w:szCs w:val="18"/>
                <w:lang w:val="en-GB"/>
              </w:rPr>
            </w:pPr>
            <w:r w:rsidRPr="00832F42">
              <w:rPr>
                <w:sz w:val="18"/>
                <w:szCs w:val="18"/>
                <w:lang w:val="en-GB"/>
              </w:rPr>
              <w:t>This programme aims to hull 12,000 t of cashew nuts for export, which represents about half of annual exports, and to process and preserve fruits and vegetables, also for export</w:t>
            </w:r>
          </w:p>
        </w:tc>
      </w:tr>
      <w:tr w:rsidR="00F0000A" w:rsidRPr="00832F42" w14:paraId="2997228E"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020693BC" w14:textId="77777777" w:rsidR="00DC7C64" w:rsidRPr="00832F42" w:rsidRDefault="00C65018">
            <w:pPr>
              <w:pStyle w:val="ps"/>
              <w:spacing w:before="40" w:after="40"/>
              <w:rPr>
                <w:b/>
                <w:bCs/>
                <w:sz w:val="18"/>
                <w:szCs w:val="18"/>
                <w:lang w:val="en-GB"/>
              </w:rPr>
            </w:pPr>
            <w:r w:rsidRPr="00832F42">
              <w:rPr>
                <w:b/>
                <w:bCs/>
                <w:sz w:val="18"/>
                <w:szCs w:val="18"/>
                <w:lang w:val="en-GB"/>
              </w:rPr>
              <w:t>Location:</w:t>
            </w:r>
          </w:p>
        </w:tc>
        <w:tc>
          <w:tcPr>
            <w:tcW w:w="6373" w:type="dxa"/>
            <w:tcBorders>
              <w:top w:val="single" w:sz="4" w:space="0" w:color="auto"/>
              <w:left w:val="single" w:sz="4" w:space="0" w:color="auto"/>
              <w:bottom w:val="single" w:sz="4" w:space="0" w:color="auto"/>
              <w:right w:val="single" w:sz="4" w:space="0" w:color="auto"/>
            </w:tcBorders>
            <w:hideMark/>
          </w:tcPr>
          <w:p w14:paraId="515E4C04" w14:textId="77777777" w:rsidR="00DC7C64" w:rsidRPr="00832F42" w:rsidRDefault="00C65018">
            <w:pPr>
              <w:pStyle w:val="ps"/>
              <w:spacing w:before="40" w:after="40"/>
              <w:rPr>
                <w:sz w:val="18"/>
                <w:szCs w:val="18"/>
                <w:lang w:val="en-GB"/>
              </w:rPr>
            </w:pPr>
            <w:r w:rsidRPr="00832F42">
              <w:rPr>
                <w:sz w:val="18"/>
                <w:szCs w:val="18"/>
                <w:lang w:val="en-GB"/>
              </w:rPr>
              <w:t>Guinea Bissau</w:t>
            </w:r>
          </w:p>
        </w:tc>
      </w:tr>
      <w:tr w:rsidR="00F0000A" w:rsidRPr="00832F42" w14:paraId="56F1A09C"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261557B0" w14:textId="298270EC" w:rsidR="00DC7C64" w:rsidRPr="00832F42" w:rsidRDefault="00C65018">
            <w:pPr>
              <w:pStyle w:val="ps"/>
              <w:spacing w:before="40" w:after="40"/>
              <w:jc w:val="left"/>
              <w:rPr>
                <w:b/>
                <w:bCs/>
                <w:sz w:val="18"/>
                <w:szCs w:val="18"/>
                <w:lang w:val="en-GB"/>
              </w:rPr>
            </w:pPr>
            <w:r w:rsidRPr="00832F42">
              <w:rPr>
                <w:b/>
                <w:bCs/>
                <w:sz w:val="18"/>
                <w:szCs w:val="18"/>
                <w:lang w:val="en-GB"/>
              </w:rPr>
              <w:t>Main beneficiary states of the action</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1BD1B3F6" w14:textId="77777777" w:rsidR="00DC7C64" w:rsidRPr="00832F42" w:rsidRDefault="00C65018">
            <w:pPr>
              <w:pStyle w:val="ps"/>
              <w:spacing w:before="40" w:after="40"/>
              <w:rPr>
                <w:sz w:val="18"/>
                <w:szCs w:val="18"/>
                <w:lang w:val="en-GB"/>
              </w:rPr>
            </w:pPr>
            <w:r w:rsidRPr="00832F42">
              <w:rPr>
                <w:sz w:val="18"/>
                <w:szCs w:val="18"/>
                <w:lang w:val="en-GB"/>
              </w:rPr>
              <w:t>Guinea Bissau</w:t>
            </w:r>
          </w:p>
        </w:tc>
      </w:tr>
      <w:tr w:rsidR="00F0000A" w:rsidRPr="000873BE" w14:paraId="355B4D1F"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0EAB5C03" w14:textId="0C32DBBD"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EF5A2AC" w14:textId="474150C4" w:rsidR="00DC7C64" w:rsidRPr="00832F42" w:rsidRDefault="00C65018">
            <w:pPr>
              <w:pStyle w:val="cg"/>
              <w:numPr>
                <w:ilvl w:val="0"/>
                <w:numId w:val="20"/>
              </w:numPr>
              <w:tabs>
                <w:tab w:val="clear" w:pos="7383"/>
              </w:tabs>
              <w:spacing w:after="20"/>
              <w:ind w:left="284" w:hanging="284"/>
              <w:rPr>
                <w:lang w:val="en-GB"/>
              </w:rPr>
            </w:pPr>
            <w:r w:rsidRPr="00832F42">
              <w:rPr>
                <w:lang w:val="en-GB"/>
              </w:rPr>
              <w:t>Elaboration and implementation of a Master Plan for the Industrialisation of the Cashew Nut Sector</w:t>
            </w:r>
            <w:r w:rsidR="003474D1">
              <w:rPr>
                <w:lang w:val="en-GB"/>
              </w:rPr>
              <w:t>;</w:t>
            </w:r>
          </w:p>
          <w:p w14:paraId="106E9A8C" w14:textId="2FC43D0E" w:rsidR="00DC7C64" w:rsidRPr="00832F42" w:rsidRDefault="00C65018">
            <w:pPr>
              <w:pStyle w:val="cg"/>
              <w:numPr>
                <w:ilvl w:val="0"/>
                <w:numId w:val="20"/>
              </w:numPr>
              <w:tabs>
                <w:tab w:val="clear" w:pos="7383"/>
              </w:tabs>
              <w:spacing w:after="20"/>
              <w:ind w:left="284" w:hanging="284"/>
              <w:rPr>
                <w:lang w:val="en-GB"/>
              </w:rPr>
            </w:pPr>
            <w:r w:rsidRPr="00832F42">
              <w:rPr>
                <w:lang w:val="en-GB"/>
              </w:rPr>
              <w:t>Improvement of technical conditions for production and processing and upgrading of existing units</w:t>
            </w:r>
            <w:r w:rsidR="003474D1">
              <w:rPr>
                <w:lang w:val="en-GB"/>
              </w:rPr>
              <w:t>;</w:t>
            </w:r>
          </w:p>
          <w:p w14:paraId="7E2B9C36" w14:textId="1667115D" w:rsidR="00DC7C64" w:rsidRPr="00832F42" w:rsidRDefault="00C65018">
            <w:pPr>
              <w:pStyle w:val="cg"/>
              <w:numPr>
                <w:ilvl w:val="0"/>
                <w:numId w:val="20"/>
              </w:numPr>
              <w:tabs>
                <w:tab w:val="clear" w:pos="7383"/>
              </w:tabs>
              <w:spacing w:after="20"/>
              <w:ind w:left="284" w:hanging="284"/>
              <w:rPr>
                <w:lang w:val="en-GB"/>
              </w:rPr>
            </w:pPr>
            <w:r w:rsidRPr="00832F42">
              <w:rPr>
                <w:lang w:val="en-GB"/>
              </w:rPr>
              <w:t>Creation of semi-industrial cashew processing units</w:t>
            </w:r>
            <w:r w:rsidR="00D353A8" w:rsidRPr="00832F42">
              <w:rPr>
                <w:lang w:val="en-GB"/>
              </w:rPr>
              <w:t>, approx. 134</w:t>
            </w:r>
            <w:r w:rsidR="003474D1">
              <w:rPr>
                <w:lang w:val="en-GB"/>
              </w:rPr>
              <w:t>;</w:t>
            </w:r>
          </w:p>
          <w:p w14:paraId="387E2E7D" w14:textId="0B11D702" w:rsidR="005C4A29" w:rsidRPr="000A780E" w:rsidRDefault="00C65018" w:rsidP="00271A0F">
            <w:pPr>
              <w:pStyle w:val="cg"/>
              <w:numPr>
                <w:ilvl w:val="0"/>
                <w:numId w:val="20"/>
              </w:numPr>
              <w:tabs>
                <w:tab w:val="clear" w:pos="7383"/>
              </w:tabs>
              <w:spacing w:after="20"/>
              <w:ind w:left="284" w:hanging="284"/>
              <w:rPr>
                <w:lang w:val="en-GB"/>
              </w:rPr>
            </w:pPr>
            <w:r w:rsidRPr="000A780E">
              <w:rPr>
                <w:lang w:val="en-GB"/>
              </w:rPr>
              <w:t>Support for workforce training and strengthening of national production capacity</w:t>
            </w:r>
            <w:r w:rsidR="003474D1">
              <w:rPr>
                <w:lang w:val="en-GB"/>
              </w:rPr>
              <w:t>;</w:t>
            </w:r>
          </w:p>
          <w:p w14:paraId="5BCA31FF" w14:textId="4672205F" w:rsidR="00DC7C64" w:rsidRPr="00832F42" w:rsidRDefault="00C65018">
            <w:pPr>
              <w:pStyle w:val="cg"/>
              <w:numPr>
                <w:ilvl w:val="0"/>
                <w:numId w:val="20"/>
              </w:numPr>
              <w:tabs>
                <w:tab w:val="clear" w:pos="7383"/>
              </w:tabs>
              <w:spacing w:after="20"/>
              <w:ind w:left="284" w:hanging="284"/>
              <w:rPr>
                <w:lang w:val="en-GB"/>
              </w:rPr>
            </w:pPr>
            <w:r w:rsidRPr="00832F42">
              <w:rPr>
                <w:lang w:val="en-GB"/>
              </w:rPr>
              <w:t>Carrying out a diagnostic study on the integration of Guinea-Bissau trade on the regional and international market</w:t>
            </w:r>
            <w:r w:rsidR="003474D1">
              <w:rPr>
                <w:lang w:val="en-GB"/>
              </w:rPr>
              <w:t>;</w:t>
            </w:r>
          </w:p>
          <w:p w14:paraId="76ECF380" w14:textId="4279D09B" w:rsidR="00DC7C64" w:rsidRPr="00832F42" w:rsidRDefault="000A780E">
            <w:pPr>
              <w:pStyle w:val="cg"/>
              <w:numPr>
                <w:ilvl w:val="0"/>
                <w:numId w:val="20"/>
              </w:numPr>
              <w:tabs>
                <w:tab w:val="clear" w:pos="7383"/>
              </w:tabs>
              <w:spacing w:after="20"/>
              <w:ind w:left="284" w:hanging="284"/>
              <w:rPr>
                <w:lang w:val="en-GB"/>
              </w:rPr>
            </w:pPr>
            <w:r w:rsidRPr="00832F42">
              <w:rPr>
                <w:lang w:val="en-GB"/>
              </w:rPr>
              <w:t xml:space="preserve">Professionalization </w:t>
            </w:r>
            <w:r w:rsidR="00C65018" w:rsidRPr="00832F42">
              <w:rPr>
                <w:lang w:val="en-GB"/>
              </w:rPr>
              <w:t>of the actors, from the production to the export stages;</w:t>
            </w:r>
          </w:p>
          <w:p w14:paraId="7B467CF8" w14:textId="2350C2A4" w:rsidR="00DC7C64" w:rsidRPr="00832F42" w:rsidRDefault="00D95BFE">
            <w:pPr>
              <w:pStyle w:val="cg"/>
              <w:numPr>
                <w:ilvl w:val="0"/>
                <w:numId w:val="20"/>
              </w:numPr>
              <w:tabs>
                <w:tab w:val="clear" w:pos="7383"/>
              </w:tabs>
              <w:spacing w:after="20"/>
              <w:ind w:left="284" w:hanging="284"/>
              <w:rPr>
                <w:lang w:val="en-GB"/>
              </w:rPr>
            </w:pPr>
            <w:r w:rsidRPr="00832F42">
              <w:rPr>
                <w:lang w:val="en-GB"/>
              </w:rPr>
              <w:t>Financing of processing, preservation and storage units for fruit and vegetables</w:t>
            </w:r>
            <w:r w:rsidR="003474D1">
              <w:rPr>
                <w:lang w:val="en-GB"/>
              </w:rPr>
              <w:t>;</w:t>
            </w:r>
          </w:p>
          <w:p w14:paraId="5A351F84" w14:textId="6C47D728" w:rsidR="00DC7C64" w:rsidRPr="00832F42" w:rsidRDefault="00D95BFE">
            <w:pPr>
              <w:pStyle w:val="cg"/>
              <w:numPr>
                <w:ilvl w:val="0"/>
                <w:numId w:val="20"/>
              </w:numPr>
              <w:tabs>
                <w:tab w:val="clear" w:pos="7383"/>
              </w:tabs>
              <w:spacing w:after="20"/>
              <w:ind w:left="284" w:hanging="284"/>
              <w:rPr>
                <w:lang w:val="en-GB"/>
              </w:rPr>
            </w:pPr>
            <w:r w:rsidRPr="00832F42">
              <w:rPr>
                <w:lang w:val="en-GB"/>
              </w:rPr>
              <w:t>Creation of a packaging production unit and technical and management training for companies</w:t>
            </w:r>
            <w:r w:rsidR="003474D1">
              <w:rPr>
                <w:lang w:val="en-GB"/>
              </w:rPr>
              <w:t>;</w:t>
            </w:r>
          </w:p>
          <w:p w14:paraId="4306FAAC" w14:textId="1B16019C" w:rsidR="00DC7C64" w:rsidRPr="00832F42" w:rsidRDefault="00D95BFE">
            <w:pPr>
              <w:pStyle w:val="cg"/>
              <w:numPr>
                <w:ilvl w:val="0"/>
                <w:numId w:val="20"/>
              </w:numPr>
              <w:tabs>
                <w:tab w:val="clear" w:pos="7383"/>
              </w:tabs>
              <w:spacing w:after="20"/>
              <w:ind w:left="284" w:hanging="284"/>
              <w:rPr>
                <w:lang w:val="en-GB"/>
              </w:rPr>
            </w:pPr>
            <w:r w:rsidRPr="00832F42">
              <w:rPr>
                <w:lang w:val="en-GB"/>
              </w:rPr>
              <w:t>Development of consultancy activities</w:t>
            </w:r>
            <w:r w:rsidR="003474D1">
              <w:rPr>
                <w:lang w:val="en-GB"/>
              </w:rPr>
              <w:t>;</w:t>
            </w:r>
          </w:p>
          <w:p w14:paraId="7DCB6BA7" w14:textId="15E43C90" w:rsidR="00DC7C64" w:rsidRPr="00832F42" w:rsidRDefault="00D95BFE">
            <w:pPr>
              <w:pStyle w:val="cg"/>
              <w:numPr>
                <w:ilvl w:val="0"/>
                <w:numId w:val="20"/>
              </w:numPr>
              <w:tabs>
                <w:tab w:val="clear" w:pos="7383"/>
              </w:tabs>
              <w:spacing w:after="20"/>
              <w:ind w:left="284" w:hanging="284"/>
              <w:rPr>
                <w:lang w:val="en-GB"/>
              </w:rPr>
            </w:pPr>
            <w:r w:rsidRPr="00832F42">
              <w:rPr>
                <w:lang w:val="en-GB"/>
              </w:rPr>
              <w:t xml:space="preserve">Market studies </w:t>
            </w:r>
            <w:r w:rsidR="00C65018" w:rsidRPr="00832F42">
              <w:rPr>
                <w:lang w:val="en-GB"/>
              </w:rPr>
              <w:t xml:space="preserve">for fruit and vegetables </w:t>
            </w:r>
            <w:r w:rsidRPr="00832F42">
              <w:rPr>
                <w:lang w:val="en-GB"/>
              </w:rPr>
              <w:t>to define the most promising products for export</w:t>
            </w:r>
            <w:r w:rsidR="003474D1">
              <w:rPr>
                <w:lang w:val="en-GB"/>
              </w:rPr>
              <w:t>;</w:t>
            </w:r>
          </w:p>
          <w:p w14:paraId="626AC6D9" w14:textId="77777777" w:rsidR="00DC7C64" w:rsidRPr="00832F42" w:rsidRDefault="00C65018">
            <w:pPr>
              <w:pStyle w:val="cg"/>
              <w:numPr>
                <w:ilvl w:val="0"/>
                <w:numId w:val="20"/>
              </w:numPr>
              <w:tabs>
                <w:tab w:val="clear" w:pos="7383"/>
              </w:tabs>
              <w:spacing w:after="20"/>
              <w:ind w:left="284" w:hanging="284"/>
              <w:rPr>
                <w:lang w:val="en-GB"/>
              </w:rPr>
            </w:pPr>
            <w:r w:rsidRPr="00832F42">
              <w:rPr>
                <w:lang w:val="en-GB"/>
              </w:rPr>
              <w:t>Establishment of an Agricultural Products Export Development Fund (FDEPA).</w:t>
            </w:r>
          </w:p>
        </w:tc>
      </w:tr>
      <w:tr w:rsidR="00F0000A" w:rsidRPr="000873BE" w14:paraId="0A69FC2E"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0AAA7362" w14:textId="17617C57"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8193744" w14:textId="77777777" w:rsidR="00DC7C64" w:rsidRPr="00832F42" w:rsidRDefault="00C65018">
            <w:pPr>
              <w:pStyle w:val="ps"/>
              <w:spacing w:before="40" w:after="40"/>
              <w:rPr>
                <w:sz w:val="18"/>
                <w:szCs w:val="18"/>
                <w:lang w:val="en-GB"/>
              </w:rPr>
            </w:pPr>
            <w:r w:rsidRPr="00832F42">
              <w:rPr>
                <w:sz w:val="18"/>
                <w:szCs w:val="18"/>
                <w:lang w:val="en-GB"/>
              </w:rPr>
              <w:t xml:space="preserve">Ministry of Agriculture and </w:t>
            </w:r>
            <w:r w:rsidR="002929C0" w:rsidRPr="00832F42">
              <w:rPr>
                <w:sz w:val="18"/>
                <w:szCs w:val="18"/>
                <w:lang w:val="en-GB"/>
              </w:rPr>
              <w:t>Private Sector Rehabilitation and Development Project (</w:t>
            </w:r>
            <w:r w:rsidRPr="00832F42">
              <w:rPr>
                <w:sz w:val="18"/>
                <w:szCs w:val="18"/>
                <w:lang w:val="en-GB"/>
              </w:rPr>
              <w:t>PRDSP)</w:t>
            </w:r>
          </w:p>
        </w:tc>
      </w:tr>
      <w:tr w:rsidR="00F0000A" w:rsidRPr="00832F42" w14:paraId="57E1C5F8"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1EFC2756" w14:textId="11EBE02A" w:rsidR="00DC7C64" w:rsidRPr="00832F42" w:rsidRDefault="00C65018">
            <w:pPr>
              <w:pStyle w:val="ps"/>
              <w:spacing w:before="40" w:after="40"/>
              <w:rPr>
                <w:b/>
                <w:bCs/>
                <w:sz w:val="18"/>
                <w:szCs w:val="18"/>
                <w:lang w:val="en-GB"/>
              </w:rPr>
            </w:pPr>
            <w:r w:rsidRPr="00832F42">
              <w:rPr>
                <w:b/>
                <w:bCs/>
                <w:sz w:val="18"/>
                <w:szCs w:val="18"/>
                <w:lang w:val="en-GB"/>
              </w:rPr>
              <w:t>Duration</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A7DD1AD" w14:textId="77777777" w:rsidR="00DC7C64" w:rsidRPr="00832F42" w:rsidRDefault="00C65018">
            <w:pPr>
              <w:pStyle w:val="ps"/>
              <w:spacing w:before="40" w:after="40"/>
              <w:rPr>
                <w:sz w:val="18"/>
                <w:szCs w:val="18"/>
                <w:lang w:val="en-GB"/>
              </w:rPr>
            </w:pPr>
            <w:r w:rsidRPr="00832F42">
              <w:rPr>
                <w:sz w:val="18"/>
                <w:szCs w:val="18"/>
                <w:lang w:val="en-GB"/>
              </w:rPr>
              <w:t>08</w:t>
            </w:r>
            <w:r w:rsidR="00F0000A" w:rsidRPr="00832F42">
              <w:rPr>
                <w:sz w:val="18"/>
                <w:szCs w:val="18"/>
                <w:lang w:val="en-GB"/>
              </w:rPr>
              <w:t xml:space="preserve"> years</w:t>
            </w:r>
          </w:p>
        </w:tc>
      </w:tr>
      <w:tr w:rsidR="00F0000A" w:rsidRPr="00832F42" w14:paraId="60C3AF83"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0B74990F" w14:textId="21035478" w:rsidR="00DC7C64" w:rsidRPr="00832F42" w:rsidRDefault="00C65018">
            <w:pPr>
              <w:pStyle w:val="ps"/>
              <w:spacing w:before="40" w:after="40"/>
              <w:rPr>
                <w:b/>
                <w:bCs/>
                <w:sz w:val="18"/>
                <w:szCs w:val="18"/>
                <w:lang w:val="en-GB"/>
              </w:rPr>
            </w:pPr>
            <w:r w:rsidRPr="00832F42">
              <w:rPr>
                <w:b/>
                <w:bCs/>
                <w:sz w:val="18"/>
                <w:szCs w:val="18"/>
                <w:lang w:val="en-GB"/>
              </w:rPr>
              <w:t>Costs and funding</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13207F63" w14:textId="77777777" w:rsidR="00DC7C64" w:rsidRPr="00832F42" w:rsidRDefault="00C65018">
            <w:pPr>
              <w:pStyle w:val="ps"/>
              <w:spacing w:before="40" w:after="40"/>
              <w:rPr>
                <w:sz w:val="18"/>
                <w:szCs w:val="18"/>
                <w:lang w:val="en-GB"/>
              </w:rPr>
            </w:pPr>
            <w:r w:rsidRPr="00832F42">
              <w:rPr>
                <w:sz w:val="18"/>
                <w:szCs w:val="18"/>
                <w:lang w:val="en-GB"/>
              </w:rPr>
              <w:t>USD 13,695,500</w:t>
            </w:r>
          </w:p>
        </w:tc>
      </w:tr>
      <w:tr w:rsidR="00F0000A" w:rsidRPr="000873BE" w14:paraId="48D80C15" w14:textId="77777777" w:rsidTr="004C210C">
        <w:tc>
          <w:tcPr>
            <w:tcW w:w="2689" w:type="dxa"/>
            <w:tcBorders>
              <w:top w:val="single" w:sz="4" w:space="0" w:color="auto"/>
              <w:left w:val="single" w:sz="4" w:space="0" w:color="auto"/>
              <w:bottom w:val="single" w:sz="4" w:space="0" w:color="auto"/>
              <w:right w:val="single" w:sz="4" w:space="0" w:color="auto"/>
            </w:tcBorders>
            <w:hideMark/>
          </w:tcPr>
          <w:p w14:paraId="4E31176B" w14:textId="17CC55B0" w:rsidR="00DC7C64" w:rsidRPr="00832F42" w:rsidRDefault="00C65018">
            <w:pPr>
              <w:pStyle w:val="ps"/>
              <w:spacing w:before="40" w:after="40"/>
              <w:rPr>
                <w:b/>
                <w:bCs/>
                <w:sz w:val="18"/>
                <w:szCs w:val="18"/>
                <w:lang w:val="en-GB"/>
              </w:rPr>
            </w:pPr>
            <w:r w:rsidRPr="00832F42">
              <w:rPr>
                <w:b/>
                <w:bCs/>
                <w:sz w:val="18"/>
                <w:szCs w:val="18"/>
                <w:lang w:val="en-GB"/>
              </w:rPr>
              <w:t>Expected results</w:t>
            </w:r>
            <w:r w:rsidR="00CD1571">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C5C541D" w14:textId="77777777" w:rsidR="00DC7C64" w:rsidRPr="00832F42" w:rsidRDefault="002F2321">
            <w:pPr>
              <w:pStyle w:val="ps"/>
              <w:spacing w:before="40" w:after="40"/>
              <w:rPr>
                <w:sz w:val="18"/>
                <w:szCs w:val="18"/>
                <w:lang w:val="en-GB"/>
              </w:rPr>
            </w:pPr>
            <w:r w:rsidRPr="00832F42">
              <w:rPr>
                <w:sz w:val="18"/>
                <w:szCs w:val="18"/>
                <w:lang w:val="en-GB"/>
              </w:rPr>
              <w:t>The development of processing will lead to significant added value, especially if the current (unofficial) organic label can be maintained and strengthened.</w:t>
            </w:r>
          </w:p>
          <w:p w14:paraId="0D13BA20" w14:textId="77777777" w:rsidR="00DC7C64" w:rsidRPr="00832F42" w:rsidRDefault="00C65018">
            <w:pPr>
              <w:pStyle w:val="ps"/>
              <w:spacing w:before="40" w:after="40"/>
              <w:rPr>
                <w:sz w:val="18"/>
                <w:szCs w:val="18"/>
                <w:lang w:val="en-GB"/>
              </w:rPr>
            </w:pPr>
            <w:r w:rsidRPr="00832F42">
              <w:rPr>
                <w:sz w:val="18"/>
                <w:szCs w:val="18"/>
                <w:lang w:val="en-GB"/>
              </w:rPr>
              <w:t xml:space="preserve">The extension of the programme to fruit and vegetables should help limit the country's dependence on the only current export product, cashew nuts. </w:t>
            </w:r>
          </w:p>
        </w:tc>
      </w:tr>
    </w:tbl>
    <w:p w14:paraId="23544CC9" w14:textId="77777777" w:rsidR="00233164" w:rsidRPr="00832F42" w:rsidRDefault="00233164" w:rsidP="00233164">
      <w:pPr>
        <w:pStyle w:val="T2"/>
        <w:rPr>
          <w:noProof w:val="0"/>
          <w:lang w:val="en-GB"/>
        </w:rPr>
      </w:pPr>
    </w:p>
    <w:p w14:paraId="7412759C" w14:textId="77777777" w:rsidR="00DC7C64" w:rsidRPr="00832F42" w:rsidRDefault="00C65018">
      <w:pPr>
        <w:pStyle w:val="T2"/>
        <w:rPr>
          <w:noProof w:val="0"/>
          <w:lang w:val="en-GB"/>
        </w:rPr>
      </w:pPr>
      <w:r w:rsidRPr="00832F42">
        <w:rPr>
          <w:noProof w:val="0"/>
          <w:lang w:val="en-GB"/>
        </w:rPr>
        <w:t xml:space="preserve">Measure 2.3 </w:t>
      </w:r>
      <w:r w:rsidR="00156E91" w:rsidRPr="00832F42">
        <w:rPr>
          <w:noProof w:val="0"/>
          <w:lang w:val="en-GB"/>
        </w:rPr>
        <w:t>7</w:t>
      </w:r>
      <w:r w:rsidRPr="00832F42">
        <w:rPr>
          <w:noProof w:val="0"/>
          <w:lang w:val="en-GB"/>
        </w:rPr>
        <w:t>- Programme to improve the NTFP distribution and marketing system within countries</w:t>
      </w:r>
    </w:p>
    <w:p w14:paraId="0336E387" w14:textId="77777777" w:rsidR="00DD76E3" w:rsidRPr="00832F42" w:rsidRDefault="00DD76E3" w:rsidP="00AB1435">
      <w:pPr>
        <w:pStyle w:val="ps"/>
        <w:rPr>
          <w:lang w:val="en-GB"/>
        </w:rPr>
      </w:pPr>
    </w:p>
    <w:tbl>
      <w:tblPr>
        <w:tblStyle w:val="Grilledutableau"/>
        <w:tblW w:w="0" w:type="auto"/>
        <w:tblLook w:val="04A0" w:firstRow="1" w:lastRow="0" w:firstColumn="1" w:lastColumn="0" w:noHBand="0" w:noVBand="1"/>
      </w:tblPr>
      <w:tblGrid>
        <w:gridCol w:w="2689"/>
        <w:gridCol w:w="6372"/>
      </w:tblGrid>
      <w:tr w:rsidR="008A62CA" w:rsidRPr="000873BE" w14:paraId="292C0A68" w14:textId="77777777" w:rsidTr="00C3245D">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6BC35D46" w14:textId="15000F77" w:rsidR="00DC7C64" w:rsidRPr="00832F42" w:rsidRDefault="00C65018">
            <w:pPr>
              <w:pStyle w:val="ps"/>
              <w:spacing w:before="40" w:after="40"/>
              <w:rPr>
                <w:b/>
                <w:bCs/>
                <w:sz w:val="18"/>
                <w:szCs w:val="18"/>
                <w:lang w:val="en-GB"/>
              </w:rPr>
            </w:pPr>
            <w:r w:rsidRPr="00832F42">
              <w:rPr>
                <w:b/>
                <w:bCs/>
                <w:sz w:val="18"/>
                <w:szCs w:val="18"/>
                <w:lang w:val="en-GB"/>
              </w:rPr>
              <w:t>Measure</w:t>
            </w:r>
            <w:r w:rsidR="00D402F9">
              <w:rPr>
                <w:b/>
                <w:bCs/>
                <w:sz w:val="18"/>
                <w:szCs w:val="18"/>
                <w:lang w:val="en-GB"/>
              </w:rPr>
              <w:t xml:space="preserve"> </w:t>
            </w:r>
            <w:r w:rsidRPr="00832F42">
              <w:rPr>
                <w:b/>
                <w:bCs/>
                <w:sz w:val="18"/>
                <w:szCs w:val="18"/>
                <w:lang w:val="en-GB"/>
              </w:rPr>
              <w:t>2.3.</w:t>
            </w:r>
            <w:r w:rsidR="00C3245D" w:rsidRPr="00832F42">
              <w:rPr>
                <w:b/>
                <w:bCs/>
                <w:sz w:val="18"/>
                <w:szCs w:val="18"/>
                <w:lang w:val="en-GB"/>
              </w:rPr>
              <w:t>7</w:t>
            </w:r>
            <w:r w:rsidR="008A62CA" w:rsidRPr="00832F42">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0DE3F37" w14:textId="77777777" w:rsidR="00DC7C64" w:rsidRPr="00832F42" w:rsidRDefault="00C65018">
            <w:pPr>
              <w:pStyle w:val="ps"/>
              <w:spacing w:before="40" w:after="40"/>
              <w:rPr>
                <w:b/>
                <w:bCs/>
                <w:sz w:val="18"/>
                <w:szCs w:val="18"/>
                <w:lang w:val="en-GB"/>
              </w:rPr>
            </w:pPr>
            <w:r w:rsidRPr="00832F42">
              <w:rPr>
                <w:b/>
                <w:bCs/>
                <w:sz w:val="18"/>
                <w:szCs w:val="18"/>
                <w:lang w:val="en-GB"/>
              </w:rPr>
              <w:t>Programme to improve the distribution and marketing system for NTFPs within countries</w:t>
            </w:r>
          </w:p>
        </w:tc>
      </w:tr>
      <w:tr w:rsidR="008A62CA" w:rsidRPr="00832F42" w14:paraId="41145BE1"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19980110" w14:textId="3E5E097E"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776D8F03" w14:textId="77777777" w:rsidR="00DC7C64" w:rsidRPr="00832F42" w:rsidRDefault="00C65018">
            <w:pPr>
              <w:pStyle w:val="ps"/>
              <w:spacing w:before="40" w:after="40"/>
              <w:rPr>
                <w:sz w:val="18"/>
                <w:szCs w:val="18"/>
                <w:lang w:val="en-GB"/>
              </w:rPr>
            </w:pPr>
            <w:r w:rsidRPr="00832F42">
              <w:rPr>
                <w:sz w:val="18"/>
                <w:szCs w:val="18"/>
                <w:lang w:val="en-GB"/>
              </w:rPr>
              <w:t>OMVG</w:t>
            </w:r>
          </w:p>
        </w:tc>
      </w:tr>
      <w:tr w:rsidR="008A62CA" w:rsidRPr="000873BE" w14:paraId="14DF46E2"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45158EE5"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6717BDF5" w14:textId="77777777" w:rsidR="00DC7C64" w:rsidRPr="00832F42" w:rsidRDefault="00C65018">
            <w:pPr>
              <w:pStyle w:val="ps"/>
              <w:spacing w:before="40" w:after="40"/>
              <w:rPr>
                <w:sz w:val="18"/>
                <w:szCs w:val="18"/>
                <w:lang w:val="en-GB"/>
              </w:rPr>
            </w:pPr>
            <w:r w:rsidRPr="00832F42">
              <w:rPr>
                <w:sz w:val="18"/>
                <w:szCs w:val="18"/>
                <w:lang w:val="en-GB"/>
              </w:rPr>
              <w:t xml:space="preserve">Improving </w:t>
            </w:r>
            <w:r w:rsidRPr="00832F42">
              <w:rPr>
                <w:b/>
                <w:bCs/>
                <w:sz w:val="18"/>
                <w:szCs w:val="18"/>
                <w:lang w:val="en-GB"/>
              </w:rPr>
              <w:t>the distribution and marketing system for NTFPs within countries</w:t>
            </w:r>
          </w:p>
        </w:tc>
      </w:tr>
      <w:tr w:rsidR="008A62CA" w:rsidRPr="000873BE" w14:paraId="2EA0A01A"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54AF0EA3" w14:textId="481AEADE"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D402F9">
              <w:rPr>
                <w:b/>
                <w:bCs/>
                <w:sz w:val="18"/>
                <w:szCs w:val="18"/>
                <w:lang w:val="en-GB"/>
              </w:rPr>
              <w:t>basins</w:t>
            </w:r>
            <w:r w:rsidRPr="00832F42">
              <w:rPr>
                <w:b/>
                <w:bCs/>
                <w:sz w:val="18"/>
                <w:szCs w:val="18"/>
                <w:lang w:val="en-GB"/>
              </w:rPr>
              <w:t>, national, zone, GPS coordinates)</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AD16871" w14:textId="4BB13372"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D402F9">
              <w:rPr>
                <w:sz w:val="18"/>
                <w:szCs w:val="18"/>
                <w:lang w:val="en-GB"/>
              </w:rPr>
              <w:t xml:space="preserve">The </w:t>
            </w:r>
            <w:r w:rsidRPr="00832F42">
              <w:rPr>
                <w:sz w:val="18"/>
                <w:szCs w:val="18"/>
                <w:lang w:val="en-GB"/>
              </w:rPr>
              <w:t>Gambia</w:t>
            </w:r>
          </w:p>
        </w:tc>
      </w:tr>
      <w:tr w:rsidR="008A62CA" w:rsidRPr="000873BE" w14:paraId="69F1C936"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632AD23F" w14:textId="680F6C5C"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7CD09BB1" w14:textId="32BCFE5B"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D402F9">
              <w:rPr>
                <w:sz w:val="18"/>
                <w:szCs w:val="18"/>
                <w:lang w:val="en-GB"/>
              </w:rPr>
              <w:t xml:space="preserve">The </w:t>
            </w:r>
            <w:r w:rsidRPr="00832F42">
              <w:rPr>
                <w:sz w:val="18"/>
                <w:szCs w:val="18"/>
                <w:lang w:val="en-GB"/>
              </w:rPr>
              <w:t>Gambia</w:t>
            </w:r>
          </w:p>
        </w:tc>
      </w:tr>
      <w:tr w:rsidR="008A62CA" w:rsidRPr="000873BE" w14:paraId="2D6937E8"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7BC11CD1" w14:textId="1776C958"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A7B75F6" w14:textId="77777777" w:rsidR="00DC7C64" w:rsidRPr="00832F42" w:rsidRDefault="00C65018">
            <w:pPr>
              <w:pStyle w:val="cg"/>
              <w:numPr>
                <w:ilvl w:val="0"/>
                <w:numId w:val="20"/>
              </w:numPr>
              <w:tabs>
                <w:tab w:val="clear" w:pos="7383"/>
              </w:tabs>
              <w:spacing w:after="20"/>
              <w:ind w:left="284" w:hanging="284"/>
              <w:rPr>
                <w:lang w:val="en-GB"/>
              </w:rPr>
            </w:pPr>
            <w:r w:rsidRPr="00832F42">
              <w:rPr>
                <w:lang w:val="en-GB"/>
              </w:rPr>
              <w:t xml:space="preserve">A network of distributors will be set up for the sale of repackaged NTFPs in appropriate formats </w:t>
            </w:r>
          </w:p>
        </w:tc>
      </w:tr>
      <w:tr w:rsidR="008A62CA" w:rsidRPr="00832F42" w14:paraId="2FA27BD3"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38929B72" w14:textId="4316F81B"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6B6227EC" w14:textId="77777777" w:rsidR="00DC7C64" w:rsidRPr="00832F42" w:rsidRDefault="00C65018">
            <w:pPr>
              <w:pStyle w:val="ps"/>
              <w:spacing w:before="40" w:after="40"/>
              <w:rPr>
                <w:sz w:val="18"/>
                <w:szCs w:val="18"/>
                <w:lang w:val="en-GB"/>
              </w:rPr>
            </w:pPr>
            <w:r w:rsidRPr="00832F42">
              <w:rPr>
                <w:sz w:val="18"/>
                <w:szCs w:val="18"/>
                <w:lang w:val="en-GB"/>
              </w:rPr>
              <w:t>OMVG</w:t>
            </w:r>
          </w:p>
        </w:tc>
      </w:tr>
      <w:tr w:rsidR="008A62CA" w:rsidRPr="00832F42" w14:paraId="1BFA94CE"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0775277F" w14:textId="6338F40E" w:rsidR="00DC7C64" w:rsidRPr="00832F42" w:rsidRDefault="00C65018">
            <w:pPr>
              <w:pStyle w:val="ps"/>
              <w:spacing w:before="40" w:after="40"/>
              <w:rPr>
                <w:b/>
                <w:bCs/>
                <w:sz w:val="18"/>
                <w:szCs w:val="18"/>
                <w:lang w:val="en-GB"/>
              </w:rPr>
            </w:pPr>
            <w:r w:rsidRPr="00832F42">
              <w:rPr>
                <w:b/>
                <w:bCs/>
                <w:sz w:val="18"/>
                <w:szCs w:val="18"/>
                <w:lang w:val="en-GB"/>
              </w:rPr>
              <w:t>Duration</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478DE72"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8A62CA" w:rsidRPr="00832F42" w14:paraId="23760CBB"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772B710F" w14:textId="1AF7AB88" w:rsidR="00DC7C64" w:rsidRPr="00832F42" w:rsidRDefault="00C65018">
            <w:pPr>
              <w:pStyle w:val="ps"/>
              <w:spacing w:before="40" w:after="40"/>
              <w:rPr>
                <w:b/>
                <w:bCs/>
                <w:sz w:val="18"/>
                <w:szCs w:val="18"/>
                <w:lang w:val="en-GB"/>
              </w:rPr>
            </w:pPr>
            <w:r w:rsidRPr="00832F42">
              <w:rPr>
                <w:b/>
                <w:bCs/>
                <w:sz w:val="18"/>
                <w:szCs w:val="18"/>
                <w:lang w:val="en-GB"/>
              </w:rPr>
              <w:t>Costs and funding</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89D3E90" w14:textId="6FF424DF" w:rsidR="00DC7C64" w:rsidRPr="00832F42" w:rsidRDefault="00C65018">
            <w:pPr>
              <w:pStyle w:val="ps"/>
              <w:spacing w:before="40" w:after="40"/>
              <w:rPr>
                <w:sz w:val="18"/>
                <w:szCs w:val="18"/>
                <w:lang w:val="en-GB"/>
              </w:rPr>
            </w:pPr>
            <w:r w:rsidRPr="00832F42">
              <w:rPr>
                <w:sz w:val="18"/>
                <w:szCs w:val="18"/>
                <w:lang w:val="en-GB"/>
              </w:rPr>
              <w:t>200 million CFA francs</w:t>
            </w:r>
            <w:r w:rsidR="003474D1">
              <w:rPr>
                <w:sz w:val="18"/>
                <w:szCs w:val="18"/>
                <w:lang w:val="en-GB"/>
              </w:rPr>
              <w:t xml:space="preserve"> (USD 453,333)</w:t>
            </w:r>
          </w:p>
        </w:tc>
      </w:tr>
      <w:tr w:rsidR="008A62CA" w:rsidRPr="000873BE" w14:paraId="78253ADE" w14:textId="77777777" w:rsidTr="008A62CA">
        <w:tc>
          <w:tcPr>
            <w:tcW w:w="2689" w:type="dxa"/>
            <w:tcBorders>
              <w:top w:val="single" w:sz="4" w:space="0" w:color="auto"/>
              <w:left w:val="single" w:sz="4" w:space="0" w:color="auto"/>
              <w:bottom w:val="single" w:sz="4" w:space="0" w:color="auto"/>
              <w:right w:val="single" w:sz="4" w:space="0" w:color="auto"/>
            </w:tcBorders>
            <w:hideMark/>
          </w:tcPr>
          <w:p w14:paraId="02D3236D" w14:textId="2A7C5035" w:rsidR="00DC7C64" w:rsidRPr="00832F42" w:rsidRDefault="00C65018">
            <w:pPr>
              <w:pStyle w:val="ps"/>
              <w:spacing w:before="40" w:after="40"/>
              <w:rPr>
                <w:b/>
                <w:bCs/>
                <w:sz w:val="18"/>
                <w:szCs w:val="18"/>
                <w:lang w:val="en-GB"/>
              </w:rPr>
            </w:pPr>
            <w:r w:rsidRPr="00832F42">
              <w:rPr>
                <w:b/>
                <w:bCs/>
                <w:sz w:val="18"/>
                <w:szCs w:val="18"/>
                <w:lang w:val="en-GB"/>
              </w:rPr>
              <w:t>Expected results</w:t>
            </w:r>
            <w:r w:rsidR="00D402F9">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7902B6A1" w14:textId="7E1DC5E2" w:rsidR="00DC7C64" w:rsidRPr="00832F42" w:rsidRDefault="00C65018">
            <w:pPr>
              <w:pStyle w:val="ps"/>
              <w:spacing w:before="40" w:after="40"/>
              <w:rPr>
                <w:sz w:val="18"/>
                <w:szCs w:val="18"/>
                <w:lang w:val="en-GB"/>
              </w:rPr>
            </w:pPr>
            <w:r w:rsidRPr="00832F42">
              <w:rPr>
                <w:sz w:val="18"/>
                <w:szCs w:val="18"/>
                <w:lang w:val="en-GB"/>
              </w:rPr>
              <w:t xml:space="preserve">The NTFP distribution and marketing system in the three basins is improved and allows members of the </w:t>
            </w:r>
            <w:r w:rsidR="002D6C2B">
              <w:rPr>
                <w:sz w:val="18"/>
                <w:szCs w:val="18"/>
                <w:lang w:val="en-GB"/>
              </w:rPr>
              <w:t>sector</w:t>
            </w:r>
            <w:r w:rsidR="002D6C2B" w:rsidRPr="00832F42">
              <w:rPr>
                <w:sz w:val="18"/>
                <w:szCs w:val="18"/>
                <w:lang w:val="en-GB"/>
              </w:rPr>
              <w:t xml:space="preserve"> </w:t>
            </w:r>
            <w:r w:rsidRPr="00832F42">
              <w:rPr>
                <w:sz w:val="18"/>
                <w:szCs w:val="18"/>
                <w:lang w:val="en-GB"/>
              </w:rPr>
              <w:t>groups to benefit from their activities</w:t>
            </w:r>
          </w:p>
        </w:tc>
      </w:tr>
    </w:tbl>
    <w:p w14:paraId="47505BA5" w14:textId="77777777" w:rsidR="008A62CA" w:rsidRPr="00832F42" w:rsidRDefault="008A62CA" w:rsidP="00AB1435">
      <w:pPr>
        <w:pStyle w:val="ps"/>
        <w:rPr>
          <w:lang w:val="en-GB"/>
        </w:rPr>
      </w:pPr>
    </w:p>
    <w:p w14:paraId="51B41957" w14:textId="77777777" w:rsidR="003F3613" w:rsidRDefault="003F3613">
      <w:pPr>
        <w:pStyle w:val="T2"/>
        <w:rPr>
          <w:noProof w:val="0"/>
          <w:lang w:val="en-GB"/>
        </w:rPr>
      </w:pPr>
      <w:r>
        <w:rPr>
          <w:noProof w:val="0"/>
          <w:lang w:val="en-GB"/>
        </w:rPr>
        <w:br w:type="page"/>
      </w:r>
    </w:p>
    <w:p w14:paraId="70D8B2AA" w14:textId="6AD03CA9" w:rsidR="00DC7C64" w:rsidRPr="00832F42" w:rsidRDefault="00C65018">
      <w:pPr>
        <w:pStyle w:val="T2"/>
        <w:rPr>
          <w:noProof w:val="0"/>
          <w:lang w:val="en-GB"/>
        </w:rPr>
      </w:pPr>
      <w:r w:rsidRPr="00832F42">
        <w:rPr>
          <w:noProof w:val="0"/>
          <w:lang w:val="en-GB"/>
        </w:rPr>
        <w:t>Measure 2.3.</w:t>
      </w:r>
      <w:r w:rsidR="00156E91" w:rsidRPr="00832F42">
        <w:rPr>
          <w:noProof w:val="0"/>
          <w:lang w:val="en-GB"/>
        </w:rPr>
        <w:t>8</w:t>
      </w:r>
      <w:r w:rsidR="00C34DD0" w:rsidRPr="00832F42">
        <w:rPr>
          <w:noProof w:val="0"/>
          <w:lang w:val="en-GB"/>
        </w:rPr>
        <w:t xml:space="preserve"> - Programme to improve the distribution and marketing system of fish within the countries</w:t>
      </w:r>
    </w:p>
    <w:p w14:paraId="444B08E9" w14:textId="77777777" w:rsidR="00306364" w:rsidRPr="00832F42" w:rsidRDefault="00306364" w:rsidP="00AC6586">
      <w:pPr>
        <w:pStyle w:val="ps"/>
        <w:rPr>
          <w:lang w:val="en-GB"/>
        </w:rPr>
      </w:pPr>
    </w:p>
    <w:tbl>
      <w:tblPr>
        <w:tblStyle w:val="Grilledutableau"/>
        <w:tblW w:w="0" w:type="auto"/>
        <w:tblLook w:val="04A0" w:firstRow="1" w:lastRow="0" w:firstColumn="1" w:lastColumn="0" w:noHBand="0" w:noVBand="1"/>
      </w:tblPr>
      <w:tblGrid>
        <w:gridCol w:w="2689"/>
        <w:gridCol w:w="6372"/>
      </w:tblGrid>
      <w:tr w:rsidR="00306364" w:rsidRPr="000873BE" w14:paraId="416ED9FD"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0DA1B4E1" w14:textId="573D7DFD" w:rsidR="00DC7C64" w:rsidRPr="00832F42" w:rsidRDefault="00C65018">
            <w:pPr>
              <w:pStyle w:val="ps"/>
              <w:spacing w:before="40" w:after="40"/>
              <w:rPr>
                <w:b/>
                <w:bCs/>
                <w:sz w:val="18"/>
                <w:szCs w:val="18"/>
                <w:lang w:val="en-GB"/>
              </w:rPr>
            </w:pPr>
            <w:r w:rsidRPr="00832F42">
              <w:rPr>
                <w:b/>
                <w:bCs/>
                <w:sz w:val="18"/>
                <w:szCs w:val="18"/>
                <w:lang w:val="en-GB"/>
              </w:rPr>
              <w:t>Measure</w:t>
            </w:r>
            <w:r w:rsidR="002D6C2B">
              <w:rPr>
                <w:b/>
                <w:bCs/>
                <w:sz w:val="18"/>
                <w:szCs w:val="18"/>
                <w:lang w:val="en-GB"/>
              </w:rPr>
              <w:t xml:space="preserve"> </w:t>
            </w:r>
            <w:r w:rsidR="002561D5" w:rsidRPr="00832F42">
              <w:rPr>
                <w:b/>
                <w:bCs/>
                <w:sz w:val="18"/>
                <w:szCs w:val="18"/>
                <w:lang w:val="en-GB"/>
              </w:rPr>
              <w:t>2.3.</w:t>
            </w:r>
            <w:r w:rsidR="00C3245D" w:rsidRPr="00832F42">
              <w:rPr>
                <w:b/>
                <w:bCs/>
                <w:sz w:val="18"/>
                <w:szCs w:val="18"/>
                <w:lang w:val="en-GB"/>
              </w:rPr>
              <w:t>8</w:t>
            </w:r>
          </w:p>
        </w:tc>
        <w:tc>
          <w:tcPr>
            <w:tcW w:w="6372" w:type="dxa"/>
            <w:tcBorders>
              <w:top w:val="single" w:sz="4" w:space="0" w:color="auto"/>
              <w:left w:val="single" w:sz="4" w:space="0" w:color="auto"/>
              <w:bottom w:val="single" w:sz="4" w:space="0" w:color="auto"/>
              <w:right w:val="single" w:sz="4" w:space="0" w:color="auto"/>
            </w:tcBorders>
            <w:hideMark/>
          </w:tcPr>
          <w:p w14:paraId="0FA4D43D" w14:textId="77777777" w:rsidR="00DC7C64" w:rsidRPr="00832F42" w:rsidRDefault="00C65018">
            <w:pPr>
              <w:pStyle w:val="ps"/>
              <w:spacing w:before="40" w:after="40"/>
              <w:rPr>
                <w:b/>
                <w:bCs/>
                <w:sz w:val="18"/>
                <w:szCs w:val="18"/>
                <w:lang w:val="en-GB"/>
              </w:rPr>
            </w:pPr>
            <w:r w:rsidRPr="00832F42">
              <w:rPr>
                <w:b/>
                <w:bCs/>
                <w:sz w:val="18"/>
                <w:szCs w:val="18"/>
                <w:lang w:val="en-GB"/>
              </w:rPr>
              <w:t>Programme to improve the inland fish distribution and marketing system</w:t>
            </w:r>
          </w:p>
        </w:tc>
      </w:tr>
      <w:tr w:rsidR="00306364" w:rsidRPr="00832F42" w14:paraId="1BB8F953"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54AD90BB" w14:textId="6D173BBB"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1963D43" w14:textId="77777777" w:rsidR="00DC7C64" w:rsidRPr="00832F42" w:rsidRDefault="00C65018">
            <w:pPr>
              <w:pStyle w:val="ps"/>
              <w:spacing w:before="40" w:after="40"/>
              <w:rPr>
                <w:sz w:val="18"/>
                <w:szCs w:val="18"/>
                <w:lang w:val="en-GB"/>
              </w:rPr>
            </w:pPr>
            <w:r w:rsidRPr="00832F42">
              <w:rPr>
                <w:sz w:val="18"/>
                <w:szCs w:val="18"/>
                <w:lang w:val="en-GB"/>
              </w:rPr>
              <w:t>OMVG</w:t>
            </w:r>
          </w:p>
        </w:tc>
      </w:tr>
      <w:tr w:rsidR="00306364" w:rsidRPr="000873BE" w14:paraId="0E0167C5"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2241B1A8"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4D493EF7" w14:textId="77777777" w:rsidR="00DC7C64" w:rsidRPr="00832F42" w:rsidRDefault="00C65018">
            <w:pPr>
              <w:pStyle w:val="ps"/>
              <w:spacing w:before="40" w:after="40"/>
              <w:rPr>
                <w:sz w:val="18"/>
                <w:szCs w:val="18"/>
                <w:lang w:val="en-GB"/>
              </w:rPr>
            </w:pPr>
            <w:r w:rsidRPr="00832F42">
              <w:rPr>
                <w:b/>
                <w:bCs/>
                <w:sz w:val="18"/>
                <w:szCs w:val="18"/>
                <w:lang w:val="en-GB"/>
              </w:rPr>
              <w:t>Improving the in-country fish distribution and marketing system</w:t>
            </w:r>
          </w:p>
        </w:tc>
      </w:tr>
      <w:tr w:rsidR="00306364" w:rsidRPr="000873BE" w14:paraId="5405C8CE"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66F6A277" w14:textId="635329E8"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2D6C2B">
              <w:rPr>
                <w:b/>
                <w:bCs/>
                <w:sz w:val="18"/>
                <w:szCs w:val="18"/>
                <w:lang w:val="en-GB"/>
              </w:rPr>
              <w:t>basins</w:t>
            </w:r>
            <w:r w:rsidRPr="00832F42">
              <w:rPr>
                <w:b/>
                <w:bCs/>
                <w:sz w:val="18"/>
                <w:szCs w:val="18"/>
                <w:lang w:val="en-GB"/>
              </w:rPr>
              <w:t>, national, zone, GPS coordinates)</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EC3AE63" w14:textId="087B83A6"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2D6C2B">
              <w:rPr>
                <w:sz w:val="18"/>
                <w:szCs w:val="18"/>
                <w:lang w:val="en-GB"/>
              </w:rPr>
              <w:t xml:space="preserve">The </w:t>
            </w:r>
            <w:r w:rsidRPr="00832F42">
              <w:rPr>
                <w:sz w:val="18"/>
                <w:szCs w:val="18"/>
                <w:lang w:val="en-GB"/>
              </w:rPr>
              <w:t>Gambia</w:t>
            </w:r>
          </w:p>
        </w:tc>
      </w:tr>
      <w:tr w:rsidR="00306364" w:rsidRPr="000873BE" w14:paraId="2A406A4E"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7CF5738E" w14:textId="05762D08"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F5EFDED" w14:textId="1CAA34A1"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2D6C2B">
              <w:rPr>
                <w:sz w:val="18"/>
                <w:szCs w:val="18"/>
                <w:lang w:val="en-GB"/>
              </w:rPr>
              <w:t xml:space="preserve">The </w:t>
            </w:r>
            <w:r w:rsidRPr="00832F42">
              <w:rPr>
                <w:sz w:val="18"/>
                <w:szCs w:val="18"/>
                <w:lang w:val="en-GB"/>
              </w:rPr>
              <w:t>Gambia</w:t>
            </w:r>
          </w:p>
        </w:tc>
      </w:tr>
      <w:tr w:rsidR="00306364" w:rsidRPr="000873BE" w14:paraId="1BA467E3"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043AF9E5" w14:textId="48B1B797"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tcPr>
          <w:p w14:paraId="65918B93" w14:textId="6CE29C84" w:rsidR="00306364" w:rsidRPr="00832F42" w:rsidRDefault="003474D1" w:rsidP="000850CB">
            <w:pPr>
              <w:pStyle w:val="ps"/>
              <w:spacing w:before="40" w:after="40"/>
              <w:rPr>
                <w:sz w:val="18"/>
                <w:szCs w:val="18"/>
                <w:lang w:val="en-GB"/>
              </w:rPr>
            </w:pPr>
            <w:r w:rsidRPr="00B42AA1">
              <w:rPr>
                <w:bCs/>
                <w:sz w:val="18"/>
                <w:szCs w:val="18"/>
                <w:lang w:val="en-GB"/>
              </w:rPr>
              <w:t>Support to the diagnosis of the fish sector in the 4 Member States, and implementation of a programme to improve fish distribution and marketing systems.</w:t>
            </w:r>
          </w:p>
        </w:tc>
      </w:tr>
      <w:tr w:rsidR="00306364" w:rsidRPr="00832F42" w14:paraId="5715817E"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0D322F02" w14:textId="64DCF10C"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9421466" w14:textId="77777777" w:rsidR="00DC7C64" w:rsidRPr="00832F42" w:rsidRDefault="00C65018">
            <w:pPr>
              <w:pStyle w:val="ps"/>
              <w:spacing w:before="40" w:after="40"/>
              <w:rPr>
                <w:sz w:val="18"/>
                <w:szCs w:val="18"/>
                <w:lang w:val="en-GB"/>
              </w:rPr>
            </w:pPr>
            <w:r w:rsidRPr="00832F42">
              <w:rPr>
                <w:sz w:val="18"/>
                <w:szCs w:val="18"/>
                <w:lang w:val="en-GB"/>
              </w:rPr>
              <w:t>OMVG</w:t>
            </w:r>
          </w:p>
        </w:tc>
      </w:tr>
      <w:tr w:rsidR="00306364" w:rsidRPr="00832F42" w14:paraId="5F8D5E0E"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6F15A2F3" w14:textId="0B18475C" w:rsidR="00DC7C64" w:rsidRPr="00832F42" w:rsidRDefault="00C65018">
            <w:pPr>
              <w:pStyle w:val="ps"/>
              <w:spacing w:before="40" w:after="40"/>
              <w:rPr>
                <w:b/>
                <w:bCs/>
                <w:sz w:val="18"/>
                <w:szCs w:val="18"/>
                <w:lang w:val="en-GB"/>
              </w:rPr>
            </w:pPr>
            <w:r w:rsidRPr="00832F42">
              <w:rPr>
                <w:b/>
                <w:bCs/>
                <w:sz w:val="18"/>
                <w:szCs w:val="18"/>
                <w:lang w:val="en-GB"/>
              </w:rPr>
              <w:t>Duration</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C193EDD"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306364" w:rsidRPr="00832F42" w14:paraId="2F439B71"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4D5E1AA6" w14:textId="3D763A69" w:rsidR="00DC7C64" w:rsidRPr="00832F42" w:rsidRDefault="00C65018">
            <w:pPr>
              <w:pStyle w:val="ps"/>
              <w:spacing w:before="40" w:after="40"/>
              <w:rPr>
                <w:b/>
                <w:bCs/>
                <w:sz w:val="18"/>
                <w:szCs w:val="18"/>
                <w:lang w:val="en-GB"/>
              </w:rPr>
            </w:pPr>
            <w:r w:rsidRPr="00832F42">
              <w:rPr>
                <w:b/>
                <w:bCs/>
                <w:sz w:val="18"/>
                <w:szCs w:val="18"/>
                <w:lang w:val="en-GB"/>
              </w:rPr>
              <w:t>Costs and funding</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E312ACC" w14:textId="4C9B6086" w:rsidR="00DC7C64" w:rsidRPr="00832F42" w:rsidRDefault="00C65018">
            <w:pPr>
              <w:pStyle w:val="ps"/>
              <w:spacing w:before="40" w:after="40"/>
              <w:rPr>
                <w:sz w:val="18"/>
                <w:szCs w:val="18"/>
                <w:lang w:val="en-GB"/>
              </w:rPr>
            </w:pPr>
            <w:r w:rsidRPr="00832F42">
              <w:rPr>
                <w:sz w:val="18"/>
                <w:szCs w:val="18"/>
                <w:lang w:val="en-GB"/>
              </w:rPr>
              <w:t>800 million CFA francs</w:t>
            </w:r>
            <w:r w:rsidR="003474D1">
              <w:rPr>
                <w:sz w:val="18"/>
                <w:szCs w:val="18"/>
                <w:lang w:val="en-GB"/>
              </w:rPr>
              <w:t xml:space="preserve"> (USD 176,800)</w:t>
            </w:r>
          </w:p>
        </w:tc>
      </w:tr>
      <w:tr w:rsidR="00306364" w:rsidRPr="000873BE" w14:paraId="370D1744" w14:textId="77777777" w:rsidTr="003474D1">
        <w:tc>
          <w:tcPr>
            <w:tcW w:w="2689" w:type="dxa"/>
            <w:tcBorders>
              <w:top w:val="single" w:sz="4" w:space="0" w:color="auto"/>
              <w:left w:val="single" w:sz="4" w:space="0" w:color="auto"/>
              <w:bottom w:val="single" w:sz="4" w:space="0" w:color="auto"/>
              <w:right w:val="single" w:sz="4" w:space="0" w:color="auto"/>
            </w:tcBorders>
            <w:hideMark/>
          </w:tcPr>
          <w:p w14:paraId="4FAF14E4" w14:textId="7BABAB80" w:rsidR="00DC7C64" w:rsidRPr="00832F42" w:rsidRDefault="00C65018">
            <w:pPr>
              <w:pStyle w:val="ps"/>
              <w:spacing w:before="40" w:after="40"/>
              <w:rPr>
                <w:b/>
                <w:bCs/>
                <w:sz w:val="18"/>
                <w:szCs w:val="18"/>
                <w:lang w:val="en-GB"/>
              </w:rPr>
            </w:pPr>
            <w:r w:rsidRPr="00832F42">
              <w:rPr>
                <w:b/>
                <w:bCs/>
                <w:sz w:val="18"/>
                <w:szCs w:val="18"/>
                <w:lang w:val="en-GB"/>
              </w:rPr>
              <w:t>Expected results</w:t>
            </w:r>
            <w:r w:rsidR="002D6C2B">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AC15CAD" w14:textId="77777777" w:rsidR="00DC7C64" w:rsidRPr="00832F42" w:rsidRDefault="00C65018">
            <w:pPr>
              <w:pStyle w:val="ps"/>
              <w:spacing w:before="40" w:after="40"/>
              <w:rPr>
                <w:sz w:val="18"/>
                <w:szCs w:val="18"/>
                <w:lang w:val="en-GB"/>
              </w:rPr>
            </w:pPr>
            <w:r w:rsidRPr="00832F42">
              <w:rPr>
                <w:sz w:val="18"/>
                <w:szCs w:val="18"/>
                <w:lang w:val="en-GB"/>
              </w:rPr>
              <w:t>The fish distribution and marketing system in the three basins is improved and allows fisheries and aquaculture actors to benefit from their activities</w:t>
            </w:r>
          </w:p>
        </w:tc>
      </w:tr>
    </w:tbl>
    <w:p w14:paraId="520F35E5" w14:textId="77777777" w:rsidR="003474D1" w:rsidRPr="00B42AA1" w:rsidRDefault="003474D1" w:rsidP="003474D1">
      <w:pPr>
        <w:pStyle w:val="T2"/>
        <w:rPr>
          <w:lang w:val="en-GB"/>
        </w:rPr>
      </w:pPr>
      <w:r w:rsidRPr="00B42AA1">
        <w:rPr>
          <w:lang w:val="en-GB"/>
        </w:rPr>
        <w:t>Measure 2.3.9 Project for the diversification of family agriculture, integrated markets and nutrition in the face of climate change in Guinea Bissau (REDE)</w:t>
      </w:r>
    </w:p>
    <w:p w14:paraId="2C936870" w14:textId="77777777" w:rsidR="003474D1" w:rsidRPr="00B42AA1" w:rsidRDefault="003474D1" w:rsidP="003474D1">
      <w:pPr>
        <w:pStyle w:val="ps"/>
        <w:rPr>
          <w:lang w:val="en-GB"/>
        </w:rPr>
      </w:pPr>
    </w:p>
    <w:tbl>
      <w:tblPr>
        <w:tblStyle w:val="Grilledutableau"/>
        <w:tblW w:w="0" w:type="auto"/>
        <w:tblLook w:val="01E0" w:firstRow="1" w:lastRow="1" w:firstColumn="1" w:lastColumn="1" w:noHBand="0" w:noVBand="0"/>
      </w:tblPr>
      <w:tblGrid>
        <w:gridCol w:w="2659"/>
        <w:gridCol w:w="6269"/>
      </w:tblGrid>
      <w:tr w:rsidR="003474D1" w:rsidRPr="000873BE" w14:paraId="6C2E8A74" w14:textId="77777777" w:rsidTr="005D4720">
        <w:tc>
          <w:tcPr>
            <w:tcW w:w="2659" w:type="dxa"/>
            <w:shd w:val="clear" w:color="auto" w:fill="E6E6E6"/>
          </w:tcPr>
          <w:p w14:paraId="2E1A5DCA" w14:textId="77777777" w:rsidR="003474D1" w:rsidRDefault="003474D1" w:rsidP="005D4720">
            <w:pPr>
              <w:pStyle w:val="ps"/>
              <w:spacing w:before="40" w:after="40"/>
              <w:jc w:val="left"/>
              <w:rPr>
                <w:b/>
                <w:sz w:val="18"/>
                <w:szCs w:val="18"/>
              </w:rPr>
            </w:pPr>
            <w:r w:rsidRPr="00CB4A71">
              <w:rPr>
                <w:b/>
                <w:sz w:val="18"/>
                <w:szCs w:val="18"/>
              </w:rPr>
              <w:t xml:space="preserve">Measure </w:t>
            </w:r>
            <w:r>
              <w:rPr>
                <w:b/>
                <w:sz w:val="18"/>
                <w:szCs w:val="18"/>
              </w:rPr>
              <w:t>2</w:t>
            </w:r>
            <w:r w:rsidRPr="00CB4A71">
              <w:rPr>
                <w:b/>
                <w:sz w:val="18"/>
                <w:szCs w:val="18"/>
              </w:rPr>
              <w:t>.</w:t>
            </w:r>
            <w:r>
              <w:rPr>
                <w:b/>
                <w:sz w:val="18"/>
                <w:szCs w:val="18"/>
              </w:rPr>
              <w:t>3</w:t>
            </w:r>
            <w:r w:rsidRPr="00CB4A71">
              <w:rPr>
                <w:b/>
                <w:sz w:val="18"/>
                <w:szCs w:val="18"/>
              </w:rPr>
              <w:t>.</w:t>
            </w:r>
            <w:r>
              <w:rPr>
                <w:b/>
                <w:sz w:val="18"/>
                <w:szCs w:val="18"/>
              </w:rPr>
              <w:t>9</w:t>
            </w:r>
          </w:p>
        </w:tc>
        <w:tc>
          <w:tcPr>
            <w:tcW w:w="6269" w:type="dxa"/>
            <w:shd w:val="clear" w:color="auto" w:fill="E6E6E6"/>
          </w:tcPr>
          <w:p w14:paraId="448CE4B3" w14:textId="77777777" w:rsidR="003474D1" w:rsidRPr="00B42AA1" w:rsidRDefault="003474D1" w:rsidP="005D4720">
            <w:pPr>
              <w:pStyle w:val="ps"/>
              <w:spacing w:before="40" w:after="40"/>
              <w:rPr>
                <w:sz w:val="18"/>
                <w:szCs w:val="18"/>
                <w:lang w:val="en-GB"/>
              </w:rPr>
            </w:pPr>
            <w:r w:rsidRPr="00B42AA1">
              <w:rPr>
                <w:sz w:val="18"/>
                <w:szCs w:val="18"/>
                <w:lang w:val="en-GB"/>
              </w:rPr>
              <w:t>Diversification of Family Agriculture, Integrated Markets and Nutrition in the Face of Climate Change in Guinea Bissau (REDE)</w:t>
            </w:r>
          </w:p>
        </w:tc>
      </w:tr>
      <w:tr w:rsidR="003474D1" w:rsidRPr="000873BE" w14:paraId="59AA5EF5" w14:textId="77777777" w:rsidTr="005D4720">
        <w:tc>
          <w:tcPr>
            <w:tcW w:w="2659" w:type="dxa"/>
          </w:tcPr>
          <w:p w14:paraId="508285C4" w14:textId="77777777" w:rsidR="003474D1" w:rsidRDefault="003474D1" w:rsidP="005D4720">
            <w:pPr>
              <w:pStyle w:val="ps"/>
              <w:spacing w:before="40" w:after="40"/>
              <w:jc w:val="left"/>
              <w:rPr>
                <w:b/>
                <w:sz w:val="18"/>
                <w:szCs w:val="18"/>
              </w:rPr>
            </w:pPr>
            <w:r w:rsidRPr="00CB4A71">
              <w:rPr>
                <w:b/>
                <w:sz w:val="18"/>
                <w:szCs w:val="18"/>
              </w:rPr>
              <w:t>Origin (institution / project / programme) :</w:t>
            </w:r>
          </w:p>
        </w:tc>
        <w:tc>
          <w:tcPr>
            <w:tcW w:w="6269" w:type="dxa"/>
          </w:tcPr>
          <w:p w14:paraId="3A529355" w14:textId="77777777" w:rsidR="003474D1" w:rsidRPr="00B42AA1" w:rsidRDefault="003474D1" w:rsidP="005D4720">
            <w:pPr>
              <w:pStyle w:val="ps"/>
              <w:spacing w:before="40" w:after="40"/>
              <w:rPr>
                <w:sz w:val="18"/>
                <w:szCs w:val="18"/>
                <w:lang w:val="en-GB"/>
              </w:rPr>
            </w:pPr>
            <w:r w:rsidRPr="00B42AA1">
              <w:rPr>
                <w:sz w:val="18"/>
                <w:szCs w:val="18"/>
                <w:lang w:val="en-GB"/>
              </w:rPr>
              <w:t>Project for the diversification of family agriculture, integrated markets and nutrition in the face of climate change in Guinea Bissau (REDE).</w:t>
            </w:r>
          </w:p>
          <w:p w14:paraId="0CEB09A3" w14:textId="77777777" w:rsidR="003474D1" w:rsidRPr="00B42AA1" w:rsidRDefault="003474D1" w:rsidP="005D4720">
            <w:pPr>
              <w:pStyle w:val="ps"/>
              <w:spacing w:before="40" w:after="40"/>
              <w:rPr>
                <w:sz w:val="18"/>
                <w:szCs w:val="18"/>
                <w:lang w:val="en-GB"/>
              </w:rPr>
            </w:pPr>
            <w:r w:rsidRPr="00B42AA1">
              <w:rPr>
                <w:sz w:val="18"/>
                <w:szCs w:val="18"/>
                <w:lang w:val="en-GB"/>
              </w:rPr>
              <w:t>Component 1 - Diversification of Family Farming, Component 2 -</w:t>
            </w:r>
          </w:p>
          <w:p w14:paraId="2FDD58F4" w14:textId="77777777" w:rsidR="003474D1" w:rsidRPr="00B42AA1" w:rsidRDefault="003474D1" w:rsidP="005D4720">
            <w:pPr>
              <w:pStyle w:val="ps"/>
              <w:spacing w:before="40" w:after="40"/>
              <w:rPr>
                <w:sz w:val="18"/>
                <w:szCs w:val="18"/>
                <w:lang w:val="en-GB"/>
              </w:rPr>
            </w:pPr>
            <w:r w:rsidRPr="00B42AA1">
              <w:rPr>
                <w:sz w:val="18"/>
                <w:szCs w:val="18"/>
                <w:lang w:val="en-GB"/>
              </w:rPr>
              <w:t>Market integration and rural entrepreneurship</w:t>
            </w:r>
          </w:p>
        </w:tc>
      </w:tr>
      <w:tr w:rsidR="003474D1" w:rsidRPr="000873BE" w14:paraId="07CF86A0" w14:textId="77777777" w:rsidTr="005D4720">
        <w:tc>
          <w:tcPr>
            <w:tcW w:w="2659" w:type="dxa"/>
          </w:tcPr>
          <w:p w14:paraId="7809C06E" w14:textId="77777777" w:rsidR="003474D1" w:rsidRDefault="003474D1" w:rsidP="005D4720">
            <w:pPr>
              <w:pStyle w:val="ps"/>
              <w:spacing w:before="40" w:after="40"/>
              <w:jc w:val="left"/>
              <w:rPr>
                <w:b/>
                <w:sz w:val="18"/>
                <w:szCs w:val="18"/>
              </w:rPr>
            </w:pPr>
            <w:r w:rsidRPr="00CB4A71">
              <w:rPr>
                <w:b/>
                <w:sz w:val="18"/>
                <w:szCs w:val="18"/>
              </w:rPr>
              <w:t>Objective:</w:t>
            </w:r>
          </w:p>
        </w:tc>
        <w:tc>
          <w:tcPr>
            <w:tcW w:w="6269" w:type="dxa"/>
          </w:tcPr>
          <w:p w14:paraId="29283D97" w14:textId="77777777" w:rsidR="003474D1" w:rsidRPr="00B42AA1" w:rsidRDefault="003474D1" w:rsidP="005D4720">
            <w:pPr>
              <w:pStyle w:val="ps"/>
              <w:spacing w:before="40" w:after="40"/>
              <w:rPr>
                <w:sz w:val="18"/>
                <w:szCs w:val="18"/>
                <w:lang w:val="en-GB"/>
              </w:rPr>
            </w:pPr>
            <w:r w:rsidRPr="00B42AA1">
              <w:rPr>
                <w:sz w:val="18"/>
                <w:szCs w:val="18"/>
                <w:lang w:val="en-GB"/>
              </w:rPr>
              <w:t>To sustainably increase the income and food diversity of rural households in the eastern and northern regions of Guinea Bissau. The development objective is to support the diversification of family farming adapted to climate change in order to improve market access and food diversity in the regions of Bafatá, Cacheu, Gabù and Oio, while promoting rural entrepreneurship of youth and women, people with disabilities and returned migrants, and their integration into regional and sub-regional trade corridors. The project will contribute directly to the United Nations Sustainable Development Goals (SDGs) 1, 2, 5, 8 and 13.</w:t>
            </w:r>
          </w:p>
        </w:tc>
      </w:tr>
      <w:tr w:rsidR="003474D1" w:rsidRPr="00CB4A71" w14:paraId="792AEF66" w14:textId="77777777" w:rsidTr="005D4720">
        <w:tc>
          <w:tcPr>
            <w:tcW w:w="2659" w:type="dxa"/>
          </w:tcPr>
          <w:p w14:paraId="3F6C6784" w14:textId="77777777" w:rsidR="003474D1" w:rsidRDefault="003474D1" w:rsidP="005D4720">
            <w:pPr>
              <w:pStyle w:val="ps"/>
              <w:spacing w:before="40" w:after="40"/>
              <w:jc w:val="left"/>
              <w:rPr>
                <w:b/>
                <w:sz w:val="18"/>
                <w:szCs w:val="18"/>
              </w:rPr>
            </w:pPr>
            <w:r w:rsidRPr="00CB4A71">
              <w:rPr>
                <w:b/>
                <w:sz w:val="18"/>
                <w:szCs w:val="18"/>
              </w:rPr>
              <w:t>Location:</w:t>
            </w:r>
          </w:p>
        </w:tc>
        <w:tc>
          <w:tcPr>
            <w:tcW w:w="6269" w:type="dxa"/>
          </w:tcPr>
          <w:p w14:paraId="3CCC000E" w14:textId="77777777" w:rsidR="003474D1" w:rsidRDefault="003474D1" w:rsidP="005D4720">
            <w:pPr>
              <w:pStyle w:val="ps"/>
              <w:spacing w:before="40" w:after="40"/>
              <w:rPr>
                <w:sz w:val="18"/>
                <w:szCs w:val="18"/>
              </w:rPr>
            </w:pPr>
            <w:r w:rsidRPr="00886030">
              <w:rPr>
                <w:sz w:val="18"/>
                <w:szCs w:val="18"/>
              </w:rPr>
              <w:t>Gabù, Cacheu, Bafatá and Oio</w:t>
            </w:r>
          </w:p>
        </w:tc>
      </w:tr>
      <w:tr w:rsidR="003474D1" w:rsidRPr="00CB4A71" w14:paraId="7C2448A4" w14:textId="77777777" w:rsidTr="005D4720">
        <w:tc>
          <w:tcPr>
            <w:tcW w:w="2659" w:type="dxa"/>
          </w:tcPr>
          <w:p w14:paraId="7F2F25D8" w14:textId="77777777" w:rsidR="003474D1" w:rsidRPr="00B42AA1" w:rsidRDefault="003474D1"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4ECBD12B" w14:textId="77777777" w:rsidR="003474D1" w:rsidRDefault="003474D1" w:rsidP="005D4720">
            <w:pPr>
              <w:pStyle w:val="ps"/>
              <w:spacing w:before="120"/>
              <w:rPr>
                <w:sz w:val="18"/>
                <w:szCs w:val="18"/>
              </w:rPr>
            </w:pPr>
            <w:r>
              <w:rPr>
                <w:sz w:val="18"/>
                <w:szCs w:val="18"/>
              </w:rPr>
              <w:t>Guinea Bissau</w:t>
            </w:r>
          </w:p>
        </w:tc>
      </w:tr>
      <w:tr w:rsidR="003474D1" w:rsidRPr="000873BE" w14:paraId="08133770" w14:textId="77777777" w:rsidTr="005D4720">
        <w:tc>
          <w:tcPr>
            <w:tcW w:w="2659" w:type="dxa"/>
          </w:tcPr>
          <w:p w14:paraId="1703BC9C" w14:textId="77777777" w:rsidR="003474D1" w:rsidRDefault="003474D1" w:rsidP="005D4720">
            <w:pPr>
              <w:pStyle w:val="ps"/>
              <w:spacing w:before="40" w:after="40"/>
              <w:jc w:val="left"/>
              <w:rPr>
                <w:b/>
                <w:sz w:val="18"/>
                <w:szCs w:val="18"/>
              </w:rPr>
            </w:pPr>
            <w:r w:rsidRPr="00CB4A71">
              <w:rPr>
                <w:b/>
                <w:sz w:val="18"/>
                <w:szCs w:val="18"/>
              </w:rPr>
              <w:t>Description of the action :</w:t>
            </w:r>
          </w:p>
        </w:tc>
        <w:tc>
          <w:tcPr>
            <w:tcW w:w="6269" w:type="dxa"/>
          </w:tcPr>
          <w:p w14:paraId="0567580F" w14:textId="77777777" w:rsidR="003474D1" w:rsidRDefault="003474D1" w:rsidP="005D4720">
            <w:pPr>
              <w:pStyle w:val="cg"/>
              <w:spacing w:after="20"/>
              <w:rPr>
                <w:b/>
                <w:bCs/>
              </w:rPr>
            </w:pPr>
            <w:r w:rsidRPr="00BD2823">
              <w:rPr>
                <w:b/>
                <w:bCs/>
              </w:rPr>
              <w:t>Component 1: Diversification of family farming</w:t>
            </w:r>
          </w:p>
          <w:p w14:paraId="68A9F171" w14:textId="77777777" w:rsidR="003474D1" w:rsidRPr="00BD2823" w:rsidRDefault="003474D1" w:rsidP="005D4720">
            <w:pPr>
              <w:pStyle w:val="cg"/>
              <w:spacing w:after="20"/>
              <w:rPr>
                <w:b/>
                <w:bCs/>
              </w:rPr>
            </w:pPr>
          </w:p>
          <w:p w14:paraId="5AA06C84" w14:textId="77777777" w:rsidR="003474D1" w:rsidRPr="00B42AA1" w:rsidRDefault="003474D1" w:rsidP="005D4720">
            <w:pPr>
              <w:pStyle w:val="cg"/>
              <w:numPr>
                <w:ilvl w:val="0"/>
                <w:numId w:val="20"/>
              </w:numPr>
              <w:tabs>
                <w:tab w:val="clear" w:pos="7383"/>
                <w:tab w:val="num" w:pos="337"/>
              </w:tabs>
              <w:spacing w:after="20"/>
              <w:ind w:left="335" w:hanging="335"/>
              <w:rPr>
                <w:lang w:val="en-GB"/>
              </w:rPr>
            </w:pPr>
            <w:r w:rsidRPr="00B42AA1">
              <w:rPr>
                <w:b/>
                <w:bCs/>
                <w:lang w:val="en-GB"/>
              </w:rPr>
              <w:t xml:space="preserve">Sustainable management of upland agriculture </w:t>
            </w:r>
            <w:r w:rsidRPr="00B42AA1">
              <w:rPr>
                <w:lang w:val="en-GB"/>
              </w:rPr>
              <w:t>:</w:t>
            </w:r>
          </w:p>
          <w:p w14:paraId="576FF671"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Participatory elaboration of simplified management plans covering a total intervention area of 14,000 ha for 3,500 ha of managed lowlands</w:t>
            </w:r>
          </w:p>
          <w:p w14:paraId="7D4E3BDE" w14:textId="77777777" w:rsidR="003474D1" w:rsidRPr="00B42AA1" w:rsidRDefault="003474D1" w:rsidP="005D4720">
            <w:pPr>
              <w:pStyle w:val="cg"/>
              <w:keepLines w:val="0"/>
              <w:numPr>
                <w:ilvl w:val="1"/>
                <w:numId w:val="20"/>
              </w:numPr>
              <w:spacing w:after="20"/>
              <w:ind w:left="629" w:hanging="357"/>
              <w:jc w:val="both"/>
              <w:rPr>
                <w:lang w:val="en-GB"/>
              </w:rPr>
            </w:pPr>
            <w:r w:rsidRPr="00B42AA1">
              <w:rPr>
                <w:lang w:val="en-GB"/>
              </w:rPr>
              <w:t>Promotion of good agricultural practices and sustainable natural resource management: (i) Strengthening of peer-to-peer technical advisory support on agro-resilient agricultural production methods through the facilitation of farmer field schools (FFS); (ii) implementation of 47 development plans and sustainable management of upland lands; (iii) protection and generation of palm groves that occupy the edges between upland lands and lowlands, with the establishment of a protective strip and the planting of 1,400 ha of palm groves to limit the silting of lowlands; (iv) protection and community management of forests on upland areas (1,400 ha) through the creation of community management committees to define rules of use, community monitoring and the valorisation of non-timber forest products; (v) communication on environmental and climate issues. These activities include the production and dissemination of brochures and posters, the production of radio programmes broadcast by community radios and the organisation of video documentaries at community level followed by debates and discussions led by the animators.</w:t>
            </w:r>
          </w:p>
          <w:p w14:paraId="3D5BA64A" w14:textId="77777777" w:rsidR="003474D1" w:rsidRPr="00B42AA1" w:rsidRDefault="003474D1" w:rsidP="005D4720">
            <w:pPr>
              <w:pStyle w:val="cg"/>
              <w:numPr>
                <w:ilvl w:val="0"/>
                <w:numId w:val="20"/>
              </w:numPr>
              <w:tabs>
                <w:tab w:val="clear" w:pos="7383"/>
                <w:tab w:val="num" w:pos="337"/>
              </w:tabs>
              <w:spacing w:after="20"/>
              <w:ind w:left="335" w:hanging="335"/>
              <w:rPr>
                <w:b/>
                <w:bCs/>
                <w:lang w:val="en-GB"/>
              </w:rPr>
            </w:pPr>
            <w:r w:rsidRPr="00B42AA1">
              <w:rPr>
                <w:b/>
                <w:bCs/>
                <w:lang w:val="en-GB"/>
              </w:rPr>
              <w:t>Development and sustainable management of lowland crops</w:t>
            </w:r>
          </w:p>
          <w:p w14:paraId="00073B6E"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Hydro-agricultural development of lowland areas. The interventions will focus on the rehabilitation of old rice-growing areas with a high potential, but which have been severely degraded, and on market gardening sites that are currently being exploited and can be equipped with boreholes with solar pumps in order to overcome the constraints of difficulty and the current lack of water.</w:t>
            </w:r>
          </w:p>
          <w:p w14:paraId="307F9692"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Development of irrigation systems for market gardening. The planned developments will allow the development of market gardening in the dry season on 500 ha, through irrigation systems based on the development of perimeters.</w:t>
            </w:r>
          </w:p>
          <w:p w14:paraId="29C02DF1"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It will be completed with collective facilities at the perimeter level: (i) a protective fence around the perimeter, (ii) drying areas and a first space for sorting and packaging market garden produce, and (iii) a mini day care centre allowing mothers spending most of their time in the field to leave their children in a safe place.</w:t>
            </w:r>
          </w:p>
          <w:p w14:paraId="4CAF41EE"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The emergence of the Water and Natural Resources Users' Associations WUA/NR.</w:t>
            </w:r>
          </w:p>
          <w:p w14:paraId="7A8116F5" w14:textId="77777777" w:rsidR="003474D1" w:rsidRPr="00B42AA1" w:rsidRDefault="003474D1" w:rsidP="005D4720">
            <w:pPr>
              <w:pStyle w:val="cg"/>
              <w:numPr>
                <w:ilvl w:val="0"/>
                <w:numId w:val="20"/>
              </w:numPr>
              <w:tabs>
                <w:tab w:val="clear" w:pos="7383"/>
                <w:tab w:val="num" w:pos="337"/>
              </w:tabs>
              <w:spacing w:after="20"/>
              <w:ind w:left="335" w:hanging="335"/>
              <w:rPr>
                <w:b/>
                <w:bCs/>
                <w:lang w:val="en-GB"/>
              </w:rPr>
            </w:pPr>
            <w:r w:rsidRPr="00B42AA1">
              <w:rPr>
                <w:b/>
                <w:bCs/>
                <w:lang w:val="en-GB"/>
              </w:rPr>
              <w:t>Productivity improvement and diversification of lowland crops</w:t>
            </w:r>
          </w:p>
          <w:p w14:paraId="455AAA7E"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Production of certified short-cycle rice seed (90-105 days) on 30 ha;</w:t>
            </w:r>
          </w:p>
          <w:p w14:paraId="424B766B"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Improvement of technical itineraries through Farmer Field Schools (FFS);</w:t>
            </w:r>
          </w:p>
          <w:p w14:paraId="640ACE1F"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Support for mechanisation service delivery initiatives (motorised farming).</w:t>
            </w:r>
          </w:p>
          <w:p w14:paraId="0D9260A5" w14:textId="77777777" w:rsidR="003474D1" w:rsidRPr="00B42AA1" w:rsidRDefault="003474D1" w:rsidP="005D4720">
            <w:pPr>
              <w:pStyle w:val="cg"/>
              <w:numPr>
                <w:ilvl w:val="0"/>
                <w:numId w:val="20"/>
              </w:numPr>
              <w:tabs>
                <w:tab w:val="clear" w:pos="7383"/>
                <w:tab w:val="num" w:pos="337"/>
              </w:tabs>
              <w:spacing w:after="20"/>
              <w:ind w:left="335" w:hanging="335"/>
              <w:rPr>
                <w:b/>
                <w:bCs/>
                <w:lang w:val="en-GB"/>
              </w:rPr>
            </w:pPr>
            <w:r w:rsidRPr="00B42AA1">
              <w:rPr>
                <w:b/>
                <w:bCs/>
                <w:lang w:val="en-GB"/>
              </w:rPr>
              <w:t>Improving family nutritional security and supporting women's integration</w:t>
            </w:r>
          </w:p>
          <w:p w14:paraId="43924433"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Involvement of women in the project in a transversal way in all project interventions;</w:t>
            </w:r>
          </w:p>
          <w:p w14:paraId="5D4F4373"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Securing women's access to land on developed sites;</w:t>
            </w:r>
          </w:p>
          <w:p w14:paraId="44DB7456"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Development of women's leadership in decision-making bodies implemented over four years in favour of 400 women (100/region), including functional literacy (with the National Literacy Directorate), a training package on the creation of associations in rural areas and women's leadership, gender and equity, women's economic rights, management of farmers' organisations (governance, accountability framework, conflict management, intergenerational dialogue and preparation for the next generation); and the facilitation of a women's consultation process in the project's intervention areas in conjunction with existing movements;</w:t>
            </w:r>
          </w:p>
          <w:p w14:paraId="320ACDC0"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Setting up of rural day-care centres with equipped canteens integrated into the infrastructure of irrigated areas (about ten for about 300 children under 3 years old).</w:t>
            </w:r>
          </w:p>
          <w:p w14:paraId="638415AA" w14:textId="77777777" w:rsidR="003474D1" w:rsidRPr="00B42AA1" w:rsidRDefault="003474D1" w:rsidP="005D4720">
            <w:pPr>
              <w:pStyle w:val="cg"/>
              <w:spacing w:after="20"/>
              <w:jc w:val="both"/>
              <w:rPr>
                <w:lang w:val="en-GB"/>
              </w:rPr>
            </w:pPr>
          </w:p>
          <w:p w14:paraId="5D400F92" w14:textId="77777777" w:rsidR="003474D1" w:rsidRPr="00B42AA1" w:rsidRDefault="003474D1" w:rsidP="005D4720">
            <w:pPr>
              <w:pStyle w:val="cg"/>
              <w:spacing w:after="20"/>
              <w:jc w:val="both"/>
              <w:rPr>
                <w:b/>
                <w:bCs/>
                <w:lang w:val="en-GB"/>
              </w:rPr>
            </w:pPr>
            <w:r w:rsidRPr="00B42AA1">
              <w:rPr>
                <w:b/>
                <w:bCs/>
                <w:lang w:val="en-GB"/>
              </w:rPr>
              <w:t>Component 2: Market integration and rural entrepreneurship</w:t>
            </w:r>
          </w:p>
          <w:p w14:paraId="7DA234B1" w14:textId="77777777" w:rsidR="003474D1" w:rsidRPr="00B42AA1" w:rsidRDefault="003474D1" w:rsidP="005D4720">
            <w:pPr>
              <w:pStyle w:val="cg"/>
              <w:spacing w:after="20"/>
              <w:jc w:val="both"/>
              <w:rPr>
                <w:lang w:val="en-GB"/>
              </w:rPr>
            </w:pPr>
          </w:p>
          <w:p w14:paraId="52CC76A4" w14:textId="77777777" w:rsidR="003474D1" w:rsidRDefault="003474D1" w:rsidP="005D4720">
            <w:pPr>
              <w:pStyle w:val="cg"/>
              <w:numPr>
                <w:ilvl w:val="0"/>
                <w:numId w:val="20"/>
              </w:numPr>
              <w:tabs>
                <w:tab w:val="clear" w:pos="7383"/>
                <w:tab w:val="num" w:pos="337"/>
              </w:tabs>
              <w:spacing w:after="20"/>
              <w:ind w:left="335" w:hanging="335"/>
            </w:pPr>
            <w:r w:rsidRPr="00BD2823">
              <w:t>Rehabilitation of economic infrastructure</w:t>
            </w:r>
          </w:p>
          <w:p w14:paraId="08F053AA"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Rehabilitation of 10 existing physical markets improving the expected flow of transactions of agricultural products: 3 semi-wholesale markets (annual volume varying between 20,000 and 30,000 tonnes of agricultural products), 5 weekly markets (annual volume varying between 5,000 and 12,000 tonnes), 2 collection markets supplying the semi-wholesale markets (annual volume between 1,000 and 2,000 tonnes) and 175 km of rural access roads.</w:t>
            </w:r>
          </w:p>
          <w:p w14:paraId="06C64B52" w14:textId="77777777" w:rsidR="003474D1" w:rsidRPr="00B42AA1" w:rsidRDefault="003474D1" w:rsidP="005D4720">
            <w:pPr>
              <w:pStyle w:val="cg"/>
              <w:numPr>
                <w:ilvl w:val="0"/>
                <w:numId w:val="20"/>
              </w:numPr>
              <w:tabs>
                <w:tab w:val="clear" w:pos="7383"/>
                <w:tab w:val="num" w:pos="337"/>
              </w:tabs>
              <w:spacing w:after="20"/>
              <w:ind w:left="335" w:hanging="335"/>
              <w:jc w:val="both"/>
              <w:rPr>
                <w:lang w:val="en-GB"/>
              </w:rPr>
            </w:pPr>
            <w:r w:rsidRPr="00B42AA1">
              <w:rPr>
                <w:lang w:val="en-GB"/>
              </w:rPr>
              <w:t>Use, management and maintenance of economic infrastructure</w:t>
            </w:r>
          </w:p>
          <w:p w14:paraId="004442DD"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The rehabilitation of the economic infrastructure will be constantly accompanied by a social engineering system aimed at i) the establishment and support of 10 multi-actor market platforms that will provide a permanent framework for exchanges between organised market actors; ii) the establishment and support of 10 market management mechanisms (MSEs, cooperatives) that will be mandated by the local authorities owning the infrastructure in the form of a public-private partnership, to ensure the transparent operation of the market and its services, including an information system on the prices of agricultural products made available to users on a regular and reliable basis and the strengthening of agricultural producers' cooperatives as the preferred users of the markets; iii) the establishment and support of 21 village committees for the maintenance of tracks (CITEP) rehabilitated by the Project, which will be integrated into the multi-actor market platforms.</w:t>
            </w:r>
          </w:p>
          <w:p w14:paraId="55C5C2FE" w14:textId="77777777" w:rsidR="003474D1" w:rsidRDefault="003474D1" w:rsidP="005D4720">
            <w:pPr>
              <w:pStyle w:val="cg"/>
              <w:numPr>
                <w:ilvl w:val="0"/>
                <w:numId w:val="20"/>
              </w:numPr>
              <w:tabs>
                <w:tab w:val="clear" w:pos="7383"/>
                <w:tab w:val="num" w:pos="337"/>
              </w:tabs>
              <w:spacing w:after="20"/>
              <w:ind w:left="335" w:hanging="335"/>
              <w:jc w:val="both"/>
            </w:pPr>
            <w:r w:rsidRPr="009241B4">
              <w:t>Women and youth entrepreneurship</w:t>
            </w:r>
          </w:p>
          <w:p w14:paraId="1ED678A6"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To support viable entrepreneurial initiatives for 200 young people aged 18-35 (50/region) in market-related activities, through adapted financing, entrepreneurial coaching and technical capacity building in the areas of their activities (50% girls and 10% people with disabilities/HIV/migrants)</w:t>
            </w:r>
          </w:p>
          <w:p w14:paraId="24DF2929"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Will support a sustainable social entrepreneurship model for nutrition through the local production of fortified infant formula.</w:t>
            </w:r>
          </w:p>
          <w:p w14:paraId="203ACDDB" w14:textId="77777777" w:rsidR="003474D1" w:rsidRDefault="003474D1" w:rsidP="005D4720">
            <w:pPr>
              <w:pStyle w:val="cg"/>
              <w:numPr>
                <w:ilvl w:val="0"/>
                <w:numId w:val="20"/>
              </w:numPr>
              <w:tabs>
                <w:tab w:val="clear" w:pos="7383"/>
                <w:tab w:val="num" w:pos="337"/>
              </w:tabs>
              <w:spacing w:after="20"/>
              <w:ind w:left="335" w:hanging="335"/>
              <w:jc w:val="both"/>
            </w:pPr>
            <w:r w:rsidRPr="00F23D24">
              <w:t>Regional trade integration</w:t>
            </w:r>
          </w:p>
          <w:p w14:paraId="0AF81ABC"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Improving knowledge of cross-border trade in agro-pastoral products through: i) a basic study on the marketing circuit, cross-border flows and barriers to trade, ii) setting up and running a system for monitoring cross-border flows, iii) setting up and running a system for monitoring barriers to cross-border trade, and iv) two thematic studies on promising sectors.</w:t>
            </w:r>
          </w:p>
          <w:p w14:paraId="6B265F68"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Capacity building of actors and trade relations, through: i) the organisation of workshops to build the capacity of different groups of actors (producers, traders, transporters), ii) the organisation of prospecting missions and trade relations, iii) the conduct of study tours and exchanges of experience in the sub-region, and iv) the mobilisation of international and national technical expertise to support the preparation and implementation of activities.</w:t>
            </w:r>
          </w:p>
          <w:p w14:paraId="3A271311" w14:textId="77777777" w:rsidR="003474D1" w:rsidRPr="00B42AA1" w:rsidRDefault="003474D1" w:rsidP="005D4720">
            <w:pPr>
              <w:pStyle w:val="cg"/>
              <w:numPr>
                <w:ilvl w:val="1"/>
                <w:numId w:val="20"/>
              </w:numPr>
              <w:spacing w:after="20"/>
              <w:ind w:left="634" w:hanging="360"/>
              <w:jc w:val="both"/>
              <w:rPr>
                <w:lang w:val="en-GB"/>
              </w:rPr>
            </w:pPr>
            <w:r w:rsidRPr="00B42AA1">
              <w:rPr>
                <w:lang w:val="en-GB"/>
              </w:rPr>
              <w:t>Facilitating political dialogue between actors and improving road governance by i) setting up and running Regional Concertation Frameworks in which stakeholders will exchange views, ii) organising "awareness caravans" and advocacy campaigns for the removal or reduction of barriers to cross-border trade, iii) setting up and running Border Information Centres (BICs) and organising consultations between stakeholders at the borders, and iv) visibility and communication actions (kakemonos, radio broadcasts and discussions).</w:t>
            </w:r>
          </w:p>
        </w:tc>
      </w:tr>
      <w:tr w:rsidR="003474D1" w:rsidRPr="000873BE" w14:paraId="072AA249" w14:textId="77777777" w:rsidTr="005D4720">
        <w:tc>
          <w:tcPr>
            <w:tcW w:w="2659" w:type="dxa"/>
          </w:tcPr>
          <w:p w14:paraId="6442895E" w14:textId="77777777" w:rsidR="003474D1" w:rsidRDefault="003474D1" w:rsidP="005D4720">
            <w:pPr>
              <w:pStyle w:val="ps"/>
              <w:spacing w:before="40" w:after="40"/>
              <w:jc w:val="left"/>
              <w:rPr>
                <w:b/>
                <w:sz w:val="18"/>
                <w:szCs w:val="18"/>
              </w:rPr>
            </w:pPr>
            <w:r w:rsidRPr="00CB4A71">
              <w:rPr>
                <w:b/>
                <w:sz w:val="18"/>
                <w:szCs w:val="18"/>
              </w:rPr>
              <w:t>Project ownership and implementation :</w:t>
            </w:r>
          </w:p>
        </w:tc>
        <w:tc>
          <w:tcPr>
            <w:tcW w:w="6269" w:type="dxa"/>
          </w:tcPr>
          <w:p w14:paraId="679CD880" w14:textId="77777777" w:rsidR="003474D1" w:rsidRPr="00B42AA1" w:rsidRDefault="003474D1" w:rsidP="005D4720">
            <w:pPr>
              <w:pStyle w:val="ps"/>
              <w:spacing w:before="120"/>
              <w:jc w:val="left"/>
              <w:rPr>
                <w:sz w:val="18"/>
                <w:szCs w:val="18"/>
                <w:highlight w:val="yellow"/>
                <w:lang w:val="en-GB"/>
              </w:rPr>
            </w:pPr>
            <w:r w:rsidRPr="00B42AA1">
              <w:rPr>
                <w:sz w:val="18"/>
                <w:szCs w:val="18"/>
                <w:lang w:val="en-GB"/>
              </w:rPr>
              <w:t>Ministry of Agriculture and Rural Development (MADR).</w:t>
            </w:r>
            <w:r w:rsidRPr="00B42AA1">
              <w:rPr>
                <w:sz w:val="18"/>
                <w:szCs w:val="18"/>
                <w:lang w:val="en-GB"/>
              </w:rPr>
              <w:br/>
              <w:t>Project Management Unit (PMU) based in Bissau</w:t>
            </w:r>
          </w:p>
        </w:tc>
      </w:tr>
      <w:tr w:rsidR="003474D1" w:rsidRPr="00CB4A71" w14:paraId="6004A127" w14:textId="77777777" w:rsidTr="005D4720">
        <w:tc>
          <w:tcPr>
            <w:tcW w:w="2659" w:type="dxa"/>
          </w:tcPr>
          <w:p w14:paraId="09A080B2" w14:textId="77777777" w:rsidR="003474D1" w:rsidRDefault="003474D1" w:rsidP="005D4720">
            <w:pPr>
              <w:pStyle w:val="ps"/>
              <w:spacing w:before="40" w:after="40"/>
              <w:jc w:val="left"/>
              <w:rPr>
                <w:b/>
                <w:sz w:val="18"/>
                <w:szCs w:val="18"/>
              </w:rPr>
            </w:pPr>
            <w:r w:rsidRPr="00CB4A71">
              <w:rPr>
                <w:b/>
                <w:sz w:val="18"/>
                <w:szCs w:val="18"/>
              </w:rPr>
              <w:t>Duration :</w:t>
            </w:r>
          </w:p>
        </w:tc>
        <w:tc>
          <w:tcPr>
            <w:tcW w:w="6269" w:type="dxa"/>
            <w:shd w:val="clear" w:color="auto" w:fill="auto"/>
          </w:tcPr>
          <w:p w14:paraId="6D75ECA6" w14:textId="77777777" w:rsidR="003474D1" w:rsidRDefault="003474D1" w:rsidP="005D4720">
            <w:pPr>
              <w:pStyle w:val="ps"/>
              <w:spacing w:before="40" w:after="40"/>
              <w:rPr>
                <w:sz w:val="18"/>
                <w:szCs w:val="18"/>
              </w:rPr>
            </w:pPr>
            <w:r>
              <w:rPr>
                <w:sz w:val="18"/>
                <w:szCs w:val="18"/>
              </w:rPr>
              <w:t>2020-2025 (6 years)</w:t>
            </w:r>
          </w:p>
        </w:tc>
      </w:tr>
      <w:tr w:rsidR="003474D1" w:rsidRPr="000873BE" w14:paraId="7E90DBE8" w14:textId="77777777" w:rsidTr="005D4720">
        <w:tc>
          <w:tcPr>
            <w:tcW w:w="2659" w:type="dxa"/>
          </w:tcPr>
          <w:p w14:paraId="2CA730F5" w14:textId="77777777" w:rsidR="003474D1" w:rsidRDefault="003474D1" w:rsidP="005D4720">
            <w:pPr>
              <w:pStyle w:val="ps"/>
              <w:spacing w:before="40" w:after="40"/>
              <w:jc w:val="left"/>
              <w:rPr>
                <w:b/>
                <w:sz w:val="18"/>
                <w:szCs w:val="18"/>
              </w:rPr>
            </w:pPr>
            <w:r w:rsidRPr="00CB4A71">
              <w:rPr>
                <w:b/>
                <w:sz w:val="18"/>
                <w:szCs w:val="18"/>
              </w:rPr>
              <w:t>Costs and funding :</w:t>
            </w:r>
          </w:p>
        </w:tc>
        <w:tc>
          <w:tcPr>
            <w:tcW w:w="6269" w:type="dxa"/>
          </w:tcPr>
          <w:p w14:paraId="250DEE0A" w14:textId="77777777" w:rsidR="003474D1" w:rsidRPr="00B42AA1" w:rsidRDefault="003474D1" w:rsidP="005D4720">
            <w:pPr>
              <w:pStyle w:val="ps"/>
              <w:spacing w:before="40" w:after="40"/>
              <w:rPr>
                <w:sz w:val="18"/>
                <w:szCs w:val="18"/>
                <w:lang w:val="en-GB"/>
              </w:rPr>
            </w:pPr>
            <w:r w:rsidRPr="00B42AA1">
              <w:rPr>
                <w:sz w:val="18"/>
                <w:szCs w:val="18"/>
                <w:lang w:val="en-GB"/>
              </w:rPr>
              <w:t>Total estimated cost USD 55,084</w:t>
            </w:r>
          </w:p>
          <w:p w14:paraId="2271B09A" w14:textId="77777777" w:rsidR="003474D1" w:rsidRPr="00B42AA1" w:rsidRDefault="003474D1" w:rsidP="005D4720">
            <w:pPr>
              <w:pStyle w:val="ps"/>
              <w:spacing w:before="40" w:after="40"/>
              <w:rPr>
                <w:sz w:val="18"/>
                <w:szCs w:val="18"/>
                <w:lang w:val="en-GB"/>
              </w:rPr>
            </w:pPr>
            <w:r w:rsidRPr="00B42AA1">
              <w:rPr>
                <w:sz w:val="18"/>
                <w:szCs w:val="18"/>
                <w:lang w:val="en-GB"/>
              </w:rPr>
              <w:t>IFAD, Kuwait Fund. Abu Dhabi Fund, Adaptation Fund c</w:t>
            </w:r>
          </w:p>
        </w:tc>
      </w:tr>
      <w:tr w:rsidR="003474D1" w:rsidRPr="000873BE" w14:paraId="7C06A075" w14:textId="77777777" w:rsidTr="005D4720">
        <w:tc>
          <w:tcPr>
            <w:tcW w:w="2659" w:type="dxa"/>
          </w:tcPr>
          <w:p w14:paraId="16515CED" w14:textId="77777777" w:rsidR="003474D1" w:rsidRDefault="003474D1" w:rsidP="005D4720">
            <w:pPr>
              <w:pStyle w:val="ps"/>
              <w:spacing w:before="40" w:after="40"/>
              <w:jc w:val="left"/>
              <w:rPr>
                <w:b/>
                <w:sz w:val="18"/>
                <w:szCs w:val="18"/>
              </w:rPr>
            </w:pPr>
            <w:r w:rsidRPr="00B9438A">
              <w:rPr>
                <w:b/>
                <w:bCs/>
                <w:sz w:val="18"/>
                <w:szCs w:val="18"/>
              </w:rPr>
              <w:t xml:space="preserve">Risks considered </w:t>
            </w:r>
            <w:r>
              <w:rPr>
                <w:b/>
                <w:bCs/>
                <w:sz w:val="18"/>
                <w:szCs w:val="18"/>
              </w:rPr>
              <w:t>:</w:t>
            </w:r>
          </w:p>
        </w:tc>
        <w:tc>
          <w:tcPr>
            <w:tcW w:w="6269" w:type="dxa"/>
          </w:tcPr>
          <w:p w14:paraId="4A66BD80" w14:textId="77777777" w:rsidR="003474D1" w:rsidRDefault="003474D1" w:rsidP="005D4720">
            <w:pPr>
              <w:pStyle w:val="cg"/>
              <w:numPr>
                <w:ilvl w:val="0"/>
                <w:numId w:val="20"/>
              </w:numPr>
              <w:tabs>
                <w:tab w:val="clear" w:pos="7383"/>
              </w:tabs>
              <w:spacing w:after="20"/>
              <w:ind w:left="284" w:hanging="284"/>
            </w:pPr>
            <w:r w:rsidRPr="009A5EF3">
              <w:t xml:space="preserve">Political </w:t>
            </w:r>
            <w:r>
              <w:t xml:space="preserve">instability </w:t>
            </w:r>
            <w:r w:rsidRPr="009A5EF3">
              <w:t>and governance</w:t>
            </w:r>
          </w:p>
          <w:p w14:paraId="6280A353"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Capacity of local authorities to commit to the maintenance of investments, including runways</w:t>
            </w:r>
          </w:p>
        </w:tc>
      </w:tr>
      <w:tr w:rsidR="003474D1" w:rsidRPr="000873BE" w14:paraId="5A11C7A6" w14:textId="77777777" w:rsidTr="005D4720">
        <w:tc>
          <w:tcPr>
            <w:tcW w:w="2659" w:type="dxa"/>
          </w:tcPr>
          <w:p w14:paraId="2546ABA1" w14:textId="77777777" w:rsidR="003474D1" w:rsidRDefault="003474D1" w:rsidP="005D4720">
            <w:pPr>
              <w:pStyle w:val="ps"/>
              <w:spacing w:before="40" w:after="40"/>
              <w:jc w:val="left"/>
              <w:rPr>
                <w:b/>
                <w:sz w:val="18"/>
                <w:szCs w:val="18"/>
              </w:rPr>
            </w:pPr>
            <w:r w:rsidRPr="00CB4A71">
              <w:rPr>
                <w:b/>
                <w:sz w:val="18"/>
                <w:szCs w:val="18"/>
              </w:rPr>
              <w:t>Expected results :</w:t>
            </w:r>
          </w:p>
        </w:tc>
        <w:tc>
          <w:tcPr>
            <w:tcW w:w="6269" w:type="dxa"/>
          </w:tcPr>
          <w:p w14:paraId="23331489"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80% of producers increase their income by at least 30%,</w:t>
            </w:r>
          </w:p>
          <w:p w14:paraId="79A78576"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14,000 ha of upland and 3,500 ha of lowland are being diversified into crops with yields improved by 30%.</w:t>
            </w:r>
          </w:p>
          <w:p w14:paraId="2AB7FAD3"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50% of households improve their nutritional security</w:t>
            </w:r>
          </w:p>
          <w:p w14:paraId="6F1E4D56"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175 km of rural tracks are rehabilitated, 3 wholesale markets, 5 weekly markets and two existing collection centres are upgraded to enable a 30% increase in the marketing of agricultural products with promising outlets (market gardening, rice growing, cassava, groundnuts, etc.)</w:t>
            </w:r>
          </w:p>
          <w:p w14:paraId="7889D087"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1,200 rural micro-enterprises (RMEs), 30% of which are of high nutritional value, mainly run by cooperatives, women, youth, people with disabilities and returned migrants, are supported in agricultural value chains and related activities to improve their income and resilience.</w:t>
            </w:r>
          </w:p>
        </w:tc>
      </w:tr>
    </w:tbl>
    <w:p w14:paraId="493BAEC5" w14:textId="77777777" w:rsidR="00660F99" w:rsidRDefault="00660F99" w:rsidP="003474D1">
      <w:pPr>
        <w:pStyle w:val="T2"/>
        <w:rPr>
          <w:lang w:val="en-GB"/>
        </w:rPr>
      </w:pPr>
    </w:p>
    <w:p w14:paraId="11AC9A6E" w14:textId="77777777" w:rsidR="00660F99" w:rsidRDefault="00660F99" w:rsidP="003474D1">
      <w:pPr>
        <w:pStyle w:val="T2"/>
        <w:rPr>
          <w:lang w:val="en-GB"/>
        </w:rPr>
      </w:pPr>
    </w:p>
    <w:p w14:paraId="25AD1FCA" w14:textId="77777777" w:rsidR="00660F99" w:rsidRDefault="00660F99" w:rsidP="003474D1">
      <w:pPr>
        <w:pStyle w:val="T2"/>
        <w:rPr>
          <w:lang w:val="en-GB"/>
        </w:rPr>
      </w:pPr>
    </w:p>
    <w:p w14:paraId="7DA95A33" w14:textId="77777777" w:rsidR="00660F99" w:rsidRDefault="00660F99" w:rsidP="003474D1">
      <w:pPr>
        <w:pStyle w:val="T2"/>
        <w:rPr>
          <w:lang w:val="en-GB"/>
        </w:rPr>
      </w:pPr>
    </w:p>
    <w:p w14:paraId="64F66437" w14:textId="77777777" w:rsidR="00660F99" w:rsidRDefault="00660F99" w:rsidP="003474D1">
      <w:pPr>
        <w:pStyle w:val="T2"/>
        <w:rPr>
          <w:lang w:val="en-GB"/>
        </w:rPr>
      </w:pPr>
    </w:p>
    <w:p w14:paraId="5B6F7E66" w14:textId="77777777" w:rsidR="00660F99" w:rsidRDefault="00660F99" w:rsidP="003474D1">
      <w:pPr>
        <w:pStyle w:val="T2"/>
        <w:rPr>
          <w:lang w:val="en-GB"/>
        </w:rPr>
      </w:pPr>
    </w:p>
    <w:p w14:paraId="5F5108E3" w14:textId="77777777" w:rsidR="00660F99" w:rsidRDefault="00660F99" w:rsidP="003474D1">
      <w:pPr>
        <w:pStyle w:val="T2"/>
        <w:rPr>
          <w:lang w:val="en-GB"/>
        </w:rPr>
      </w:pPr>
    </w:p>
    <w:p w14:paraId="42CED3A4" w14:textId="77777777" w:rsidR="00660F99" w:rsidRDefault="00660F99" w:rsidP="003474D1">
      <w:pPr>
        <w:pStyle w:val="T2"/>
        <w:rPr>
          <w:lang w:val="en-GB"/>
        </w:rPr>
      </w:pPr>
    </w:p>
    <w:p w14:paraId="139A18FE" w14:textId="77777777" w:rsidR="00660F99" w:rsidRDefault="00660F99" w:rsidP="003474D1">
      <w:pPr>
        <w:pStyle w:val="T2"/>
        <w:rPr>
          <w:lang w:val="en-GB"/>
        </w:rPr>
      </w:pPr>
    </w:p>
    <w:p w14:paraId="19BD76A8" w14:textId="77777777" w:rsidR="00660F99" w:rsidRDefault="00660F99" w:rsidP="003474D1">
      <w:pPr>
        <w:pStyle w:val="T2"/>
        <w:rPr>
          <w:lang w:val="en-GB"/>
        </w:rPr>
      </w:pPr>
    </w:p>
    <w:p w14:paraId="147DCF38" w14:textId="77777777" w:rsidR="00660F99" w:rsidRDefault="00660F99" w:rsidP="003474D1">
      <w:pPr>
        <w:pStyle w:val="T2"/>
        <w:rPr>
          <w:lang w:val="en-GB"/>
        </w:rPr>
      </w:pPr>
    </w:p>
    <w:p w14:paraId="7617615A" w14:textId="77777777" w:rsidR="00660F99" w:rsidRDefault="00660F99" w:rsidP="003474D1">
      <w:pPr>
        <w:pStyle w:val="T2"/>
        <w:rPr>
          <w:lang w:val="en-GB"/>
        </w:rPr>
      </w:pPr>
      <w:r>
        <w:rPr>
          <w:lang w:val="en-GB"/>
        </w:rPr>
        <w:br w:type="page"/>
      </w:r>
    </w:p>
    <w:p w14:paraId="772507D7" w14:textId="7E89588F" w:rsidR="003474D1" w:rsidRPr="00B42AA1" w:rsidRDefault="003474D1" w:rsidP="003474D1">
      <w:pPr>
        <w:pStyle w:val="T2"/>
        <w:rPr>
          <w:lang w:val="en-GB"/>
        </w:rPr>
      </w:pPr>
      <w:r w:rsidRPr="00B42AA1">
        <w:rPr>
          <w:lang w:val="en-GB"/>
        </w:rPr>
        <w:t>Measure 2.3.10 - Promotion of agricultural and agro-industrial sectors</w:t>
      </w:r>
    </w:p>
    <w:p w14:paraId="62AAA975" w14:textId="77777777" w:rsidR="003474D1" w:rsidRPr="00B42AA1" w:rsidRDefault="003474D1" w:rsidP="003474D1">
      <w:pPr>
        <w:pStyle w:val="ps"/>
        <w:rPr>
          <w:lang w:val="en-GB"/>
        </w:rPr>
      </w:pPr>
    </w:p>
    <w:tbl>
      <w:tblPr>
        <w:tblStyle w:val="Grilledutableau"/>
        <w:tblW w:w="0" w:type="auto"/>
        <w:tblLook w:val="01E0" w:firstRow="1" w:lastRow="1" w:firstColumn="1" w:lastColumn="1" w:noHBand="0" w:noVBand="0"/>
      </w:tblPr>
      <w:tblGrid>
        <w:gridCol w:w="2659"/>
        <w:gridCol w:w="6269"/>
      </w:tblGrid>
      <w:tr w:rsidR="003474D1" w:rsidRPr="000873BE" w14:paraId="44EA81F8" w14:textId="77777777" w:rsidTr="005D4720">
        <w:tc>
          <w:tcPr>
            <w:tcW w:w="2659" w:type="dxa"/>
            <w:shd w:val="clear" w:color="auto" w:fill="E6E6E6"/>
          </w:tcPr>
          <w:p w14:paraId="4833CC23" w14:textId="77777777" w:rsidR="003474D1" w:rsidRDefault="003474D1" w:rsidP="005D4720">
            <w:pPr>
              <w:pStyle w:val="ps"/>
              <w:spacing w:before="40" w:after="40"/>
              <w:jc w:val="left"/>
              <w:rPr>
                <w:b/>
                <w:sz w:val="18"/>
                <w:szCs w:val="18"/>
              </w:rPr>
            </w:pPr>
            <w:r w:rsidRPr="00101E45">
              <w:rPr>
                <w:b/>
                <w:sz w:val="18"/>
                <w:szCs w:val="18"/>
              </w:rPr>
              <w:t>Measure 2.3.10</w:t>
            </w:r>
          </w:p>
        </w:tc>
        <w:tc>
          <w:tcPr>
            <w:tcW w:w="6269" w:type="dxa"/>
            <w:shd w:val="clear" w:color="auto" w:fill="E6E6E6"/>
          </w:tcPr>
          <w:p w14:paraId="062B445E" w14:textId="77777777" w:rsidR="003474D1" w:rsidRPr="00B42AA1" w:rsidRDefault="003474D1" w:rsidP="005D4720">
            <w:pPr>
              <w:pStyle w:val="ps"/>
              <w:spacing w:before="40" w:after="40"/>
              <w:rPr>
                <w:sz w:val="18"/>
                <w:szCs w:val="18"/>
                <w:lang w:val="en-GB"/>
              </w:rPr>
            </w:pPr>
            <w:r w:rsidRPr="00B42AA1">
              <w:rPr>
                <w:sz w:val="18"/>
                <w:szCs w:val="18"/>
                <w:lang w:val="en-GB"/>
              </w:rPr>
              <w:t>Promotion of agricultural and agro-industrial sectors</w:t>
            </w:r>
          </w:p>
        </w:tc>
      </w:tr>
      <w:tr w:rsidR="003474D1" w:rsidRPr="000873BE" w14:paraId="2B10DB90" w14:textId="77777777" w:rsidTr="005D4720">
        <w:tc>
          <w:tcPr>
            <w:tcW w:w="2659" w:type="dxa"/>
          </w:tcPr>
          <w:p w14:paraId="7388ED4B" w14:textId="77777777" w:rsidR="003474D1" w:rsidRDefault="003474D1" w:rsidP="005D4720">
            <w:pPr>
              <w:pStyle w:val="ps"/>
              <w:spacing w:before="40" w:after="40"/>
              <w:jc w:val="left"/>
              <w:rPr>
                <w:b/>
                <w:sz w:val="18"/>
                <w:szCs w:val="18"/>
              </w:rPr>
            </w:pPr>
            <w:r w:rsidRPr="00133724">
              <w:rPr>
                <w:b/>
                <w:sz w:val="18"/>
                <w:szCs w:val="18"/>
              </w:rPr>
              <w:t>Origin (institution / project / programme) :</w:t>
            </w:r>
          </w:p>
        </w:tc>
        <w:tc>
          <w:tcPr>
            <w:tcW w:w="6269" w:type="dxa"/>
          </w:tcPr>
          <w:p w14:paraId="67044D28" w14:textId="77777777" w:rsidR="003474D1" w:rsidRPr="00B42AA1" w:rsidRDefault="003474D1"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3474D1" w:rsidRPr="000873BE" w14:paraId="16EB2609" w14:textId="77777777" w:rsidTr="005D4720">
        <w:tc>
          <w:tcPr>
            <w:tcW w:w="2659" w:type="dxa"/>
          </w:tcPr>
          <w:p w14:paraId="40C3E998" w14:textId="77777777" w:rsidR="003474D1" w:rsidRDefault="003474D1" w:rsidP="005D4720">
            <w:pPr>
              <w:pStyle w:val="ps"/>
              <w:spacing w:before="40" w:after="40"/>
              <w:jc w:val="left"/>
              <w:rPr>
                <w:b/>
                <w:sz w:val="18"/>
                <w:szCs w:val="18"/>
              </w:rPr>
            </w:pPr>
            <w:r w:rsidRPr="00133724">
              <w:rPr>
                <w:b/>
                <w:sz w:val="18"/>
                <w:szCs w:val="18"/>
              </w:rPr>
              <w:t>Objective:</w:t>
            </w:r>
          </w:p>
        </w:tc>
        <w:tc>
          <w:tcPr>
            <w:tcW w:w="6269" w:type="dxa"/>
          </w:tcPr>
          <w:p w14:paraId="36E55498" w14:textId="77777777" w:rsidR="003474D1" w:rsidRPr="00B42AA1" w:rsidRDefault="003474D1" w:rsidP="005D4720">
            <w:pPr>
              <w:pStyle w:val="ps"/>
              <w:spacing w:before="40" w:after="40"/>
              <w:rPr>
                <w:sz w:val="18"/>
                <w:szCs w:val="18"/>
                <w:lang w:val="en-GB"/>
              </w:rPr>
            </w:pPr>
            <w:r w:rsidRPr="00B42AA1">
              <w:rPr>
                <w:sz w:val="18"/>
                <w:szCs w:val="18"/>
                <w:lang w:val="en-GB"/>
              </w:rPr>
              <w:t>To sustainably improve the income of farms involved in the production and processing of products in the targeted sectors by creating rural micro-enterprises based on contract farming and the processing of agricultural products; to reduce the poverty and vulnerability of producers.</w:t>
            </w:r>
          </w:p>
        </w:tc>
      </w:tr>
      <w:tr w:rsidR="003474D1" w:rsidRPr="003F2CC7" w14:paraId="67F5BF87" w14:textId="77777777" w:rsidTr="005D4720">
        <w:tc>
          <w:tcPr>
            <w:tcW w:w="2659" w:type="dxa"/>
          </w:tcPr>
          <w:p w14:paraId="561EE070" w14:textId="77777777" w:rsidR="003474D1" w:rsidRDefault="003474D1" w:rsidP="005D4720">
            <w:pPr>
              <w:pStyle w:val="ps"/>
              <w:spacing w:before="40" w:after="40"/>
              <w:jc w:val="left"/>
              <w:rPr>
                <w:b/>
                <w:sz w:val="18"/>
                <w:szCs w:val="18"/>
              </w:rPr>
            </w:pPr>
            <w:r w:rsidRPr="00133724">
              <w:rPr>
                <w:b/>
                <w:sz w:val="18"/>
                <w:szCs w:val="18"/>
              </w:rPr>
              <w:t>Location:</w:t>
            </w:r>
          </w:p>
        </w:tc>
        <w:tc>
          <w:tcPr>
            <w:tcW w:w="6269" w:type="dxa"/>
          </w:tcPr>
          <w:p w14:paraId="7995193A" w14:textId="275876C2" w:rsidR="003474D1" w:rsidRDefault="003474D1" w:rsidP="003474D1">
            <w:pPr>
              <w:pStyle w:val="ps"/>
              <w:spacing w:before="40" w:after="40"/>
              <w:rPr>
                <w:sz w:val="18"/>
                <w:szCs w:val="18"/>
                <w:lang w:val="pt-PT"/>
              </w:rPr>
            </w:pPr>
            <w:r>
              <w:rPr>
                <w:sz w:val="18"/>
                <w:szCs w:val="18"/>
                <w:lang w:val="pt-PT"/>
              </w:rPr>
              <w:t>OMVG area</w:t>
            </w:r>
          </w:p>
        </w:tc>
      </w:tr>
      <w:tr w:rsidR="003474D1" w:rsidRPr="000873BE" w14:paraId="5A05029C" w14:textId="77777777" w:rsidTr="005D4720">
        <w:tc>
          <w:tcPr>
            <w:tcW w:w="2659" w:type="dxa"/>
          </w:tcPr>
          <w:p w14:paraId="59C188D1" w14:textId="77777777" w:rsidR="003474D1" w:rsidRPr="00B42AA1" w:rsidRDefault="003474D1"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70AA8D8B" w14:textId="2E073830" w:rsidR="003474D1" w:rsidRPr="00B42AA1" w:rsidRDefault="003474D1" w:rsidP="005D4720">
            <w:pPr>
              <w:pStyle w:val="ps"/>
              <w:spacing w:before="120"/>
              <w:rPr>
                <w:sz w:val="18"/>
                <w:szCs w:val="18"/>
                <w:lang w:val="en-GB"/>
              </w:rPr>
            </w:pPr>
            <w:r w:rsidRPr="00B42AA1">
              <w:rPr>
                <w:sz w:val="18"/>
                <w:szCs w:val="18"/>
                <w:lang w:val="en-GB"/>
              </w:rPr>
              <w:t xml:space="preserve">Guinea, Senegal, </w:t>
            </w:r>
            <w:r>
              <w:rPr>
                <w:sz w:val="18"/>
                <w:szCs w:val="18"/>
                <w:lang w:val="en-GB"/>
              </w:rPr>
              <w:t xml:space="preserve">The </w:t>
            </w:r>
            <w:r w:rsidRPr="00B42AA1">
              <w:rPr>
                <w:sz w:val="18"/>
                <w:szCs w:val="18"/>
                <w:lang w:val="en-GB"/>
              </w:rPr>
              <w:t>Gambia, Guinea Bissau</w:t>
            </w:r>
          </w:p>
        </w:tc>
      </w:tr>
      <w:tr w:rsidR="003474D1" w:rsidRPr="00133724" w14:paraId="147193B7" w14:textId="77777777" w:rsidTr="005D4720">
        <w:tc>
          <w:tcPr>
            <w:tcW w:w="2659" w:type="dxa"/>
          </w:tcPr>
          <w:p w14:paraId="0D41F0EB" w14:textId="77777777" w:rsidR="003474D1" w:rsidRDefault="003474D1" w:rsidP="005D4720">
            <w:pPr>
              <w:pStyle w:val="ps"/>
              <w:spacing w:before="40" w:after="40"/>
              <w:jc w:val="left"/>
              <w:rPr>
                <w:b/>
                <w:sz w:val="18"/>
                <w:szCs w:val="18"/>
              </w:rPr>
            </w:pPr>
            <w:r w:rsidRPr="00133724">
              <w:rPr>
                <w:b/>
                <w:sz w:val="18"/>
                <w:szCs w:val="18"/>
              </w:rPr>
              <w:t>Description of the action :</w:t>
            </w:r>
          </w:p>
        </w:tc>
        <w:tc>
          <w:tcPr>
            <w:tcW w:w="6269" w:type="dxa"/>
          </w:tcPr>
          <w:p w14:paraId="35C41D78"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Support for the organisation of stakeholders in the targeted sectors (rice, groundnuts, horticulture - market gardening).</w:t>
            </w:r>
          </w:p>
          <w:p w14:paraId="3FAB63FA"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Professionalization of the actors in each sector.</w:t>
            </w:r>
          </w:p>
          <w:p w14:paraId="2D27506D"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Support for the professionalisation of rural micro-enterprises and their commercial development.</w:t>
            </w:r>
          </w:p>
          <w:p w14:paraId="584540EF"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Establishment of the Rural Entrepreneurship Resource Centre (CREER).</w:t>
            </w:r>
          </w:p>
          <w:p w14:paraId="73D8FAC5"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Strengthening and implementation of market access sub-project models (MAPS).</w:t>
            </w:r>
          </w:p>
          <w:p w14:paraId="6619519F" w14:textId="77777777" w:rsidR="003474D1" w:rsidRDefault="003474D1" w:rsidP="005D4720">
            <w:pPr>
              <w:pStyle w:val="cg"/>
              <w:numPr>
                <w:ilvl w:val="0"/>
                <w:numId w:val="20"/>
              </w:numPr>
              <w:tabs>
                <w:tab w:val="clear" w:pos="7383"/>
              </w:tabs>
              <w:spacing w:after="20"/>
              <w:ind w:left="284" w:hanging="284"/>
            </w:pPr>
            <w:r>
              <w:t>Construction of marketing infrastructure</w:t>
            </w:r>
            <w:r w:rsidRPr="004A327B">
              <w:t>.</w:t>
            </w:r>
          </w:p>
          <w:p w14:paraId="745D3CEA"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Support for the creation and equipment of industrial units for the processing of products from the targeted sectors.</w:t>
            </w:r>
          </w:p>
          <w:p w14:paraId="37F6DC63" w14:textId="77777777" w:rsidR="003474D1" w:rsidRDefault="003474D1" w:rsidP="005D4720">
            <w:pPr>
              <w:pStyle w:val="cg"/>
              <w:numPr>
                <w:ilvl w:val="0"/>
                <w:numId w:val="20"/>
              </w:numPr>
              <w:tabs>
                <w:tab w:val="clear" w:pos="7383"/>
              </w:tabs>
              <w:spacing w:after="20"/>
              <w:ind w:left="284" w:hanging="284"/>
            </w:pPr>
            <w:r>
              <w:t>Construction of feeder roads</w:t>
            </w:r>
            <w:r w:rsidRPr="004A327B">
              <w:t>.</w:t>
            </w:r>
          </w:p>
        </w:tc>
      </w:tr>
      <w:tr w:rsidR="003474D1" w:rsidRPr="000873BE" w14:paraId="2CB660BA" w14:textId="77777777" w:rsidTr="005D4720">
        <w:tc>
          <w:tcPr>
            <w:tcW w:w="2659" w:type="dxa"/>
          </w:tcPr>
          <w:p w14:paraId="643C8D79" w14:textId="77777777" w:rsidR="003474D1" w:rsidRDefault="003474D1" w:rsidP="005D4720">
            <w:pPr>
              <w:pStyle w:val="ps"/>
              <w:spacing w:before="40" w:after="40"/>
              <w:jc w:val="left"/>
              <w:rPr>
                <w:b/>
                <w:sz w:val="18"/>
                <w:szCs w:val="18"/>
              </w:rPr>
            </w:pPr>
            <w:r w:rsidRPr="00133724">
              <w:rPr>
                <w:b/>
                <w:sz w:val="18"/>
                <w:szCs w:val="18"/>
              </w:rPr>
              <w:t>Project ownership and implementation :</w:t>
            </w:r>
          </w:p>
        </w:tc>
        <w:tc>
          <w:tcPr>
            <w:tcW w:w="6269" w:type="dxa"/>
          </w:tcPr>
          <w:p w14:paraId="020C4B6E" w14:textId="77777777" w:rsidR="003474D1" w:rsidRPr="00B42AA1" w:rsidRDefault="003474D1" w:rsidP="005D4720">
            <w:pPr>
              <w:pStyle w:val="ps"/>
              <w:spacing w:before="120"/>
              <w:jc w:val="left"/>
              <w:rPr>
                <w:sz w:val="18"/>
                <w:szCs w:val="18"/>
                <w:highlight w:val="yellow"/>
                <w:lang w:val="en-GB"/>
              </w:rPr>
            </w:pPr>
            <w:r w:rsidRPr="00B42AA1">
              <w:rPr>
                <w:sz w:val="18"/>
                <w:szCs w:val="18"/>
                <w:lang w:val="en-GB"/>
              </w:rPr>
              <w:t>Government of Guinea, Senegal, Gambia and Guinea Bissau</w:t>
            </w:r>
          </w:p>
        </w:tc>
      </w:tr>
      <w:tr w:rsidR="003474D1" w:rsidRPr="00133724" w14:paraId="2A3A070E" w14:textId="77777777" w:rsidTr="005D4720">
        <w:tc>
          <w:tcPr>
            <w:tcW w:w="2659" w:type="dxa"/>
          </w:tcPr>
          <w:p w14:paraId="6BA98807" w14:textId="77777777" w:rsidR="003474D1" w:rsidRDefault="003474D1"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61D457D2" w14:textId="77777777" w:rsidR="003474D1" w:rsidRDefault="003474D1" w:rsidP="005D4720">
            <w:pPr>
              <w:pStyle w:val="ps"/>
              <w:spacing w:before="40" w:after="40"/>
              <w:rPr>
                <w:sz w:val="18"/>
                <w:szCs w:val="18"/>
              </w:rPr>
            </w:pPr>
            <w:r w:rsidRPr="00133724">
              <w:rPr>
                <w:sz w:val="18"/>
                <w:szCs w:val="18"/>
              </w:rPr>
              <w:t>5 years (2023-2027)</w:t>
            </w:r>
          </w:p>
        </w:tc>
      </w:tr>
      <w:tr w:rsidR="003474D1" w:rsidRPr="00133724" w14:paraId="0A70125C" w14:textId="77777777" w:rsidTr="005D4720">
        <w:tc>
          <w:tcPr>
            <w:tcW w:w="2659" w:type="dxa"/>
          </w:tcPr>
          <w:p w14:paraId="0F2D6FEB" w14:textId="77777777" w:rsidR="003474D1" w:rsidRDefault="003474D1" w:rsidP="005D4720">
            <w:pPr>
              <w:pStyle w:val="ps"/>
              <w:spacing w:before="40" w:after="40"/>
              <w:jc w:val="left"/>
              <w:rPr>
                <w:b/>
                <w:sz w:val="18"/>
                <w:szCs w:val="18"/>
              </w:rPr>
            </w:pPr>
            <w:r w:rsidRPr="00133724">
              <w:rPr>
                <w:b/>
                <w:sz w:val="18"/>
                <w:szCs w:val="18"/>
              </w:rPr>
              <w:t>Costs and funding :</w:t>
            </w:r>
          </w:p>
        </w:tc>
        <w:tc>
          <w:tcPr>
            <w:tcW w:w="6269" w:type="dxa"/>
            <w:shd w:val="clear" w:color="auto" w:fill="auto"/>
          </w:tcPr>
          <w:p w14:paraId="5D2B36F4" w14:textId="77777777" w:rsidR="003474D1" w:rsidRPr="00B42AA1" w:rsidRDefault="003474D1" w:rsidP="005D4720">
            <w:pPr>
              <w:pStyle w:val="ps"/>
              <w:spacing w:before="40" w:after="40"/>
              <w:rPr>
                <w:sz w:val="18"/>
                <w:szCs w:val="18"/>
                <w:lang w:val="en-GB"/>
              </w:rPr>
            </w:pPr>
            <w:r w:rsidRPr="00B42AA1">
              <w:rPr>
                <w:sz w:val="18"/>
                <w:szCs w:val="18"/>
                <w:lang w:val="en-GB"/>
              </w:rPr>
              <w:t>Total estimated cost: 10,050,000,000 FCFA (17,085,000 USD):</w:t>
            </w:r>
          </w:p>
          <w:p w14:paraId="5DE80B66" w14:textId="77777777" w:rsidR="003474D1" w:rsidRPr="00B42AA1" w:rsidRDefault="003474D1"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3,075,000 FCFA</w:t>
            </w:r>
          </w:p>
          <w:p w14:paraId="2A0A4350" w14:textId="77777777" w:rsidR="003474D1" w:rsidRPr="00B42AA1" w:rsidRDefault="003474D1"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2,875,000 FCFA</w:t>
            </w:r>
          </w:p>
          <w:p w14:paraId="66C5262F" w14:textId="2290F4AC" w:rsidR="003474D1" w:rsidRPr="00B42AA1" w:rsidRDefault="003474D1" w:rsidP="005D4720">
            <w:pPr>
              <w:pStyle w:val="ps"/>
              <w:spacing w:before="40" w:after="40"/>
              <w:ind w:left="490"/>
              <w:rPr>
                <w:sz w:val="18"/>
                <w:szCs w:val="18"/>
                <w:lang w:val="en-GB"/>
              </w:rPr>
            </w:pPr>
            <w:r>
              <w:rPr>
                <w:sz w:val="18"/>
                <w:szCs w:val="18"/>
                <w:lang w:val="en-GB"/>
              </w:rPr>
              <w:t xml:space="preserve">The Gambia : </w:t>
            </w:r>
            <w:r w:rsidRPr="00B42AA1">
              <w:rPr>
                <w:sz w:val="18"/>
                <w:szCs w:val="18"/>
                <w:lang w:val="en-GB"/>
              </w:rPr>
              <w:tab/>
              <w:t>2,050,000 FCFA</w:t>
            </w:r>
          </w:p>
          <w:p w14:paraId="3456B5E9" w14:textId="667BB8C7" w:rsidR="003474D1" w:rsidRPr="00B42AA1" w:rsidRDefault="003474D1" w:rsidP="005D4720">
            <w:pPr>
              <w:pStyle w:val="ps"/>
              <w:spacing w:before="40" w:after="40"/>
              <w:ind w:left="490"/>
              <w:rPr>
                <w:sz w:val="18"/>
                <w:szCs w:val="18"/>
                <w:lang w:val="en-GB"/>
              </w:rPr>
            </w:pPr>
            <w:r w:rsidRPr="00B42AA1">
              <w:rPr>
                <w:sz w:val="18"/>
                <w:szCs w:val="18"/>
                <w:lang w:val="en-GB"/>
              </w:rPr>
              <w:t xml:space="preserve">Guinea Bissau: </w:t>
            </w:r>
            <w:r w:rsidRPr="00B42AA1">
              <w:rPr>
                <w:sz w:val="18"/>
                <w:szCs w:val="18"/>
                <w:lang w:val="en-GB"/>
              </w:rPr>
              <w:tab/>
              <w:t>2,050,000</w:t>
            </w:r>
            <w:r w:rsidR="003575A9">
              <w:rPr>
                <w:sz w:val="18"/>
                <w:szCs w:val="18"/>
                <w:lang w:val="en-GB"/>
              </w:rPr>
              <w:t xml:space="preserve"> FCFA</w:t>
            </w:r>
          </w:p>
          <w:p w14:paraId="7D8D8781" w14:textId="77777777" w:rsidR="003474D1" w:rsidRPr="00B42AA1" w:rsidRDefault="003474D1" w:rsidP="005D4720">
            <w:pPr>
              <w:pStyle w:val="ps"/>
              <w:spacing w:before="40" w:after="40"/>
              <w:rPr>
                <w:sz w:val="18"/>
                <w:szCs w:val="18"/>
                <w:lang w:val="en-GB"/>
              </w:rPr>
            </w:pPr>
            <w:r w:rsidRPr="00B42AA1">
              <w:rPr>
                <w:sz w:val="18"/>
                <w:szCs w:val="18"/>
                <w:lang w:val="en-GB"/>
              </w:rPr>
              <w:t>Beneficiaries: 10%; States: 40%.</w:t>
            </w:r>
          </w:p>
          <w:p w14:paraId="3994543A" w14:textId="77777777" w:rsidR="003474D1" w:rsidRDefault="003474D1" w:rsidP="005D4720">
            <w:pPr>
              <w:pStyle w:val="ps"/>
              <w:spacing w:before="40" w:after="40"/>
              <w:rPr>
                <w:sz w:val="18"/>
                <w:szCs w:val="18"/>
              </w:rPr>
            </w:pPr>
            <w:r w:rsidRPr="004E5F55">
              <w:rPr>
                <w:sz w:val="18"/>
                <w:szCs w:val="18"/>
              </w:rPr>
              <w:t>Technical and financial partners: 50%.</w:t>
            </w:r>
          </w:p>
        </w:tc>
      </w:tr>
      <w:tr w:rsidR="003474D1" w:rsidRPr="000873BE" w14:paraId="1FCAE469" w14:textId="77777777" w:rsidTr="005D4720">
        <w:tc>
          <w:tcPr>
            <w:tcW w:w="2659" w:type="dxa"/>
          </w:tcPr>
          <w:p w14:paraId="087D0C5F" w14:textId="77777777" w:rsidR="003474D1" w:rsidRDefault="003474D1"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40504DC9"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Delays in mobilising donor funding for the implementation of project activities</w:t>
            </w:r>
          </w:p>
          <w:p w14:paraId="63C4F77A"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Institutional instability (frequent change of officials and interlocutors at national counterpart level).</w:t>
            </w:r>
          </w:p>
          <w:p w14:paraId="1656ECE6"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Delays due to insufficient coordination and involvement of actors and institutions, especially at regional level.</w:t>
            </w:r>
          </w:p>
        </w:tc>
      </w:tr>
      <w:tr w:rsidR="003474D1" w:rsidRPr="000873BE" w14:paraId="35ABD2B2" w14:textId="77777777" w:rsidTr="005D4720">
        <w:tc>
          <w:tcPr>
            <w:tcW w:w="2659" w:type="dxa"/>
          </w:tcPr>
          <w:p w14:paraId="45A9541B" w14:textId="77777777" w:rsidR="003474D1" w:rsidRDefault="003474D1" w:rsidP="005D4720">
            <w:pPr>
              <w:pStyle w:val="ps"/>
              <w:spacing w:before="40" w:after="40"/>
              <w:jc w:val="left"/>
              <w:rPr>
                <w:b/>
                <w:sz w:val="18"/>
                <w:szCs w:val="18"/>
              </w:rPr>
            </w:pPr>
            <w:r w:rsidRPr="00064ABA">
              <w:rPr>
                <w:b/>
                <w:sz w:val="18"/>
                <w:szCs w:val="18"/>
              </w:rPr>
              <w:t>Expected results :</w:t>
            </w:r>
          </w:p>
        </w:tc>
        <w:tc>
          <w:tcPr>
            <w:tcW w:w="6269" w:type="dxa"/>
          </w:tcPr>
          <w:p w14:paraId="0C0C5FFC"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Improving the productivity of the sectors;</w:t>
            </w:r>
          </w:p>
          <w:p w14:paraId="51CB07A9"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Adding value to agricultural products;</w:t>
            </w:r>
          </w:p>
          <w:p w14:paraId="74F1B250" w14:textId="77777777" w:rsidR="003474D1" w:rsidRDefault="003474D1" w:rsidP="005D4720">
            <w:pPr>
              <w:pStyle w:val="cg"/>
              <w:numPr>
                <w:ilvl w:val="0"/>
                <w:numId w:val="20"/>
              </w:numPr>
              <w:tabs>
                <w:tab w:val="clear" w:pos="7383"/>
              </w:tabs>
              <w:spacing w:after="20"/>
              <w:ind w:left="284" w:hanging="284"/>
            </w:pPr>
            <w:r w:rsidRPr="004A327B">
              <w:t xml:space="preserve">Encouraging entrepreneurship </w:t>
            </w:r>
            <w:r>
              <w:t>;</w:t>
            </w:r>
          </w:p>
          <w:p w14:paraId="775291AF"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Develop the employability of young people and women in rural areas.</w:t>
            </w:r>
          </w:p>
        </w:tc>
      </w:tr>
    </w:tbl>
    <w:p w14:paraId="53AD922B" w14:textId="77777777" w:rsidR="00660F99" w:rsidRDefault="00660F99" w:rsidP="003474D1">
      <w:pPr>
        <w:pStyle w:val="T2"/>
        <w:rPr>
          <w:lang w:val="en-GB"/>
        </w:rPr>
      </w:pPr>
      <w:r>
        <w:rPr>
          <w:lang w:val="en-GB"/>
        </w:rPr>
        <w:br w:type="page"/>
      </w:r>
    </w:p>
    <w:p w14:paraId="1BBED4B4" w14:textId="24D327E0" w:rsidR="003474D1" w:rsidRPr="00B42AA1" w:rsidRDefault="003474D1" w:rsidP="003474D1">
      <w:pPr>
        <w:pStyle w:val="T2"/>
        <w:rPr>
          <w:lang w:val="en-GB"/>
        </w:rPr>
      </w:pPr>
      <w:r w:rsidRPr="00B42AA1">
        <w:rPr>
          <w:lang w:val="en-GB"/>
        </w:rPr>
        <w:t>Measure 2.3.11 - Support project for the tree sector</w:t>
      </w:r>
    </w:p>
    <w:p w14:paraId="02F2AF4C" w14:textId="77777777" w:rsidR="003474D1" w:rsidRPr="00B42AA1" w:rsidRDefault="003474D1" w:rsidP="003474D1">
      <w:pPr>
        <w:pStyle w:val="ps"/>
        <w:rPr>
          <w:lang w:val="en-GB"/>
        </w:rPr>
      </w:pPr>
    </w:p>
    <w:tbl>
      <w:tblPr>
        <w:tblStyle w:val="Grilledutableau"/>
        <w:tblW w:w="0" w:type="auto"/>
        <w:tblLook w:val="01E0" w:firstRow="1" w:lastRow="1" w:firstColumn="1" w:lastColumn="1" w:noHBand="0" w:noVBand="0"/>
      </w:tblPr>
      <w:tblGrid>
        <w:gridCol w:w="2659"/>
        <w:gridCol w:w="6269"/>
      </w:tblGrid>
      <w:tr w:rsidR="003474D1" w:rsidRPr="000873BE" w14:paraId="00A0D37E" w14:textId="77777777" w:rsidTr="005D4720">
        <w:tc>
          <w:tcPr>
            <w:tcW w:w="2659" w:type="dxa"/>
            <w:shd w:val="clear" w:color="auto" w:fill="E6E6E6"/>
          </w:tcPr>
          <w:p w14:paraId="333BA90A" w14:textId="77777777" w:rsidR="003474D1" w:rsidRDefault="003474D1" w:rsidP="005D4720">
            <w:pPr>
              <w:pStyle w:val="ps"/>
              <w:spacing w:before="40" w:after="40"/>
              <w:jc w:val="left"/>
              <w:rPr>
                <w:b/>
                <w:sz w:val="18"/>
                <w:szCs w:val="18"/>
              </w:rPr>
            </w:pPr>
            <w:r w:rsidRPr="00057AE0">
              <w:rPr>
                <w:b/>
                <w:sz w:val="18"/>
                <w:szCs w:val="18"/>
              </w:rPr>
              <w:t>Measure 2.3.11</w:t>
            </w:r>
          </w:p>
        </w:tc>
        <w:tc>
          <w:tcPr>
            <w:tcW w:w="6269" w:type="dxa"/>
            <w:shd w:val="clear" w:color="auto" w:fill="E6E6E6"/>
          </w:tcPr>
          <w:p w14:paraId="12D0A17B" w14:textId="77777777" w:rsidR="003474D1" w:rsidRPr="00B42AA1" w:rsidRDefault="003474D1" w:rsidP="005D4720">
            <w:pPr>
              <w:pStyle w:val="ps"/>
              <w:spacing w:before="40" w:after="40"/>
              <w:rPr>
                <w:sz w:val="18"/>
                <w:szCs w:val="18"/>
                <w:lang w:val="en-GB"/>
              </w:rPr>
            </w:pPr>
            <w:r w:rsidRPr="00B42AA1">
              <w:rPr>
                <w:sz w:val="18"/>
                <w:szCs w:val="18"/>
                <w:lang w:val="en-GB"/>
              </w:rPr>
              <w:t>Support project for the tree sector.</w:t>
            </w:r>
          </w:p>
          <w:p w14:paraId="68CFA2AE" w14:textId="77777777" w:rsidR="003474D1" w:rsidRPr="00B42AA1" w:rsidRDefault="003474D1" w:rsidP="005D4720">
            <w:pPr>
              <w:pStyle w:val="ps"/>
              <w:spacing w:before="40" w:after="40"/>
              <w:rPr>
                <w:sz w:val="18"/>
                <w:szCs w:val="18"/>
                <w:lang w:val="en-GB"/>
              </w:rPr>
            </w:pPr>
            <w:r w:rsidRPr="00B42AA1">
              <w:rPr>
                <w:sz w:val="18"/>
                <w:szCs w:val="18"/>
                <w:lang w:val="en-GB"/>
              </w:rPr>
              <w:t>Targeted sectors: Mangoes and citrus fruits in Senegal, Guinea, Gambia and Guinea-Bissau, Cashew nuts in Guinea-Bissau and Guinea.</w:t>
            </w:r>
          </w:p>
        </w:tc>
      </w:tr>
      <w:tr w:rsidR="003474D1" w:rsidRPr="000873BE" w14:paraId="44065404" w14:textId="77777777" w:rsidTr="005D4720">
        <w:tc>
          <w:tcPr>
            <w:tcW w:w="2659" w:type="dxa"/>
          </w:tcPr>
          <w:p w14:paraId="34DE39ED" w14:textId="77777777" w:rsidR="003474D1" w:rsidRDefault="003474D1" w:rsidP="005D4720">
            <w:pPr>
              <w:pStyle w:val="ps"/>
              <w:spacing w:before="40" w:after="40"/>
              <w:jc w:val="left"/>
              <w:rPr>
                <w:b/>
                <w:sz w:val="18"/>
                <w:szCs w:val="18"/>
              </w:rPr>
            </w:pPr>
            <w:r w:rsidRPr="00133724">
              <w:rPr>
                <w:b/>
                <w:sz w:val="18"/>
                <w:szCs w:val="18"/>
              </w:rPr>
              <w:t>Origin (institution / project / programme) :</w:t>
            </w:r>
          </w:p>
        </w:tc>
        <w:tc>
          <w:tcPr>
            <w:tcW w:w="6269" w:type="dxa"/>
          </w:tcPr>
          <w:p w14:paraId="4C6118EF" w14:textId="77777777" w:rsidR="003474D1" w:rsidRPr="00B42AA1" w:rsidRDefault="003474D1" w:rsidP="005D4720">
            <w:pPr>
              <w:pStyle w:val="ps"/>
              <w:spacing w:before="40" w:after="40"/>
              <w:rPr>
                <w:sz w:val="18"/>
                <w:szCs w:val="18"/>
                <w:lang w:val="en-GB"/>
              </w:rPr>
            </w:pPr>
            <w:r w:rsidRPr="00B42AA1">
              <w:rPr>
                <w:sz w:val="18"/>
                <w:szCs w:val="18"/>
                <w:lang w:val="en-GB"/>
              </w:rPr>
              <w:t>Master Plan for the Agricultural and Forestry Sector in the Gambia River Basin</w:t>
            </w:r>
          </w:p>
        </w:tc>
      </w:tr>
      <w:tr w:rsidR="003474D1" w:rsidRPr="000873BE" w14:paraId="75958455" w14:textId="77777777" w:rsidTr="005D4720">
        <w:tc>
          <w:tcPr>
            <w:tcW w:w="2659" w:type="dxa"/>
          </w:tcPr>
          <w:p w14:paraId="41D1EEAD" w14:textId="77777777" w:rsidR="003474D1" w:rsidRDefault="003474D1" w:rsidP="005D4720">
            <w:pPr>
              <w:pStyle w:val="ps"/>
              <w:spacing w:before="40" w:after="40"/>
              <w:jc w:val="left"/>
              <w:rPr>
                <w:b/>
                <w:sz w:val="18"/>
                <w:szCs w:val="18"/>
              </w:rPr>
            </w:pPr>
            <w:r w:rsidRPr="00133724">
              <w:rPr>
                <w:b/>
                <w:sz w:val="18"/>
                <w:szCs w:val="18"/>
              </w:rPr>
              <w:t>Objective:</w:t>
            </w:r>
          </w:p>
        </w:tc>
        <w:tc>
          <w:tcPr>
            <w:tcW w:w="6269" w:type="dxa"/>
          </w:tcPr>
          <w:p w14:paraId="2DBE38CB" w14:textId="77777777" w:rsidR="003474D1" w:rsidRPr="00B42AA1" w:rsidRDefault="003474D1" w:rsidP="005D4720">
            <w:pPr>
              <w:pStyle w:val="ps"/>
              <w:spacing w:before="40" w:after="40"/>
              <w:rPr>
                <w:sz w:val="18"/>
                <w:szCs w:val="18"/>
                <w:lang w:val="en-GB"/>
              </w:rPr>
            </w:pPr>
            <w:r w:rsidRPr="00B42AA1">
              <w:rPr>
                <w:sz w:val="18"/>
                <w:szCs w:val="18"/>
                <w:lang w:val="en-GB"/>
              </w:rPr>
              <w:t>To improve the competitiveness of the mango, citrus and cashew industries and the resilience of the populations in the target areas</w:t>
            </w:r>
          </w:p>
        </w:tc>
      </w:tr>
      <w:tr w:rsidR="003474D1" w:rsidRPr="003F2CC7" w14:paraId="1865CB12" w14:textId="77777777" w:rsidTr="005D4720">
        <w:tc>
          <w:tcPr>
            <w:tcW w:w="2659" w:type="dxa"/>
          </w:tcPr>
          <w:p w14:paraId="0402A0C0" w14:textId="77777777" w:rsidR="003474D1" w:rsidRDefault="003474D1" w:rsidP="005D4720">
            <w:pPr>
              <w:pStyle w:val="ps"/>
              <w:spacing w:before="40" w:after="40"/>
              <w:jc w:val="left"/>
              <w:rPr>
                <w:b/>
                <w:sz w:val="18"/>
                <w:szCs w:val="18"/>
              </w:rPr>
            </w:pPr>
            <w:r w:rsidRPr="00133724">
              <w:rPr>
                <w:b/>
                <w:sz w:val="18"/>
                <w:szCs w:val="18"/>
              </w:rPr>
              <w:t>Location:</w:t>
            </w:r>
          </w:p>
        </w:tc>
        <w:tc>
          <w:tcPr>
            <w:tcW w:w="6269" w:type="dxa"/>
          </w:tcPr>
          <w:p w14:paraId="73DDA091" w14:textId="77777777" w:rsidR="003474D1" w:rsidRDefault="003474D1" w:rsidP="005D4720">
            <w:pPr>
              <w:pStyle w:val="ps"/>
              <w:spacing w:before="40" w:after="40"/>
              <w:rPr>
                <w:sz w:val="18"/>
                <w:szCs w:val="18"/>
                <w:lang w:val="pt-PT"/>
              </w:rPr>
            </w:pPr>
            <w:r>
              <w:rPr>
                <w:sz w:val="18"/>
                <w:szCs w:val="18"/>
                <w:lang w:val="pt-PT"/>
              </w:rPr>
              <w:t>OMVG Space</w:t>
            </w:r>
          </w:p>
        </w:tc>
      </w:tr>
      <w:tr w:rsidR="003474D1" w:rsidRPr="000873BE" w14:paraId="1EB72F37" w14:textId="77777777" w:rsidTr="005D4720">
        <w:tc>
          <w:tcPr>
            <w:tcW w:w="2659" w:type="dxa"/>
          </w:tcPr>
          <w:p w14:paraId="142C36B3" w14:textId="77777777" w:rsidR="003474D1" w:rsidRPr="00B42AA1" w:rsidRDefault="003474D1" w:rsidP="005D4720">
            <w:pPr>
              <w:pStyle w:val="ps"/>
              <w:spacing w:before="40" w:after="40"/>
              <w:jc w:val="left"/>
              <w:rPr>
                <w:b/>
                <w:sz w:val="18"/>
                <w:szCs w:val="18"/>
                <w:lang w:val="en-GB"/>
              </w:rPr>
            </w:pPr>
            <w:r w:rsidRPr="00B42AA1">
              <w:rPr>
                <w:b/>
                <w:sz w:val="18"/>
                <w:szCs w:val="18"/>
                <w:lang w:val="en-GB"/>
              </w:rPr>
              <w:t>Main beneficiary states of the action :</w:t>
            </w:r>
          </w:p>
        </w:tc>
        <w:tc>
          <w:tcPr>
            <w:tcW w:w="6269" w:type="dxa"/>
          </w:tcPr>
          <w:p w14:paraId="7F3B3D9A" w14:textId="07D0A860" w:rsidR="003474D1" w:rsidRPr="00B42AA1" w:rsidRDefault="003474D1" w:rsidP="005D4720">
            <w:pPr>
              <w:pStyle w:val="ps"/>
              <w:spacing w:before="120"/>
              <w:rPr>
                <w:sz w:val="18"/>
                <w:szCs w:val="18"/>
                <w:lang w:val="en-GB"/>
              </w:rPr>
            </w:pPr>
            <w:r w:rsidRPr="00B42AA1">
              <w:rPr>
                <w:sz w:val="18"/>
                <w:szCs w:val="18"/>
                <w:lang w:val="en-GB"/>
              </w:rPr>
              <w:t xml:space="preserve">Guinea, Senegal, </w:t>
            </w:r>
            <w:r>
              <w:rPr>
                <w:sz w:val="18"/>
                <w:szCs w:val="18"/>
                <w:lang w:val="en-GB"/>
              </w:rPr>
              <w:t xml:space="preserve">The </w:t>
            </w:r>
            <w:r w:rsidRPr="00B42AA1">
              <w:rPr>
                <w:sz w:val="18"/>
                <w:szCs w:val="18"/>
                <w:lang w:val="en-GB"/>
              </w:rPr>
              <w:t>Gambia, Guinea Bissau</w:t>
            </w:r>
          </w:p>
        </w:tc>
      </w:tr>
      <w:tr w:rsidR="003474D1" w:rsidRPr="00133724" w14:paraId="08D45830" w14:textId="77777777" w:rsidTr="005D4720">
        <w:tc>
          <w:tcPr>
            <w:tcW w:w="2659" w:type="dxa"/>
          </w:tcPr>
          <w:p w14:paraId="749B049A" w14:textId="77777777" w:rsidR="003474D1" w:rsidRDefault="003474D1" w:rsidP="005D4720">
            <w:pPr>
              <w:pStyle w:val="ps"/>
              <w:spacing w:before="40" w:after="40"/>
              <w:jc w:val="left"/>
              <w:rPr>
                <w:b/>
                <w:sz w:val="18"/>
                <w:szCs w:val="18"/>
              </w:rPr>
            </w:pPr>
            <w:r w:rsidRPr="00133724">
              <w:rPr>
                <w:b/>
                <w:sz w:val="18"/>
                <w:szCs w:val="18"/>
              </w:rPr>
              <w:t>Description of the action :</w:t>
            </w:r>
          </w:p>
        </w:tc>
        <w:tc>
          <w:tcPr>
            <w:tcW w:w="6269" w:type="dxa"/>
          </w:tcPr>
          <w:p w14:paraId="7A0C8DEA" w14:textId="77777777" w:rsidR="003474D1" w:rsidRPr="00B42AA1" w:rsidRDefault="003474D1" w:rsidP="005D4720">
            <w:pPr>
              <w:pStyle w:val="cg"/>
              <w:spacing w:after="20"/>
              <w:rPr>
                <w:lang w:val="en-GB"/>
              </w:rPr>
            </w:pPr>
            <w:r w:rsidRPr="00B42AA1">
              <w:rPr>
                <w:lang w:val="en-GB"/>
              </w:rPr>
              <w:t>Within the targeted regions, the prioritisation of intervention sites will be based on the agro-economic potential in the area of each country (presence of orchards, actors present, potential for processing development).</w:t>
            </w:r>
          </w:p>
          <w:p w14:paraId="4EAD4185" w14:textId="77777777" w:rsidR="003474D1" w:rsidRDefault="003474D1" w:rsidP="005D4720">
            <w:pPr>
              <w:pStyle w:val="cg"/>
              <w:numPr>
                <w:ilvl w:val="0"/>
                <w:numId w:val="20"/>
              </w:numPr>
              <w:tabs>
                <w:tab w:val="clear" w:pos="7383"/>
              </w:tabs>
              <w:spacing w:after="20"/>
              <w:ind w:left="284" w:hanging="284"/>
            </w:pPr>
            <w:r>
              <w:t>Variety creation and selection,</w:t>
            </w:r>
          </w:p>
          <w:p w14:paraId="67B75A5D"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Capacity building of actors in production, processing and marketing,</w:t>
            </w:r>
          </w:p>
          <w:p w14:paraId="001293D5"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Creation of processing units: mango, citrus and cashew processing,</w:t>
            </w:r>
          </w:p>
          <w:p w14:paraId="63BDF106" w14:textId="77777777" w:rsidR="003474D1" w:rsidRDefault="003474D1" w:rsidP="005D4720">
            <w:pPr>
              <w:pStyle w:val="cg"/>
              <w:numPr>
                <w:ilvl w:val="0"/>
                <w:numId w:val="20"/>
              </w:numPr>
              <w:tabs>
                <w:tab w:val="clear" w:pos="7383"/>
              </w:tabs>
              <w:spacing w:after="20"/>
              <w:ind w:left="284" w:hanging="284"/>
            </w:pPr>
            <w:r>
              <w:t>Installation of shopping counters.</w:t>
            </w:r>
          </w:p>
        </w:tc>
      </w:tr>
      <w:tr w:rsidR="003474D1" w:rsidRPr="000873BE" w14:paraId="67179B02" w14:textId="77777777" w:rsidTr="005D4720">
        <w:tc>
          <w:tcPr>
            <w:tcW w:w="2659" w:type="dxa"/>
          </w:tcPr>
          <w:p w14:paraId="5547E4DB" w14:textId="77777777" w:rsidR="003474D1" w:rsidRDefault="003474D1" w:rsidP="005D4720">
            <w:pPr>
              <w:pStyle w:val="ps"/>
              <w:spacing w:before="40" w:after="40"/>
              <w:jc w:val="left"/>
              <w:rPr>
                <w:b/>
                <w:sz w:val="18"/>
                <w:szCs w:val="18"/>
              </w:rPr>
            </w:pPr>
            <w:r w:rsidRPr="00133724">
              <w:rPr>
                <w:b/>
                <w:sz w:val="18"/>
                <w:szCs w:val="18"/>
              </w:rPr>
              <w:t>Project ownership and implementation :</w:t>
            </w:r>
          </w:p>
        </w:tc>
        <w:tc>
          <w:tcPr>
            <w:tcW w:w="6269" w:type="dxa"/>
          </w:tcPr>
          <w:p w14:paraId="422380F9" w14:textId="77777777" w:rsidR="003474D1" w:rsidRPr="00B42AA1" w:rsidRDefault="003474D1" w:rsidP="005D4720">
            <w:pPr>
              <w:pStyle w:val="ps"/>
              <w:spacing w:before="120"/>
              <w:jc w:val="left"/>
              <w:rPr>
                <w:sz w:val="18"/>
                <w:szCs w:val="18"/>
                <w:highlight w:val="yellow"/>
                <w:lang w:val="en-GB"/>
              </w:rPr>
            </w:pPr>
            <w:r w:rsidRPr="00B42AA1">
              <w:rPr>
                <w:sz w:val="18"/>
                <w:szCs w:val="18"/>
                <w:lang w:val="en-GB"/>
              </w:rPr>
              <w:t>Government of Guinea, Senegal, Gambia and Guinea Bissau</w:t>
            </w:r>
          </w:p>
        </w:tc>
      </w:tr>
      <w:tr w:rsidR="003474D1" w:rsidRPr="00133724" w14:paraId="228305B9" w14:textId="77777777" w:rsidTr="005D4720">
        <w:tc>
          <w:tcPr>
            <w:tcW w:w="2659" w:type="dxa"/>
          </w:tcPr>
          <w:p w14:paraId="0FA291AB" w14:textId="77777777" w:rsidR="003474D1" w:rsidRDefault="003474D1" w:rsidP="005D4720">
            <w:pPr>
              <w:pStyle w:val="ps"/>
              <w:spacing w:before="40" w:after="40"/>
              <w:jc w:val="left"/>
              <w:rPr>
                <w:b/>
                <w:sz w:val="18"/>
                <w:szCs w:val="18"/>
              </w:rPr>
            </w:pPr>
            <w:r w:rsidRPr="00133724">
              <w:rPr>
                <w:b/>
                <w:sz w:val="18"/>
                <w:szCs w:val="18"/>
              </w:rPr>
              <w:t>Duration :</w:t>
            </w:r>
          </w:p>
        </w:tc>
        <w:tc>
          <w:tcPr>
            <w:tcW w:w="6269" w:type="dxa"/>
            <w:shd w:val="clear" w:color="auto" w:fill="auto"/>
          </w:tcPr>
          <w:p w14:paraId="6ABAFCD9" w14:textId="77777777" w:rsidR="003474D1" w:rsidRDefault="003474D1" w:rsidP="005D4720">
            <w:pPr>
              <w:pStyle w:val="ps"/>
              <w:spacing w:before="40" w:after="40"/>
              <w:rPr>
                <w:sz w:val="18"/>
                <w:szCs w:val="18"/>
              </w:rPr>
            </w:pPr>
            <w:r w:rsidRPr="00057AE0">
              <w:rPr>
                <w:sz w:val="18"/>
                <w:szCs w:val="18"/>
              </w:rPr>
              <w:t>5 years (2023-2027)</w:t>
            </w:r>
          </w:p>
        </w:tc>
      </w:tr>
      <w:tr w:rsidR="003474D1" w:rsidRPr="00133724" w14:paraId="36BB4228" w14:textId="77777777" w:rsidTr="005D4720">
        <w:tc>
          <w:tcPr>
            <w:tcW w:w="2659" w:type="dxa"/>
          </w:tcPr>
          <w:p w14:paraId="177F4B79" w14:textId="77777777" w:rsidR="003474D1" w:rsidRDefault="003474D1" w:rsidP="005D4720">
            <w:pPr>
              <w:pStyle w:val="ps"/>
              <w:spacing w:before="40" w:after="40"/>
              <w:jc w:val="left"/>
              <w:rPr>
                <w:b/>
                <w:sz w:val="18"/>
                <w:szCs w:val="18"/>
              </w:rPr>
            </w:pPr>
            <w:r w:rsidRPr="00133724">
              <w:rPr>
                <w:b/>
                <w:sz w:val="18"/>
                <w:szCs w:val="18"/>
              </w:rPr>
              <w:t>Costs and funding :</w:t>
            </w:r>
          </w:p>
        </w:tc>
        <w:tc>
          <w:tcPr>
            <w:tcW w:w="6269" w:type="dxa"/>
          </w:tcPr>
          <w:p w14:paraId="097F1C74" w14:textId="77777777" w:rsidR="003474D1" w:rsidRPr="00B42AA1" w:rsidRDefault="003474D1" w:rsidP="005D4720">
            <w:pPr>
              <w:pStyle w:val="ps"/>
              <w:spacing w:before="40" w:after="40"/>
              <w:rPr>
                <w:sz w:val="18"/>
                <w:szCs w:val="18"/>
                <w:lang w:val="en-GB"/>
              </w:rPr>
            </w:pPr>
            <w:r w:rsidRPr="00B42AA1">
              <w:rPr>
                <w:sz w:val="18"/>
                <w:szCs w:val="18"/>
                <w:lang w:val="en-GB"/>
              </w:rPr>
              <w:t>Total estimated cost: 10,000,000,000 FCFA (17,000,000 USD):</w:t>
            </w:r>
          </w:p>
          <w:p w14:paraId="6C734A28" w14:textId="77777777" w:rsidR="003474D1" w:rsidRPr="00B42AA1" w:rsidRDefault="003474D1" w:rsidP="005D4720">
            <w:pPr>
              <w:pStyle w:val="ps"/>
              <w:spacing w:before="0"/>
              <w:ind w:left="488"/>
              <w:rPr>
                <w:sz w:val="18"/>
                <w:szCs w:val="18"/>
                <w:lang w:val="en-GB"/>
              </w:rPr>
            </w:pPr>
            <w:r w:rsidRPr="00B42AA1">
              <w:rPr>
                <w:sz w:val="18"/>
                <w:szCs w:val="18"/>
                <w:lang w:val="en-GB"/>
              </w:rPr>
              <w:t xml:space="preserve">Guinea : </w:t>
            </w:r>
            <w:r w:rsidRPr="00B42AA1">
              <w:rPr>
                <w:sz w:val="18"/>
                <w:szCs w:val="18"/>
                <w:lang w:val="en-GB"/>
              </w:rPr>
              <w:tab/>
            </w:r>
            <w:r w:rsidRPr="00B42AA1">
              <w:rPr>
                <w:sz w:val="18"/>
                <w:szCs w:val="18"/>
                <w:lang w:val="en-GB"/>
              </w:rPr>
              <w:tab/>
              <w:t>2,500,000,000 FCFA</w:t>
            </w:r>
          </w:p>
          <w:p w14:paraId="1DF0CD54" w14:textId="77777777" w:rsidR="003474D1" w:rsidRPr="00B42AA1" w:rsidRDefault="003474D1" w:rsidP="005D4720">
            <w:pPr>
              <w:pStyle w:val="ps"/>
              <w:spacing w:before="40" w:after="40"/>
              <w:ind w:left="490"/>
              <w:rPr>
                <w:sz w:val="18"/>
                <w:szCs w:val="18"/>
                <w:lang w:val="en-GB"/>
              </w:rPr>
            </w:pPr>
            <w:r w:rsidRPr="00B42AA1">
              <w:rPr>
                <w:sz w:val="18"/>
                <w:szCs w:val="18"/>
                <w:lang w:val="en-GB"/>
              </w:rPr>
              <w:t xml:space="preserve">Senegal : </w:t>
            </w:r>
            <w:r w:rsidRPr="00B42AA1">
              <w:rPr>
                <w:sz w:val="18"/>
                <w:szCs w:val="18"/>
                <w:lang w:val="en-GB"/>
              </w:rPr>
              <w:tab/>
            </w:r>
            <w:r w:rsidRPr="00B42AA1">
              <w:rPr>
                <w:sz w:val="18"/>
                <w:szCs w:val="18"/>
                <w:lang w:val="en-GB"/>
              </w:rPr>
              <w:tab/>
              <w:t>2,500,000,000 FCFA</w:t>
            </w:r>
          </w:p>
          <w:p w14:paraId="3A01DF77" w14:textId="02F6D301" w:rsidR="003474D1" w:rsidRPr="00B42AA1" w:rsidRDefault="003474D1" w:rsidP="005D4720">
            <w:pPr>
              <w:pStyle w:val="ps"/>
              <w:spacing w:before="40" w:after="40"/>
              <w:ind w:left="490"/>
              <w:rPr>
                <w:sz w:val="18"/>
                <w:szCs w:val="18"/>
                <w:lang w:val="en-GB"/>
              </w:rPr>
            </w:pPr>
            <w:r>
              <w:rPr>
                <w:sz w:val="18"/>
                <w:szCs w:val="18"/>
                <w:lang w:val="en-GB"/>
              </w:rPr>
              <w:t xml:space="preserve">The </w:t>
            </w:r>
            <w:r w:rsidRPr="00B42AA1">
              <w:rPr>
                <w:sz w:val="18"/>
                <w:szCs w:val="18"/>
                <w:lang w:val="en-GB"/>
              </w:rPr>
              <w:t xml:space="preserve">Gambia : </w:t>
            </w:r>
            <w:r w:rsidRPr="00B42AA1">
              <w:rPr>
                <w:sz w:val="18"/>
                <w:szCs w:val="18"/>
                <w:lang w:val="en-GB"/>
              </w:rPr>
              <w:tab/>
              <w:t>2.500.000.000 FCFA</w:t>
            </w:r>
          </w:p>
          <w:p w14:paraId="74E6AACC" w14:textId="77777777" w:rsidR="003474D1" w:rsidRPr="00B42AA1" w:rsidRDefault="003474D1" w:rsidP="005D4720">
            <w:pPr>
              <w:pStyle w:val="ps"/>
              <w:spacing w:before="40" w:after="40"/>
              <w:ind w:left="490"/>
              <w:rPr>
                <w:sz w:val="18"/>
                <w:szCs w:val="18"/>
                <w:lang w:val="en-GB"/>
              </w:rPr>
            </w:pPr>
            <w:r w:rsidRPr="00B42AA1">
              <w:rPr>
                <w:sz w:val="18"/>
                <w:szCs w:val="18"/>
                <w:lang w:val="en-GB"/>
              </w:rPr>
              <w:t xml:space="preserve">Guinea Bissau : </w:t>
            </w:r>
            <w:r w:rsidRPr="00B42AA1">
              <w:rPr>
                <w:sz w:val="18"/>
                <w:szCs w:val="18"/>
                <w:lang w:val="en-GB"/>
              </w:rPr>
              <w:tab/>
              <w:t>2.500.000.000 FCFA</w:t>
            </w:r>
          </w:p>
          <w:p w14:paraId="50335AC1" w14:textId="77777777" w:rsidR="003474D1" w:rsidRPr="00B42AA1" w:rsidRDefault="003474D1" w:rsidP="005D4720">
            <w:pPr>
              <w:pStyle w:val="ps"/>
              <w:spacing w:before="40" w:after="40"/>
              <w:rPr>
                <w:sz w:val="18"/>
                <w:szCs w:val="18"/>
                <w:lang w:val="en-GB"/>
              </w:rPr>
            </w:pPr>
            <w:r w:rsidRPr="00B42AA1">
              <w:rPr>
                <w:sz w:val="18"/>
                <w:szCs w:val="18"/>
                <w:lang w:val="en-GB"/>
              </w:rPr>
              <w:t>Beneficiaries: 10%; States: 40%.</w:t>
            </w:r>
          </w:p>
          <w:p w14:paraId="5D2D87B0" w14:textId="77777777" w:rsidR="003474D1" w:rsidRDefault="003474D1" w:rsidP="005D4720">
            <w:pPr>
              <w:pStyle w:val="ps"/>
              <w:spacing w:before="40" w:after="40"/>
              <w:rPr>
                <w:sz w:val="18"/>
                <w:szCs w:val="18"/>
              </w:rPr>
            </w:pPr>
            <w:r w:rsidRPr="00057AE0">
              <w:rPr>
                <w:sz w:val="18"/>
                <w:szCs w:val="18"/>
              </w:rPr>
              <w:t>Technical and financial partners: 50%.</w:t>
            </w:r>
          </w:p>
        </w:tc>
      </w:tr>
      <w:tr w:rsidR="003474D1" w:rsidRPr="000873BE" w14:paraId="6F839F82" w14:textId="77777777" w:rsidTr="005D4720">
        <w:tc>
          <w:tcPr>
            <w:tcW w:w="2659" w:type="dxa"/>
          </w:tcPr>
          <w:p w14:paraId="48E5BC7E" w14:textId="77777777" w:rsidR="003474D1" w:rsidRDefault="003474D1" w:rsidP="005D4720">
            <w:pPr>
              <w:pStyle w:val="ps"/>
              <w:spacing w:before="40" w:after="40"/>
              <w:jc w:val="left"/>
              <w:rPr>
                <w:b/>
                <w:bCs/>
                <w:sz w:val="18"/>
                <w:szCs w:val="18"/>
              </w:rPr>
            </w:pPr>
            <w:r w:rsidRPr="00B9438A">
              <w:rPr>
                <w:b/>
                <w:bCs/>
                <w:sz w:val="18"/>
                <w:szCs w:val="18"/>
              </w:rPr>
              <w:t xml:space="preserve">Risks considered </w:t>
            </w:r>
            <w:r>
              <w:rPr>
                <w:b/>
                <w:bCs/>
                <w:sz w:val="18"/>
                <w:szCs w:val="18"/>
              </w:rPr>
              <w:t>:</w:t>
            </w:r>
          </w:p>
        </w:tc>
        <w:tc>
          <w:tcPr>
            <w:tcW w:w="6269" w:type="dxa"/>
          </w:tcPr>
          <w:p w14:paraId="307CFDF3"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Delays in mobilising donor funding for the implementation of project activities</w:t>
            </w:r>
          </w:p>
          <w:p w14:paraId="46271464"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Institutional instability (frequent change of officials and interlocutors at national counterpart level).</w:t>
            </w:r>
          </w:p>
          <w:p w14:paraId="6446143F"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Delays due to insufficient coordination and involvement of actors and institutions, especially at regional level.</w:t>
            </w:r>
          </w:p>
        </w:tc>
      </w:tr>
      <w:tr w:rsidR="003474D1" w:rsidRPr="000873BE" w14:paraId="5376DAA6" w14:textId="77777777" w:rsidTr="005D4720">
        <w:tc>
          <w:tcPr>
            <w:tcW w:w="2659" w:type="dxa"/>
          </w:tcPr>
          <w:p w14:paraId="278B2A46" w14:textId="77777777" w:rsidR="003474D1" w:rsidRDefault="003474D1" w:rsidP="005D4720">
            <w:pPr>
              <w:pStyle w:val="ps"/>
              <w:spacing w:before="40" w:after="40"/>
              <w:jc w:val="left"/>
              <w:rPr>
                <w:b/>
                <w:sz w:val="18"/>
                <w:szCs w:val="18"/>
              </w:rPr>
            </w:pPr>
            <w:r w:rsidRPr="00064ABA">
              <w:rPr>
                <w:b/>
                <w:sz w:val="18"/>
                <w:szCs w:val="18"/>
              </w:rPr>
              <w:t>Expected results :</w:t>
            </w:r>
          </w:p>
        </w:tc>
        <w:tc>
          <w:tcPr>
            <w:tcW w:w="6269" w:type="dxa"/>
          </w:tcPr>
          <w:p w14:paraId="20E19693"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Improving the productivity of the tree sector;</w:t>
            </w:r>
          </w:p>
          <w:p w14:paraId="095A4266" w14:textId="77777777" w:rsidR="003474D1" w:rsidRDefault="003474D1" w:rsidP="005D4720">
            <w:pPr>
              <w:pStyle w:val="cg"/>
              <w:numPr>
                <w:ilvl w:val="0"/>
                <w:numId w:val="20"/>
              </w:numPr>
              <w:tabs>
                <w:tab w:val="clear" w:pos="7383"/>
              </w:tabs>
              <w:spacing w:after="20"/>
              <w:ind w:left="284" w:hanging="284"/>
            </w:pPr>
            <w:r w:rsidRPr="004A327B">
              <w:t xml:space="preserve">Encouraging entrepreneurship </w:t>
            </w:r>
            <w:r>
              <w:t>;</w:t>
            </w:r>
          </w:p>
          <w:p w14:paraId="66B1F0FC" w14:textId="77777777" w:rsidR="003474D1" w:rsidRPr="00B42AA1" w:rsidRDefault="003474D1" w:rsidP="005D4720">
            <w:pPr>
              <w:pStyle w:val="cg"/>
              <w:numPr>
                <w:ilvl w:val="0"/>
                <w:numId w:val="20"/>
              </w:numPr>
              <w:tabs>
                <w:tab w:val="clear" w:pos="7383"/>
              </w:tabs>
              <w:spacing w:after="20"/>
              <w:ind w:left="284" w:hanging="284"/>
              <w:rPr>
                <w:lang w:val="en-GB"/>
              </w:rPr>
            </w:pPr>
            <w:r w:rsidRPr="00B42AA1">
              <w:rPr>
                <w:lang w:val="en-GB"/>
              </w:rPr>
              <w:t>Develop the employability of young people and women in rural areas.</w:t>
            </w:r>
          </w:p>
        </w:tc>
      </w:tr>
    </w:tbl>
    <w:p w14:paraId="472837BA" w14:textId="77777777" w:rsidR="00660F99" w:rsidRDefault="00660F99" w:rsidP="003474D1">
      <w:pPr>
        <w:pStyle w:val="T2"/>
        <w:rPr>
          <w:lang w:val="en-GB"/>
        </w:rPr>
      </w:pPr>
      <w:r>
        <w:rPr>
          <w:lang w:val="en-GB"/>
        </w:rPr>
        <w:br w:type="page"/>
      </w:r>
    </w:p>
    <w:p w14:paraId="11AEE9C0" w14:textId="1434C2F7" w:rsidR="003474D1" w:rsidRPr="00B42AA1" w:rsidRDefault="003474D1" w:rsidP="003474D1">
      <w:pPr>
        <w:pStyle w:val="T2"/>
        <w:rPr>
          <w:lang w:val="en-GB"/>
        </w:rPr>
      </w:pPr>
      <w:r w:rsidRPr="00B42AA1">
        <w:rPr>
          <w:lang w:val="en-GB"/>
        </w:rPr>
        <w:t>Measure 2.3.12 - Programme to facilitate market access and promote the livestock/meat and milk sectors in the 0MVG area</w:t>
      </w:r>
    </w:p>
    <w:p w14:paraId="7E4A1D40" w14:textId="77777777" w:rsidR="003474D1" w:rsidRPr="00B42AA1" w:rsidRDefault="003474D1" w:rsidP="003474D1">
      <w:pPr>
        <w:pStyle w:val="ps"/>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6269"/>
      </w:tblGrid>
      <w:tr w:rsidR="003474D1" w:rsidRPr="000873BE" w14:paraId="2C2DF00B" w14:textId="77777777" w:rsidTr="005D4720">
        <w:tc>
          <w:tcPr>
            <w:tcW w:w="2659" w:type="dxa"/>
            <w:shd w:val="clear" w:color="auto" w:fill="E7E6E6" w:themeFill="background2"/>
          </w:tcPr>
          <w:p w14:paraId="7C510A6C" w14:textId="77777777" w:rsidR="003474D1" w:rsidRDefault="003474D1" w:rsidP="005D4720">
            <w:pPr>
              <w:pStyle w:val="ps"/>
              <w:spacing w:beforeLines="40" w:before="96" w:afterLines="40" w:after="96"/>
              <w:jc w:val="left"/>
              <w:rPr>
                <w:b/>
                <w:sz w:val="18"/>
                <w:szCs w:val="18"/>
              </w:rPr>
            </w:pPr>
            <w:r w:rsidRPr="00EC4BC2">
              <w:rPr>
                <w:b/>
                <w:sz w:val="18"/>
                <w:szCs w:val="18"/>
              </w:rPr>
              <w:t xml:space="preserve">Measure </w:t>
            </w:r>
            <w:r>
              <w:rPr>
                <w:b/>
                <w:sz w:val="18"/>
                <w:szCs w:val="18"/>
              </w:rPr>
              <w:t>2.</w:t>
            </w:r>
            <w:r w:rsidRPr="00EC4BC2">
              <w:rPr>
                <w:b/>
                <w:sz w:val="18"/>
                <w:szCs w:val="18"/>
              </w:rPr>
              <w:t>3.</w:t>
            </w:r>
            <w:r>
              <w:rPr>
                <w:b/>
                <w:sz w:val="18"/>
                <w:szCs w:val="18"/>
              </w:rPr>
              <w:t>12</w:t>
            </w:r>
            <w:r w:rsidRPr="00EC4BC2">
              <w:rPr>
                <w:b/>
                <w:sz w:val="18"/>
                <w:szCs w:val="18"/>
              </w:rPr>
              <w:t>:</w:t>
            </w:r>
          </w:p>
        </w:tc>
        <w:tc>
          <w:tcPr>
            <w:tcW w:w="6269" w:type="dxa"/>
            <w:shd w:val="clear" w:color="auto" w:fill="E7E6E6" w:themeFill="background2"/>
          </w:tcPr>
          <w:p w14:paraId="4C09B9E9" w14:textId="77777777" w:rsidR="003474D1" w:rsidRPr="00B42AA1" w:rsidRDefault="003474D1" w:rsidP="005D4720">
            <w:pPr>
              <w:pStyle w:val="ps"/>
              <w:spacing w:beforeLines="40" w:before="96" w:afterLines="40" w:after="96" w:line="276" w:lineRule="auto"/>
              <w:rPr>
                <w:sz w:val="18"/>
                <w:szCs w:val="18"/>
                <w:lang w:val="en-GB"/>
              </w:rPr>
            </w:pPr>
            <w:r w:rsidRPr="00B42AA1">
              <w:rPr>
                <w:lang w:val="en-GB"/>
              </w:rPr>
              <w:t xml:space="preserve">Programme to facilitate market access and promote the livestock/meat and milk sectors in the 0MVG area </w:t>
            </w:r>
          </w:p>
        </w:tc>
      </w:tr>
      <w:tr w:rsidR="003474D1" w:rsidRPr="00EC4BC2" w14:paraId="6FA0818C" w14:textId="77777777" w:rsidTr="005D4720">
        <w:tc>
          <w:tcPr>
            <w:tcW w:w="2659" w:type="dxa"/>
            <w:shd w:val="clear" w:color="auto" w:fill="auto"/>
          </w:tcPr>
          <w:p w14:paraId="795EAC03" w14:textId="77777777" w:rsidR="003474D1" w:rsidRDefault="003474D1" w:rsidP="005D4720">
            <w:pPr>
              <w:pStyle w:val="ps"/>
              <w:spacing w:beforeLines="40" w:before="96" w:afterLines="40" w:after="96"/>
              <w:jc w:val="left"/>
              <w:rPr>
                <w:b/>
                <w:sz w:val="18"/>
                <w:szCs w:val="18"/>
              </w:rPr>
            </w:pPr>
            <w:r w:rsidRPr="00EC4BC2">
              <w:rPr>
                <w:b/>
                <w:sz w:val="18"/>
                <w:szCs w:val="18"/>
              </w:rPr>
              <w:t>Origin (institution / project / programme) :</w:t>
            </w:r>
          </w:p>
        </w:tc>
        <w:tc>
          <w:tcPr>
            <w:tcW w:w="6269" w:type="dxa"/>
            <w:shd w:val="clear" w:color="auto" w:fill="auto"/>
          </w:tcPr>
          <w:p w14:paraId="3FF9DD03" w14:textId="77777777" w:rsidR="003474D1" w:rsidRDefault="003474D1" w:rsidP="005D4720">
            <w:pPr>
              <w:pStyle w:val="ps"/>
              <w:spacing w:beforeLines="40" w:before="96" w:afterLines="40" w:after="96"/>
              <w:rPr>
                <w:sz w:val="18"/>
                <w:szCs w:val="18"/>
                <w:highlight w:val="yellow"/>
              </w:rPr>
            </w:pPr>
            <w:r w:rsidRPr="00EC4BC2">
              <w:rPr>
                <w:sz w:val="18"/>
                <w:szCs w:val="18"/>
              </w:rPr>
              <w:t>OMVG countries</w:t>
            </w:r>
          </w:p>
        </w:tc>
      </w:tr>
      <w:tr w:rsidR="003474D1" w:rsidRPr="000873BE" w14:paraId="338CA1EA" w14:textId="77777777" w:rsidTr="005D4720">
        <w:tc>
          <w:tcPr>
            <w:tcW w:w="2659" w:type="dxa"/>
            <w:shd w:val="clear" w:color="auto" w:fill="auto"/>
          </w:tcPr>
          <w:p w14:paraId="7B96C04E" w14:textId="77777777" w:rsidR="003474D1" w:rsidRDefault="003474D1" w:rsidP="005D4720">
            <w:pPr>
              <w:pStyle w:val="ps"/>
              <w:spacing w:beforeLines="40" w:before="96" w:afterLines="40" w:after="96"/>
              <w:jc w:val="left"/>
              <w:rPr>
                <w:b/>
                <w:sz w:val="18"/>
                <w:szCs w:val="18"/>
              </w:rPr>
            </w:pPr>
            <w:r w:rsidRPr="00EC4BC2">
              <w:rPr>
                <w:b/>
                <w:sz w:val="18"/>
                <w:szCs w:val="18"/>
              </w:rPr>
              <w:t>Objective:</w:t>
            </w:r>
          </w:p>
        </w:tc>
        <w:tc>
          <w:tcPr>
            <w:tcW w:w="6269" w:type="dxa"/>
            <w:shd w:val="clear" w:color="auto" w:fill="auto"/>
          </w:tcPr>
          <w:p w14:paraId="615C78A1" w14:textId="77777777" w:rsidR="003474D1" w:rsidRPr="00B42AA1" w:rsidRDefault="003474D1" w:rsidP="005D4720">
            <w:pPr>
              <w:autoSpaceDE w:val="0"/>
              <w:autoSpaceDN w:val="0"/>
              <w:adjustRightInd w:val="0"/>
              <w:spacing w:beforeLines="40" w:before="96" w:afterLines="40" w:after="96" w:line="276" w:lineRule="auto"/>
              <w:rPr>
                <w:rFonts w:cs="Arial"/>
                <w:noProof w:val="0"/>
                <w:sz w:val="18"/>
                <w:szCs w:val="18"/>
                <w:lang w:val="en-GB"/>
              </w:rPr>
            </w:pPr>
            <w:r w:rsidRPr="00B42AA1">
              <w:rPr>
                <w:rFonts w:cs="Arial"/>
                <w:noProof w:val="0"/>
                <w:sz w:val="18"/>
                <w:szCs w:val="18"/>
                <w:lang w:val="en-GB"/>
              </w:rPr>
              <w:t>The overall objective is to facilitate processing (animals and animal products) and marketing.</w:t>
            </w:r>
          </w:p>
        </w:tc>
      </w:tr>
      <w:tr w:rsidR="003474D1" w:rsidRPr="00EC4BC2" w14:paraId="637AE16A" w14:textId="77777777" w:rsidTr="005D4720">
        <w:tc>
          <w:tcPr>
            <w:tcW w:w="2659" w:type="dxa"/>
            <w:shd w:val="clear" w:color="auto" w:fill="auto"/>
          </w:tcPr>
          <w:p w14:paraId="352C574A" w14:textId="77777777" w:rsidR="003474D1" w:rsidRDefault="003474D1" w:rsidP="005D4720">
            <w:pPr>
              <w:pStyle w:val="ps"/>
              <w:spacing w:beforeLines="40" w:before="96" w:afterLines="40" w:after="96"/>
              <w:jc w:val="left"/>
              <w:rPr>
                <w:b/>
                <w:sz w:val="18"/>
                <w:szCs w:val="18"/>
              </w:rPr>
            </w:pPr>
            <w:r w:rsidRPr="00EC4BC2">
              <w:rPr>
                <w:b/>
                <w:sz w:val="18"/>
                <w:szCs w:val="18"/>
              </w:rPr>
              <w:t>Location:</w:t>
            </w:r>
          </w:p>
        </w:tc>
        <w:tc>
          <w:tcPr>
            <w:tcW w:w="6269" w:type="dxa"/>
            <w:shd w:val="clear" w:color="auto" w:fill="auto"/>
          </w:tcPr>
          <w:p w14:paraId="011D7E17" w14:textId="5332F7AC" w:rsidR="003474D1" w:rsidRDefault="003474D1" w:rsidP="003474D1">
            <w:pPr>
              <w:pStyle w:val="ps"/>
              <w:spacing w:beforeLines="40" w:before="96" w:afterLines="40" w:after="96"/>
              <w:rPr>
                <w:sz w:val="18"/>
                <w:szCs w:val="18"/>
              </w:rPr>
            </w:pPr>
            <w:r w:rsidRPr="00EC4BC2">
              <w:rPr>
                <w:sz w:val="18"/>
                <w:szCs w:val="18"/>
              </w:rPr>
              <w:t xml:space="preserve">OMVG </w:t>
            </w:r>
            <w:r>
              <w:rPr>
                <w:sz w:val="18"/>
                <w:szCs w:val="18"/>
              </w:rPr>
              <w:t>area</w:t>
            </w:r>
          </w:p>
        </w:tc>
      </w:tr>
      <w:tr w:rsidR="003474D1" w:rsidRPr="00EC4BC2" w14:paraId="63A97EDD" w14:textId="77777777" w:rsidTr="005D4720">
        <w:tc>
          <w:tcPr>
            <w:tcW w:w="2659" w:type="dxa"/>
            <w:shd w:val="clear" w:color="auto" w:fill="auto"/>
          </w:tcPr>
          <w:p w14:paraId="7C268E06" w14:textId="77777777" w:rsidR="003474D1" w:rsidRPr="00B42AA1" w:rsidRDefault="003474D1" w:rsidP="005D4720">
            <w:pPr>
              <w:pStyle w:val="ps"/>
              <w:spacing w:beforeLines="40" w:before="96" w:afterLines="40" w:after="96"/>
              <w:jc w:val="left"/>
              <w:rPr>
                <w:b/>
                <w:sz w:val="18"/>
                <w:szCs w:val="18"/>
                <w:lang w:val="en-GB"/>
              </w:rPr>
            </w:pPr>
            <w:r w:rsidRPr="00B42AA1">
              <w:rPr>
                <w:b/>
                <w:sz w:val="18"/>
                <w:szCs w:val="18"/>
                <w:lang w:val="en-GB"/>
              </w:rPr>
              <w:t>Main beneficiary states of the action :</w:t>
            </w:r>
          </w:p>
        </w:tc>
        <w:tc>
          <w:tcPr>
            <w:tcW w:w="6269" w:type="dxa"/>
            <w:shd w:val="clear" w:color="auto" w:fill="auto"/>
          </w:tcPr>
          <w:p w14:paraId="6E2384C5" w14:textId="77777777" w:rsidR="003474D1" w:rsidRDefault="003474D1" w:rsidP="005D4720">
            <w:pPr>
              <w:pStyle w:val="ps"/>
              <w:spacing w:beforeLines="40" w:before="96" w:afterLines="40" w:after="96"/>
              <w:rPr>
                <w:sz w:val="18"/>
                <w:szCs w:val="18"/>
              </w:rPr>
            </w:pPr>
            <w:r w:rsidRPr="00EC4BC2">
              <w:rPr>
                <w:sz w:val="18"/>
                <w:szCs w:val="18"/>
              </w:rPr>
              <w:t>OMVG member countries</w:t>
            </w:r>
          </w:p>
        </w:tc>
      </w:tr>
      <w:tr w:rsidR="003474D1" w:rsidRPr="00EC4BC2" w14:paraId="7DEBCD2B" w14:textId="77777777" w:rsidTr="005D4720">
        <w:tc>
          <w:tcPr>
            <w:tcW w:w="2659" w:type="dxa"/>
            <w:shd w:val="clear" w:color="auto" w:fill="auto"/>
          </w:tcPr>
          <w:p w14:paraId="7874C384" w14:textId="77777777" w:rsidR="003474D1" w:rsidRDefault="003474D1" w:rsidP="005D4720">
            <w:pPr>
              <w:pStyle w:val="ps"/>
              <w:spacing w:beforeLines="40" w:before="96" w:afterLines="40" w:after="96"/>
              <w:jc w:val="left"/>
              <w:rPr>
                <w:b/>
                <w:sz w:val="18"/>
                <w:szCs w:val="18"/>
              </w:rPr>
            </w:pPr>
            <w:r w:rsidRPr="00EC4BC2">
              <w:rPr>
                <w:b/>
                <w:sz w:val="18"/>
                <w:szCs w:val="18"/>
              </w:rPr>
              <w:t>Description of the action :</w:t>
            </w:r>
          </w:p>
        </w:tc>
        <w:tc>
          <w:tcPr>
            <w:tcW w:w="6269" w:type="dxa"/>
            <w:shd w:val="clear" w:color="auto" w:fill="auto"/>
          </w:tcPr>
          <w:p w14:paraId="327D99FD" w14:textId="77777777" w:rsidR="003474D1" w:rsidRPr="00B42AA1" w:rsidRDefault="003474D1" w:rsidP="005D4720">
            <w:pPr>
              <w:pStyle w:val="cg"/>
              <w:numPr>
                <w:ilvl w:val="0"/>
                <w:numId w:val="20"/>
              </w:numPr>
              <w:tabs>
                <w:tab w:val="clear" w:pos="7383"/>
                <w:tab w:val="num" w:pos="337"/>
              </w:tabs>
              <w:spacing w:beforeLines="40" w:before="96" w:afterLines="40" w:after="96"/>
              <w:ind w:left="335" w:hanging="335"/>
              <w:jc w:val="both"/>
              <w:rPr>
                <w:lang w:val="en-GB"/>
              </w:rPr>
            </w:pPr>
            <w:r w:rsidRPr="00B42AA1">
              <w:rPr>
                <w:lang w:val="en-GB"/>
              </w:rPr>
              <w:t xml:space="preserve">Establish well-equipped livestock marketing facilities </w:t>
            </w:r>
          </w:p>
          <w:p w14:paraId="17893C47" w14:textId="77777777" w:rsidR="003474D1" w:rsidRDefault="003474D1" w:rsidP="005D4720">
            <w:pPr>
              <w:pStyle w:val="cg"/>
              <w:numPr>
                <w:ilvl w:val="0"/>
                <w:numId w:val="20"/>
              </w:numPr>
              <w:tabs>
                <w:tab w:val="clear" w:pos="7383"/>
                <w:tab w:val="num" w:pos="337"/>
              </w:tabs>
              <w:spacing w:beforeLines="40" w:before="96" w:afterLines="40" w:after="96"/>
              <w:ind w:left="335" w:hanging="335"/>
              <w:jc w:val="both"/>
            </w:pPr>
            <w:r>
              <w:t xml:space="preserve">Setting up modern slaughterhouses </w:t>
            </w:r>
          </w:p>
          <w:p w14:paraId="06DA4092" w14:textId="77777777" w:rsidR="003474D1" w:rsidRDefault="003474D1" w:rsidP="005D4720">
            <w:pPr>
              <w:pStyle w:val="cg"/>
              <w:numPr>
                <w:ilvl w:val="0"/>
                <w:numId w:val="20"/>
              </w:numPr>
              <w:tabs>
                <w:tab w:val="clear" w:pos="7383"/>
                <w:tab w:val="num" w:pos="337"/>
              </w:tabs>
              <w:spacing w:beforeLines="40" w:before="96" w:afterLines="40" w:after="96"/>
              <w:ind w:left="335" w:hanging="335"/>
              <w:jc w:val="both"/>
            </w:pPr>
            <w:r>
              <w:t>Setting up mini-dairies</w:t>
            </w:r>
          </w:p>
        </w:tc>
      </w:tr>
      <w:tr w:rsidR="003474D1" w:rsidRPr="000873BE" w14:paraId="1F64CE4F" w14:textId="77777777" w:rsidTr="005D4720">
        <w:tc>
          <w:tcPr>
            <w:tcW w:w="2659" w:type="dxa"/>
            <w:shd w:val="clear" w:color="auto" w:fill="auto"/>
          </w:tcPr>
          <w:p w14:paraId="5A2AEA4C" w14:textId="77777777" w:rsidR="003474D1" w:rsidRDefault="003474D1" w:rsidP="005D4720">
            <w:pPr>
              <w:pStyle w:val="ps"/>
              <w:spacing w:beforeLines="40" w:before="96" w:afterLines="40" w:after="96"/>
              <w:jc w:val="left"/>
              <w:rPr>
                <w:b/>
                <w:sz w:val="18"/>
                <w:szCs w:val="18"/>
              </w:rPr>
            </w:pPr>
            <w:r w:rsidRPr="00EC4BC2">
              <w:rPr>
                <w:b/>
                <w:sz w:val="18"/>
                <w:szCs w:val="18"/>
              </w:rPr>
              <w:t>Project ownership and implementation :</w:t>
            </w:r>
          </w:p>
        </w:tc>
        <w:tc>
          <w:tcPr>
            <w:tcW w:w="6269" w:type="dxa"/>
            <w:shd w:val="clear" w:color="auto" w:fill="auto"/>
          </w:tcPr>
          <w:p w14:paraId="3B6B533B" w14:textId="77777777" w:rsidR="003474D1" w:rsidRPr="00B42AA1" w:rsidRDefault="003474D1" w:rsidP="005D4720">
            <w:pPr>
              <w:pStyle w:val="ps"/>
              <w:spacing w:beforeLines="40" w:before="96" w:afterLines="40" w:after="96"/>
              <w:rPr>
                <w:sz w:val="18"/>
                <w:szCs w:val="18"/>
                <w:lang w:val="en-GB"/>
              </w:rPr>
            </w:pPr>
            <w:r w:rsidRPr="00B42AA1">
              <w:rPr>
                <w:sz w:val="18"/>
                <w:szCs w:val="18"/>
                <w:lang w:val="en-GB"/>
              </w:rPr>
              <w:t>Livestock services in the 4 countries concerned</w:t>
            </w:r>
          </w:p>
        </w:tc>
      </w:tr>
      <w:tr w:rsidR="003474D1" w:rsidRPr="00EC4BC2" w14:paraId="0F287A01" w14:textId="77777777" w:rsidTr="005D4720">
        <w:tc>
          <w:tcPr>
            <w:tcW w:w="2659" w:type="dxa"/>
            <w:shd w:val="clear" w:color="auto" w:fill="auto"/>
          </w:tcPr>
          <w:p w14:paraId="794B784C" w14:textId="77777777" w:rsidR="003474D1" w:rsidRDefault="003474D1" w:rsidP="005D4720">
            <w:pPr>
              <w:pStyle w:val="ps"/>
              <w:spacing w:beforeLines="40" w:before="96" w:afterLines="40" w:after="96"/>
              <w:jc w:val="left"/>
              <w:rPr>
                <w:b/>
                <w:sz w:val="18"/>
                <w:szCs w:val="18"/>
              </w:rPr>
            </w:pPr>
            <w:r w:rsidRPr="00EC4BC2">
              <w:rPr>
                <w:b/>
                <w:sz w:val="18"/>
                <w:szCs w:val="18"/>
              </w:rPr>
              <w:t>Duration :</w:t>
            </w:r>
          </w:p>
        </w:tc>
        <w:tc>
          <w:tcPr>
            <w:tcW w:w="6269" w:type="dxa"/>
            <w:shd w:val="clear" w:color="auto" w:fill="auto"/>
          </w:tcPr>
          <w:p w14:paraId="5F530660" w14:textId="77777777" w:rsidR="003474D1" w:rsidRDefault="003474D1" w:rsidP="005D4720">
            <w:pPr>
              <w:pStyle w:val="ps"/>
              <w:spacing w:beforeLines="40" w:before="96" w:afterLines="40" w:after="96"/>
              <w:rPr>
                <w:sz w:val="18"/>
                <w:szCs w:val="18"/>
              </w:rPr>
            </w:pPr>
            <w:r>
              <w:rPr>
                <w:sz w:val="18"/>
                <w:szCs w:val="18"/>
              </w:rPr>
              <w:t>5 years (2024-2028)</w:t>
            </w:r>
          </w:p>
        </w:tc>
      </w:tr>
      <w:tr w:rsidR="003474D1" w:rsidRPr="00EC4BC2" w14:paraId="5EFB328A" w14:textId="77777777" w:rsidTr="005D4720">
        <w:tc>
          <w:tcPr>
            <w:tcW w:w="2659" w:type="dxa"/>
            <w:shd w:val="clear" w:color="auto" w:fill="auto"/>
          </w:tcPr>
          <w:p w14:paraId="1EDD25C6" w14:textId="77777777" w:rsidR="003474D1" w:rsidRDefault="003474D1" w:rsidP="005D4720">
            <w:pPr>
              <w:pStyle w:val="ps"/>
              <w:spacing w:beforeLines="40" w:before="96" w:afterLines="40" w:after="96"/>
              <w:jc w:val="left"/>
              <w:rPr>
                <w:b/>
                <w:sz w:val="18"/>
                <w:szCs w:val="18"/>
              </w:rPr>
            </w:pPr>
            <w:r w:rsidRPr="00EC4BC2">
              <w:rPr>
                <w:b/>
                <w:sz w:val="18"/>
                <w:szCs w:val="18"/>
              </w:rPr>
              <w:t>Costs and funding :</w:t>
            </w:r>
          </w:p>
        </w:tc>
        <w:tc>
          <w:tcPr>
            <w:tcW w:w="6269" w:type="dxa"/>
            <w:shd w:val="clear" w:color="auto" w:fill="auto"/>
          </w:tcPr>
          <w:p w14:paraId="24FED341" w14:textId="77777777" w:rsidR="003474D1" w:rsidRDefault="003474D1" w:rsidP="005D4720">
            <w:pPr>
              <w:pStyle w:val="ps"/>
              <w:spacing w:beforeLines="40" w:before="96" w:afterLines="40" w:after="96"/>
              <w:rPr>
                <w:sz w:val="18"/>
                <w:szCs w:val="18"/>
              </w:rPr>
            </w:pPr>
            <w:r>
              <w:rPr>
                <w:sz w:val="18"/>
                <w:szCs w:val="18"/>
              </w:rPr>
              <w:t>USD 13,500,000</w:t>
            </w:r>
          </w:p>
        </w:tc>
      </w:tr>
      <w:tr w:rsidR="003474D1" w:rsidRPr="000873BE" w14:paraId="0C2D33BC" w14:textId="77777777" w:rsidTr="005D4720">
        <w:tc>
          <w:tcPr>
            <w:tcW w:w="2659" w:type="dxa"/>
            <w:shd w:val="clear" w:color="auto" w:fill="auto"/>
          </w:tcPr>
          <w:p w14:paraId="65CEAE60" w14:textId="77777777" w:rsidR="003474D1" w:rsidRDefault="003474D1" w:rsidP="005D4720">
            <w:pPr>
              <w:pStyle w:val="ps"/>
              <w:spacing w:beforeLines="40" w:before="96" w:afterLines="40" w:after="96"/>
              <w:jc w:val="left"/>
              <w:rPr>
                <w:b/>
                <w:sz w:val="18"/>
                <w:szCs w:val="18"/>
              </w:rPr>
            </w:pPr>
            <w:r w:rsidRPr="00EC4BC2">
              <w:rPr>
                <w:b/>
                <w:sz w:val="18"/>
                <w:szCs w:val="18"/>
              </w:rPr>
              <w:t>Expected results :</w:t>
            </w:r>
          </w:p>
        </w:tc>
        <w:tc>
          <w:tcPr>
            <w:tcW w:w="6269" w:type="dxa"/>
            <w:shd w:val="clear" w:color="auto" w:fill="auto"/>
          </w:tcPr>
          <w:p w14:paraId="45047556" w14:textId="77777777" w:rsidR="003474D1" w:rsidRPr="00B42AA1" w:rsidRDefault="003474D1" w:rsidP="005D4720">
            <w:pPr>
              <w:pStyle w:val="cg"/>
              <w:numPr>
                <w:ilvl w:val="0"/>
                <w:numId w:val="20"/>
              </w:numPr>
              <w:tabs>
                <w:tab w:val="clear" w:pos="7383"/>
                <w:tab w:val="num" w:pos="337"/>
              </w:tabs>
              <w:spacing w:beforeLines="40" w:before="96" w:afterLines="40" w:after="96"/>
              <w:ind w:left="335" w:hanging="335"/>
              <w:jc w:val="both"/>
              <w:rPr>
                <w:lang w:val="en-GB"/>
              </w:rPr>
            </w:pPr>
            <w:r w:rsidRPr="00B42AA1">
              <w:rPr>
                <w:lang w:val="en-GB"/>
              </w:rPr>
              <w:t>Improving the marketing and processing conditions for livestock and livestock products</w:t>
            </w:r>
          </w:p>
          <w:p w14:paraId="571643A0" w14:textId="77777777" w:rsidR="003474D1" w:rsidRPr="00B42AA1" w:rsidRDefault="003474D1" w:rsidP="005D4720">
            <w:pPr>
              <w:pStyle w:val="cg"/>
              <w:numPr>
                <w:ilvl w:val="0"/>
                <w:numId w:val="20"/>
              </w:numPr>
              <w:tabs>
                <w:tab w:val="clear" w:pos="7383"/>
                <w:tab w:val="num" w:pos="337"/>
              </w:tabs>
              <w:spacing w:beforeLines="40" w:before="96" w:afterLines="40" w:after="96"/>
              <w:ind w:left="335" w:hanging="335"/>
              <w:jc w:val="both"/>
              <w:rPr>
                <w:lang w:val="en-GB"/>
              </w:rPr>
            </w:pPr>
            <w:r w:rsidRPr="00B42AA1">
              <w:rPr>
                <w:lang w:val="en-GB"/>
              </w:rPr>
              <w:t>Facilitating market access for livestock and livestock products</w:t>
            </w:r>
          </w:p>
        </w:tc>
      </w:tr>
    </w:tbl>
    <w:p w14:paraId="3D266846" w14:textId="77777777" w:rsidR="003474D1" w:rsidRPr="00B42AA1" w:rsidRDefault="003474D1" w:rsidP="003474D1">
      <w:pPr>
        <w:pStyle w:val="ps"/>
        <w:rPr>
          <w:lang w:val="en-GB"/>
        </w:rPr>
      </w:pPr>
    </w:p>
    <w:p w14:paraId="0C424AF2" w14:textId="77777777" w:rsidR="00306364" w:rsidRPr="00832F42" w:rsidRDefault="00306364" w:rsidP="00AC6586">
      <w:pPr>
        <w:pStyle w:val="ps"/>
        <w:rPr>
          <w:lang w:val="en-GB"/>
        </w:rPr>
      </w:pPr>
    </w:p>
    <w:p w14:paraId="6641E514" w14:textId="77777777" w:rsidR="00DC7C64" w:rsidRPr="00832F42" w:rsidRDefault="00C65018">
      <w:pPr>
        <w:pStyle w:val="Titre3"/>
        <w:rPr>
          <w:lang w:val="en-GB"/>
        </w:rPr>
      </w:pPr>
      <w:bookmarkStart w:id="114" w:name="_Toc103843891"/>
      <w:r w:rsidRPr="00832F42">
        <w:rPr>
          <w:lang w:val="en-GB"/>
        </w:rPr>
        <w:t xml:space="preserve">Provision 2.4 - </w:t>
      </w:r>
      <w:r w:rsidR="007419E8" w:rsidRPr="00832F42">
        <w:rPr>
          <w:lang w:val="en-GB"/>
        </w:rPr>
        <w:t>Development of financial services</w:t>
      </w:r>
      <w:bookmarkEnd w:id="114"/>
    </w:p>
    <w:p w14:paraId="08FE0ED4" w14:textId="77777777" w:rsidR="00DC7C64" w:rsidRPr="00832F42" w:rsidRDefault="00C65018">
      <w:pPr>
        <w:pStyle w:val="ps"/>
        <w:rPr>
          <w:lang w:val="en-GB"/>
        </w:rPr>
      </w:pPr>
      <w:r w:rsidRPr="00832F42">
        <w:rPr>
          <w:lang w:val="en-GB"/>
        </w:rPr>
        <w:t>The financing needs of agriculture can be classified into two main categories: short-term credit (working capital, seasonal credit for seeds, fertilisers, purchase of labour, etc.) and credit for collective (storage, processing or packaging of products) and individual (agricultural equipment, transport, etc.) equipment needs.</w:t>
      </w:r>
    </w:p>
    <w:p w14:paraId="158B9756" w14:textId="77777777" w:rsidR="00DC7C64" w:rsidRPr="00832F42" w:rsidRDefault="00C65018">
      <w:pPr>
        <w:pStyle w:val="ps"/>
        <w:rPr>
          <w:lang w:val="en-GB"/>
        </w:rPr>
      </w:pPr>
      <w:r w:rsidRPr="00832F42">
        <w:rPr>
          <w:lang w:val="en-GB"/>
        </w:rPr>
        <w:t>Repayment problems are often linked to factors beyond the control of farmers, such as crop failure and price falls, which could be addressed with a good agricultural insurance scheme.</w:t>
      </w:r>
    </w:p>
    <w:p w14:paraId="423B6D9A" w14:textId="77777777" w:rsidR="003F3613" w:rsidRDefault="003F3613">
      <w:pPr>
        <w:pStyle w:val="T2"/>
        <w:rPr>
          <w:noProof w:val="0"/>
          <w:lang w:val="en-GB"/>
        </w:rPr>
      </w:pPr>
      <w:r>
        <w:rPr>
          <w:noProof w:val="0"/>
          <w:lang w:val="en-GB"/>
        </w:rPr>
        <w:br w:type="page"/>
      </w:r>
    </w:p>
    <w:p w14:paraId="27397A30" w14:textId="0FC63712" w:rsidR="00DC7C64" w:rsidRPr="00832F42" w:rsidRDefault="00C65018">
      <w:pPr>
        <w:pStyle w:val="T2"/>
        <w:rPr>
          <w:noProof w:val="0"/>
          <w:lang w:val="en-GB"/>
        </w:rPr>
      </w:pPr>
      <w:r w:rsidRPr="00832F42">
        <w:rPr>
          <w:noProof w:val="0"/>
          <w:lang w:val="en-GB"/>
        </w:rPr>
        <w:t>Measure 2.4.1 - Mobilising productive private investment along value chains (GIRAV)</w:t>
      </w:r>
    </w:p>
    <w:p w14:paraId="631142E6" w14:textId="77777777" w:rsidR="003C2454" w:rsidRPr="00832F42" w:rsidRDefault="003C2454" w:rsidP="003C2454">
      <w:pPr>
        <w:pStyle w:val="ps"/>
        <w:rPr>
          <w:lang w:val="en-GB"/>
        </w:rPr>
      </w:pPr>
    </w:p>
    <w:tbl>
      <w:tblPr>
        <w:tblStyle w:val="Grilledutableau"/>
        <w:tblW w:w="0" w:type="auto"/>
        <w:tblLook w:val="01E0" w:firstRow="1" w:lastRow="1" w:firstColumn="1" w:lastColumn="1" w:noHBand="0" w:noVBand="0"/>
      </w:tblPr>
      <w:tblGrid>
        <w:gridCol w:w="2659"/>
        <w:gridCol w:w="6269"/>
      </w:tblGrid>
      <w:tr w:rsidR="003C2454" w:rsidRPr="000873BE" w14:paraId="5540E4C6" w14:textId="77777777" w:rsidTr="00D7496F">
        <w:tc>
          <w:tcPr>
            <w:tcW w:w="2659" w:type="dxa"/>
            <w:shd w:val="clear" w:color="auto" w:fill="E6E6E6"/>
          </w:tcPr>
          <w:p w14:paraId="28406BFD" w14:textId="03DF5A25" w:rsidR="00DC7C64" w:rsidRPr="00936576" w:rsidRDefault="00C65018">
            <w:pPr>
              <w:pStyle w:val="ps"/>
              <w:spacing w:before="40" w:after="40"/>
              <w:jc w:val="left"/>
              <w:rPr>
                <w:b/>
                <w:sz w:val="18"/>
                <w:szCs w:val="18"/>
                <w:lang w:val="en-GB"/>
              </w:rPr>
            </w:pPr>
            <w:r w:rsidRPr="00936576">
              <w:rPr>
                <w:b/>
                <w:sz w:val="18"/>
                <w:szCs w:val="18"/>
                <w:lang w:val="en-GB"/>
              </w:rPr>
              <w:t>Measure 2.4.1</w:t>
            </w:r>
          </w:p>
        </w:tc>
        <w:tc>
          <w:tcPr>
            <w:tcW w:w="6269" w:type="dxa"/>
            <w:shd w:val="clear" w:color="auto" w:fill="E6E6E6"/>
          </w:tcPr>
          <w:p w14:paraId="02FA3E9E" w14:textId="6C3887D8" w:rsidR="00DC7C64" w:rsidRPr="00936576" w:rsidRDefault="00C65018">
            <w:pPr>
              <w:pStyle w:val="ps"/>
              <w:spacing w:before="40" w:after="40"/>
              <w:rPr>
                <w:sz w:val="18"/>
                <w:szCs w:val="18"/>
                <w:lang w:val="en-GB"/>
              </w:rPr>
            </w:pPr>
            <w:r w:rsidRPr="00936576">
              <w:rPr>
                <w:sz w:val="18"/>
                <w:szCs w:val="18"/>
                <w:lang w:val="en-GB"/>
              </w:rPr>
              <w:t>Mobilising productive private investment along value chains (GIRAV)</w:t>
            </w:r>
          </w:p>
        </w:tc>
      </w:tr>
      <w:tr w:rsidR="003C2454" w:rsidRPr="000873BE" w14:paraId="49930F40" w14:textId="77777777" w:rsidTr="00D7496F">
        <w:tc>
          <w:tcPr>
            <w:tcW w:w="2659" w:type="dxa"/>
          </w:tcPr>
          <w:p w14:paraId="359574AC" w14:textId="2A91EEAC" w:rsidR="00DC7C64" w:rsidRPr="00936576" w:rsidRDefault="00C65018">
            <w:pPr>
              <w:pStyle w:val="ps"/>
              <w:spacing w:before="40" w:after="40"/>
              <w:jc w:val="left"/>
              <w:rPr>
                <w:b/>
                <w:sz w:val="18"/>
                <w:szCs w:val="18"/>
                <w:lang w:val="en-GB"/>
              </w:rPr>
            </w:pPr>
            <w:r w:rsidRPr="00936576">
              <w:rPr>
                <w:b/>
                <w:sz w:val="18"/>
                <w:szCs w:val="18"/>
                <w:lang w:val="en-GB"/>
              </w:rPr>
              <w:t>Origin (institution / project / programme)</w:t>
            </w:r>
            <w:r w:rsidR="002D6C2B" w:rsidRPr="00936576">
              <w:rPr>
                <w:b/>
                <w:sz w:val="18"/>
                <w:szCs w:val="18"/>
                <w:lang w:val="en-GB"/>
              </w:rPr>
              <w:t>:</w:t>
            </w:r>
          </w:p>
        </w:tc>
        <w:tc>
          <w:tcPr>
            <w:tcW w:w="6269" w:type="dxa"/>
          </w:tcPr>
          <w:p w14:paraId="41A9B4D0" w14:textId="77777777" w:rsidR="00DC7C64" w:rsidRPr="00936576" w:rsidRDefault="00C65018">
            <w:pPr>
              <w:pStyle w:val="ps"/>
              <w:spacing w:before="40" w:after="40"/>
              <w:rPr>
                <w:sz w:val="18"/>
                <w:szCs w:val="18"/>
                <w:lang w:val="en-GB"/>
              </w:rPr>
            </w:pPr>
            <w:r w:rsidRPr="00936576">
              <w:rPr>
                <w:sz w:val="18"/>
                <w:szCs w:val="18"/>
                <w:lang w:val="en-GB"/>
              </w:rPr>
              <w:t>The World Bank</w:t>
            </w:r>
          </w:p>
          <w:p w14:paraId="268A7099" w14:textId="77777777" w:rsidR="00DC7C64" w:rsidRPr="00936576" w:rsidRDefault="00C65018">
            <w:pPr>
              <w:pStyle w:val="ps"/>
              <w:spacing w:before="40" w:after="40"/>
              <w:rPr>
                <w:sz w:val="18"/>
                <w:szCs w:val="18"/>
                <w:lang w:val="en-GB"/>
              </w:rPr>
            </w:pPr>
            <w:r w:rsidRPr="00936576">
              <w:rPr>
                <w:sz w:val="18"/>
                <w:szCs w:val="18"/>
                <w:lang w:val="en-GB"/>
              </w:rPr>
              <w:t>Inclusive and Resilient Agricultural Value Chain in The Gambia (GIRAV) (P173070)</w:t>
            </w:r>
          </w:p>
          <w:p w14:paraId="280E59AD" w14:textId="77777777" w:rsidR="00DC7C64" w:rsidRPr="00936576" w:rsidRDefault="00C65018">
            <w:pPr>
              <w:pStyle w:val="ps"/>
              <w:spacing w:before="40" w:after="40"/>
              <w:rPr>
                <w:sz w:val="18"/>
                <w:szCs w:val="18"/>
                <w:lang w:val="en-GB"/>
              </w:rPr>
            </w:pPr>
            <w:r w:rsidRPr="00936576">
              <w:rPr>
                <w:sz w:val="18"/>
                <w:szCs w:val="18"/>
                <w:lang w:val="en-GB"/>
              </w:rPr>
              <w:t>Component 3. Mobilising productive private investment along value chains</w:t>
            </w:r>
          </w:p>
        </w:tc>
      </w:tr>
      <w:tr w:rsidR="003C2454" w:rsidRPr="000873BE" w14:paraId="22424461" w14:textId="77777777" w:rsidTr="00D7496F">
        <w:tc>
          <w:tcPr>
            <w:tcW w:w="2659" w:type="dxa"/>
          </w:tcPr>
          <w:p w14:paraId="29BCD614" w14:textId="77777777" w:rsidR="00DC7C64" w:rsidRPr="00936576" w:rsidRDefault="00C65018">
            <w:pPr>
              <w:pStyle w:val="ps"/>
              <w:spacing w:before="40" w:after="40"/>
              <w:jc w:val="left"/>
              <w:rPr>
                <w:b/>
                <w:sz w:val="18"/>
                <w:szCs w:val="18"/>
                <w:lang w:val="en-GB"/>
              </w:rPr>
            </w:pPr>
            <w:r w:rsidRPr="00936576">
              <w:rPr>
                <w:b/>
                <w:sz w:val="18"/>
                <w:szCs w:val="18"/>
                <w:lang w:val="en-GB"/>
              </w:rPr>
              <w:t>Objective:</w:t>
            </w:r>
          </w:p>
        </w:tc>
        <w:tc>
          <w:tcPr>
            <w:tcW w:w="6269" w:type="dxa"/>
          </w:tcPr>
          <w:p w14:paraId="4C6D9036" w14:textId="67778472" w:rsidR="00DC7C64" w:rsidRPr="00936576" w:rsidRDefault="00936576">
            <w:pPr>
              <w:pStyle w:val="ps"/>
              <w:spacing w:before="40" w:after="40"/>
              <w:rPr>
                <w:sz w:val="18"/>
                <w:szCs w:val="18"/>
                <w:lang w:val="en-GB"/>
              </w:rPr>
            </w:pPr>
            <w:r w:rsidRPr="00B42AA1">
              <w:rPr>
                <w:sz w:val="18"/>
                <w:szCs w:val="18"/>
                <w:lang w:val="en-GB"/>
              </w:rPr>
              <w:t>To provide co-financing and implementation support to competitively selected productive micro-projects in agricultural production, marketing, processing or service provision, submitted by small private investors, individuals or groups, and SMEs - in the targeted regions and the selected value chain.</w:t>
            </w:r>
          </w:p>
        </w:tc>
      </w:tr>
      <w:tr w:rsidR="003C2454" w:rsidRPr="000873BE" w14:paraId="34AB22CB" w14:textId="77777777" w:rsidTr="00D7496F">
        <w:tc>
          <w:tcPr>
            <w:tcW w:w="2659" w:type="dxa"/>
          </w:tcPr>
          <w:p w14:paraId="63461221" w14:textId="77777777" w:rsidR="00DC7C64" w:rsidRPr="00936576" w:rsidRDefault="00C65018">
            <w:pPr>
              <w:pStyle w:val="ps"/>
              <w:spacing w:before="40" w:after="40"/>
              <w:jc w:val="left"/>
              <w:rPr>
                <w:b/>
                <w:sz w:val="18"/>
                <w:szCs w:val="18"/>
                <w:lang w:val="en-GB"/>
              </w:rPr>
            </w:pPr>
            <w:r w:rsidRPr="00936576">
              <w:rPr>
                <w:b/>
                <w:sz w:val="18"/>
                <w:szCs w:val="18"/>
                <w:lang w:val="en-GB"/>
              </w:rPr>
              <w:t>Location:</w:t>
            </w:r>
          </w:p>
        </w:tc>
        <w:tc>
          <w:tcPr>
            <w:tcW w:w="6269" w:type="dxa"/>
          </w:tcPr>
          <w:p w14:paraId="1E599634" w14:textId="77777777" w:rsidR="00DC7C64" w:rsidRDefault="00C65018">
            <w:pPr>
              <w:pStyle w:val="ps"/>
              <w:spacing w:before="40" w:after="40"/>
              <w:rPr>
                <w:sz w:val="18"/>
                <w:szCs w:val="18"/>
                <w:lang w:val="en-GB"/>
              </w:rPr>
            </w:pPr>
            <w:r w:rsidRPr="00936576">
              <w:rPr>
                <w:sz w:val="18"/>
                <w:szCs w:val="18"/>
                <w:lang w:val="en-GB"/>
              </w:rPr>
              <w:t>Banjul/Kanifing, Brikama, Kerewan, Mansa Konko and Sierra</w:t>
            </w:r>
          </w:p>
          <w:p w14:paraId="1232747A" w14:textId="21EB4D6B" w:rsidR="00936576" w:rsidRPr="00936576" w:rsidRDefault="00936576" w:rsidP="00936576">
            <w:pPr>
              <w:pStyle w:val="ps"/>
              <w:spacing w:before="40" w:after="40"/>
              <w:rPr>
                <w:sz w:val="18"/>
                <w:szCs w:val="18"/>
                <w:lang w:val="en-GB"/>
              </w:rPr>
            </w:pPr>
            <w:r w:rsidRPr="00B42AA1">
              <w:rPr>
                <w:sz w:val="18"/>
                <w:szCs w:val="18"/>
                <w:lang w:val="en-GB"/>
              </w:rPr>
              <w:t>Zone: Downstream Gambia</w:t>
            </w:r>
            <w:r>
              <w:rPr>
                <w:sz w:val="18"/>
                <w:szCs w:val="18"/>
                <w:lang w:val="en-GB"/>
              </w:rPr>
              <w:t xml:space="preserve"> River Basin</w:t>
            </w:r>
            <w:r w:rsidRPr="00B42AA1">
              <w:rPr>
                <w:sz w:val="18"/>
                <w:szCs w:val="18"/>
                <w:lang w:val="en-GB"/>
              </w:rPr>
              <w:t xml:space="preserve"> - Estuary and mangroves</w:t>
            </w:r>
          </w:p>
        </w:tc>
      </w:tr>
      <w:tr w:rsidR="003C2454" w:rsidRPr="00936576" w14:paraId="576CC2B2" w14:textId="77777777" w:rsidTr="00D7496F">
        <w:tc>
          <w:tcPr>
            <w:tcW w:w="2659" w:type="dxa"/>
          </w:tcPr>
          <w:p w14:paraId="2462A19C" w14:textId="3B7DFCEC" w:rsidR="00DC7C64" w:rsidRPr="00936576" w:rsidRDefault="00C65018">
            <w:pPr>
              <w:pStyle w:val="ps"/>
              <w:spacing w:before="40" w:after="40"/>
              <w:jc w:val="left"/>
              <w:rPr>
                <w:b/>
                <w:sz w:val="18"/>
                <w:szCs w:val="18"/>
                <w:lang w:val="en-GB"/>
              </w:rPr>
            </w:pPr>
            <w:r w:rsidRPr="00936576">
              <w:rPr>
                <w:b/>
                <w:sz w:val="18"/>
                <w:szCs w:val="18"/>
                <w:lang w:val="en-GB"/>
              </w:rPr>
              <w:t>Main beneficiary states of the action</w:t>
            </w:r>
            <w:r w:rsidR="002D6C2B" w:rsidRPr="00936576">
              <w:rPr>
                <w:b/>
                <w:sz w:val="18"/>
                <w:szCs w:val="18"/>
                <w:lang w:val="en-GB"/>
              </w:rPr>
              <w:t>:</w:t>
            </w:r>
          </w:p>
        </w:tc>
        <w:tc>
          <w:tcPr>
            <w:tcW w:w="6269" w:type="dxa"/>
          </w:tcPr>
          <w:p w14:paraId="76DEABAB" w14:textId="1BB566E3" w:rsidR="00DC7C64" w:rsidRPr="00936576" w:rsidRDefault="00487A8F">
            <w:pPr>
              <w:pStyle w:val="ps"/>
              <w:spacing w:before="120"/>
              <w:rPr>
                <w:sz w:val="18"/>
                <w:szCs w:val="18"/>
                <w:lang w:val="en-GB"/>
              </w:rPr>
            </w:pPr>
            <w:r w:rsidRPr="00936576">
              <w:rPr>
                <w:sz w:val="18"/>
                <w:szCs w:val="18"/>
                <w:lang w:val="en-GB"/>
              </w:rPr>
              <w:t xml:space="preserve">The </w:t>
            </w:r>
            <w:r w:rsidR="00C65018" w:rsidRPr="00936576">
              <w:rPr>
                <w:sz w:val="18"/>
                <w:szCs w:val="18"/>
                <w:lang w:val="en-GB"/>
              </w:rPr>
              <w:t>Gambia</w:t>
            </w:r>
          </w:p>
        </w:tc>
      </w:tr>
      <w:tr w:rsidR="003C2454" w:rsidRPr="000873BE" w14:paraId="473CD90F" w14:textId="77777777" w:rsidTr="00D7496F">
        <w:tc>
          <w:tcPr>
            <w:tcW w:w="2659" w:type="dxa"/>
          </w:tcPr>
          <w:p w14:paraId="0275FF02" w14:textId="6B5CCBAA" w:rsidR="00DC7C64" w:rsidRPr="00936576" w:rsidRDefault="00C65018">
            <w:pPr>
              <w:pStyle w:val="ps"/>
              <w:spacing w:before="40" w:after="40"/>
              <w:jc w:val="left"/>
              <w:rPr>
                <w:b/>
                <w:sz w:val="18"/>
                <w:szCs w:val="18"/>
                <w:lang w:val="en-GB"/>
              </w:rPr>
            </w:pPr>
            <w:r w:rsidRPr="00936576">
              <w:rPr>
                <w:b/>
                <w:sz w:val="18"/>
                <w:szCs w:val="18"/>
                <w:lang w:val="en-GB"/>
              </w:rPr>
              <w:t>Description of the action</w:t>
            </w:r>
            <w:r w:rsidR="002D6C2B" w:rsidRPr="00936576">
              <w:rPr>
                <w:b/>
                <w:sz w:val="18"/>
                <w:szCs w:val="18"/>
                <w:lang w:val="en-GB"/>
              </w:rPr>
              <w:t>:</w:t>
            </w:r>
          </w:p>
        </w:tc>
        <w:tc>
          <w:tcPr>
            <w:tcW w:w="6269" w:type="dxa"/>
          </w:tcPr>
          <w:p w14:paraId="03C4A920" w14:textId="61FE221B" w:rsidR="00DC7C64" w:rsidRPr="00936576" w:rsidRDefault="003C2454">
            <w:pPr>
              <w:pStyle w:val="cg"/>
              <w:numPr>
                <w:ilvl w:val="0"/>
                <w:numId w:val="20"/>
              </w:numPr>
              <w:tabs>
                <w:tab w:val="clear" w:pos="7383"/>
              </w:tabs>
              <w:spacing w:after="20"/>
              <w:ind w:left="284" w:hanging="284"/>
              <w:rPr>
                <w:lang w:val="en-GB"/>
              </w:rPr>
            </w:pPr>
            <w:r w:rsidRPr="00936576">
              <w:rPr>
                <w:lang w:val="en-GB"/>
              </w:rPr>
              <w:t xml:space="preserve">Provide financing and technical support </w:t>
            </w:r>
            <w:r w:rsidR="00C65018" w:rsidRPr="00936576">
              <w:rPr>
                <w:lang w:val="en-GB"/>
              </w:rPr>
              <w:t xml:space="preserve">for </w:t>
            </w:r>
            <w:r w:rsidRPr="00936576">
              <w:rPr>
                <w:lang w:val="en-GB"/>
              </w:rPr>
              <w:t xml:space="preserve">small-scale investments by individuals, producer groups, traders, processors and service providers; </w:t>
            </w:r>
          </w:p>
          <w:p w14:paraId="62B11C87" w14:textId="3358021E" w:rsidR="00DC7C64" w:rsidRDefault="003C2454">
            <w:pPr>
              <w:pStyle w:val="cg"/>
              <w:numPr>
                <w:ilvl w:val="0"/>
                <w:numId w:val="20"/>
              </w:numPr>
              <w:spacing w:after="20"/>
              <w:ind w:left="284" w:hanging="284"/>
              <w:rPr>
                <w:lang w:val="en-GB"/>
              </w:rPr>
            </w:pPr>
            <w:r w:rsidRPr="00936576">
              <w:rPr>
                <w:lang w:val="en-GB"/>
              </w:rPr>
              <w:t xml:space="preserve">Provide financing and technical support </w:t>
            </w:r>
            <w:r w:rsidR="00C65018" w:rsidRPr="00936576">
              <w:rPr>
                <w:lang w:val="en-GB"/>
              </w:rPr>
              <w:t xml:space="preserve">for </w:t>
            </w:r>
            <w:r w:rsidRPr="00936576">
              <w:rPr>
                <w:lang w:val="en-GB"/>
              </w:rPr>
              <w:t xml:space="preserve">larger investments by agri-food SMEs </w:t>
            </w:r>
            <w:r w:rsidR="00936576">
              <w:rPr>
                <w:lang w:val="en-GB"/>
              </w:rPr>
              <w:t>along the targeted value chains;</w:t>
            </w:r>
          </w:p>
          <w:p w14:paraId="2A98E95A" w14:textId="3FA05DCE" w:rsidR="00936576" w:rsidRPr="00936576" w:rsidRDefault="00936576">
            <w:pPr>
              <w:pStyle w:val="cg"/>
              <w:numPr>
                <w:ilvl w:val="0"/>
                <w:numId w:val="20"/>
              </w:numPr>
              <w:spacing w:after="20"/>
              <w:ind w:left="284" w:hanging="284"/>
              <w:rPr>
                <w:lang w:val="en-GB"/>
              </w:rPr>
            </w:pPr>
            <w:r w:rsidRPr="00B42AA1">
              <w:rPr>
                <w:lang w:val="en-GB"/>
              </w:rPr>
              <w:t>Micro-projects with a clear impact on the resilience of agricultural production, using climate-smart technologies and contributing to food security will be particularly targeted.</w:t>
            </w:r>
          </w:p>
        </w:tc>
      </w:tr>
      <w:tr w:rsidR="003C2454" w:rsidRPr="000873BE" w14:paraId="1DA76EEF" w14:textId="77777777" w:rsidTr="00D7496F">
        <w:tc>
          <w:tcPr>
            <w:tcW w:w="2659" w:type="dxa"/>
          </w:tcPr>
          <w:p w14:paraId="045FE7F6" w14:textId="6D6F4EA1" w:rsidR="00DC7C64" w:rsidRPr="00936576" w:rsidRDefault="00C65018">
            <w:pPr>
              <w:pStyle w:val="ps"/>
              <w:spacing w:before="40" w:after="40"/>
              <w:jc w:val="left"/>
              <w:rPr>
                <w:b/>
                <w:sz w:val="18"/>
                <w:szCs w:val="18"/>
                <w:lang w:val="en-GB"/>
              </w:rPr>
            </w:pPr>
            <w:r w:rsidRPr="00936576">
              <w:rPr>
                <w:b/>
                <w:sz w:val="18"/>
                <w:szCs w:val="18"/>
                <w:lang w:val="en-GB"/>
              </w:rPr>
              <w:t>Project ownership and implementation</w:t>
            </w:r>
            <w:r w:rsidR="002D6C2B" w:rsidRPr="00936576">
              <w:rPr>
                <w:b/>
                <w:sz w:val="18"/>
                <w:szCs w:val="18"/>
                <w:lang w:val="en-GB"/>
              </w:rPr>
              <w:t>:</w:t>
            </w:r>
          </w:p>
        </w:tc>
        <w:tc>
          <w:tcPr>
            <w:tcW w:w="6269" w:type="dxa"/>
          </w:tcPr>
          <w:p w14:paraId="6E527985" w14:textId="77777777" w:rsidR="00DC7C64" w:rsidRPr="00936576" w:rsidRDefault="00C65018">
            <w:pPr>
              <w:pStyle w:val="ps"/>
              <w:spacing w:before="40" w:after="40"/>
              <w:rPr>
                <w:sz w:val="18"/>
                <w:szCs w:val="18"/>
                <w:lang w:val="en-GB"/>
              </w:rPr>
            </w:pPr>
            <w:r w:rsidRPr="00936576">
              <w:rPr>
                <w:sz w:val="18"/>
                <w:szCs w:val="18"/>
                <w:lang w:val="en-GB"/>
              </w:rPr>
              <w:t>Ministry of Agriculture</w:t>
            </w:r>
          </w:p>
          <w:p w14:paraId="6D0CC326" w14:textId="77777777" w:rsidR="00DC7C64" w:rsidRPr="00936576" w:rsidRDefault="00C65018">
            <w:pPr>
              <w:pStyle w:val="ps"/>
              <w:spacing w:before="40" w:after="40"/>
              <w:rPr>
                <w:sz w:val="18"/>
                <w:szCs w:val="18"/>
                <w:highlight w:val="yellow"/>
                <w:lang w:val="en-GB"/>
              </w:rPr>
            </w:pPr>
            <w:r w:rsidRPr="00936576">
              <w:rPr>
                <w:sz w:val="18"/>
                <w:szCs w:val="18"/>
                <w:lang w:val="en-GB"/>
              </w:rPr>
              <w:t>Central Project Coordination Unit</w:t>
            </w:r>
          </w:p>
        </w:tc>
      </w:tr>
      <w:tr w:rsidR="003C2454" w:rsidRPr="00936576" w14:paraId="44ABDBF8" w14:textId="77777777" w:rsidTr="00D7496F">
        <w:tc>
          <w:tcPr>
            <w:tcW w:w="2659" w:type="dxa"/>
          </w:tcPr>
          <w:p w14:paraId="3B57907B" w14:textId="62287B1C" w:rsidR="00DC7C64" w:rsidRPr="00936576" w:rsidRDefault="00C65018">
            <w:pPr>
              <w:pStyle w:val="ps"/>
              <w:spacing w:before="40" w:after="40"/>
              <w:jc w:val="left"/>
              <w:rPr>
                <w:b/>
                <w:sz w:val="18"/>
                <w:szCs w:val="18"/>
                <w:lang w:val="en-GB"/>
              </w:rPr>
            </w:pPr>
            <w:r w:rsidRPr="00936576">
              <w:rPr>
                <w:b/>
                <w:sz w:val="18"/>
                <w:szCs w:val="18"/>
                <w:lang w:val="en-GB"/>
              </w:rPr>
              <w:t>Duration</w:t>
            </w:r>
            <w:r w:rsidR="002D6C2B" w:rsidRPr="00936576">
              <w:rPr>
                <w:b/>
                <w:sz w:val="18"/>
                <w:szCs w:val="18"/>
                <w:lang w:val="en-GB"/>
              </w:rPr>
              <w:t>:</w:t>
            </w:r>
          </w:p>
        </w:tc>
        <w:tc>
          <w:tcPr>
            <w:tcW w:w="6269" w:type="dxa"/>
            <w:shd w:val="clear" w:color="auto" w:fill="auto"/>
          </w:tcPr>
          <w:p w14:paraId="294E875E" w14:textId="63BB45FD" w:rsidR="00DC7C64" w:rsidRPr="00936576" w:rsidRDefault="00C65018" w:rsidP="0004356F">
            <w:pPr>
              <w:pStyle w:val="ps"/>
              <w:spacing w:before="40" w:after="40"/>
              <w:rPr>
                <w:sz w:val="18"/>
                <w:szCs w:val="18"/>
                <w:lang w:val="en-GB"/>
              </w:rPr>
            </w:pPr>
            <w:r w:rsidRPr="00936576">
              <w:rPr>
                <w:sz w:val="18"/>
                <w:szCs w:val="18"/>
                <w:lang w:val="en-GB"/>
              </w:rPr>
              <w:t>(</w:t>
            </w:r>
            <w:r w:rsidR="0004356F" w:rsidRPr="00936576">
              <w:rPr>
                <w:sz w:val="18"/>
                <w:szCs w:val="18"/>
                <w:lang w:val="en-GB"/>
              </w:rPr>
              <w:t>To be defined)</w:t>
            </w:r>
          </w:p>
        </w:tc>
      </w:tr>
      <w:tr w:rsidR="003C2454" w:rsidRPr="000873BE" w14:paraId="6EBC1698" w14:textId="77777777" w:rsidTr="00D7496F">
        <w:tc>
          <w:tcPr>
            <w:tcW w:w="2659" w:type="dxa"/>
          </w:tcPr>
          <w:p w14:paraId="10228320" w14:textId="4607CE7E" w:rsidR="00DC7C64" w:rsidRPr="00936576" w:rsidRDefault="00C65018">
            <w:pPr>
              <w:pStyle w:val="ps"/>
              <w:spacing w:before="40" w:after="40"/>
              <w:jc w:val="left"/>
              <w:rPr>
                <w:b/>
                <w:sz w:val="18"/>
                <w:szCs w:val="18"/>
                <w:lang w:val="en-GB"/>
              </w:rPr>
            </w:pPr>
            <w:r w:rsidRPr="00936576">
              <w:rPr>
                <w:b/>
                <w:sz w:val="18"/>
                <w:szCs w:val="18"/>
                <w:lang w:val="en-GB"/>
              </w:rPr>
              <w:t>Costs and funding</w:t>
            </w:r>
            <w:r w:rsidR="002D6C2B" w:rsidRPr="00936576">
              <w:rPr>
                <w:b/>
                <w:sz w:val="18"/>
                <w:szCs w:val="18"/>
                <w:lang w:val="en-GB"/>
              </w:rPr>
              <w:t>:</w:t>
            </w:r>
          </w:p>
        </w:tc>
        <w:tc>
          <w:tcPr>
            <w:tcW w:w="6269" w:type="dxa"/>
          </w:tcPr>
          <w:p w14:paraId="170D27C9" w14:textId="34899223" w:rsidR="00DC7C64" w:rsidRPr="00936576" w:rsidRDefault="00C65018">
            <w:pPr>
              <w:pStyle w:val="ps"/>
              <w:spacing w:before="40" w:after="40"/>
              <w:rPr>
                <w:sz w:val="18"/>
                <w:szCs w:val="18"/>
                <w:lang w:val="en-GB"/>
              </w:rPr>
            </w:pPr>
            <w:r w:rsidRPr="00936576">
              <w:rPr>
                <w:sz w:val="18"/>
                <w:szCs w:val="18"/>
                <w:lang w:val="en-GB"/>
              </w:rPr>
              <w:t>Total estimated cost US</w:t>
            </w:r>
            <w:r w:rsidR="00170B4C" w:rsidRPr="00936576">
              <w:rPr>
                <w:sz w:val="18"/>
                <w:szCs w:val="18"/>
                <w:lang w:val="en-GB"/>
              </w:rPr>
              <w:t xml:space="preserve">D </w:t>
            </w:r>
            <w:r w:rsidRPr="00936576">
              <w:rPr>
                <w:sz w:val="18"/>
                <w:szCs w:val="18"/>
                <w:lang w:val="en-GB"/>
              </w:rPr>
              <w:t>7 million.</w:t>
            </w:r>
          </w:p>
        </w:tc>
      </w:tr>
      <w:tr w:rsidR="003C2454" w:rsidRPr="000873BE" w14:paraId="12713AE2" w14:textId="77777777" w:rsidTr="00D7496F">
        <w:tc>
          <w:tcPr>
            <w:tcW w:w="2659" w:type="dxa"/>
          </w:tcPr>
          <w:p w14:paraId="40BBB77C" w14:textId="1CB824CE" w:rsidR="00DC7C64" w:rsidRPr="00936576" w:rsidRDefault="00C65018">
            <w:pPr>
              <w:pStyle w:val="ps"/>
              <w:spacing w:before="40" w:after="40"/>
              <w:jc w:val="left"/>
              <w:rPr>
                <w:b/>
                <w:sz w:val="18"/>
                <w:szCs w:val="18"/>
                <w:lang w:val="en-GB"/>
              </w:rPr>
            </w:pPr>
            <w:r w:rsidRPr="00936576">
              <w:rPr>
                <w:b/>
                <w:sz w:val="18"/>
                <w:szCs w:val="18"/>
                <w:lang w:val="en-GB"/>
              </w:rPr>
              <w:t>Expected results</w:t>
            </w:r>
            <w:r w:rsidR="002D6C2B" w:rsidRPr="00936576">
              <w:rPr>
                <w:b/>
                <w:sz w:val="18"/>
                <w:szCs w:val="18"/>
                <w:lang w:val="en-GB"/>
              </w:rPr>
              <w:t>:</w:t>
            </w:r>
          </w:p>
        </w:tc>
        <w:tc>
          <w:tcPr>
            <w:tcW w:w="6269" w:type="dxa"/>
          </w:tcPr>
          <w:p w14:paraId="7C7AEA08" w14:textId="79E4B9EF" w:rsidR="00DC7C64" w:rsidRPr="00936576" w:rsidRDefault="00936576">
            <w:pPr>
              <w:pStyle w:val="ps"/>
              <w:spacing w:before="40" w:after="40"/>
              <w:rPr>
                <w:sz w:val="18"/>
                <w:szCs w:val="18"/>
                <w:highlight w:val="yellow"/>
                <w:lang w:val="en-GB"/>
              </w:rPr>
            </w:pPr>
            <w:r w:rsidRPr="00B42AA1">
              <w:rPr>
                <w:sz w:val="18"/>
                <w:szCs w:val="18"/>
                <w:lang w:val="en-GB"/>
              </w:rPr>
              <w:t>Private investment is being mobilised.</w:t>
            </w:r>
          </w:p>
        </w:tc>
      </w:tr>
    </w:tbl>
    <w:p w14:paraId="1CEC9AE3" w14:textId="77777777" w:rsidR="00233164" w:rsidRPr="00832F42" w:rsidRDefault="00233164" w:rsidP="00233164">
      <w:pPr>
        <w:pStyle w:val="T2"/>
        <w:rPr>
          <w:noProof w:val="0"/>
          <w:lang w:val="en-GB"/>
        </w:rPr>
      </w:pPr>
    </w:p>
    <w:p w14:paraId="3BFEC571" w14:textId="77777777" w:rsidR="00DC7C64" w:rsidRPr="00832F42" w:rsidRDefault="00C65018">
      <w:pPr>
        <w:pStyle w:val="T2"/>
        <w:rPr>
          <w:noProof w:val="0"/>
          <w:lang w:val="en-GB"/>
        </w:rPr>
      </w:pPr>
      <w:r w:rsidRPr="00832F42">
        <w:rPr>
          <w:noProof w:val="0"/>
          <w:lang w:val="en-GB"/>
        </w:rPr>
        <w:t>Measure 2.4.</w:t>
      </w:r>
      <w:r w:rsidR="002F0BB6" w:rsidRPr="00832F42">
        <w:rPr>
          <w:noProof w:val="0"/>
          <w:lang w:val="en-GB"/>
        </w:rPr>
        <w:t>2</w:t>
      </w:r>
      <w:r w:rsidRPr="00832F42">
        <w:rPr>
          <w:noProof w:val="0"/>
          <w:lang w:val="en-GB"/>
        </w:rPr>
        <w:t xml:space="preserve"> - Strengthening the financing system for forestry economic activities</w:t>
      </w:r>
    </w:p>
    <w:p w14:paraId="37E944C3" w14:textId="77777777" w:rsidR="000F5C4D" w:rsidRPr="00832F42" w:rsidRDefault="000F5C4D" w:rsidP="000F5C4D">
      <w:pPr>
        <w:pStyle w:val="ps"/>
        <w:rPr>
          <w:highlight w:val="yellow"/>
          <w:lang w:val="en-GB"/>
        </w:rPr>
      </w:pPr>
    </w:p>
    <w:tbl>
      <w:tblPr>
        <w:tblStyle w:val="Grilledutableau"/>
        <w:tblW w:w="0" w:type="auto"/>
        <w:tblLook w:val="04A0" w:firstRow="1" w:lastRow="0" w:firstColumn="1" w:lastColumn="0" w:noHBand="0" w:noVBand="1"/>
      </w:tblPr>
      <w:tblGrid>
        <w:gridCol w:w="2689"/>
        <w:gridCol w:w="6372"/>
      </w:tblGrid>
      <w:tr w:rsidR="000F5C4D" w:rsidRPr="000873BE" w14:paraId="60D1C3DF"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AFFB5F9" w14:textId="5136C0AB" w:rsidR="00DC7C64" w:rsidRPr="00832F42" w:rsidRDefault="00C65018" w:rsidP="00936576">
            <w:pPr>
              <w:pStyle w:val="ps"/>
              <w:spacing w:before="40" w:after="40"/>
              <w:rPr>
                <w:b/>
                <w:bCs/>
                <w:sz w:val="18"/>
                <w:szCs w:val="18"/>
                <w:lang w:val="en-GB"/>
              </w:rPr>
            </w:pPr>
            <w:r w:rsidRPr="00832F42">
              <w:rPr>
                <w:b/>
                <w:bCs/>
                <w:sz w:val="18"/>
                <w:szCs w:val="18"/>
                <w:lang w:val="en-GB"/>
              </w:rPr>
              <w:t xml:space="preserve">Measure </w:t>
            </w:r>
            <w:r w:rsidR="00936576">
              <w:rPr>
                <w:b/>
                <w:bCs/>
                <w:sz w:val="18"/>
                <w:szCs w:val="18"/>
                <w:lang w:val="en-GB"/>
              </w:rPr>
              <w:t>2.4</w:t>
            </w:r>
            <w:r w:rsidR="00170B4C">
              <w:rPr>
                <w:b/>
                <w:bCs/>
                <w:sz w:val="18"/>
                <w:szCs w:val="18"/>
                <w:lang w:val="en-GB"/>
              </w:rPr>
              <w:t>.</w:t>
            </w:r>
            <w:r w:rsidR="002F0BB6" w:rsidRPr="00832F42">
              <w:rPr>
                <w:b/>
                <w:bCs/>
                <w:sz w:val="18"/>
                <w:szCs w:val="18"/>
                <w:lang w:val="en-GB"/>
              </w:rPr>
              <w:t>2</w:t>
            </w:r>
          </w:p>
        </w:tc>
        <w:tc>
          <w:tcPr>
            <w:tcW w:w="6373" w:type="dxa"/>
            <w:tcBorders>
              <w:top w:val="single" w:sz="4" w:space="0" w:color="auto"/>
              <w:left w:val="single" w:sz="4" w:space="0" w:color="auto"/>
              <w:bottom w:val="single" w:sz="4" w:space="0" w:color="auto"/>
              <w:right w:val="single" w:sz="4" w:space="0" w:color="auto"/>
            </w:tcBorders>
            <w:hideMark/>
          </w:tcPr>
          <w:p w14:paraId="0EF4CFBA" w14:textId="77777777" w:rsidR="00DC7C64" w:rsidRPr="00832F42" w:rsidRDefault="00C65018">
            <w:pPr>
              <w:pStyle w:val="ps"/>
              <w:spacing w:before="40" w:after="40"/>
              <w:rPr>
                <w:sz w:val="18"/>
                <w:szCs w:val="18"/>
                <w:lang w:val="en-GB"/>
              </w:rPr>
            </w:pPr>
            <w:bookmarkStart w:id="115" w:name="_Hlk93781660"/>
            <w:r w:rsidRPr="00832F42">
              <w:rPr>
                <w:sz w:val="18"/>
                <w:szCs w:val="18"/>
                <w:lang w:val="en-GB"/>
              </w:rPr>
              <w:t>Strengthening the financing system for forestry economic activities</w:t>
            </w:r>
            <w:bookmarkEnd w:id="115"/>
          </w:p>
        </w:tc>
      </w:tr>
      <w:tr w:rsidR="000F5C4D" w:rsidRPr="000873BE" w14:paraId="093E63F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A542FC8" w14:textId="4E1CED16"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AB9E978" w14:textId="46C03E75"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170B4C">
              <w:rPr>
                <w:sz w:val="18"/>
                <w:szCs w:val="18"/>
                <w:lang w:val="en-GB"/>
              </w:rPr>
              <w:t xml:space="preserve">The </w:t>
            </w:r>
            <w:r w:rsidRPr="00832F42">
              <w:rPr>
                <w:sz w:val="18"/>
                <w:szCs w:val="18"/>
                <w:lang w:val="en-GB"/>
              </w:rPr>
              <w:t xml:space="preserve">Gambia </w:t>
            </w:r>
          </w:p>
        </w:tc>
      </w:tr>
      <w:tr w:rsidR="000F5C4D" w:rsidRPr="000873BE" w14:paraId="141B5AF1"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98D6CCB"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019389D5" w14:textId="77777777" w:rsidR="00DC7C64" w:rsidRPr="00832F42" w:rsidRDefault="00C65018">
            <w:pPr>
              <w:pStyle w:val="ps"/>
              <w:spacing w:before="40" w:after="40"/>
              <w:rPr>
                <w:sz w:val="18"/>
                <w:szCs w:val="18"/>
                <w:lang w:val="en-GB"/>
              </w:rPr>
            </w:pPr>
            <w:r w:rsidRPr="00832F42">
              <w:rPr>
                <w:sz w:val="18"/>
                <w:szCs w:val="18"/>
                <w:lang w:val="en-GB"/>
              </w:rPr>
              <w:t>Increasing opportunities for financing forest-based economic activities in countries</w:t>
            </w:r>
          </w:p>
        </w:tc>
      </w:tr>
      <w:tr w:rsidR="000F5C4D" w:rsidRPr="000873BE" w14:paraId="2B7A3AF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87C899E" w14:textId="33B411A9"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B7136E">
              <w:rPr>
                <w:b/>
                <w:bCs/>
                <w:sz w:val="18"/>
                <w:szCs w:val="18"/>
                <w:lang w:val="en-GB"/>
              </w:rPr>
              <w:t>basins</w:t>
            </w:r>
            <w:r w:rsidRPr="00832F42">
              <w:rPr>
                <w:b/>
                <w:bCs/>
                <w:sz w:val="18"/>
                <w:szCs w:val="18"/>
                <w:lang w:val="en-GB"/>
              </w:rPr>
              <w:t>, national, zone, GPS coordinates)</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CB87556" w14:textId="1E164CC0"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170B4C">
              <w:rPr>
                <w:sz w:val="18"/>
                <w:szCs w:val="18"/>
                <w:lang w:val="en-GB"/>
              </w:rPr>
              <w:t xml:space="preserve">The </w:t>
            </w:r>
            <w:r w:rsidRPr="00832F42">
              <w:rPr>
                <w:sz w:val="18"/>
                <w:szCs w:val="18"/>
                <w:lang w:val="en-GB"/>
              </w:rPr>
              <w:t>Gambia</w:t>
            </w:r>
          </w:p>
        </w:tc>
      </w:tr>
      <w:tr w:rsidR="000F5C4D" w:rsidRPr="000873BE" w14:paraId="4CDAB17E"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B33C2BC" w14:textId="588B18BF"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BC26CF4" w14:textId="6B413DA9"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170B4C">
              <w:rPr>
                <w:sz w:val="18"/>
                <w:szCs w:val="18"/>
                <w:lang w:val="en-GB"/>
              </w:rPr>
              <w:t xml:space="preserve">The </w:t>
            </w:r>
            <w:r w:rsidRPr="00832F42">
              <w:rPr>
                <w:sz w:val="18"/>
                <w:szCs w:val="18"/>
                <w:lang w:val="en-GB"/>
              </w:rPr>
              <w:t>Gambia</w:t>
            </w:r>
          </w:p>
        </w:tc>
      </w:tr>
      <w:tr w:rsidR="000F5C4D" w:rsidRPr="000873BE" w14:paraId="08B5A1D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CD81B57" w14:textId="40E77A46"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99DE061" w14:textId="77777777" w:rsidR="00DC7C64" w:rsidRPr="00832F42" w:rsidRDefault="00C65018">
            <w:pPr>
              <w:pStyle w:val="cg"/>
              <w:numPr>
                <w:ilvl w:val="0"/>
                <w:numId w:val="20"/>
              </w:numPr>
              <w:spacing w:after="20"/>
              <w:ind w:left="284" w:hanging="284"/>
              <w:rPr>
                <w:lang w:val="en-GB"/>
              </w:rPr>
            </w:pPr>
            <w:r w:rsidRPr="00832F42">
              <w:rPr>
                <w:lang w:val="en-GB"/>
              </w:rPr>
              <w:t>Fundraising, preparation and submission of draft funding applications</w:t>
            </w:r>
          </w:p>
        </w:tc>
      </w:tr>
      <w:tr w:rsidR="000F5C4D" w:rsidRPr="00832F42" w14:paraId="034290F7"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B0D615C" w14:textId="0B4AAF44"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B5CD420" w14:textId="77777777" w:rsidR="00DC7C64" w:rsidRPr="00832F42" w:rsidRDefault="00C65018">
            <w:pPr>
              <w:pStyle w:val="ps"/>
              <w:spacing w:before="40" w:after="40"/>
              <w:rPr>
                <w:sz w:val="18"/>
                <w:szCs w:val="18"/>
                <w:lang w:val="en-GB"/>
              </w:rPr>
            </w:pPr>
            <w:r w:rsidRPr="00832F42">
              <w:rPr>
                <w:sz w:val="18"/>
                <w:szCs w:val="18"/>
                <w:lang w:val="en-GB"/>
              </w:rPr>
              <w:t>OMVG, Research Institutions, States</w:t>
            </w:r>
          </w:p>
        </w:tc>
      </w:tr>
      <w:tr w:rsidR="000F5C4D" w:rsidRPr="00832F42" w14:paraId="057A27A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BC01632" w14:textId="4B328364" w:rsidR="00DC7C64" w:rsidRPr="00832F42" w:rsidRDefault="00C65018">
            <w:pPr>
              <w:pStyle w:val="ps"/>
              <w:spacing w:before="40" w:after="40"/>
              <w:rPr>
                <w:b/>
                <w:bCs/>
                <w:sz w:val="18"/>
                <w:szCs w:val="18"/>
                <w:lang w:val="en-GB"/>
              </w:rPr>
            </w:pPr>
            <w:r w:rsidRPr="00832F42">
              <w:rPr>
                <w:b/>
                <w:bCs/>
                <w:sz w:val="18"/>
                <w:szCs w:val="18"/>
                <w:lang w:val="en-GB"/>
              </w:rPr>
              <w:t>Duration</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3203411"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0F5C4D" w:rsidRPr="00832F42" w14:paraId="464E1CE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A4EE87D" w14:textId="6BE77C4D" w:rsidR="00DC7C64" w:rsidRPr="00832F42" w:rsidRDefault="00C65018">
            <w:pPr>
              <w:pStyle w:val="ps"/>
              <w:spacing w:before="40" w:after="40"/>
              <w:rPr>
                <w:b/>
                <w:bCs/>
                <w:sz w:val="18"/>
                <w:szCs w:val="18"/>
                <w:lang w:val="en-GB"/>
              </w:rPr>
            </w:pPr>
            <w:r w:rsidRPr="00832F42">
              <w:rPr>
                <w:b/>
                <w:bCs/>
                <w:sz w:val="18"/>
                <w:szCs w:val="18"/>
                <w:lang w:val="en-GB"/>
              </w:rPr>
              <w:t>Costs and funding</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039D933" w14:textId="3C8A4247" w:rsidR="00DC7C64" w:rsidRPr="00832F42" w:rsidRDefault="00C65018">
            <w:pPr>
              <w:pStyle w:val="ps"/>
              <w:spacing w:before="40" w:after="40"/>
              <w:rPr>
                <w:sz w:val="18"/>
                <w:szCs w:val="18"/>
                <w:lang w:val="en-GB"/>
              </w:rPr>
            </w:pPr>
            <w:r w:rsidRPr="00832F42">
              <w:rPr>
                <w:sz w:val="18"/>
                <w:szCs w:val="18"/>
                <w:lang w:val="en-GB"/>
              </w:rPr>
              <w:t>250 million CFA francs</w:t>
            </w:r>
            <w:r w:rsidR="00936576">
              <w:rPr>
                <w:sz w:val="18"/>
                <w:szCs w:val="18"/>
                <w:lang w:val="en-GB"/>
              </w:rPr>
              <w:t xml:space="preserve"> (USD 425,000)</w:t>
            </w:r>
          </w:p>
        </w:tc>
      </w:tr>
      <w:tr w:rsidR="000F5C4D" w:rsidRPr="000873BE" w14:paraId="29C07032"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DB74CD8" w14:textId="2A98822C" w:rsidR="00DC7C64" w:rsidRPr="00832F42" w:rsidRDefault="00C65018">
            <w:pPr>
              <w:pStyle w:val="ps"/>
              <w:spacing w:before="40" w:after="40"/>
              <w:rPr>
                <w:b/>
                <w:bCs/>
                <w:sz w:val="18"/>
                <w:szCs w:val="18"/>
                <w:lang w:val="en-GB"/>
              </w:rPr>
            </w:pPr>
            <w:r w:rsidRPr="00832F42">
              <w:rPr>
                <w:b/>
                <w:bCs/>
                <w:sz w:val="18"/>
                <w:szCs w:val="18"/>
                <w:lang w:val="en-GB"/>
              </w:rPr>
              <w:t>Expected results</w:t>
            </w:r>
            <w:r w:rsidR="00170B4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C0BBF8E" w14:textId="77777777" w:rsidR="00DC7C64" w:rsidRPr="00832F42" w:rsidRDefault="00C65018">
            <w:pPr>
              <w:pStyle w:val="ps"/>
              <w:spacing w:before="40" w:after="40"/>
              <w:rPr>
                <w:sz w:val="18"/>
                <w:szCs w:val="18"/>
                <w:lang w:val="en-GB"/>
              </w:rPr>
            </w:pPr>
            <w:r w:rsidRPr="00832F42">
              <w:rPr>
                <w:sz w:val="18"/>
                <w:szCs w:val="18"/>
                <w:lang w:val="en-GB"/>
              </w:rPr>
              <w:t>Existence of credit lines to finance forestry economic activities in the basins</w:t>
            </w:r>
          </w:p>
        </w:tc>
      </w:tr>
    </w:tbl>
    <w:p w14:paraId="569CFE30" w14:textId="77777777" w:rsidR="00233164" w:rsidRPr="00832F42" w:rsidRDefault="00233164" w:rsidP="00233164">
      <w:pPr>
        <w:pStyle w:val="T2"/>
        <w:rPr>
          <w:noProof w:val="0"/>
          <w:lang w:val="en-GB"/>
        </w:rPr>
      </w:pPr>
    </w:p>
    <w:p w14:paraId="5FD050FA" w14:textId="77777777" w:rsidR="00DC7C64" w:rsidRPr="00832F42" w:rsidRDefault="00C65018">
      <w:pPr>
        <w:pStyle w:val="T2"/>
        <w:rPr>
          <w:noProof w:val="0"/>
          <w:lang w:val="en-GB"/>
        </w:rPr>
      </w:pPr>
      <w:r w:rsidRPr="00832F42">
        <w:rPr>
          <w:noProof w:val="0"/>
          <w:lang w:val="en-GB"/>
        </w:rPr>
        <w:t>Measure 2.4.</w:t>
      </w:r>
      <w:r w:rsidR="009F1F67" w:rsidRPr="00832F42">
        <w:rPr>
          <w:noProof w:val="0"/>
          <w:lang w:val="en-GB"/>
        </w:rPr>
        <w:t>3 - Setting up an agricultural insurance system</w:t>
      </w:r>
    </w:p>
    <w:p w14:paraId="55BF62FB" w14:textId="77777777" w:rsidR="00233164" w:rsidRPr="00832F42" w:rsidRDefault="00233164" w:rsidP="00233164">
      <w:pPr>
        <w:pStyle w:val="ps"/>
        <w:rPr>
          <w:lang w:val="en-GB"/>
        </w:rPr>
      </w:pPr>
    </w:p>
    <w:tbl>
      <w:tblPr>
        <w:tblStyle w:val="Grilledutableau"/>
        <w:tblW w:w="0" w:type="auto"/>
        <w:tblLook w:val="04A0" w:firstRow="1" w:lastRow="0" w:firstColumn="1" w:lastColumn="0" w:noHBand="0" w:noVBand="1"/>
      </w:tblPr>
      <w:tblGrid>
        <w:gridCol w:w="2689"/>
        <w:gridCol w:w="6372"/>
      </w:tblGrid>
      <w:tr w:rsidR="00DB1F3E" w:rsidRPr="000873BE" w14:paraId="03F6DD31"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2A45210F" w14:textId="37C6908D" w:rsidR="00DC7C64" w:rsidRPr="00832F42" w:rsidRDefault="00C65018">
            <w:pPr>
              <w:pStyle w:val="ps"/>
              <w:spacing w:before="40" w:after="40"/>
              <w:rPr>
                <w:b/>
                <w:bCs/>
                <w:sz w:val="18"/>
                <w:szCs w:val="18"/>
                <w:lang w:val="en-GB"/>
              </w:rPr>
            </w:pPr>
            <w:r w:rsidRPr="00832F42">
              <w:rPr>
                <w:b/>
                <w:bCs/>
                <w:sz w:val="18"/>
                <w:szCs w:val="18"/>
                <w:lang w:val="en-GB"/>
              </w:rPr>
              <w:t>Measure 2.4.3</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912092D" w14:textId="77777777" w:rsidR="00DC7C64" w:rsidRPr="00832F42" w:rsidRDefault="00C65018">
            <w:pPr>
              <w:pStyle w:val="ps"/>
              <w:spacing w:before="40" w:after="40"/>
              <w:rPr>
                <w:sz w:val="18"/>
                <w:szCs w:val="18"/>
                <w:lang w:val="en-GB"/>
              </w:rPr>
            </w:pPr>
            <w:r w:rsidRPr="00832F42">
              <w:rPr>
                <w:rFonts w:eastAsia="Times New Roman"/>
                <w:sz w:val="18"/>
                <w:szCs w:val="18"/>
                <w:lang w:val="en-GB"/>
              </w:rPr>
              <w:t>Setting up an agricultural insurance system</w:t>
            </w:r>
          </w:p>
        </w:tc>
      </w:tr>
      <w:tr w:rsidR="00DB1F3E" w:rsidRPr="000873BE" w14:paraId="555D0D89"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0904C1C" w14:textId="57A43E66"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AC4A790" w14:textId="77777777" w:rsidR="00DC7C64" w:rsidRPr="00832F42" w:rsidRDefault="00C65018">
            <w:pPr>
              <w:pStyle w:val="ps"/>
              <w:spacing w:before="40" w:after="40"/>
              <w:rPr>
                <w:sz w:val="18"/>
                <w:szCs w:val="18"/>
                <w:lang w:val="en-GB"/>
              </w:rPr>
            </w:pPr>
            <w:r w:rsidRPr="00832F42">
              <w:rPr>
                <w:sz w:val="18"/>
                <w:szCs w:val="18"/>
                <w:lang w:val="en-GB"/>
              </w:rPr>
              <w:t>OMVG, Ministries of Agriculture of OMVG member countries</w:t>
            </w:r>
          </w:p>
        </w:tc>
      </w:tr>
      <w:tr w:rsidR="00DB1F3E" w:rsidRPr="000873BE" w14:paraId="4C95A21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DDD32E2"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59F5FA71" w14:textId="77777777" w:rsidR="00DC7C64" w:rsidRPr="00832F42" w:rsidRDefault="00C65018">
            <w:pPr>
              <w:pStyle w:val="ps"/>
              <w:spacing w:before="40" w:after="40"/>
              <w:rPr>
                <w:sz w:val="18"/>
                <w:szCs w:val="18"/>
                <w:lang w:val="en-GB"/>
              </w:rPr>
            </w:pPr>
            <w:r w:rsidRPr="00832F42">
              <w:rPr>
                <w:sz w:val="18"/>
                <w:szCs w:val="18"/>
                <w:lang w:val="en-GB"/>
              </w:rPr>
              <w:t>Protect farmers by compensating for damage, and loss of income, arising from some (or all) of the problems that cannot be managed normally.</w:t>
            </w:r>
          </w:p>
        </w:tc>
      </w:tr>
      <w:tr w:rsidR="00DB1F3E" w:rsidRPr="000873BE" w14:paraId="4CA5758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377E216" w14:textId="75B264E9"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987AD6">
              <w:rPr>
                <w:b/>
                <w:bCs/>
                <w:sz w:val="18"/>
                <w:szCs w:val="18"/>
                <w:lang w:val="en-GB"/>
              </w:rPr>
              <w:t>basins</w:t>
            </w:r>
            <w:r w:rsidRPr="00832F42">
              <w:rPr>
                <w:b/>
                <w:bCs/>
                <w:sz w:val="18"/>
                <w:szCs w:val="18"/>
                <w:lang w:val="en-GB"/>
              </w:rPr>
              <w:t>, national, zone, GPS coordinates)</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9293365" w14:textId="77777777" w:rsidR="00DC7C64" w:rsidRPr="00832F42" w:rsidRDefault="00C65018">
            <w:pPr>
              <w:pStyle w:val="ps"/>
              <w:spacing w:before="40" w:after="40"/>
              <w:rPr>
                <w:sz w:val="18"/>
                <w:szCs w:val="18"/>
                <w:lang w:val="en-GB"/>
              </w:rPr>
            </w:pPr>
            <w:r w:rsidRPr="00832F42">
              <w:rPr>
                <w:sz w:val="18"/>
                <w:szCs w:val="18"/>
                <w:lang w:val="en-GB"/>
              </w:rPr>
              <w:t>The whole of the OMVG area</w:t>
            </w:r>
          </w:p>
        </w:tc>
      </w:tr>
      <w:tr w:rsidR="00DB1F3E" w:rsidRPr="000873BE" w14:paraId="0484775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29A4244" w14:textId="57D640A5"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2ECE119" w14:textId="653FBB56" w:rsidR="00DC7C64" w:rsidRPr="00832F42" w:rsidRDefault="00987AD6">
            <w:pPr>
              <w:pStyle w:val="ps"/>
              <w:spacing w:before="40" w:after="40"/>
              <w:rPr>
                <w:sz w:val="18"/>
                <w:szCs w:val="18"/>
                <w:lang w:val="en-GB"/>
              </w:rPr>
            </w:pPr>
            <w:r>
              <w:rPr>
                <w:sz w:val="18"/>
                <w:szCs w:val="18"/>
                <w:lang w:val="en-GB"/>
              </w:rPr>
              <w:t xml:space="preserve">The </w:t>
            </w:r>
            <w:r w:rsidR="00C65018" w:rsidRPr="00832F42">
              <w:rPr>
                <w:sz w:val="18"/>
                <w:szCs w:val="18"/>
                <w:lang w:val="en-GB"/>
              </w:rPr>
              <w:t>Gambia, Guinea, Guinea Bissau, Senegal</w:t>
            </w:r>
          </w:p>
        </w:tc>
      </w:tr>
      <w:tr w:rsidR="00DB1F3E" w:rsidRPr="000873BE" w14:paraId="226E86E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8E32DBA" w14:textId="517AD979"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E5E32B3" w14:textId="77777777" w:rsidR="00DC7C64" w:rsidRPr="00832F42" w:rsidRDefault="00C65018">
            <w:pPr>
              <w:pStyle w:val="cg"/>
              <w:numPr>
                <w:ilvl w:val="0"/>
                <w:numId w:val="20"/>
              </w:numPr>
              <w:spacing w:after="20"/>
              <w:ind w:left="284" w:hanging="284"/>
              <w:jc w:val="both"/>
              <w:rPr>
                <w:lang w:val="en-GB"/>
              </w:rPr>
            </w:pPr>
            <w:r w:rsidRPr="00832F42">
              <w:rPr>
                <w:lang w:val="en-GB"/>
              </w:rPr>
              <w:t>Identify the</w:t>
            </w:r>
            <w:r w:rsidR="006534ED" w:rsidRPr="00832F42">
              <w:rPr>
                <w:lang w:val="en-GB"/>
              </w:rPr>
              <w:t xml:space="preserve"> needs, attitudes and beliefs of smallholders</w:t>
            </w:r>
          </w:p>
          <w:p w14:paraId="2ECC0014" w14:textId="70F5E77F" w:rsidR="00DC7C64" w:rsidRPr="00832F42" w:rsidRDefault="006534ED">
            <w:pPr>
              <w:pStyle w:val="cg"/>
              <w:numPr>
                <w:ilvl w:val="0"/>
                <w:numId w:val="20"/>
              </w:numPr>
              <w:spacing w:after="20"/>
              <w:ind w:left="284" w:hanging="284"/>
              <w:jc w:val="both"/>
              <w:rPr>
                <w:lang w:val="en-GB"/>
              </w:rPr>
            </w:pPr>
            <w:r w:rsidRPr="00832F42">
              <w:rPr>
                <w:lang w:val="en-GB"/>
              </w:rPr>
              <w:t>Adapt products to the specificities of this market</w:t>
            </w:r>
          </w:p>
          <w:p w14:paraId="632BCD44" w14:textId="24BEEC99" w:rsidR="00DC7C64" w:rsidRPr="00832F42" w:rsidRDefault="00C65018">
            <w:pPr>
              <w:pStyle w:val="cg"/>
              <w:numPr>
                <w:ilvl w:val="0"/>
                <w:numId w:val="20"/>
              </w:numPr>
              <w:spacing w:after="20"/>
              <w:ind w:left="284" w:hanging="284"/>
              <w:jc w:val="both"/>
              <w:rPr>
                <w:lang w:val="en-GB"/>
              </w:rPr>
            </w:pPr>
            <w:r w:rsidRPr="00832F42">
              <w:rPr>
                <w:lang w:val="en-GB"/>
              </w:rPr>
              <w:t>Combine a comprehensive approach to strategy, policy, regulation and support infrastructure development with government subsidies to make agricultural insurance viable and affordable</w:t>
            </w:r>
          </w:p>
        </w:tc>
      </w:tr>
      <w:tr w:rsidR="00DB1F3E" w:rsidRPr="000873BE" w14:paraId="5D157E7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53A975A" w14:textId="4B876DFE"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3CD1117" w14:textId="262B2BF1" w:rsidR="00DC7C64" w:rsidRPr="00832F42" w:rsidRDefault="00C65018">
            <w:pPr>
              <w:pStyle w:val="ps"/>
              <w:spacing w:before="40" w:after="40"/>
              <w:rPr>
                <w:sz w:val="18"/>
                <w:szCs w:val="18"/>
                <w:lang w:val="en-GB"/>
              </w:rPr>
            </w:pPr>
            <w:r w:rsidRPr="00832F42">
              <w:rPr>
                <w:sz w:val="18"/>
                <w:szCs w:val="18"/>
                <w:lang w:val="en-GB"/>
              </w:rPr>
              <w:t xml:space="preserve">States, Ministries of </w:t>
            </w:r>
            <w:r w:rsidR="00BE7A53" w:rsidRPr="00832F42">
              <w:rPr>
                <w:sz w:val="18"/>
                <w:szCs w:val="18"/>
                <w:lang w:val="en-GB"/>
              </w:rPr>
              <w:t>Economy, Ministries of Agriculture</w:t>
            </w:r>
            <w:r w:rsidRPr="00832F42">
              <w:rPr>
                <w:sz w:val="18"/>
                <w:szCs w:val="18"/>
                <w:lang w:val="en-GB"/>
              </w:rPr>
              <w:t xml:space="preserve">, </w:t>
            </w:r>
            <w:r w:rsidR="00987AD6" w:rsidRPr="00832F42">
              <w:rPr>
                <w:sz w:val="18"/>
                <w:szCs w:val="18"/>
                <w:lang w:val="en-GB"/>
              </w:rPr>
              <w:t xml:space="preserve">OMVG </w:t>
            </w:r>
            <w:r w:rsidR="00987AD6">
              <w:rPr>
                <w:sz w:val="18"/>
                <w:szCs w:val="18"/>
                <w:lang w:val="en-GB"/>
              </w:rPr>
              <w:t>l</w:t>
            </w:r>
            <w:r w:rsidRPr="00832F42">
              <w:rPr>
                <w:sz w:val="18"/>
                <w:szCs w:val="18"/>
                <w:lang w:val="en-GB"/>
              </w:rPr>
              <w:t xml:space="preserve">egal advisors </w:t>
            </w:r>
          </w:p>
        </w:tc>
      </w:tr>
      <w:tr w:rsidR="00DB1F3E" w:rsidRPr="00832F42" w14:paraId="115B97C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CA07BC9" w14:textId="614192B7" w:rsidR="00DC7C64" w:rsidRPr="00832F42" w:rsidRDefault="00C65018">
            <w:pPr>
              <w:pStyle w:val="ps"/>
              <w:spacing w:before="40" w:after="40"/>
              <w:rPr>
                <w:b/>
                <w:bCs/>
                <w:sz w:val="18"/>
                <w:szCs w:val="18"/>
                <w:lang w:val="en-GB"/>
              </w:rPr>
            </w:pPr>
            <w:r w:rsidRPr="00832F42">
              <w:rPr>
                <w:b/>
                <w:bCs/>
                <w:sz w:val="18"/>
                <w:szCs w:val="18"/>
                <w:lang w:val="en-GB"/>
              </w:rPr>
              <w:t>Duration</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3B9937A"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DB1F3E" w:rsidRPr="00832F42" w14:paraId="2C0B08F2"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1DA425A" w14:textId="2BA67257" w:rsidR="00DC7C64" w:rsidRPr="00832F42" w:rsidRDefault="00C65018">
            <w:pPr>
              <w:pStyle w:val="ps"/>
              <w:spacing w:before="40" w:after="40"/>
              <w:rPr>
                <w:b/>
                <w:bCs/>
                <w:sz w:val="18"/>
                <w:szCs w:val="18"/>
                <w:lang w:val="en-GB"/>
              </w:rPr>
            </w:pPr>
            <w:r w:rsidRPr="00832F42">
              <w:rPr>
                <w:b/>
                <w:bCs/>
                <w:sz w:val="18"/>
                <w:szCs w:val="18"/>
                <w:lang w:val="en-GB"/>
              </w:rPr>
              <w:t>Costs and funding</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D302BBF" w14:textId="2B7D30C0" w:rsidR="00DC7C64" w:rsidRPr="00832F42" w:rsidRDefault="00987AD6">
            <w:pPr>
              <w:pStyle w:val="ps"/>
              <w:spacing w:before="40" w:after="40"/>
              <w:rPr>
                <w:sz w:val="18"/>
                <w:szCs w:val="18"/>
                <w:lang w:val="en-GB"/>
              </w:rPr>
            </w:pPr>
            <w:r w:rsidRPr="00832F42">
              <w:rPr>
                <w:sz w:val="18"/>
                <w:szCs w:val="18"/>
                <w:lang w:val="en-GB"/>
              </w:rPr>
              <w:t xml:space="preserve">USD </w:t>
            </w:r>
            <w:r w:rsidR="00C65018" w:rsidRPr="00832F42">
              <w:rPr>
                <w:sz w:val="18"/>
                <w:szCs w:val="18"/>
                <w:lang w:val="en-GB"/>
              </w:rPr>
              <w:t>3</w:t>
            </w:r>
            <w:r w:rsidR="00DB1F3E" w:rsidRPr="00832F42">
              <w:rPr>
                <w:sz w:val="18"/>
                <w:szCs w:val="18"/>
                <w:lang w:val="en-GB"/>
              </w:rPr>
              <w:t xml:space="preserve"> million </w:t>
            </w:r>
          </w:p>
        </w:tc>
      </w:tr>
      <w:tr w:rsidR="00DB1F3E" w:rsidRPr="000873BE" w14:paraId="3C3FCFF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E62EC21" w14:textId="7CC3F19D" w:rsidR="00DC7C64" w:rsidRPr="00832F42" w:rsidRDefault="00C65018">
            <w:pPr>
              <w:pStyle w:val="ps"/>
              <w:spacing w:before="40" w:after="40"/>
              <w:rPr>
                <w:b/>
                <w:bCs/>
                <w:sz w:val="18"/>
                <w:szCs w:val="18"/>
                <w:lang w:val="en-GB"/>
              </w:rPr>
            </w:pPr>
            <w:r w:rsidRPr="00832F42">
              <w:rPr>
                <w:b/>
                <w:bCs/>
                <w:sz w:val="18"/>
                <w:szCs w:val="18"/>
                <w:lang w:val="en-GB"/>
              </w:rPr>
              <w:t>Expected results</w:t>
            </w:r>
            <w:r w:rsidR="00B7136E">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4097B03" w14:textId="77777777" w:rsidR="00DC7C64" w:rsidRPr="00832F42" w:rsidRDefault="00C65018">
            <w:pPr>
              <w:pStyle w:val="ps"/>
              <w:spacing w:before="40" w:after="40"/>
              <w:rPr>
                <w:sz w:val="18"/>
                <w:szCs w:val="18"/>
                <w:lang w:val="en-GB"/>
              </w:rPr>
            </w:pPr>
            <w:r w:rsidRPr="00832F42">
              <w:rPr>
                <w:sz w:val="18"/>
                <w:szCs w:val="18"/>
                <w:lang w:val="en-GB"/>
              </w:rPr>
              <w:t>Development of agricultural investment and credit.</w:t>
            </w:r>
          </w:p>
          <w:p w14:paraId="2AC117CE" w14:textId="77777777" w:rsidR="00DC7C64" w:rsidRPr="00832F42" w:rsidRDefault="00C65018">
            <w:pPr>
              <w:pStyle w:val="ps"/>
              <w:spacing w:before="40" w:after="40"/>
              <w:rPr>
                <w:sz w:val="18"/>
                <w:szCs w:val="18"/>
                <w:lang w:val="en-GB"/>
              </w:rPr>
            </w:pPr>
            <w:r w:rsidRPr="00832F42">
              <w:rPr>
                <w:sz w:val="18"/>
                <w:szCs w:val="18"/>
                <w:lang w:val="en-GB"/>
              </w:rPr>
              <w:t>Development of the insurance market.</w:t>
            </w:r>
          </w:p>
          <w:p w14:paraId="4CBAFB19" w14:textId="77777777" w:rsidR="00DC7C64" w:rsidRPr="00832F42" w:rsidRDefault="00C65018">
            <w:pPr>
              <w:pStyle w:val="ps"/>
              <w:spacing w:before="40" w:after="40"/>
              <w:rPr>
                <w:sz w:val="18"/>
                <w:szCs w:val="18"/>
                <w:lang w:val="en-GB"/>
              </w:rPr>
            </w:pPr>
            <w:r w:rsidRPr="00832F42">
              <w:rPr>
                <w:sz w:val="18"/>
                <w:szCs w:val="18"/>
                <w:lang w:val="en-GB"/>
              </w:rPr>
              <w:t>Contribution to the modernisation of agriculture.</w:t>
            </w:r>
          </w:p>
        </w:tc>
      </w:tr>
    </w:tbl>
    <w:p w14:paraId="77190C91" w14:textId="77777777" w:rsidR="00233164" w:rsidRPr="00832F42" w:rsidRDefault="00233164" w:rsidP="00233164">
      <w:pPr>
        <w:pStyle w:val="T2"/>
        <w:rPr>
          <w:noProof w:val="0"/>
          <w:lang w:val="en-GB"/>
        </w:rPr>
      </w:pPr>
    </w:p>
    <w:p w14:paraId="17040379" w14:textId="77777777" w:rsidR="00DC7C64" w:rsidRPr="00832F42" w:rsidRDefault="00C65018">
      <w:pPr>
        <w:pStyle w:val="T2"/>
        <w:rPr>
          <w:noProof w:val="0"/>
          <w:lang w:val="en-GB"/>
        </w:rPr>
      </w:pPr>
      <w:r w:rsidRPr="00832F42">
        <w:rPr>
          <w:noProof w:val="0"/>
          <w:lang w:val="en-GB"/>
        </w:rPr>
        <w:t>Measure 2.4.</w:t>
      </w:r>
      <w:r w:rsidR="00FE4C89" w:rsidRPr="00832F42">
        <w:rPr>
          <w:noProof w:val="0"/>
          <w:lang w:val="en-GB"/>
        </w:rPr>
        <w:t xml:space="preserve">4 - </w:t>
      </w:r>
      <w:r w:rsidR="004A57ED" w:rsidRPr="00832F42">
        <w:rPr>
          <w:noProof w:val="0"/>
          <w:lang w:val="en-GB"/>
        </w:rPr>
        <w:t>Strengthening the financing system for inland fisheries and aquaculture</w:t>
      </w:r>
    </w:p>
    <w:p w14:paraId="100608E9" w14:textId="77777777" w:rsidR="004A57ED" w:rsidRPr="00832F42" w:rsidRDefault="004A57ED" w:rsidP="004A57ED">
      <w:pPr>
        <w:pStyle w:val="ps"/>
        <w:rPr>
          <w:lang w:val="en-GB"/>
        </w:rPr>
      </w:pPr>
    </w:p>
    <w:tbl>
      <w:tblPr>
        <w:tblStyle w:val="Grilledutableau"/>
        <w:tblW w:w="0" w:type="auto"/>
        <w:tblLook w:val="04A0" w:firstRow="1" w:lastRow="0" w:firstColumn="1" w:lastColumn="0" w:noHBand="0" w:noVBand="1"/>
      </w:tblPr>
      <w:tblGrid>
        <w:gridCol w:w="2689"/>
        <w:gridCol w:w="6372"/>
      </w:tblGrid>
      <w:tr w:rsidR="004A57ED" w:rsidRPr="000873BE" w14:paraId="3FC59ED2" w14:textId="77777777" w:rsidTr="0023129A">
        <w:trPr>
          <w:trHeight w:val="279"/>
        </w:trPr>
        <w:tc>
          <w:tcPr>
            <w:tcW w:w="2689" w:type="dxa"/>
            <w:tcBorders>
              <w:top w:val="single" w:sz="4" w:space="0" w:color="auto"/>
              <w:left w:val="single" w:sz="4" w:space="0" w:color="auto"/>
              <w:bottom w:val="single" w:sz="4" w:space="0" w:color="auto"/>
              <w:right w:val="single" w:sz="4" w:space="0" w:color="auto"/>
            </w:tcBorders>
            <w:hideMark/>
          </w:tcPr>
          <w:p w14:paraId="52907EDA" w14:textId="483896E3" w:rsidR="00DC7C64" w:rsidRPr="00832F42" w:rsidRDefault="00C65018">
            <w:pPr>
              <w:pStyle w:val="ps"/>
              <w:spacing w:beforeLines="40" w:before="96" w:afterLines="40" w:after="96"/>
              <w:rPr>
                <w:b/>
                <w:bCs/>
                <w:sz w:val="18"/>
                <w:szCs w:val="18"/>
                <w:lang w:val="en-GB"/>
              </w:rPr>
            </w:pPr>
            <w:r w:rsidRPr="00832F42">
              <w:rPr>
                <w:b/>
                <w:bCs/>
                <w:sz w:val="18"/>
                <w:szCs w:val="18"/>
                <w:lang w:val="en-GB"/>
              </w:rPr>
              <w:t>Measure 2.4</w:t>
            </w:r>
            <w:r w:rsidR="00987AD6">
              <w:rPr>
                <w:b/>
                <w:bCs/>
                <w:sz w:val="18"/>
                <w:szCs w:val="18"/>
                <w:lang w:val="en-GB"/>
              </w:rPr>
              <w:t>.</w:t>
            </w:r>
            <w:r w:rsidR="00936576">
              <w:rPr>
                <w:b/>
                <w:bCs/>
                <w:sz w:val="18"/>
                <w:szCs w:val="18"/>
                <w:lang w:val="en-GB"/>
              </w:rPr>
              <w:t>4</w:t>
            </w:r>
          </w:p>
        </w:tc>
        <w:tc>
          <w:tcPr>
            <w:tcW w:w="6373" w:type="dxa"/>
            <w:tcBorders>
              <w:top w:val="single" w:sz="4" w:space="0" w:color="auto"/>
              <w:left w:val="single" w:sz="4" w:space="0" w:color="auto"/>
              <w:bottom w:val="single" w:sz="4" w:space="0" w:color="auto"/>
              <w:right w:val="single" w:sz="4" w:space="0" w:color="auto"/>
            </w:tcBorders>
            <w:hideMark/>
          </w:tcPr>
          <w:p w14:paraId="0C5F517B" w14:textId="77777777" w:rsidR="00DC7C64" w:rsidRPr="00832F42" w:rsidRDefault="00C65018">
            <w:pPr>
              <w:pStyle w:val="ps"/>
              <w:spacing w:beforeLines="40" w:before="96" w:afterLines="40" w:after="96"/>
              <w:rPr>
                <w:sz w:val="18"/>
                <w:szCs w:val="18"/>
                <w:lang w:val="en-GB"/>
              </w:rPr>
            </w:pPr>
            <w:r w:rsidRPr="00832F42">
              <w:rPr>
                <w:sz w:val="18"/>
                <w:szCs w:val="18"/>
                <w:lang w:val="en-GB"/>
              </w:rPr>
              <w:t>Strengthening the financing system for inland fisheries and aquaculture</w:t>
            </w:r>
          </w:p>
        </w:tc>
      </w:tr>
      <w:tr w:rsidR="004A57ED" w:rsidRPr="000873BE" w14:paraId="08F989C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B6AAE8A" w14:textId="51EAD151" w:rsidR="00DC7C64" w:rsidRPr="00832F42" w:rsidRDefault="00C65018">
            <w:pPr>
              <w:pStyle w:val="ps"/>
              <w:spacing w:beforeLines="40" w:before="96" w:afterLines="40" w:after="96"/>
              <w:rPr>
                <w:b/>
                <w:bCs/>
                <w:sz w:val="18"/>
                <w:szCs w:val="18"/>
                <w:lang w:val="en-GB"/>
              </w:rPr>
            </w:pPr>
            <w:r w:rsidRPr="00832F42">
              <w:rPr>
                <w:b/>
                <w:bCs/>
                <w:sz w:val="18"/>
                <w:szCs w:val="18"/>
                <w:lang w:val="en-GB"/>
              </w:rPr>
              <w:t>Origin (institution / project / programme)</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66B6AC36" w14:textId="386CF02F"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987AD6">
              <w:rPr>
                <w:sz w:val="18"/>
                <w:szCs w:val="18"/>
                <w:lang w:val="en-GB"/>
              </w:rPr>
              <w:t xml:space="preserve">The </w:t>
            </w:r>
            <w:r w:rsidRPr="00832F42">
              <w:rPr>
                <w:sz w:val="18"/>
                <w:szCs w:val="18"/>
                <w:lang w:val="en-GB"/>
              </w:rPr>
              <w:t>Gambia</w:t>
            </w:r>
          </w:p>
        </w:tc>
      </w:tr>
      <w:tr w:rsidR="004A57ED" w:rsidRPr="000873BE" w14:paraId="72AD3387"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827824A" w14:textId="77777777" w:rsidR="00DC7C64" w:rsidRPr="00832F42" w:rsidRDefault="00C65018">
            <w:pPr>
              <w:pStyle w:val="ps"/>
              <w:spacing w:beforeLines="40" w:before="96" w:afterLines="40" w:after="96"/>
              <w:rPr>
                <w:b/>
                <w:bCs/>
                <w:sz w:val="18"/>
                <w:szCs w:val="18"/>
                <w:lang w:val="en-GB"/>
              </w:rPr>
            </w:pPr>
            <w:r w:rsidRPr="00832F42">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4EBE3968" w14:textId="77777777" w:rsidR="00DC7C64" w:rsidRPr="00832F42" w:rsidRDefault="00C65018">
            <w:pPr>
              <w:pStyle w:val="ps"/>
              <w:spacing w:beforeLines="40" w:before="96" w:afterLines="40" w:after="96"/>
              <w:rPr>
                <w:sz w:val="18"/>
                <w:szCs w:val="18"/>
                <w:lang w:val="en-GB"/>
              </w:rPr>
            </w:pPr>
            <w:r w:rsidRPr="00832F42">
              <w:rPr>
                <w:sz w:val="18"/>
                <w:szCs w:val="18"/>
                <w:lang w:val="en-GB"/>
              </w:rPr>
              <w:t>Increasing financing opportunities for inland fisheries and aquaculture in the countries</w:t>
            </w:r>
          </w:p>
        </w:tc>
      </w:tr>
      <w:tr w:rsidR="004A57ED" w:rsidRPr="000873BE" w14:paraId="0B8D6301"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99EBFB2" w14:textId="30C35DA1" w:rsidR="00DC7C64" w:rsidRPr="00832F42" w:rsidRDefault="00C65018">
            <w:pPr>
              <w:pStyle w:val="ps"/>
              <w:spacing w:beforeLines="40" w:before="96" w:afterLines="40" w:after="96"/>
              <w:rPr>
                <w:b/>
                <w:bCs/>
                <w:sz w:val="18"/>
                <w:szCs w:val="18"/>
                <w:lang w:val="en-GB"/>
              </w:rPr>
            </w:pPr>
            <w:r w:rsidRPr="00832F42">
              <w:rPr>
                <w:b/>
                <w:bCs/>
                <w:sz w:val="18"/>
                <w:szCs w:val="18"/>
                <w:lang w:val="en-GB"/>
              </w:rPr>
              <w:t xml:space="preserve">Location (whole OMVG area, in the 3 </w:t>
            </w:r>
            <w:r w:rsidR="00987AD6">
              <w:rPr>
                <w:b/>
                <w:bCs/>
                <w:sz w:val="18"/>
                <w:szCs w:val="18"/>
                <w:lang w:val="en-GB"/>
              </w:rPr>
              <w:t>basins</w:t>
            </w:r>
            <w:r w:rsidRPr="00832F42">
              <w:rPr>
                <w:b/>
                <w:bCs/>
                <w:sz w:val="18"/>
                <w:szCs w:val="18"/>
                <w:lang w:val="en-GB"/>
              </w:rPr>
              <w:t>, national, zone, GPS coordinates)</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A2D0108" w14:textId="51EBAEF2"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987AD6">
              <w:rPr>
                <w:sz w:val="18"/>
                <w:szCs w:val="18"/>
                <w:lang w:val="en-GB"/>
              </w:rPr>
              <w:t xml:space="preserve">The </w:t>
            </w:r>
            <w:r w:rsidRPr="00832F42">
              <w:rPr>
                <w:sz w:val="18"/>
                <w:szCs w:val="18"/>
                <w:lang w:val="en-GB"/>
              </w:rPr>
              <w:t>Gambia</w:t>
            </w:r>
          </w:p>
        </w:tc>
      </w:tr>
      <w:tr w:rsidR="004A57ED" w:rsidRPr="000873BE" w14:paraId="7E26521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A1BE1B3" w14:textId="59A3625D" w:rsidR="00DC7C64" w:rsidRPr="00832F42" w:rsidRDefault="00C65018">
            <w:pPr>
              <w:pStyle w:val="ps"/>
              <w:spacing w:beforeLines="40" w:before="96" w:afterLines="40" w:after="96"/>
              <w:rPr>
                <w:b/>
                <w:bCs/>
                <w:sz w:val="18"/>
                <w:szCs w:val="18"/>
                <w:lang w:val="en-GB"/>
              </w:rPr>
            </w:pPr>
            <w:r w:rsidRPr="00832F42">
              <w:rPr>
                <w:b/>
                <w:bCs/>
                <w:sz w:val="18"/>
                <w:szCs w:val="18"/>
                <w:lang w:val="en-GB"/>
              </w:rPr>
              <w:t>Main beneficiary states of the action</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AAE5CAE" w14:textId="6C016B90" w:rsidR="00DC7C64" w:rsidRPr="00832F42" w:rsidRDefault="00C65018">
            <w:pPr>
              <w:pStyle w:val="ps"/>
              <w:spacing w:beforeLines="40" w:before="96" w:afterLines="40" w:after="96"/>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987AD6">
              <w:rPr>
                <w:sz w:val="18"/>
                <w:szCs w:val="18"/>
                <w:lang w:val="en-GB"/>
              </w:rPr>
              <w:t xml:space="preserve">The </w:t>
            </w:r>
            <w:r w:rsidRPr="00832F42">
              <w:rPr>
                <w:sz w:val="18"/>
                <w:szCs w:val="18"/>
                <w:lang w:val="en-GB"/>
              </w:rPr>
              <w:t>Gambia</w:t>
            </w:r>
          </w:p>
        </w:tc>
      </w:tr>
      <w:tr w:rsidR="004A57ED" w:rsidRPr="000873BE" w14:paraId="117FDDDF"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F27C56D" w14:textId="0D887517" w:rsidR="00DC7C64" w:rsidRPr="00832F42" w:rsidRDefault="00C65018">
            <w:pPr>
              <w:pStyle w:val="ps"/>
              <w:spacing w:beforeLines="40" w:before="96" w:afterLines="40" w:after="96"/>
              <w:rPr>
                <w:b/>
                <w:bCs/>
                <w:sz w:val="18"/>
                <w:szCs w:val="18"/>
                <w:lang w:val="en-GB"/>
              </w:rPr>
            </w:pPr>
            <w:r w:rsidRPr="00832F42">
              <w:rPr>
                <w:b/>
                <w:bCs/>
                <w:sz w:val="18"/>
                <w:szCs w:val="18"/>
                <w:lang w:val="en-GB"/>
              </w:rPr>
              <w:t>Description of the action</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3CD9953" w14:textId="02826339" w:rsidR="00DC7C64" w:rsidRPr="00832F42" w:rsidRDefault="009A4F58">
            <w:pPr>
              <w:pStyle w:val="cg"/>
              <w:numPr>
                <w:ilvl w:val="0"/>
                <w:numId w:val="20"/>
              </w:numPr>
              <w:spacing w:beforeLines="40" w:before="96" w:afterLines="40" w:after="96"/>
              <w:ind w:left="284" w:hanging="284"/>
              <w:rPr>
                <w:lang w:val="en-GB"/>
              </w:rPr>
            </w:pPr>
            <w:r>
              <w:rPr>
                <w:lang w:val="en-GB"/>
              </w:rPr>
              <w:t>Research on</w:t>
            </w:r>
            <w:r w:rsidR="00C65018" w:rsidRPr="00832F42">
              <w:rPr>
                <w:lang w:val="en-GB"/>
              </w:rPr>
              <w:t xml:space="preserve"> funding, preparation of draft funding applications</w:t>
            </w:r>
          </w:p>
        </w:tc>
      </w:tr>
      <w:tr w:rsidR="004A57ED" w:rsidRPr="00832F42" w14:paraId="15C453AC"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16F69E2" w14:textId="5F25316F" w:rsidR="00DC7C64" w:rsidRPr="00832F42" w:rsidRDefault="00C65018">
            <w:pPr>
              <w:pStyle w:val="ps"/>
              <w:spacing w:beforeLines="40" w:before="96" w:afterLines="40" w:after="96"/>
              <w:rPr>
                <w:b/>
                <w:bCs/>
                <w:sz w:val="18"/>
                <w:szCs w:val="18"/>
                <w:lang w:val="en-GB"/>
              </w:rPr>
            </w:pPr>
            <w:r w:rsidRPr="00832F42">
              <w:rPr>
                <w:b/>
                <w:bCs/>
                <w:sz w:val="18"/>
                <w:szCs w:val="18"/>
                <w:lang w:val="en-GB"/>
              </w:rPr>
              <w:t>Project ownership and implementation</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A3DF3F1" w14:textId="77777777" w:rsidR="00DC7C64" w:rsidRPr="00832F42" w:rsidRDefault="00C65018">
            <w:pPr>
              <w:pStyle w:val="ps"/>
              <w:spacing w:beforeLines="40" w:before="96" w:afterLines="40" w:after="96"/>
              <w:rPr>
                <w:sz w:val="18"/>
                <w:szCs w:val="18"/>
                <w:lang w:val="en-GB"/>
              </w:rPr>
            </w:pPr>
            <w:r w:rsidRPr="00832F42">
              <w:rPr>
                <w:sz w:val="18"/>
                <w:szCs w:val="18"/>
                <w:lang w:val="en-GB"/>
              </w:rPr>
              <w:t>OMVG, Research Institutions, States</w:t>
            </w:r>
          </w:p>
        </w:tc>
      </w:tr>
      <w:tr w:rsidR="004A57ED" w:rsidRPr="00832F42" w14:paraId="58D58D2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7CAAF46" w14:textId="30E66437" w:rsidR="00DC7C64" w:rsidRPr="00832F42" w:rsidRDefault="00C65018">
            <w:pPr>
              <w:pStyle w:val="ps"/>
              <w:spacing w:beforeLines="40" w:before="96" w:afterLines="40" w:after="96"/>
              <w:rPr>
                <w:b/>
                <w:bCs/>
                <w:sz w:val="18"/>
                <w:szCs w:val="18"/>
                <w:lang w:val="en-GB"/>
              </w:rPr>
            </w:pPr>
            <w:r w:rsidRPr="00832F42">
              <w:rPr>
                <w:b/>
                <w:bCs/>
                <w:sz w:val="18"/>
                <w:szCs w:val="18"/>
                <w:lang w:val="en-GB"/>
              </w:rPr>
              <w:t>Duration</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5B2D657" w14:textId="77777777" w:rsidR="00DC7C64" w:rsidRPr="00832F42" w:rsidRDefault="00C65018">
            <w:pPr>
              <w:pStyle w:val="ps"/>
              <w:spacing w:beforeLines="40" w:before="96" w:afterLines="40" w:after="96"/>
              <w:rPr>
                <w:sz w:val="18"/>
                <w:szCs w:val="18"/>
                <w:lang w:val="en-GB"/>
              </w:rPr>
            </w:pPr>
            <w:r w:rsidRPr="00832F42">
              <w:rPr>
                <w:sz w:val="18"/>
                <w:szCs w:val="18"/>
                <w:lang w:val="en-GB"/>
              </w:rPr>
              <w:t>05 years</w:t>
            </w:r>
          </w:p>
        </w:tc>
      </w:tr>
      <w:tr w:rsidR="004A57ED" w:rsidRPr="00832F42" w14:paraId="63A78BE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3946723" w14:textId="119F6A40" w:rsidR="00DC7C64" w:rsidRPr="00832F42" w:rsidRDefault="00C65018">
            <w:pPr>
              <w:pStyle w:val="ps"/>
              <w:spacing w:beforeLines="40" w:before="96" w:afterLines="40" w:after="96"/>
              <w:rPr>
                <w:b/>
                <w:bCs/>
                <w:sz w:val="18"/>
                <w:szCs w:val="18"/>
                <w:lang w:val="en-GB"/>
              </w:rPr>
            </w:pPr>
            <w:r w:rsidRPr="00832F42">
              <w:rPr>
                <w:b/>
                <w:bCs/>
                <w:sz w:val="18"/>
                <w:szCs w:val="18"/>
                <w:lang w:val="en-GB"/>
              </w:rPr>
              <w:t>Costs and funding</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3F456103" w14:textId="3E0153EA" w:rsidR="00DC7C64" w:rsidRPr="00832F42" w:rsidRDefault="00C65018">
            <w:pPr>
              <w:pStyle w:val="ps"/>
              <w:spacing w:beforeLines="40" w:before="96" w:afterLines="40" w:after="96"/>
              <w:rPr>
                <w:sz w:val="18"/>
                <w:szCs w:val="18"/>
                <w:lang w:val="en-GB"/>
              </w:rPr>
            </w:pPr>
            <w:r w:rsidRPr="00832F42">
              <w:rPr>
                <w:sz w:val="18"/>
                <w:szCs w:val="18"/>
                <w:lang w:val="en-GB"/>
              </w:rPr>
              <w:t>1 billion CFA francs</w:t>
            </w:r>
            <w:r w:rsidR="00936576">
              <w:rPr>
                <w:sz w:val="18"/>
                <w:szCs w:val="18"/>
                <w:lang w:val="en-GB"/>
              </w:rPr>
              <w:t xml:space="preserve"> (USD 1,700,000)</w:t>
            </w:r>
          </w:p>
        </w:tc>
      </w:tr>
      <w:tr w:rsidR="004A57ED" w:rsidRPr="000873BE" w14:paraId="591F028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DADFDC6" w14:textId="2BBBCBAE" w:rsidR="00DC7C64" w:rsidRPr="00832F42" w:rsidRDefault="00C65018">
            <w:pPr>
              <w:pStyle w:val="ps"/>
              <w:spacing w:beforeLines="40" w:before="96" w:afterLines="40" w:after="96"/>
              <w:rPr>
                <w:b/>
                <w:bCs/>
                <w:sz w:val="18"/>
                <w:szCs w:val="18"/>
                <w:lang w:val="en-GB"/>
              </w:rPr>
            </w:pPr>
            <w:r w:rsidRPr="00832F42">
              <w:rPr>
                <w:b/>
                <w:bCs/>
                <w:sz w:val="18"/>
                <w:szCs w:val="18"/>
                <w:lang w:val="en-GB"/>
              </w:rPr>
              <w:t>Expected results</w:t>
            </w:r>
            <w:r w:rsidR="00987AD6">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6ED4FE7" w14:textId="77777777" w:rsidR="00DC7C64" w:rsidRPr="00832F42" w:rsidRDefault="00C65018">
            <w:pPr>
              <w:pStyle w:val="ps"/>
              <w:spacing w:beforeLines="40" w:before="96" w:afterLines="40" w:after="96"/>
              <w:rPr>
                <w:sz w:val="18"/>
                <w:szCs w:val="18"/>
                <w:lang w:val="en-GB"/>
              </w:rPr>
            </w:pPr>
            <w:r w:rsidRPr="00832F42">
              <w:rPr>
                <w:sz w:val="18"/>
                <w:szCs w:val="18"/>
                <w:lang w:val="en-GB"/>
              </w:rPr>
              <w:t>Existence of credit lines that can finance fisheries and aquaculture activities in the basins</w:t>
            </w:r>
          </w:p>
        </w:tc>
      </w:tr>
    </w:tbl>
    <w:p w14:paraId="15B08B99" w14:textId="5E818F0D" w:rsidR="00DC7C64" w:rsidRPr="00832F42" w:rsidRDefault="00C65018">
      <w:pPr>
        <w:pStyle w:val="Titre2"/>
        <w:rPr>
          <w:lang w:val="en-GB"/>
        </w:rPr>
      </w:pPr>
      <w:bookmarkStart w:id="116" w:name="_Toc103843892"/>
      <w:r w:rsidRPr="00832F42">
        <w:rPr>
          <w:lang w:val="en-GB"/>
        </w:rPr>
        <w:t>Strategic axis</w:t>
      </w:r>
      <w:r w:rsidR="00882605">
        <w:rPr>
          <w:lang w:val="en-GB"/>
        </w:rPr>
        <w:t xml:space="preserve"> </w:t>
      </w:r>
      <w:r w:rsidR="00882605" w:rsidRPr="00832F42">
        <w:rPr>
          <w:lang w:val="en-GB"/>
        </w:rPr>
        <w:t>3</w:t>
      </w:r>
      <w:r w:rsidRPr="00832F42">
        <w:rPr>
          <w:lang w:val="en-GB"/>
        </w:rPr>
        <w:t xml:space="preserve"> - Protection and enhancement of the environment and contribution to climate change mitigation and adaptation</w:t>
      </w:r>
      <w:bookmarkEnd w:id="116"/>
    </w:p>
    <w:p w14:paraId="30E839E9" w14:textId="77777777" w:rsidR="00DC7C64" w:rsidRPr="00832F42" w:rsidRDefault="00C65018">
      <w:pPr>
        <w:pStyle w:val="Titre3"/>
        <w:rPr>
          <w:lang w:val="en-GB"/>
        </w:rPr>
      </w:pPr>
      <w:bookmarkStart w:id="117" w:name="_Toc103843893"/>
      <w:r w:rsidRPr="00832F42">
        <w:rPr>
          <w:lang w:val="en-GB"/>
        </w:rPr>
        <w:t xml:space="preserve">Provision 3.1 - </w:t>
      </w:r>
      <w:r w:rsidR="00126441" w:rsidRPr="00832F42">
        <w:rPr>
          <w:lang w:val="en-GB"/>
        </w:rPr>
        <w:t>Preserve the quality of natural resources and optimise their management</w:t>
      </w:r>
      <w:bookmarkEnd w:id="117"/>
    </w:p>
    <w:p w14:paraId="58026481" w14:textId="77777777" w:rsidR="00DC7C64" w:rsidRPr="00832F42" w:rsidRDefault="00C65018">
      <w:pPr>
        <w:pStyle w:val="T2"/>
        <w:rPr>
          <w:noProof w:val="0"/>
          <w:lang w:val="en-GB"/>
        </w:rPr>
      </w:pPr>
      <w:r w:rsidRPr="00832F42">
        <w:rPr>
          <w:noProof w:val="0"/>
          <w:lang w:val="en-GB"/>
        </w:rPr>
        <w:t xml:space="preserve">Measure 3.1.1 - </w:t>
      </w:r>
      <w:r w:rsidR="00971AA2" w:rsidRPr="00832F42">
        <w:rPr>
          <w:noProof w:val="0"/>
          <w:lang w:val="en-GB"/>
        </w:rPr>
        <w:t>Sustainable soil management</w:t>
      </w:r>
      <w:r w:rsidR="00F807F7" w:rsidRPr="00832F42">
        <w:rPr>
          <w:noProof w:val="0"/>
          <w:lang w:val="en-GB"/>
        </w:rPr>
        <w:t xml:space="preserve"> programme</w:t>
      </w:r>
    </w:p>
    <w:p w14:paraId="65F5D30C" w14:textId="77777777" w:rsidR="00936576" w:rsidRPr="00B42AA1" w:rsidRDefault="00936576" w:rsidP="00936576">
      <w:pPr>
        <w:pStyle w:val="ps"/>
        <w:rPr>
          <w:lang w:val="en-GB"/>
        </w:rPr>
      </w:pPr>
      <w:r w:rsidRPr="00B42AA1">
        <w:rPr>
          <w:lang w:val="en-GB"/>
        </w:rPr>
        <w:t xml:space="preserve">According to the World Bank (2006), sustainable land management is a process based on expert knowledge that enables integrated management of the environment, biodiversity, and soil and water resources (as well as input and output externalities) to meet increasing demand for food and fibre, while ensuring the sustainability of livelihoods and ecosystem services. Actions taken to ensure sustainable land use must therefore take into account - and be in synergy with - other nationally and internationally defined objectives in the areas of food security, biodiversity and forests, among others, and contribute to national development goals. </w:t>
      </w:r>
    </w:p>
    <w:p w14:paraId="22AE6BB2" w14:textId="77777777" w:rsidR="00936576" w:rsidRPr="00B42AA1" w:rsidRDefault="00936576" w:rsidP="00936576">
      <w:pPr>
        <w:pStyle w:val="ps"/>
        <w:rPr>
          <w:lang w:val="en-GB"/>
        </w:rPr>
      </w:pPr>
      <w:r w:rsidRPr="00B42AA1">
        <w:rPr>
          <w:lang w:val="en-GB"/>
        </w:rPr>
        <w:t>This measure is complemented by the measures proposed under Provision 3.2 of the sectoral plan "Protection of the environment and ecosystems".</w:t>
      </w:r>
    </w:p>
    <w:p w14:paraId="6ED67FED" w14:textId="77777777" w:rsidR="00F051C8" w:rsidRPr="00832F42" w:rsidRDefault="00F051C8" w:rsidP="00F051C8">
      <w:pPr>
        <w:pStyle w:val="ps"/>
        <w:rPr>
          <w:lang w:val="en-GB"/>
        </w:rPr>
      </w:pPr>
    </w:p>
    <w:tbl>
      <w:tblPr>
        <w:tblStyle w:val="Grilledutableau"/>
        <w:tblW w:w="0" w:type="auto"/>
        <w:tblLook w:val="01E0" w:firstRow="1" w:lastRow="1" w:firstColumn="1" w:lastColumn="1" w:noHBand="0" w:noVBand="0"/>
      </w:tblPr>
      <w:tblGrid>
        <w:gridCol w:w="2659"/>
        <w:gridCol w:w="6269"/>
      </w:tblGrid>
      <w:tr w:rsidR="0013336D" w:rsidRPr="00832F42" w14:paraId="46D1B17C" w14:textId="77777777" w:rsidTr="00D7496F">
        <w:tc>
          <w:tcPr>
            <w:tcW w:w="2659" w:type="dxa"/>
            <w:shd w:val="clear" w:color="auto" w:fill="E7E6E6" w:themeFill="background2"/>
          </w:tcPr>
          <w:p w14:paraId="35F6A9D9" w14:textId="5F8A2E80" w:rsidR="00DC7C64" w:rsidRPr="00832F42" w:rsidRDefault="00C65018">
            <w:pPr>
              <w:pStyle w:val="ps"/>
              <w:spacing w:before="40" w:after="40"/>
              <w:jc w:val="left"/>
              <w:rPr>
                <w:b/>
                <w:sz w:val="18"/>
                <w:szCs w:val="18"/>
                <w:lang w:val="en-GB"/>
              </w:rPr>
            </w:pPr>
            <w:r w:rsidRPr="00832F42">
              <w:rPr>
                <w:b/>
                <w:sz w:val="18"/>
                <w:szCs w:val="18"/>
                <w:lang w:val="en-GB"/>
              </w:rPr>
              <w:t>Measure 3.</w:t>
            </w:r>
            <w:r w:rsidR="009E635C" w:rsidRPr="00832F42">
              <w:rPr>
                <w:b/>
                <w:sz w:val="18"/>
                <w:szCs w:val="18"/>
                <w:lang w:val="en-GB"/>
              </w:rPr>
              <w:t>1</w:t>
            </w:r>
            <w:r w:rsidRPr="00832F42">
              <w:rPr>
                <w:b/>
                <w:sz w:val="18"/>
                <w:szCs w:val="18"/>
                <w:lang w:val="en-GB"/>
              </w:rPr>
              <w:t>1</w:t>
            </w:r>
          </w:p>
        </w:tc>
        <w:tc>
          <w:tcPr>
            <w:tcW w:w="6269" w:type="dxa"/>
            <w:shd w:val="clear" w:color="auto" w:fill="E7E6E6" w:themeFill="background2"/>
          </w:tcPr>
          <w:p w14:paraId="52DEC252" w14:textId="77777777" w:rsidR="00DC7C64" w:rsidRPr="00832F42" w:rsidRDefault="005477DD">
            <w:pPr>
              <w:pStyle w:val="ps"/>
              <w:spacing w:before="40" w:after="40"/>
              <w:rPr>
                <w:sz w:val="18"/>
                <w:szCs w:val="18"/>
                <w:lang w:val="en-GB"/>
              </w:rPr>
            </w:pPr>
            <w:r w:rsidRPr="00832F42">
              <w:rPr>
                <w:sz w:val="18"/>
                <w:szCs w:val="18"/>
                <w:lang w:val="en-GB"/>
              </w:rPr>
              <w:t>Sustainable soil management</w:t>
            </w:r>
            <w:r w:rsidR="00C65018" w:rsidRPr="00832F42">
              <w:rPr>
                <w:sz w:val="18"/>
                <w:szCs w:val="18"/>
                <w:lang w:val="en-GB"/>
              </w:rPr>
              <w:t xml:space="preserve"> programme</w:t>
            </w:r>
          </w:p>
        </w:tc>
      </w:tr>
      <w:tr w:rsidR="0013336D" w:rsidRPr="00832F42" w14:paraId="5D1D1DA0" w14:textId="77777777" w:rsidTr="00D7496F">
        <w:tc>
          <w:tcPr>
            <w:tcW w:w="2659" w:type="dxa"/>
          </w:tcPr>
          <w:p w14:paraId="7592B8E3" w14:textId="5326C72E"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7C36AC">
              <w:rPr>
                <w:b/>
                <w:sz w:val="18"/>
                <w:szCs w:val="18"/>
                <w:lang w:val="en-GB"/>
              </w:rPr>
              <w:t>:</w:t>
            </w:r>
          </w:p>
        </w:tc>
        <w:tc>
          <w:tcPr>
            <w:tcW w:w="6269" w:type="dxa"/>
          </w:tcPr>
          <w:p w14:paraId="18CBCA50" w14:textId="77777777" w:rsidR="00DC7C64" w:rsidRPr="00832F42" w:rsidRDefault="00C65018">
            <w:pPr>
              <w:pStyle w:val="ps"/>
              <w:spacing w:before="40" w:after="40"/>
              <w:rPr>
                <w:sz w:val="18"/>
                <w:szCs w:val="18"/>
                <w:lang w:val="en-GB"/>
              </w:rPr>
            </w:pPr>
            <w:r w:rsidRPr="00832F42">
              <w:rPr>
                <w:sz w:val="18"/>
                <w:szCs w:val="18"/>
                <w:lang w:val="en-GB"/>
              </w:rPr>
              <w:t>OMVG</w:t>
            </w:r>
          </w:p>
        </w:tc>
      </w:tr>
      <w:tr w:rsidR="0013336D" w:rsidRPr="000873BE" w14:paraId="0616C64F" w14:textId="77777777" w:rsidTr="00D7496F">
        <w:tc>
          <w:tcPr>
            <w:tcW w:w="2659" w:type="dxa"/>
          </w:tcPr>
          <w:p w14:paraId="410676AA"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3003350B" w14:textId="77777777" w:rsidR="00DC7C64" w:rsidRPr="00832F42" w:rsidRDefault="00C65018">
            <w:pPr>
              <w:pStyle w:val="ps"/>
              <w:spacing w:before="40" w:after="40"/>
              <w:rPr>
                <w:sz w:val="18"/>
                <w:szCs w:val="18"/>
                <w:lang w:val="en-GB"/>
              </w:rPr>
            </w:pPr>
            <w:r w:rsidRPr="00832F42">
              <w:rPr>
                <w:sz w:val="18"/>
                <w:szCs w:val="18"/>
                <w:lang w:val="en-GB"/>
              </w:rPr>
              <w:t>To contribute to the protection of resources and the improvement of communities' living conditions through the identification and implementation of strategies to combat land degradation</w:t>
            </w:r>
            <w:r w:rsidR="001375B5" w:rsidRPr="00832F42">
              <w:rPr>
                <w:sz w:val="18"/>
                <w:szCs w:val="18"/>
                <w:lang w:val="en-GB"/>
              </w:rPr>
              <w:t>.</w:t>
            </w:r>
          </w:p>
        </w:tc>
      </w:tr>
      <w:tr w:rsidR="0054376B" w:rsidRPr="000873BE" w14:paraId="246B0E95" w14:textId="77777777" w:rsidTr="0037543F">
        <w:tc>
          <w:tcPr>
            <w:tcW w:w="2659" w:type="dxa"/>
            <w:shd w:val="clear" w:color="auto" w:fill="auto"/>
          </w:tcPr>
          <w:p w14:paraId="32C279F9"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shd w:val="clear" w:color="auto" w:fill="auto"/>
          </w:tcPr>
          <w:p w14:paraId="69CE24EA" w14:textId="77777777" w:rsidR="00DC7C64" w:rsidRPr="00832F42" w:rsidRDefault="00C65018">
            <w:pPr>
              <w:pStyle w:val="ps"/>
              <w:spacing w:before="40" w:after="40"/>
              <w:rPr>
                <w:sz w:val="18"/>
                <w:szCs w:val="18"/>
                <w:lang w:val="en-GB"/>
              </w:rPr>
            </w:pPr>
            <w:r w:rsidRPr="00832F42">
              <w:rPr>
                <w:lang w:val="en-GB"/>
              </w:rPr>
              <w:t>The whole of the OMVG area</w:t>
            </w:r>
          </w:p>
        </w:tc>
      </w:tr>
      <w:tr w:rsidR="0054376B" w:rsidRPr="000873BE" w14:paraId="10D2886C" w14:textId="77777777" w:rsidTr="0037543F">
        <w:tc>
          <w:tcPr>
            <w:tcW w:w="2659" w:type="dxa"/>
            <w:shd w:val="clear" w:color="auto" w:fill="auto"/>
          </w:tcPr>
          <w:p w14:paraId="3A1B4159" w14:textId="11B41205"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7C36AC">
              <w:rPr>
                <w:b/>
                <w:sz w:val="18"/>
                <w:szCs w:val="18"/>
                <w:lang w:val="en-GB"/>
              </w:rPr>
              <w:t>:</w:t>
            </w:r>
          </w:p>
        </w:tc>
        <w:tc>
          <w:tcPr>
            <w:tcW w:w="6269" w:type="dxa"/>
            <w:shd w:val="clear" w:color="auto" w:fill="auto"/>
          </w:tcPr>
          <w:p w14:paraId="42A6B74B" w14:textId="4063929E" w:rsidR="00DC7C64" w:rsidRPr="00832F42" w:rsidRDefault="007C36AC">
            <w:pPr>
              <w:pStyle w:val="ps"/>
              <w:spacing w:before="120"/>
              <w:rPr>
                <w:sz w:val="18"/>
                <w:szCs w:val="18"/>
                <w:lang w:val="en-GB"/>
              </w:rPr>
            </w:pPr>
            <w:r>
              <w:rPr>
                <w:lang w:val="en-GB"/>
              </w:rPr>
              <w:t xml:space="preserve">The </w:t>
            </w:r>
            <w:r w:rsidR="00C65018" w:rsidRPr="00832F42">
              <w:rPr>
                <w:lang w:val="en-GB"/>
              </w:rPr>
              <w:t>Gambia, Guinea, Guinea Bissau and Senegal</w:t>
            </w:r>
          </w:p>
        </w:tc>
      </w:tr>
      <w:tr w:rsidR="0013336D" w:rsidRPr="000873BE" w14:paraId="50F1A410" w14:textId="77777777" w:rsidTr="0037543F">
        <w:tc>
          <w:tcPr>
            <w:tcW w:w="2659" w:type="dxa"/>
            <w:shd w:val="clear" w:color="auto" w:fill="auto"/>
          </w:tcPr>
          <w:p w14:paraId="77C85858" w14:textId="44240948"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7C36AC">
              <w:rPr>
                <w:b/>
                <w:sz w:val="18"/>
                <w:szCs w:val="18"/>
                <w:lang w:val="en-GB"/>
              </w:rPr>
              <w:t>:</w:t>
            </w:r>
          </w:p>
        </w:tc>
        <w:tc>
          <w:tcPr>
            <w:tcW w:w="6269" w:type="dxa"/>
            <w:shd w:val="clear" w:color="auto" w:fill="auto"/>
          </w:tcPr>
          <w:p w14:paraId="5BF22240"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 xml:space="preserve">Carry out a diagnostic portrait, with the help of </w:t>
            </w:r>
            <w:r w:rsidR="0051774B" w:rsidRPr="00832F42">
              <w:rPr>
                <w:lang w:val="en-GB"/>
              </w:rPr>
              <w:t>farmers' organisations (</w:t>
            </w:r>
            <w:r w:rsidRPr="00832F42">
              <w:rPr>
                <w:lang w:val="en-GB"/>
              </w:rPr>
              <w:t>FOs</w:t>
            </w:r>
            <w:r w:rsidR="0051774B" w:rsidRPr="00832F42">
              <w:rPr>
                <w:lang w:val="en-GB"/>
              </w:rPr>
              <w:t xml:space="preserve">) </w:t>
            </w:r>
            <w:r w:rsidRPr="00832F42">
              <w:rPr>
                <w:lang w:val="en-GB"/>
              </w:rPr>
              <w:t>and other agricultural stakeholders, on the state of soil health at the scale of the 3 basins</w:t>
            </w:r>
            <w:r w:rsidR="001647AD" w:rsidRPr="00832F42">
              <w:rPr>
                <w:lang w:val="en-GB"/>
              </w:rPr>
              <w:t>;</w:t>
            </w:r>
          </w:p>
          <w:p w14:paraId="7318DBDF" w14:textId="3584E33A"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Land use mapping;</w:t>
            </w:r>
          </w:p>
          <w:p w14:paraId="1BB7E610"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Identify control solutions adapted to the context of each area and propose effective and sustainable control strategies</w:t>
            </w:r>
            <w:r w:rsidR="001647AD" w:rsidRPr="00832F42">
              <w:rPr>
                <w:lang w:val="en-GB"/>
              </w:rPr>
              <w:t>;</w:t>
            </w:r>
          </w:p>
          <w:p w14:paraId="7901A496" w14:textId="460DFA44"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Establish a solid scientific knowledge base on land degradation</w:t>
            </w:r>
            <w:r w:rsidR="00CB6370">
              <w:rPr>
                <w:lang w:val="en-GB"/>
              </w:rPr>
              <w:t>;</w:t>
            </w:r>
          </w:p>
          <w:p w14:paraId="4F141836"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Encourage integrated planning at basin and site level to reduce land degradation and protect surface and groundwater from chemical pollution.</w:t>
            </w:r>
          </w:p>
        </w:tc>
      </w:tr>
      <w:tr w:rsidR="0013336D" w:rsidRPr="00832F42" w14:paraId="71416449" w14:textId="77777777" w:rsidTr="00D7496F">
        <w:tc>
          <w:tcPr>
            <w:tcW w:w="2659" w:type="dxa"/>
          </w:tcPr>
          <w:p w14:paraId="612FC87C" w14:textId="2146E683"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7C36AC">
              <w:rPr>
                <w:b/>
                <w:sz w:val="18"/>
                <w:szCs w:val="18"/>
                <w:lang w:val="en-GB"/>
              </w:rPr>
              <w:t>:</w:t>
            </w:r>
          </w:p>
        </w:tc>
        <w:tc>
          <w:tcPr>
            <w:tcW w:w="6269" w:type="dxa"/>
          </w:tcPr>
          <w:p w14:paraId="012B329D" w14:textId="77777777" w:rsidR="00DC7C64" w:rsidRPr="00832F42" w:rsidRDefault="00C65018">
            <w:pPr>
              <w:pStyle w:val="ps"/>
              <w:spacing w:before="40" w:after="40"/>
              <w:rPr>
                <w:sz w:val="18"/>
                <w:szCs w:val="18"/>
                <w:lang w:val="en-GB"/>
              </w:rPr>
            </w:pPr>
            <w:r w:rsidRPr="00832F42">
              <w:rPr>
                <w:lang w:val="en-GB"/>
              </w:rPr>
              <w:t>States, Ministries of Agriculture</w:t>
            </w:r>
          </w:p>
        </w:tc>
      </w:tr>
      <w:tr w:rsidR="0013336D" w:rsidRPr="00832F42" w14:paraId="16CC2595" w14:textId="77777777" w:rsidTr="00D7496F">
        <w:tc>
          <w:tcPr>
            <w:tcW w:w="2659" w:type="dxa"/>
          </w:tcPr>
          <w:p w14:paraId="74B127A6" w14:textId="3805E0F8" w:rsidR="00DC7C64" w:rsidRPr="00832F42" w:rsidRDefault="00C65018">
            <w:pPr>
              <w:pStyle w:val="ps"/>
              <w:spacing w:before="40" w:after="40"/>
              <w:jc w:val="left"/>
              <w:rPr>
                <w:b/>
                <w:sz w:val="18"/>
                <w:szCs w:val="18"/>
                <w:lang w:val="en-GB"/>
              </w:rPr>
            </w:pPr>
            <w:r w:rsidRPr="00832F42">
              <w:rPr>
                <w:b/>
                <w:sz w:val="18"/>
                <w:szCs w:val="18"/>
                <w:lang w:val="en-GB"/>
              </w:rPr>
              <w:t>Duration</w:t>
            </w:r>
            <w:r w:rsidR="007C36AC">
              <w:rPr>
                <w:b/>
                <w:sz w:val="18"/>
                <w:szCs w:val="18"/>
                <w:lang w:val="en-GB"/>
              </w:rPr>
              <w:t>:</w:t>
            </w:r>
          </w:p>
        </w:tc>
        <w:tc>
          <w:tcPr>
            <w:tcW w:w="6269" w:type="dxa"/>
            <w:shd w:val="clear" w:color="auto" w:fill="auto"/>
          </w:tcPr>
          <w:p w14:paraId="4B4AFCAC" w14:textId="77777777" w:rsidR="00DC7C64" w:rsidRPr="00832F42" w:rsidRDefault="00C65018">
            <w:pPr>
              <w:pStyle w:val="ps"/>
              <w:spacing w:before="40" w:after="40"/>
              <w:rPr>
                <w:sz w:val="18"/>
                <w:szCs w:val="18"/>
                <w:lang w:val="en-GB"/>
              </w:rPr>
            </w:pPr>
            <w:r w:rsidRPr="00832F42">
              <w:rPr>
                <w:sz w:val="18"/>
                <w:szCs w:val="18"/>
                <w:lang w:val="en-GB"/>
              </w:rPr>
              <w:t>5 years - 202</w:t>
            </w:r>
            <w:r w:rsidR="008F03E3" w:rsidRPr="00832F42">
              <w:rPr>
                <w:sz w:val="18"/>
                <w:szCs w:val="18"/>
                <w:lang w:val="en-GB"/>
              </w:rPr>
              <w:t>4</w:t>
            </w:r>
            <w:r w:rsidRPr="00832F42">
              <w:rPr>
                <w:sz w:val="18"/>
                <w:szCs w:val="18"/>
                <w:lang w:val="en-GB"/>
              </w:rPr>
              <w:t xml:space="preserve"> to 202</w:t>
            </w:r>
            <w:r w:rsidR="008F03E3" w:rsidRPr="00832F42">
              <w:rPr>
                <w:sz w:val="18"/>
                <w:szCs w:val="18"/>
                <w:lang w:val="en-GB"/>
              </w:rPr>
              <w:t>8</w:t>
            </w:r>
          </w:p>
        </w:tc>
      </w:tr>
      <w:tr w:rsidR="0013336D" w:rsidRPr="00832F42" w14:paraId="0E5FBEFA" w14:textId="77777777" w:rsidTr="00D7496F">
        <w:tc>
          <w:tcPr>
            <w:tcW w:w="2659" w:type="dxa"/>
          </w:tcPr>
          <w:p w14:paraId="30CA8977" w14:textId="54945878"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7C36AC">
              <w:rPr>
                <w:b/>
                <w:sz w:val="18"/>
                <w:szCs w:val="18"/>
                <w:lang w:val="en-GB"/>
              </w:rPr>
              <w:t>:</w:t>
            </w:r>
          </w:p>
        </w:tc>
        <w:tc>
          <w:tcPr>
            <w:tcW w:w="6269" w:type="dxa"/>
          </w:tcPr>
          <w:p w14:paraId="650866E1" w14:textId="1E5A2D42" w:rsidR="00DC7C64" w:rsidRPr="00832F42" w:rsidRDefault="00C65018">
            <w:pPr>
              <w:pStyle w:val="ps"/>
              <w:spacing w:before="40" w:after="40"/>
              <w:rPr>
                <w:sz w:val="18"/>
                <w:szCs w:val="18"/>
                <w:lang w:val="en-GB"/>
              </w:rPr>
            </w:pPr>
            <w:r w:rsidRPr="00832F42">
              <w:rPr>
                <w:sz w:val="18"/>
                <w:szCs w:val="18"/>
                <w:lang w:val="en-GB"/>
              </w:rPr>
              <w:t xml:space="preserve">Total estimated cost </w:t>
            </w:r>
            <w:r w:rsidR="008F03E3" w:rsidRPr="00832F42">
              <w:rPr>
                <w:sz w:val="18"/>
                <w:szCs w:val="18"/>
                <w:lang w:val="en-GB"/>
              </w:rPr>
              <w:t xml:space="preserve">USD </w:t>
            </w:r>
            <w:r w:rsidR="009F4999">
              <w:rPr>
                <w:sz w:val="18"/>
                <w:szCs w:val="18"/>
                <w:lang w:val="en-GB"/>
              </w:rPr>
              <w:t>7</w:t>
            </w:r>
            <w:r w:rsidR="00CB6370">
              <w:rPr>
                <w:sz w:val="18"/>
                <w:szCs w:val="18"/>
                <w:lang w:val="en-GB"/>
              </w:rPr>
              <w:t>,</w:t>
            </w:r>
            <w:r w:rsidR="009F4999">
              <w:rPr>
                <w:sz w:val="18"/>
                <w:szCs w:val="18"/>
                <w:lang w:val="en-GB"/>
              </w:rPr>
              <w:t>5</w:t>
            </w:r>
            <w:r w:rsidR="004D596D" w:rsidRPr="00832F42">
              <w:rPr>
                <w:sz w:val="18"/>
                <w:szCs w:val="18"/>
                <w:lang w:val="en-GB"/>
              </w:rPr>
              <w:t>00</w:t>
            </w:r>
            <w:r w:rsidRPr="00832F42">
              <w:rPr>
                <w:sz w:val="18"/>
                <w:szCs w:val="18"/>
                <w:lang w:val="en-GB"/>
              </w:rPr>
              <w:t>,000</w:t>
            </w:r>
          </w:p>
        </w:tc>
      </w:tr>
      <w:tr w:rsidR="0013336D" w:rsidRPr="000873BE" w14:paraId="2F9A3E74" w14:textId="77777777" w:rsidTr="00D7496F">
        <w:tc>
          <w:tcPr>
            <w:tcW w:w="2659" w:type="dxa"/>
          </w:tcPr>
          <w:p w14:paraId="0A2E2C41" w14:textId="0486F840"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7C36AC">
              <w:rPr>
                <w:b/>
                <w:sz w:val="18"/>
                <w:szCs w:val="18"/>
                <w:lang w:val="en-GB"/>
              </w:rPr>
              <w:t>:</w:t>
            </w:r>
          </w:p>
        </w:tc>
        <w:tc>
          <w:tcPr>
            <w:tcW w:w="6269" w:type="dxa"/>
          </w:tcPr>
          <w:p w14:paraId="28646C44" w14:textId="77777777" w:rsidR="00DC7C64" w:rsidRPr="00832F42" w:rsidRDefault="00C65018">
            <w:pPr>
              <w:pStyle w:val="ps"/>
              <w:spacing w:before="40" w:after="40"/>
              <w:rPr>
                <w:sz w:val="18"/>
                <w:szCs w:val="18"/>
                <w:lang w:val="en-GB"/>
              </w:rPr>
            </w:pPr>
            <w:r w:rsidRPr="00832F42">
              <w:rPr>
                <w:sz w:val="18"/>
                <w:szCs w:val="18"/>
                <w:lang w:val="en-GB"/>
              </w:rPr>
              <w:t xml:space="preserve">A management framework for assessing the state of land degradation and sustainable land management </w:t>
            </w:r>
            <w:r w:rsidR="00EB1AA8" w:rsidRPr="00832F42">
              <w:rPr>
                <w:sz w:val="18"/>
                <w:szCs w:val="18"/>
                <w:lang w:val="en-GB"/>
              </w:rPr>
              <w:t>in the three basins</w:t>
            </w:r>
          </w:p>
        </w:tc>
      </w:tr>
    </w:tbl>
    <w:p w14:paraId="4B5AA222" w14:textId="77777777" w:rsidR="0013336D" w:rsidRPr="00832F42" w:rsidRDefault="0013336D" w:rsidP="0013336D">
      <w:pPr>
        <w:pStyle w:val="ps"/>
        <w:rPr>
          <w:lang w:val="en-GB"/>
        </w:rPr>
      </w:pPr>
    </w:p>
    <w:p w14:paraId="5581E2D1" w14:textId="77777777" w:rsidR="003F3613" w:rsidRDefault="003F3613">
      <w:pPr>
        <w:pStyle w:val="T2"/>
        <w:rPr>
          <w:noProof w:val="0"/>
          <w:lang w:val="en-GB"/>
        </w:rPr>
      </w:pPr>
      <w:r>
        <w:rPr>
          <w:noProof w:val="0"/>
          <w:lang w:val="en-GB"/>
        </w:rPr>
        <w:br w:type="page"/>
      </w:r>
    </w:p>
    <w:p w14:paraId="6F0AE2D1" w14:textId="01452AA6" w:rsidR="00DC7C64" w:rsidRPr="00832F42" w:rsidRDefault="00C65018">
      <w:pPr>
        <w:pStyle w:val="T2"/>
        <w:rPr>
          <w:noProof w:val="0"/>
          <w:lang w:val="en-GB"/>
        </w:rPr>
      </w:pPr>
      <w:r w:rsidRPr="00832F42">
        <w:rPr>
          <w:noProof w:val="0"/>
          <w:lang w:val="en-GB"/>
        </w:rPr>
        <w:t>Measure 3.</w:t>
      </w:r>
      <w:r w:rsidR="00126441" w:rsidRPr="00832F42">
        <w:rPr>
          <w:noProof w:val="0"/>
          <w:lang w:val="en-GB"/>
        </w:rPr>
        <w:t>1</w:t>
      </w:r>
      <w:r w:rsidR="009F4999">
        <w:rPr>
          <w:noProof w:val="0"/>
          <w:lang w:val="en-GB"/>
        </w:rPr>
        <w:t>.</w:t>
      </w:r>
      <w:r w:rsidR="0052376E" w:rsidRPr="00832F42">
        <w:rPr>
          <w:noProof w:val="0"/>
          <w:lang w:val="en-GB"/>
        </w:rPr>
        <w:t>2</w:t>
      </w:r>
      <w:r w:rsidR="00B03015" w:rsidRPr="00832F42">
        <w:rPr>
          <w:noProof w:val="0"/>
          <w:lang w:val="en-GB"/>
        </w:rPr>
        <w:t xml:space="preserve"> - Support for the development of local authorities and the management of natural resources (</w:t>
      </w:r>
      <w:r w:rsidR="008A0C32">
        <w:rPr>
          <w:noProof w:val="0"/>
          <w:lang w:val="en-GB"/>
        </w:rPr>
        <w:t>SODAGRI</w:t>
      </w:r>
      <w:r w:rsidR="00B03015" w:rsidRPr="00832F42">
        <w:rPr>
          <w:noProof w:val="0"/>
          <w:lang w:val="en-GB"/>
        </w:rPr>
        <w:t xml:space="preserve"> strategic plan)</w:t>
      </w:r>
    </w:p>
    <w:p w14:paraId="62AEF753" w14:textId="77777777" w:rsidR="00F051C8" w:rsidRPr="00832F42" w:rsidRDefault="00F051C8" w:rsidP="009A00F5">
      <w:pPr>
        <w:pStyle w:val="ps"/>
        <w:rPr>
          <w:lang w:val="en-GB"/>
        </w:rPr>
      </w:pPr>
    </w:p>
    <w:tbl>
      <w:tblPr>
        <w:tblStyle w:val="Grilledutableau"/>
        <w:tblW w:w="0" w:type="auto"/>
        <w:tblLook w:val="01E0" w:firstRow="1" w:lastRow="1" w:firstColumn="1" w:lastColumn="1" w:noHBand="0" w:noVBand="0"/>
      </w:tblPr>
      <w:tblGrid>
        <w:gridCol w:w="2659"/>
        <w:gridCol w:w="6269"/>
      </w:tblGrid>
      <w:tr w:rsidR="001B1003" w:rsidRPr="000873BE" w14:paraId="3B3FE830" w14:textId="77777777" w:rsidTr="003B1D8E">
        <w:tc>
          <w:tcPr>
            <w:tcW w:w="2659" w:type="dxa"/>
            <w:shd w:val="clear" w:color="auto" w:fill="E7E6E6" w:themeFill="background2"/>
          </w:tcPr>
          <w:p w14:paraId="6D531DCA" w14:textId="7A740094" w:rsidR="00DC7C64" w:rsidRPr="00832F42" w:rsidRDefault="00C65018">
            <w:pPr>
              <w:pStyle w:val="ps"/>
              <w:spacing w:before="40" w:after="40"/>
              <w:jc w:val="left"/>
              <w:rPr>
                <w:b/>
                <w:sz w:val="18"/>
                <w:szCs w:val="18"/>
                <w:lang w:val="en-GB"/>
              </w:rPr>
            </w:pPr>
            <w:r w:rsidRPr="00832F42">
              <w:rPr>
                <w:b/>
                <w:sz w:val="18"/>
                <w:szCs w:val="18"/>
                <w:lang w:val="en-GB"/>
              </w:rPr>
              <w:t>Measure</w:t>
            </w:r>
            <w:r w:rsidR="009F4999">
              <w:rPr>
                <w:b/>
                <w:sz w:val="18"/>
                <w:szCs w:val="18"/>
                <w:lang w:val="en-GB"/>
              </w:rPr>
              <w:t xml:space="preserve"> </w:t>
            </w:r>
            <w:r w:rsidR="00E0628D" w:rsidRPr="00832F42">
              <w:rPr>
                <w:b/>
                <w:sz w:val="18"/>
                <w:szCs w:val="18"/>
                <w:lang w:val="en-GB"/>
              </w:rPr>
              <w:t>3.</w:t>
            </w:r>
            <w:r w:rsidR="009E635C" w:rsidRPr="00832F42">
              <w:rPr>
                <w:b/>
                <w:sz w:val="18"/>
                <w:szCs w:val="18"/>
                <w:lang w:val="en-GB"/>
              </w:rPr>
              <w:t>1</w:t>
            </w:r>
            <w:r w:rsidR="00E0628D" w:rsidRPr="00832F42">
              <w:rPr>
                <w:b/>
                <w:sz w:val="18"/>
                <w:szCs w:val="18"/>
                <w:lang w:val="en-GB"/>
              </w:rPr>
              <w:t>.</w:t>
            </w:r>
            <w:r w:rsidR="009E635C" w:rsidRPr="00832F42">
              <w:rPr>
                <w:b/>
                <w:sz w:val="18"/>
                <w:szCs w:val="18"/>
                <w:lang w:val="en-GB"/>
              </w:rPr>
              <w:t>2</w:t>
            </w:r>
          </w:p>
        </w:tc>
        <w:tc>
          <w:tcPr>
            <w:tcW w:w="6269" w:type="dxa"/>
            <w:shd w:val="clear" w:color="auto" w:fill="E7E6E6" w:themeFill="background2"/>
          </w:tcPr>
          <w:p w14:paraId="28AACB24" w14:textId="4F4722F4" w:rsidR="00DC7C64" w:rsidRPr="00832F42" w:rsidRDefault="00C65018">
            <w:pPr>
              <w:pStyle w:val="ps"/>
              <w:spacing w:before="40" w:after="40"/>
              <w:rPr>
                <w:sz w:val="18"/>
                <w:szCs w:val="18"/>
                <w:lang w:val="en-GB"/>
              </w:rPr>
            </w:pPr>
            <w:r w:rsidRPr="00832F42">
              <w:rPr>
                <w:lang w:val="en-GB"/>
              </w:rPr>
              <w:t>Support for the development of local authorities and the management of natural resources (</w:t>
            </w:r>
            <w:r w:rsidR="008A0C32">
              <w:rPr>
                <w:lang w:val="en-GB"/>
              </w:rPr>
              <w:t>SODAGRI</w:t>
            </w:r>
            <w:r w:rsidRPr="00832F42">
              <w:rPr>
                <w:lang w:val="en-GB"/>
              </w:rPr>
              <w:t xml:space="preserve"> strategic plan)</w:t>
            </w:r>
          </w:p>
        </w:tc>
      </w:tr>
      <w:tr w:rsidR="001B1003" w:rsidRPr="000873BE" w14:paraId="72F4D0B1" w14:textId="77777777" w:rsidTr="00AD13EB">
        <w:tc>
          <w:tcPr>
            <w:tcW w:w="2659" w:type="dxa"/>
          </w:tcPr>
          <w:p w14:paraId="1DBB578D" w14:textId="7714C7C6"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9F4999">
              <w:rPr>
                <w:b/>
                <w:sz w:val="18"/>
                <w:szCs w:val="18"/>
                <w:lang w:val="en-GB"/>
              </w:rPr>
              <w:t>:</w:t>
            </w:r>
          </w:p>
        </w:tc>
        <w:tc>
          <w:tcPr>
            <w:tcW w:w="6269" w:type="dxa"/>
          </w:tcPr>
          <w:p w14:paraId="371A7518" w14:textId="77777777" w:rsidR="00DC7C64" w:rsidRPr="00832F42" w:rsidRDefault="00C65018">
            <w:pPr>
              <w:pStyle w:val="ps"/>
              <w:spacing w:before="40" w:after="40"/>
              <w:rPr>
                <w:sz w:val="18"/>
                <w:szCs w:val="18"/>
                <w:lang w:val="en-GB"/>
              </w:rPr>
            </w:pPr>
            <w:r w:rsidRPr="00832F42">
              <w:rPr>
                <w:sz w:val="18"/>
                <w:szCs w:val="18"/>
                <w:lang w:val="en-GB"/>
              </w:rPr>
              <w:t>SODAGRI</w:t>
            </w:r>
          </w:p>
          <w:p w14:paraId="0D0AEE64" w14:textId="77777777" w:rsidR="00DC7C64" w:rsidRPr="00832F42" w:rsidRDefault="00C65018">
            <w:pPr>
              <w:pStyle w:val="ps"/>
              <w:spacing w:before="40" w:after="40"/>
              <w:rPr>
                <w:sz w:val="18"/>
                <w:szCs w:val="18"/>
                <w:lang w:val="en-GB"/>
              </w:rPr>
            </w:pPr>
            <w:r w:rsidRPr="00832F42">
              <w:rPr>
                <w:sz w:val="18"/>
                <w:szCs w:val="18"/>
                <w:lang w:val="en-GB"/>
              </w:rPr>
              <w:t>Axis 3: Support for municipalities, natural resource management and resilience to climate change</w:t>
            </w:r>
          </w:p>
          <w:p w14:paraId="77682F8B" w14:textId="2999B2BE" w:rsidR="00DC7C64" w:rsidRPr="00832F42" w:rsidRDefault="001F268B">
            <w:pPr>
              <w:pStyle w:val="ps"/>
              <w:spacing w:before="40" w:after="40"/>
              <w:rPr>
                <w:sz w:val="18"/>
                <w:szCs w:val="18"/>
                <w:highlight w:val="yellow"/>
                <w:lang w:val="en-GB"/>
              </w:rPr>
            </w:pPr>
            <w:r>
              <w:rPr>
                <w:sz w:val="18"/>
                <w:szCs w:val="18"/>
                <w:lang w:val="en-GB"/>
              </w:rPr>
              <w:t>A</w:t>
            </w:r>
            <w:r w:rsidR="00C65018" w:rsidRPr="00832F42">
              <w:rPr>
                <w:sz w:val="18"/>
                <w:szCs w:val="18"/>
                <w:lang w:val="en-GB"/>
              </w:rPr>
              <w:t>ction</w:t>
            </w:r>
            <w:r>
              <w:rPr>
                <w:sz w:val="18"/>
                <w:szCs w:val="18"/>
                <w:lang w:val="en-GB"/>
              </w:rPr>
              <w:t xml:space="preserve"> </w:t>
            </w:r>
            <w:r w:rsidR="00C65018" w:rsidRPr="00832F42">
              <w:rPr>
                <w:sz w:val="18"/>
                <w:szCs w:val="18"/>
                <w:lang w:val="en-GB"/>
              </w:rPr>
              <w:t xml:space="preserve"> </w:t>
            </w:r>
            <w:r>
              <w:rPr>
                <w:sz w:val="18"/>
                <w:szCs w:val="18"/>
                <w:lang w:val="en-GB"/>
              </w:rPr>
              <w:t>l</w:t>
            </w:r>
            <w:r w:rsidRPr="00832F42">
              <w:rPr>
                <w:sz w:val="18"/>
                <w:szCs w:val="18"/>
                <w:lang w:val="en-GB"/>
              </w:rPr>
              <w:t xml:space="preserve">ine </w:t>
            </w:r>
            <w:r w:rsidR="00C65018" w:rsidRPr="00832F42">
              <w:rPr>
                <w:sz w:val="18"/>
                <w:szCs w:val="18"/>
                <w:lang w:val="en-GB"/>
              </w:rPr>
              <w:t>1</w:t>
            </w:r>
            <w:r>
              <w:rPr>
                <w:sz w:val="18"/>
                <w:szCs w:val="18"/>
                <w:lang w:val="en-GB"/>
              </w:rPr>
              <w:t xml:space="preserve">; </w:t>
            </w:r>
            <w:r w:rsidR="00C65018" w:rsidRPr="00832F42">
              <w:rPr>
                <w:sz w:val="18"/>
                <w:szCs w:val="18"/>
                <w:lang w:val="en-GB"/>
              </w:rPr>
              <w:t xml:space="preserve">Support to local authorities' development and natural resources management  </w:t>
            </w:r>
          </w:p>
        </w:tc>
      </w:tr>
      <w:tr w:rsidR="001B1003" w:rsidRPr="000873BE" w14:paraId="52014BB8" w14:textId="77777777" w:rsidTr="00AD13EB">
        <w:tc>
          <w:tcPr>
            <w:tcW w:w="2659" w:type="dxa"/>
          </w:tcPr>
          <w:p w14:paraId="34F71767"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269" w:type="dxa"/>
          </w:tcPr>
          <w:p w14:paraId="0649A310" w14:textId="77777777" w:rsidR="00DC7C64" w:rsidRPr="00832F42" w:rsidRDefault="00C65018">
            <w:pPr>
              <w:pStyle w:val="ps"/>
              <w:spacing w:before="40" w:after="40"/>
              <w:rPr>
                <w:sz w:val="18"/>
                <w:szCs w:val="18"/>
                <w:lang w:val="en-GB"/>
              </w:rPr>
            </w:pPr>
            <w:r w:rsidRPr="00832F42">
              <w:rPr>
                <w:sz w:val="18"/>
                <w:szCs w:val="18"/>
                <w:lang w:val="en-GB"/>
              </w:rPr>
              <w:t>The competition for land and natural resources calls for a strengthening of the partnership with the municipalities.</w:t>
            </w:r>
          </w:p>
        </w:tc>
      </w:tr>
      <w:tr w:rsidR="001B1003" w:rsidRPr="000873BE" w14:paraId="52BC80AD" w14:textId="77777777" w:rsidTr="00AD13EB">
        <w:tc>
          <w:tcPr>
            <w:tcW w:w="2659" w:type="dxa"/>
          </w:tcPr>
          <w:p w14:paraId="16C2A072" w14:textId="77777777" w:rsidR="00DC7C64" w:rsidRPr="00832F42" w:rsidRDefault="00C65018">
            <w:pPr>
              <w:pStyle w:val="ps"/>
              <w:spacing w:before="40" w:after="40"/>
              <w:jc w:val="left"/>
              <w:rPr>
                <w:b/>
                <w:sz w:val="18"/>
                <w:szCs w:val="18"/>
                <w:lang w:val="en-GB"/>
              </w:rPr>
            </w:pPr>
            <w:r w:rsidRPr="00832F42">
              <w:rPr>
                <w:b/>
                <w:sz w:val="18"/>
                <w:szCs w:val="18"/>
                <w:lang w:val="en-GB"/>
              </w:rPr>
              <w:t>Location:</w:t>
            </w:r>
          </w:p>
        </w:tc>
        <w:tc>
          <w:tcPr>
            <w:tcW w:w="6269" w:type="dxa"/>
          </w:tcPr>
          <w:p w14:paraId="29AD2A6B" w14:textId="77777777" w:rsidR="00DC7C64" w:rsidRDefault="00C65018">
            <w:pPr>
              <w:pStyle w:val="ps"/>
              <w:spacing w:before="40" w:after="40"/>
              <w:rPr>
                <w:sz w:val="18"/>
                <w:szCs w:val="18"/>
                <w:lang w:val="en-GB"/>
              </w:rPr>
            </w:pPr>
            <w:r w:rsidRPr="00832F42">
              <w:rPr>
                <w:sz w:val="18"/>
                <w:szCs w:val="18"/>
                <w:lang w:val="en-GB"/>
              </w:rPr>
              <w:t>Regions Kédougou, Tambacounda, Kolda, Sédhiou and Ziguinchor</w:t>
            </w:r>
          </w:p>
          <w:p w14:paraId="4391FDA5" w14:textId="14D7115D" w:rsidR="00936576" w:rsidRPr="00936576" w:rsidRDefault="00936576" w:rsidP="00936576">
            <w:pPr>
              <w:pStyle w:val="ps"/>
              <w:spacing w:before="40" w:after="40"/>
              <w:rPr>
                <w:sz w:val="18"/>
                <w:szCs w:val="18"/>
                <w:lang w:val="en-GB"/>
              </w:rPr>
            </w:pPr>
            <w:r w:rsidRPr="00936576">
              <w:rPr>
                <w:sz w:val="18"/>
                <w:szCs w:val="18"/>
                <w:lang w:val="en-GB"/>
              </w:rPr>
              <w:t>Zones</w:t>
            </w:r>
            <w:r>
              <w:rPr>
                <w:sz w:val="18"/>
                <w:szCs w:val="18"/>
                <w:lang w:val="en-GB"/>
              </w:rPr>
              <w:t xml:space="preserve">: </w:t>
            </w:r>
            <w:r w:rsidRPr="00936576">
              <w:rPr>
                <w:sz w:val="18"/>
                <w:szCs w:val="18"/>
                <w:lang w:val="en-GB"/>
              </w:rPr>
              <w:t xml:space="preserve">Upstream </w:t>
            </w:r>
            <w:r>
              <w:rPr>
                <w:sz w:val="18"/>
                <w:szCs w:val="18"/>
                <w:lang w:val="en-GB"/>
              </w:rPr>
              <w:t xml:space="preserve">Gambia River Basin </w:t>
            </w:r>
            <w:r w:rsidRPr="00936576">
              <w:rPr>
                <w:sz w:val="18"/>
                <w:szCs w:val="18"/>
                <w:lang w:val="en-GB"/>
              </w:rPr>
              <w:t>- Foutah Jallon, Gambia - PNKP - Intermediate Valley, Gambia Downstream - Wetlands and Kayanga Upstream</w:t>
            </w:r>
          </w:p>
        </w:tc>
      </w:tr>
      <w:tr w:rsidR="001B1003" w:rsidRPr="00832F42" w14:paraId="19B0360E" w14:textId="77777777" w:rsidTr="00AD13EB">
        <w:tc>
          <w:tcPr>
            <w:tcW w:w="2659" w:type="dxa"/>
          </w:tcPr>
          <w:p w14:paraId="24A14F9B" w14:textId="086AEC02"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9F4999">
              <w:rPr>
                <w:b/>
                <w:sz w:val="18"/>
                <w:szCs w:val="18"/>
                <w:lang w:val="en-GB"/>
              </w:rPr>
              <w:t>:</w:t>
            </w:r>
          </w:p>
        </w:tc>
        <w:tc>
          <w:tcPr>
            <w:tcW w:w="6269" w:type="dxa"/>
          </w:tcPr>
          <w:p w14:paraId="5B77B038" w14:textId="77777777" w:rsidR="00DC7C64" w:rsidRPr="00832F42" w:rsidRDefault="00C65018">
            <w:pPr>
              <w:pStyle w:val="ps"/>
              <w:spacing w:before="120"/>
              <w:rPr>
                <w:sz w:val="18"/>
                <w:szCs w:val="18"/>
                <w:lang w:val="en-GB"/>
              </w:rPr>
            </w:pPr>
            <w:r w:rsidRPr="00832F42">
              <w:rPr>
                <w:sz w:val="18"/>
                <w:szCs w:val="18"/>
                <w:lang w:val="en-GB"/>
              </w:rPr>
              <w:t>Senegal</w:t>
            </w:r>
          </w:p>
        </w:tc>
      </w:tr>
      <w:tr w:rsidR="001B1003" w:rsidRPr="000873BE" w14:paraId="1B555B52" w14:textId="77777777" w:rsidTr="00AD13EB">
        <w:tc>
          <w:tcPr>
            <w:tcW w:w="2659" w:type="dxa"/>
          </w:tcPr>
          <w:p w14:paraId="1816652B" w14:textId="08ECB90F"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9F4999">
              <w:rPr>
                <w:b/>
                <w:sz w:val="18"/>
                <w:szCs w:val="18"/>
                <w:lang w:val="en-GB"/>
              </w:rPr>
              <w:t>:</w:t>
            </w:r>
          </w:p>
        </w:tc>
        <w:tc>
          <w:tcPr>
            <w:tcW w:w="6269" w:type="dxa"/>
          </w:tcPr>
          <w:p w14:paraId="2E33F14C"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 xml:space="preserve">Support to municipalities in the elaboration and implementation of Land Use Plans (POAS) </w:t>
            </w:r>
            <w:r w:rsidR="00462AFB" w:rsidRPr="00832F42">
              <w:rPr>
                <w:lang w:val="en-GB"/>
              </w:rPr>
              <w:t>and Municipal Spatial Planning Schemes (SCADT)</w:t>
            </w:r>
            <w:r w:rsidR="005345F1" w:rsidRPr="00832F42">
              <w:rPr>
                <w:lang w:val="en-GB"/>
              </w:rPr>
              <w:t>:</w:t>
            </w:r>
          </w:p>
          <w:p w14:paraId="19BCBFD0" w14:textId="77777777" w:rsidR="00DC7C64" w:rsidRPr="00832F42" w:rsidRDefault="00C65018">
            <w:pPr>
              <w:pStyle w:val="cg"/>
              <w:numPr>
                <w:ilvl w:val="1"/>
                <w:numId w:val="22"/>
              </w:numPr>
              <w:spacing w:after="20"/>
              <w:ind w:left="628"/>
              <w:jc w:val="both"/>
              <w:rPr>
                <w:lang w:val="en-GB"/>
              </w:rPr>
            </w:pPr>
            <w:r w:rsidRPr="00832F42">
              <w:rPr>
                <w:lang w:val="en-GB"/>
              </w:rPr>
              <w:t>Establishment and capacity building of the POAS implementing bodies;</w:t>
            </w:r>
          </w:p>
          <w:p w14:paraId="791741CF" w14:textId="7C842DFE" w:rsidR="00DC7C64" w:rsidRPr="00832F42" w:rsidRDefault="00C65018">
            <w:pPr>
              <w:pStyle w:val="cg"/>
              <w:numPr>
                <w:ilvl w:val="1"/>
                <w:numId w:val="22"/>
              </w:numPr>
              <w:spacing w:after="20"/>
              <w:ind w:left="628"/>
              <w:jc w:val="both"/>
              <w:rPr>
                <w:lang w:val="en-GB"/>
              </w:rPr>
            </w:pPr>
            <w:r w:rsidRPr="00832F42">
              <w:rPr>
                <w:lang w:val="en-GB"/>
              </w:rPr>
              <w:t>Support for the popularisation and communication of the POAS, in particular through the development of a model communication plan on the tool, to be adapted to each commune</w:t>
            </w:r>
            <w:r w:rsidR="007A378A">
              <w:rPr>
                <w:lang w:val="en-GB"/>
              </w:rPr>
              <w:t>;</w:t>
            </w:r>
          </w:p>
          <w:p w14:paraId="0C44ABB2" w14:textId="77777777" w:rsidR="00DC7C64" w:rsidRPr="00832F42" w:rsidRDefault="00C65018">
            <w:pPr>
              <w:pStyle w:val="cg"/>
              <w:numPr>
                <w:ilvl w:val="1"/>
                <w:numId w:val="22"/>
              </w:numPr>
              <w:spacing w:after="20"/>
              <w:ind w:left="628"/>
              <w:jc w:val="both"/>
              <w:rPr>
                <w:lang w:val="en-GB"/>
              </w:rPr>
            </w:pPr>
            <w:r w:rsidRPr="00832F42">
              <w:rPr>
                <w:lang w:val="en-GB"/>
              </w:rPr>
              <w:t xml:space="preserve">Providing the actors with materials to enable them to play a full role in the implementation of the tool; </w:t>
            </w:r>
          </w:p>
          <w:p w14:paraId="417B8B21" w14:textId="77777777" w:rsidR="00DC7C64" w:rsidRPr="00832F42" w:rsidRDefault="00C65018">
            <w:pPr>
              <w:pStyle w:val="cg"/>
              <w:numPr>
                <w:ilvl w:val="1"/>
                <w:numId w:val="22"/>
              </w:numPr>
              <w:spacing w:after="20"/>
              <w:ind w:left="628"/>
              <w:jc w:val="both"/>
              <w:rPr>
                <w:lang w:val="en-GB"/>
              </w:rPr>
            </w:pPr>
            <w:r w:rsidRPr="00832F42">
              <w:rPr>
                <w:lang w:val="en-GB"/>
              </w:rPr>
              <w:t xml:space="preserve">Translation of POAS materials into the main national languages spoken in the communes; </w:t>
            </w:r>
          </w:p>
          <w:p w14:paraId="3B95450F" w14:textId="75E5564B" w:rsidR="00DC7C64" w:rsidRPr="00832F42" w:rsidRDefault="00C65018">
            <w:pPr>
              <w:pStyle w:val="cg"/>
              <w:numPr>
                <w:ilvl w:val="1"/>
                <w:numId w:val="22"/>
              </w:numPr>
              <w:spacing w:after="20"/>
              <w:ind w:left="628"/>
              <w:jc w:val="both"/>
              <w:rPr>
                <w:lang w:val="en-GB"/>
              </w:rPr>
            </w:pPr>
            <w:r w:rsidRPr="00832F42">
              <w:rPr>
                <w:lang w:val="en-GB"/>
              </w:rPr>
              <w:t>Accompanying the communes in identifying strategies for the self-financing of the activities of their POAS;</w:t>
            </w:r>
          </w:p>
          <w:p w14:paraId="688722A5" w14:textId="13726B9A" w:rsidR="00DC7C64" w:rsidRPr="00832F42" w:rsidRDefault="00C65018">
            <w:pPr>
              <w:pStyle w:val="cg"/>
              <w:numPr>
                <w:ilvl w:val="1"/>
                <w:numId w:val="22"/>
              </w:numPr>
              <w:spacing w:after="20"/>
              <w:ind w:left="628"/>
              <w:jc w:val="both"/>
              <w:rPr>
                <w:lang w:val="en-GB"/>
              </w:rPr>
            </w:pPr>
            <w:r w:rsidRPr="00832F42">
              <w:rPr>
                <w:lang w:val="en-GB"/>
              </w:rPr>
              <w:t xml:space="preserve">Local accompaniment of communal actors, via </w:t>
            </w:r>
            <w:r w:rsidR="008A0C32">
              <w:rPr>
                <w:lang w:val="en-GB"/>
              </w:rPr>
              <w:t>SODAGRI</w:t>
            </w:r>
            <w:r w:rsidRPr="00832F42">
              <w:rPr>
                <w:lang w:val="en-GB"/>
              </w:rPr>
              <w:t xml:space="preserve"> operational mechanism, for a good appropriation and application of the POAS</w:t>
            </w:r>
            <w:r w:rsidR="003B36D6">
              <w:rPr>
                <w:lang w:val="en-GB"/>
              </w:rPr>
              <w:t>;</w:t>
            </w:r>
          </w:p>
          <w:p w14:paraId="2348F7BF" w14:textId="2796B0EA" w:rsidR="00DC7C64" w:rsidRPr="00832F42" w:rsidRDefault="00C65018">
            <w:pPr>
              <w:pStyle w:val="cg"/>
              <w:numPr>
                <w:ilvl w:val="1"/>
                <w:numId w:val="22"/>
              </w:numPr>
              <w:spacing w:after="20"/>
              <w:ind w:left="628"/>
              <w:jc w:val="both"/>
              <w:rPr>
                <w:lang w:val="en-GB"/>
              </w:rPr>
            </w:pPr>
            <w:r w:rsidRPr="00832F42">
              <w:rPr>
                <w:lang w:val="en-GB"/>
              </w:rPr>
              <w:t>Update the Charter of the Irrigated and Developed Area (CDIA)</w:t>
            </w:r>
            <w:r w:rsidR="003B36D6">
              <w:rPr>
                <w:lang w:val="en-GB"/>
              </w:rPr>
              <w:t>,</w:t>
            </w:r>
          </w:p>
          <w:p w14:paraId="41553221" w14:textId="77777777" w:rsidR="00DC7C64" w:rsidRPr="00832F42" w:rsidRDefault="00C65018">
            <w:pPr>
              <w:pStyle w:val="cg"/>
              <w:numPr>
                <w:ilvl w:val="1"/>
                <w:numId w:val="22"/>
              </w:numPr>
              <w:spacing w:after="20"/>
              <w:ind w:left="628"/>
              <w:jc w:val="both"/>
              <w:rPr>
                <w:lang w:val="en-GB"/>
              </w:rPr>
            </w:pPr>
            <w:r w:rsidRPr="00832F42">
              <w:rPr>
                <w:lang w:val="en-GB"/>
              </w:rPr>
              <w:t>Continue the dissemination of the CDIA to the actors and users of the space, by involving the territorial administration more and through, in particular, the popularisation of the supports in national languages;</w:t>
            </w:r>
          </w:p>
          <w:p w14:paraId="7C70EA5C" w14:textId="5B0DBCCD" w:rsidR="00DC7C64" w:rsidRPr="00832F42" w:rsidRDefault="00C65018">
            <w:pPr>
              <w:pStyle w:val="cg"/>
              <w:numPr>
                <w:ilvl w:val="1"/>
                <w:numId w:val="22"/>
              </w:numPr>
              <w:spacing w:after="20"/>
              <w:ind w:left="628"/>
              <w:jc w:val="both"/>
              <w:rPr>
                <w:lang w:val="en-GB"/>
              </w:rPr>
            </w:pPr>
            <w:r w:rsidRPr="00832F42">
              <w:rPr>
                <w:lang w:val="en-GB"/>
              </w:rPr>
              <w:t xml:space="preserve">Strengthen the capacity of </w:t>
            </w:r>
            <w:r w:rsidR="008A0C32">
              <w:rPr>
                <w:lang w:val="en-GB"/>
              </w:rPr>
              <w:t>SODAGRI</w:t>
            </w:r>
            <w:r w:rsidRPr="00832F42">
              <w:rPr>
                <w:lang w:val="en-GB"/>
              </w:rPr>
              <w:t xml:space="preserve"> operational mechanism in order to provide local support to communes in processing land applications and monitoring development, in accordance with the CDIA;</w:t>
            </w:r>
          </w:p>
          <w:p w14:paraId="12DBCB7A" w14:textId="354318B2" w:rsidR="00DC7C64" w:rsidRPr="00832F42" w:rsidRDefault="00C65018">
            <w:pPr>
              <w:pStyle w:val="cg"/>
              <w:numPr>
                <w:ilvl w:val="1"/>
                <w:numId w:val="22"/>
              </w:numPr>
              <w:spacing w:after="20"/>
              <w:ind w:left="628"/>
              <w:jc w:val="both"/>
              <w:rPr>
                <w:lang w:val="en-GB"/>
              </w:rPr>
            </w:pPr>
            <w:r w:rsidRPr="00832F42">
              <w:rPr>
                <w:lang w:val="en-GB"/>
              </w:rPr>
              <w:t xml:space="preserve">To support the communes in the signature of the CDIA commitment by the beneficiaries of land, notably in the framework of agricultural projects and programmes and land formalisation through the implementation of a </w:t>
            </w:r>
            <w:r w:rsidR="00094E51">
              <w:rPr>
                <w:lang w:val="en-GB"/>
              </w:rPr>
              <w:t>Land Information System</w:t>
            </w:r>
            <w:r w:rsidRPr="00832F42">
              <w:rPr>
                <w:lang w:val="en-GB"/>
              </w:rPr>
              <w:t xml:space="preserve">. </w:t>
            </w:r>
          </w:p>
          <w:p w14:paraId="1519CB22" w14:textId="52BD688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to local authorities for the implementation of a manual land information system</w:t>
            </w:r>
            <w:r w:rsidR="005B2133" w:rsidRPr="00832F42">
              <w:rPr>
                <w:lang w:val="en-GB"/>
              </w:rPr>
              <w:t>:</w:t>
            </w:r>
          </w:p>
          <w:p w14:paraId="19929997" w14:textId="77777777" w:rsidR="00DC7C64" w:rsidRPr="00832F42" w:rsidRDefault="00C65018">
            <w:pPr>
              <w:pStyle w:val="cg"/>
              <w:numPr>
                <w:ilvl w:val="1"/>
                <w:numId w:val="22"/>
              </w:numPr>
              <w:spacing w:after="20"/>
              <w:ind w:left="628"/>
              <w:jc w:val="both"/>
              <w:rPr>
                <w:lang w:val="en-GB"/>
              </w:rPr>
            </w:pPr>
            <w:r w:rsidRPr="00832F42">
              <w:rPr>
                <w:lang w:val="en-GB"/>
              </w:rPr>
              <w:t>Propose a format for each land tool</w:t>
            </w:r>
          </w:p>
          <w:p w14:paraId="281AFF36" w14:textId="77777777" w:rsidR="00DC7C64" w:rsidRPr="00832F42" w:rsidRDefault="00C65018">
            <w:pPr>
              <w:pStyle w:val="cg"/>
              <w:numPr>
                <w:ilvl w:val="1"/>
                <w:numId w:val="22"/>
              </w:numPr>
              <w:spacing w:after="20"/>
              <w:ind w:left="628"/>
              <w:jc w:val="both"/>
              <w:rPr>
                <w:lang w:val="en-GB"/>
              </w:rPr>
            </w:pPr>
            <w:r w:rsidRPr="00832F42">
              <w:rPr>
                <w:lang w:val="en-GB"/>
              </w:rPr>
              <w:t>Share and complete the model with local and regional authorities</w:t>
            </w:r>
          </w:p>
          <w:p w14:paraId="2EBD8DCA" w14:textId="475FEDE4" w:rsidR="00DC7C64" w:rsidRPr="00832F42" w:rsidRDefault="00C65018">
            <w:pPr>
              <w:pStyle w:val="cg"/>
              <w:numPr>
                <w:ilvl w:val="1"/>
                <w:numId w:val="22"/>
              </w:numPr>
              <w:spacing w:after="20"/>
              <w:ind w:left="628"/>
              <w:jc w:val="both"/>
              <w:rPr>
                <w:lang w:val="en-GB"/>
              </w:rPr>
            </w:pPr>
            <w:r w:rsidRPr="00832F42">
              <w:rPr>
                <w:lang w:val="en-GB"/>
              </w:rPr>
              <w:t>Request a visa from municipal councils for the use of land tools</w:t>
            </w:r>
          </w:p>
          <w:p w14:paraId="38F549B0" w14:textId="328E3A0B" w:rsidR="00DC7C64" w:rsidRPr="00832F42" w:rsidRDefault="00C65018">
            <w:pPr>
              <w:pStyle w:val="cg"/>
              <w:numPr>
                <w:ilvl w:val="1"/>
                <w:numId w:val="22"/>
              </w:numPr>
              <w:spacing w:after="20"/>
              <w:ind w:left="628"/>
              <w:jc w:val="both"/>
              <w:rPr>
                <w:lang w:val="en-GB"/>
              </w:rPr>
            </w:pPr>
            <w:r w:rsidRPr="00832F42">
              <w:rPr>
                <w:lang w:val="en-GB"/>
              </w:rPr>
              <w:t>Support for the construction of rural infrastructure by local authorities through the Intercommunity Support Fund (ISF)</w:t>
            </w:r>
            <w:r w:rsidR="007803B6" w:rsidRPr="00832F42">
              <w:rPr>
                <w:lang w:val="en-GB"/>
              </w:rPr>
              <w:t xml:space="preserve">. </w:t>
            </w:r>
            <w:r w:rsidR="00440B96" w:rsidRPr="00832F42">
              <w:rPr>
                <w:lang w:val="en-GB"/>
              </w:rPr>
              <w:t>SODAGRI will finance, through the local authorities in its intervention zone and the various ISFs</w:t>
            </w:r>
            <w:r w:rsidR="00DC7232">
              <w:rPr>
                <w:lang w:val="en-GB"/>
              </w:rPr>
              <w:t>:</w:t>
            </w:r>
            <w:r w:rsidR="00440B96" w:rsidRPr="00832F42">
              <w:rPr>
                <w:lang w:val="en-GB"/>
              </w:rPr>
              <w:t xml:space="preserve"> 150</w:t>
            </w:r>
            <w:r w:rsidR="00E037FC" w:rsidRPr="001D4F14">
              <w:rPr>
                <w:lang w:val="en-GB"/>
              </w:rPr>
              <w:t xml:space="preserve"> </w:t>
            </w:r>
            <w:r w:rsidR="00E037FC" w:rsidRPr="00E037FC">
              <w:rPr>
                <w:lang w:val="en-GB"/>
              </w:rPr>
              <w:t xml:space="preserve">vaccination </w:t>
            </w:r>
            <w:r w:rsidR="00E037FC">
              <w:rPr>
                <w:lang w:val="en-GB"/>
              </w:rPr>
              <w:t xml:space="preserve">stations including </w:t>
            </w:r>
            <w:r w:rsidR="00E037FC" w:rsidRPr="00E037FC">
              <w:rPr>
                <w:lang w:val="en-GB"/>
              </w:rPr>
              <w:t xml:space="preserve">34 </w:t>
            </w:r>
            <w:r w:rsidR="00E037FC">
              <w:rPr>
                <w:lang w:val="en-GB"/>
              </w:rPr>
              <w:t xml:space="preserve">in </w:t>
            </w:r>
            <w:r w:rsidR="00E037FC" w:rsidRPr="00E037FC">
              <w:rPr>
                <w:lang w:val="en-GB"/>
              </w:rPr>
              <w:t xml:space="preserve">Vélingara  </w:t>
            </w:r>
            <w:r w:rsidR="00DC7232">
              <w:rPr>
                <w:lang w:val="en-GB"/>
              </w:rPr>
              <w:t xml:space="preserve">and </w:t>
            </w:r>
            <w:r w:rsidR="00E037FC" w:rsidRPr="00E037FC">
              <w:rPr>
                <w:lang w:val="en-GB"/>
              </w:rPr>
              <w:t>26 Tambacounda</w:t>
            </w:r>
            <w:r w:rsidR="00440B96" w:rsidRPr="00832F42">
              <w:rPr>
                <w:lang w:val="en-GB"/>
              </w:rPr>
              <w:t xml:space="preserve"> </w:t>
            </w:r>
            <w:r w:rsidR="00E037FC" w:rsidRPr="00E037FC">
              <w:rPr>
                <w:lang w:val="en-GB"/>
              </w:rPr>
              <w:t>department</w:t>
            </w:r>
            <w:r w:rsidR="00E037FC">
              <w:rPr>
                <w:lang w:val="en-GB"/>
              </w:rPr>
              <w:t>s</w:t>
            </w:r>
            <w:r w:rsidR="00DC7232">
              <w:rPr>
                <w:lang w:val="en-GB"/>
              </w:rPr>
              <w:t>;</w:t>
            </w:r>
            <w:r w:rsidR="00E037FC" w:rsidRPr="00E037FC">
              <w:rPr>
                <w:lang w:val="en-GB"/>
              </w:rPr>
              <w:t xml:space="preserve"> </w:t>
            </w:r>
            <w:r w:rsidR="00440B96" w:rsidRPr="00832F42">
              <w:rPr>
                <w:lang w:val="en-GB"/>
              </w:rPr>
              <w:t xml:space="preserve">15 ponds developed or rehabilitated in a sustainable manner; 50 feed </w:t>
            </w:r>
            <w:r w:rsidR="00201D0C">
              <w:rPr>
                <w:lang w:val="en-GB"/>
              </w:rPr>
              <w:t>stores</w:t>
            </w:r>
            <w:r w:rsidR="00201D0C" w:rsidRPr="00832F42">
              <w:rPr>
                <w:lang w:val="en-GB"/>
              </w:rPr>
              <w:t xml:space="preserve"> </w:t>
            </w:r>
            <w:r w:rsidR="00440B96" w:rsidRPr="00832F42">
              <w:rPr>
                <w:lang w:val="en-GB"/>
              </w:rPr>
              <w:t xml:space="preserve">of 50 tons, </w:t>
            </w:r>
            <w:r w:rsidR="00F304D2" w:rsidRPr="00832F42">
              <w:rPr>
                <w:lang w:val="en-GB"/>
              </w:rPr>
              <w:t>including 1</w:t>
            </w:r>
            <w:r w:rsidR="00440B96" w:rsidRPr="00832F42">
              <w:rPr>
                <w:lang w:val="en-GB"/>
              </w:rPr>
              <w:t xml:space="preserve">3 in the department of Vélingara </w:t>
            </w:r>
            <w:r w:rsidR="00C43930" w:rsidRPr="00832F42">
              <w:rPr>
                <w:lang w:val="en-GB"/>
              </w:rPr>
              <w:t>(</w:t>
            </w:r>
            <w:r w:rsidR="00440B96" w:rsidRPr="00832F42">
              <w:rPr>
                <w:lang w:val="en-GB"/>
              </w:rPr>
              <w:t>one per commune</w:t>
            </w:r>
            <w:r w:rsidR="00C43930" w:rsidRPr="00832F42">
              <w:rPr>
                <w:lang w:val="en-GB"/>
              </w:rPr>
              <w:t xml:space="preserve">) </w:t>
            </w:r>
            <w:r w:rsidR="00440B96" w:rsidRPr="00832F42">
              <w:rPr>
                <w:lang w:val="en-GB"/>
              </w:rPr>
              <w:t>and 8 in the department of Tambacounda (one per commune)</w:t>
            </w:r>
            <w:r w:rsidR="00C43930" w:rsidRPr="00832F42">
              <w:rPr>
                <w:lang w:val="en-GB"/>
              </w:rPr>
              <w:t xml:space="preserve">; </w:t>
            </w:r>
            <w:r w:rsidR="00440B96" w:rsidRPr="00832F42">
              <w:rPr>
                <w:lang w:val="en-GB"/>
              </w:rPr>
              <w:t>20 milk collection centres linked to processing units, equipped with solar tanks and each with two refrigerated tricycles and equipment to check the quality of the milk, in the departments of Vélingara and Tambacounda; 100 cereal stor</w:t>
            </w:r>
            <w:r w:rsidR="00E32FAD">
              <w:rPr>
                <w:lang w:val="en-GB"/>
              </w:rPr>
              <w:t xml:space="preserve">es </w:t>
            </w:r>
            <w:r w:rsidR="00440B96" w:rsidRPr="00832F42">
              <w:rPr>
                <w:lang w:val="en-GB"/>
              </w:rPr>
              <w:t xml:space="preserve">of between </w:t>
            </w:r>
            <w:r w:rsidR="00602D3D" w:rsidRPr="00832F42">
              <w:rPr>
                <w:lang w:val="en-GB"/>
              </w:rPr>
              <w:t>1</w:t>
            </w:r>
            <w:r w:rsidR="007E12C0" w:rsidRPr="00832F42">
              <w:rPr>
                <w:lang w:val="en-GB"/>
              </w:rPr>
              <w:t xml:space="preserve">00 </w:t>
            </w:r>
            <w:r w:rsidR="002B112E" w:rsidRPr="00832F42">
              <w:rPr>
                <w:lang w:val="en-GB"/>
              </w:rPr>
              <w:t xml:space="preserve">and </w:t>
            </w:r>
            <w:r w:rsidR="007E12C0" w:rsidRPr="00832F42">
              <w:rPr>
                <w:lang w:val="en-GB"/>
              </w:rPr>
              <w:t xml:space="preserve">500 </w:t>
            </w:r>
            <w:r w:rsidR="00440B96" w:rsidRPr="00832F42">
              <w:rPr>
                <w:lang w:val="en-GB"/>
              </w:rPr>
              <w:t>tonnes; 20 animal slaughtering areas to avoid clandestine slaughtering of animals;</w:t>
            </w:r>
          </w:p>
          <w:p w14:paraId="3518AD78"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for the elaboration of Communal Development Plans (CDP)</w:t>
            </w:r>
            <w:r w:rsidR="00BD057F" w:rsidRPr="00832F42">
              <w:rPr>
                <w:lang w:val="en-GB"/>
              </w:rPr>
              <w:t>.</w:t>
            </w:r>
          </w:p>
          <w:p w14:paraId="0EC3A7D8" w14:textId="77777777"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for capacity building of elected officials and members of the State and Environment Commissions</w:t>
            </w:r>
            <w:r w:rsidR="002359F3" w:rsidRPr="00832F42">
              <w:rPr>
                <w:lang w:val="en-GB"/>
              </w:rPr>
              <w:t>. The training plan will evolve by regularly taking into account new needs identified in the framework of the implementation of activities</w:t>
            </w:r>
          </w:p>
          <w:p w14:paraId="030AB561" w14:textId="155589F8" w:rsidR="00DC7C64" w:rsidRPr="00832F42" w:rsidRDefault="00C65018">
            <w:pPr>
              <w:pStyle w:val="cg"/>
              <w:numPr>
                <w:ilvl w:val="0"/>
                <w:numId w:val="20"/>
              </w:numPr>
              <w:tabs>
                <w:tab w:val="clear" w:pos="7383"/>
              </w:tabs>
              <w:spacing w:after="20"/>
              <w:ind w:left="284" w:hanging="284"/>
              <w:jc w:val="both"/>
              <w:rPr>
                <w:lang w:val="en-GB"/>
              </w:rPr>
            </w:pPr>
            <w:r w:rsidRPr="00832F42">
              <w:rPr>
                <w:lang w:val="en-GB"/>
              </w:rPr>
              <w:t>Support for bushfire control and prevention</w:t>
            </w:r>
            <w:r w:rsidR="00BF4698" w:rsidRPr="00832F42">
              <w:rPr>
                <w:lang w:val="en-GB"/>
              </w:rPr>
              <w:t>:</w:t>
            </w:r>
          </w:p>
          <w:p w14:paraId="4CDD0EA6" w14:textId="77777777" w:rsidR="00DC7C64" w:rsidRPr="00832F42" w:rsidRDefault="00C65018">
            <w:pPr>
              <w:pStyle w:val="cg"/>
              <w:numPr>
                <w:ilvl w:val="1"/>
                <w:numId w:val="22"/>
              </w:numPr>
              <w:spacing w:after="20"/>
              <w:ind w:left="628"/>
              <w:jc w:val="both"/>
              <w:rPr>
                <w:lang w:val="en-GB"/>
              </w:rPr>
            </w:pPr>
            <w:r w:rsidRPr="00832F42">
              <w:rPr>
                <w:lang w:val="en-GB"/>
              </w:rPr>
              <w:t>To inform and sensitize local populations on the causes and harms of bushfires;</w:t>
            </w:r>
          </w:p>
          <w:p w14:paraId="5787C9ED" w14:textId="19C1E6BE" w:rsidR="00DC7C64" w:rsidRPr="00832F42" w:rsidRDefault="00C65018">
            <w:pPr>
              <w:pStyle w:val="cg"/>
              <w:numPr>
                <w:ilvl w:val="1"/>
                <w:numId w:val="22"/>
              </w:numPr>
              <w:spacing w:after="20"/>
              <w:ind w:left="628"/>
              <w:jc w:val="both"/>
              <w:rPr>
                <w:lang w:val="en-GB"/>
              </w:rPr>
            </w:pPr>
            <w:r w:rsidRPr="00832F42">
              <w:rPr>
                <w:lang w:val="en-GB"/>
              </w:rPr>
              <w:t xml:space="preserve">Opening and rehabilitating </w:t>
            </w:r>
            <w:r w:rsidR="009B06E2">
              <w:rPr>
                <w:lang w:val="en-GB"/>
              </w:rPr>
              <w:t>f</w:t>
            </w:r>
            <w:r w:rsidR="00936576">
              <w:rPr>
                <w:lang w:val="en-GB"/>
              </w:rPr>
              <w:t>i</w:t>
            </w:r>
            <w:r w:rsidR="009B06E2">
              <w:rPr>
                <w:lang w:val="en-GB"/>
              </w:rPr>
              <w:t>rebreaks</w:t>
            </w:r>
            <w:r w:rsidR="00AE4D5F">
              <w:rPr>
                <w:lang w:val="en-GB"/>
              </w:rPr>
              <w:t>;</w:t>
            </w:r>
          </w:p>
          <w:p w14:paraId="0F5A6EDB" w14:textId="77777777" w:rsidR="00DC7C64" w:rsidRPr="00832F42" w:rsidRDefault="00C65018">
            <w:pPr>
              <w:pStyle w:val="cg"/>
              <w:numPr>
                <w:ilvl w:val="1"/>
                <w:numId w:val="22"/>
              </w:numPr>
              <w:spacing w:after="20"/>
              <w:ind w:left="628"/>
              <w:jc w:val="both"/>
              <w:rPr>
                <w:lang w:val="en-GB"/>
              </w:rPr>
            </w:pPr>
            <w:r w:rsidRPr="00832F42">
              <w:rPr>
                <w:lang w:val="en-GB"/>
              </w:rPr>
              <w:t>Facilitate, in close collaboration with the target populations, the revitalization and restructuring of the bushfire control committees for functionality;</w:t>
            </w:r>
          </w:p>
          <w:p w14:paraId="1B5B6E4D" w14:textId="77777777" w:rsidR="00DC7C64" w:rsidRPr="00832F42" w:rsidRDefault="00C65018">
            <w:pPr>
              <w:pStyle w:val="cg"/>
              <w:numPr>
                <w:ilvl w:val="1"/>
                <w:numId w:val="22"/>
              </w:numPr>
              <w:spacing w:after="20"/>
              <w:ind w:left="628"/>
              <w:jc w:val="both"/>
              <w:rPr>
                <w:lang w:val="en-GB"/>
              </w:rPr>
            </w:pPr>
            <w:r w:rsidRPr="00832F42">
              <w:rPr>
                <w:lang w:val="en-GB"/>
              </w:rPr>
              <w:t>Create new bushfire control committees in areas deemed sensitive if they do not have any;</w:t>
            </w:r>
          </w:p>
          <w:p w14:paraId="1DA32FEE" w14:textId="77777777" w:rsidR="00DC7C64" w:rsidRPr="00832F42" w:rsidRDefault="00C65018">
            <w:pPr>
              <w:pStyle w:val="cg"/>
              <w:numPr>
                <w:ilvl w:val="1"/>
                <w:numId w:val="22"/>
              </w:numPr>
              <w:spacing w:after="20"/>
              <w:ind w:left="628"/>
              <w:jc w:val="both"/>
              <w:rPr>
                <w:lang w:val="en-GB"/>
              </w:rPr>
            </w:pPr>
            <w:r w:rsidRPr="00832F42">
              <w:rPr>
                <w:lang w:val="en-GB"/>
              </w:rPr>
              <w:t>Promote the participation of communes in the fight against bushfires;</w:t>
            </w:r>
          </w:p>
          <w:p w14:paraId="18727A88" w14:textId="77777777" w:rsidR="00DC7C64" w:rsidRPr="00832F42" w:rsidRDefault="00C65018">
            <w:pPr>
              <w:pStyle w:val="cg"/>
              <w:numPr>
                <w:ilvl w:val="1"/>
                <w:numId w:val="22"/>
              </w:numPr>
              <w:spacing w:after="20"/>
              <w:ind w:left="628"/>
              <w:jc w:val="both"/>
              <w:rPr>
                <w:lang w:val="en-GB"/>
              </w:rPr>
            </w:pPr>
            <w:r w:rsidRPr="00832F42">
              <w:rPr>
                <w:lang w:val="en-GB"/>
              </w:rPr>
              <w:t xml:space="preserve">Promote collective dynamics based on local solidarity towards the sustainable management of productive resources; </w:t>
            </w:r>
          </w:p>
          <w:p w14:paraId="7AD3684D" w14:textId="77777777" w:rsidR="00DC7C64" w:rsidRPr="00832F42" w:rsidRDefault="00C65018">
            <w:pPr>
              <w:pStyle w:val="cg"/>
              <w:numPr>
                <w:ilvl w:val="1"/>
                <w:numId w:val="22"/>
              </w:numPr>
              <w:spacing w:after="20"/>
              <w:ind w:left="628"/>
              <w:jc w:val="both"/>
              <w:rPr>
                <w:lang w:val="en-GB"/>
              </w:rPr>
            </w:pPr>
            <w:r w:rsidRPr="00832F42">
              <w:rPr>
                <w:lang w:val="en-GB"/>
              </w:rPr>
              <w:t>Invite community radio stations to make this a mission (bushfire awareness).</w:t>
            </w:r>
          </w:p>
        </w:tc>
      </w:tr>
      <w:tr w:rsidR="001B1003" w:rsidRPr="00832F42" w14:paraId="5EC6A11B" w14:textId="77777777" w:rsidTr="00AD13EB">
        <w:tc>
          <w:tcPr>
            <w:tcW w:w="2659" w:type="dxa"/>
          </w:tcPr>
          <w:p w14:paraId="349D0A51" w14:textId="04779D62"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9F4999">
              <w:rPr>
                <w:b/>
                <w:sz w:val="18"/>
                <w:szCs w:val="18"/>
                <w:lang w:val="en-GB"/>
              </w:rPr>
              <w:t>:</w:t>
            </w:r>
          </w:p>
        </w:tc>
        <w:tc>
          <w:tcPr>
            <w:tcW w:w="6269" w:type="dxa"/>
          </w:tcPr>
          <w:p w14:paraId="07A1A1BE" w14:textId="77777777" w:rsidR="00DC7C64" w:rsidRPr="00832F42" w:rsidRDefault="00C65018">
            <w:pPr>
              <w:pStyle w:val="ps"/>
              <w:spacing w:before="40" w:after="40"/>
              <w:rPr>
                <w:sz w:val="18"/>
                <w:szCs w:val="18"/>
                <w:lang w:val="en-GB"/>
              </w:rPr>
            </w:pPr>
            <w:r w:rsidRPr="00832F42">
              <w:rPr>
                <w:sz w:val="18"/>
                <w:szCs w:val="18"/>
                <w:lang w:val="en-GB"/>
              </w:rPr>
              <w:t>SODAGRI</w:t>
            </w:r>
          </w:p>
        </w:tc>
      </w:tr>
      <w:tr w:rsidR="001B1003" w:rsidRPr="00832F42" w14:paraId="27977464" w14:textId="77777777" w:rsidTr="00AD13EB">
        <w:tc>
          <w:tcPr>
            <w:tcW w:w="2659" w:type="dxa"/>
          </w:tcPr>
          <w:p w14:paraId="051F73A9" w14:textId="7BDD5F7C" w:rsidR="00DC7C64" w:rsidRPr="00832F42" w:rsidRDefault="00C65018">
            <w:pPr>
              <w:pStyle w:val="ps"/>
              <w:spacing w:before="40" w:after="40"/>
              <w:jc w:val="left"/>
              <w:rPr>
                <w:b/>
                <w:sz w:val="18"/>
                <w:szCs w:val="18"/>
                <w:lang w:val="en-GB"/>
              </w:rPr>
            </w:pPr>
            <w:r w:rsidRPr="00832F42">
              <w:rPr>
                <w:b/>
                <w:sz w:val="18"/>
                <w:szCs w:val="18"/>
                <w:lang w:val="en-GB"/>
              </w:rPr>
              <w:t>Duration</w:t>
            </w:r>
            <w:r w:rsidR="009F4999">
              <w:rPr>
                <w:b/>
                <w:sz w:val="18"/>
                <w:szCs w:val="18"/>
                <w:lang w:val="en-GB"/>
              </w:rPr>
              <w:t>:</w:t>
            </w:r>
          </w:p>
        </w:tc>
        <w:tc>
          <w:tcPr>
            <w:tcW w:w="6269" w:type="dxa"/>
            <w:shd w:val="clear" w:color="auto" w:fill="auto"/>
          </w:tcPr>
          <w:p w14:paraId="22A4CE9F" w14:textId="77777777" w:rsidR="00DC7C64" w:rsidRPr="00832F42" w:rsidRDefault="00C65018">
            <w:pPr>
              <w:pStyle w:val="ps"/>
              <w:spacing w:before="40" w:after="40"/>
              <w:rPr>
                <w:sz w:val="18"/>
                <w:szCs w:val="18"/>
                <w:lang w:val="en-GB"/>
              </w:rPr>
            </w:pPr>
            <w:r w:rsidRPr="00832F42">
              <w:rPr>
                <w:sz w:val="18"/>
                <w:szCs w:val="18"/>
                <w:lang w:val="en-GB"/>
              </w:rPr>
              <w:t>5 years - 2023 to 2027</w:t>
            </w:r>
          </w:p>
        </w:tc>
      </w:tr>
      <w:tr w:rsidR="001B1003" w:rsidRPr="000873BE" w14:paraId="0D5D849A" w14:textId="77777777" w:rsidTr="00AD13EB">
        <w:tc>
          <w:tcPr>
            <w:tcW w:w="2659" w:type="dxa"/>
          </w:tcPr>
          <w:p w14:paraId="7858F6DE" w14:textId="76A522A9"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9F4999">
              <w:rPr>
                <w:b/>
                <w:sz w:val="18"/>
                <w:szCs w:val="18"/>
                <w:lang w:val="en-GB"/>
              </w:rPr>
              <w:t>:</w:t>
            </w:r>
          </w:p>
        </w:tc>
        <w:tc>
          <w:tcPr>
            <w:tcW w:w="6269" w:type="dxa"/>
          </w:tcPr>
          <w:p w14:paraId="08039AFD" w14:textId="5966B5C6" w:rsidR="00DC7C64" w:rsidRPr="00832F42" w:rsidRDefault="00936576">
            <w:pPr>
              <w:pStyle w:val="ps"/>
              <w:spacing w:before="40" w:after="40"/>
              <w:rPr>
                <w:sz w:val="18"/>
                <w:szCs w:val="18"/>
                <w:lang w:val="en-GB"/>
              </w:rPr>
            </w:pPr>
            <w:r w:rsidRPr="00B42AA1">
              <w:rPr>
                <w:sz w:val="18"/>
                <w:szCs w:val="18"/>
                <w:lang w:val="en-GB"/>
              </w:rPr>
              <w:t>Total estimated cost: 5,952,700,000 CFA francs for the OMVG regions</w:t>
            </w:r>
            <w:r>
              <w:rPr>
                <w:sz w:val="18"/>
                <w:szCs w:val="18"/>
                <w:lang w:val="en-GB"/>
              </w:rPr>
              <w:t xml:space="preserve"> (USD 10,119,590</w:t>
            </w:r>
            <w:r w:rsidRPr="00B42AA1">
              <w:rPr>
                <w:sz w:val="18"/>
                <w:szCs w:val="18"/>
                <w:lang w:val="en-GB"/>
              </w:rPr>
              <w:t>).</w:t>
            </w:r>
          </w:p>
        </w:tc>
      </w:tr>
      <w:tr w:rsidR="001B1003" w:rsidRPr="008F4447" w14:paraId="54CE1B8E" w14:textId="77777777" w:rsidTr="00936576">
        <w:trPr>
          <w:trHeight w:val="1689"/>
        </w:trPr>
        <w:tc>
          <w:tcPr>
            <w:tcW w:w="2659" w:type="dxa"/>
          </w:tcPr>
          <w:p w14:paraId="57B4AD42" w14:textId="382FAF19"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9F4999">
              <w:rPr>
                <w:b/>
                <w:sz w:val="18"/>
                <w:szCs w:val="18"/>
                <w:lang w:val="en-GB"/>
              </w:rPr>
              <w:t>:</w:t>
            </w:r>
          </w:p>
        </w:tc>
        <w:tc>
          <w:tcPr>
            <w:tcW w:w="6269" w:type="dxa"/>
          </w:tcPr>
          <w:p w14:paraId="4967A859" w14:textId="77777777" w:rsidR="00DC7C64" w:rsidRPr="00832F42" w:rsidRDefault="00C65018" w:rsidP="00936576">
            <w:pPr>
              <w:pStyle w:val="ps"/>
              <w:numPr>
                <w:ilvl w:val="0"/>
                <w:numId w:val="33"/>
              </w:numPr>
              <w:spacing w:before="40" w:after="40"/>
              <w:ind w:left="347" w:hanging="347"/>
              <w:rPr>
                <w:sz w:val="18"/>
                <w:szCs w:val="18"/>
                <w:lang w:val="en-GB"/>
              </w:rPr>
            </w:pPr>
            <w:r w:rsidRPr="00832F42">
              <w:rPr>
                <w:sz w:val="18"/>
                <w:szCs w:val="18"/>
                <w:lang w:val="en-GB"/>
              </w:rPr>
              <w:t>Land governance in the municipalities is improved;</w:t>
            </w:r>
          </w:p>
          <w:p w14:paraId="28B24356" w14:textId="77777777" w:rsidR="00DC7C64" w:rsidRPr="00832F42" w:rsidRDefault="00C65018" w:rsidP="00936576">
            <w:pPr>
              <w:pStyle w:val="ps"/>
              <w:numPr>
                <w:ilvl w:val="0"/>
                <w:numId w:val="33"/>
              </w:numPr>
              <w:spacing w:before="40" w:after="40"/>
              <w:ind w:left="347" w:hanging="347"/>
              <w:rPr>
                <w:sz w:val="18"/>
                <w:szCs w:val="18"/>
                <w:lang w:val="en-GB"/>
              </w:rPr>
            </w:pPr>
            <w:r w:rsidRPr="00832F42">
              <w:rPr>
                <w:sz w:val="18"/>
                <w:szCs w:val="18"/>
                <w:lang w:val="en-GB"/>
              </w:rPr>
              <w:t>The municipalities are supported in the integrated and sustainable economic development of rural areas.</w:t>
            </w:r>
          </w:p>
          <w:p w14:paraId="59CE0E63" w14:textId="4C4C4BFC" w:rsidR="00DC7C64" w:rsidRPr="00832F42" w:rsidRDefault="00604E07" w:rsidP="00936576">
            <w:pPr>
              <w:pStyle w:val="ps"/>
              <w:numPr>
                <w:ilvl w:val="0"/>
                <w:numId w:val="33"/>
              </w:numPr>
              <w:spacing w:before="40" w:after="40"/>
              <w:ind w:left="347" w:hanging="347"/>
              <w:rPr>
                <w:sz w:val="18"/>
                <w:szCs w:val="18"/>
                <w:lang w:val="en-GB"/>
              </w:rPr>
            </w:pPr>
            <w:r w:rsidRPr="00832F42">
              <w:rPr>
                <w:sz w:val="18"/>
                <w:szCs w:val="18"/>
                <w:lang w:val="en-GB"/>
              </w:rPr>
              <w:t xml:space="preserve">Land </w:t>
            </w:r>
            <w:r w:rsidR="00600D3E" w:rsidRPr="00832F42">
              <w:rPr>
                <w:sz w:val="18"/>
                <w:szCs w:val="18"/>
                <w:lang w:val="en-GB"/>
              </w:rPr>
              <w:t>tool package</w:t>
            </w:r>
            <w:r w:rsidR="00673694">
              <w:rPr>
                <w:sz w:val="18"/>
                <w:szCs w:val="18"/>
                <w:lang w:val="en-GB"/>
              </w:rPr>
              <w:t>.</w:t>
            </w:r>
          </w:p>
          <w:p w14:paraId="510AC521" w14:textId="745316F0" w:rsidR="00DC7C64" w:rsidRPr="00832F42" w:rsidRDefault="00C65018" w:rsidP="00936576">
            <w:pPr>
              <w:pStyle w:val="ps"/>
              <w:numPr>
                <w:ilvl w:val="0"/>
                <w:numId w:val="33"/>
              </w:numPr>
              <w:spacing w:before="40" w:after="40"/>
              <w:ind w:left="347" w:hanging="347"/>
              <w:rPr>
                <w:sz w:val="18"/>
                <w:szCs w:val="18"/>
                <w:lang w:val="en-GB"/>
              </w:rPr>
            </w:pPr>
            <w:r w:rsidRPr="00832F42">
              <w:rPr>
                <w:sz w:val="18"/>
                <w:szCs w:val="18"/>
                <w:lang w:val="en-GB"/>
              </w:rPr>
              <w:t xml:space="preserve">Strengthening </w:t>
            </w:r>
            <w:r w:rsidR="00D600E9" w:rsidRPr="00832F42">
              <w:rPr>
                <w:sz w:val="18"/>
                <w:szCs w:val="18"/>
                <w:lang w:val="en-GB"/>
              </w:rPr>
              <w:t xml:space="preserve">the </w:t>
            </w:r>
            <w:r w:rsidR="00342E33" w:rsidRPr="00832F42">
              <w:rPr>
                <w:sz w:val="18"/>
                <w:szCs w:val="18"/>
                <w:lang w:val="en-GB"/>
              </w:rPr>
              <w:t>technical and organisational capacities of territorial actors in order to promote and encourage sustainable territorial development</w:t>
            </w:r>
            <w:r w:rsidR="00993EA8">
              <w:rPr>
                <w:sz w:val="18"/>
                <w:szCs w:val="18"/>
                <w:lang w:val="en-GB"/>
              </w:rPr>
              <w:t>.</w:t>
            </w:r>
          </w:p>
          <w:p w14:paraId="253962AC" w14:textId="6A981925" w:rsidR="00DC7C64" w:rsidRPr="00832F42" w:rsidRDefault="00C65018" w:rsidP="00936576">
            <w:pPr>
              <w:pStyle w:val="ps"/>
              <w:numPr>
                <w:ilvl w:val="0"/>
                <w:numId w:val="33"/>
              </w:numPr>
              <w:spacing w:before="40" w:after="40"/>
              <w:ind w:left="347" w:hanging="347"/>
              <w:rPr>
                <w:sz w:val="18"/>
                <w:szCs w:val="18"/>
                <w:lang w:val="en-GB"/>
              </w:rPr>
            </w:pPr>
            <w:r w:rsidRPr="00832F42">
              <w:rPr>
                <w:sz w:val="18"/>
                <w:szCs w:val="18"/>
                <w:lang w:val="en-GB"/>
              </w:rPr>
              <w:t xml:space="preserve">SODAGRI will finance, through the local authorities in its intervention zone and the various ISPs 150 vaccination </w:t>
            </w:r>
            <w:r w:rsidR="00993EA8">
              <w:rPr>
                <w:sz w:val="18"/>
                <w:szCs w:val="18"/>
                <w:lang w:val="en-GB"/>
              </w:rPr>
              <w:t>stations</w:t>
            </w:r>
            <w:r w:rsidRPr="00832F42">
              <w:rPr>
                <w:sz w:val="18"/>
                <w:szCs w:val="18"/>
                <w:lang w:val="en-GB"/>
              </w:rPr>
              <w:t xml:space="preserve">, including 34 in the department of Vélingara and 26 in the department of Tambacounda; 15 ponds developed or rehabilitated in a sustainable manner; 50 50-ton livestock feed </w:t>
            </w:r>
            <w:r w:rsidR="00993EA8">
              <w:rPr>
                <w:sz w:val="18"/>
                <w:szCs w:val="18"/>
                <w:lang w:val="en-GB"/>
              </w:rPr>
              <w:t>stores</w:t>
            </w:r>
            <w:r w:rsidRPr="00832F42">
              <w:rPr>
                <w:sz w:val="18"/>
                <w:szCs w:val="18"/>
                <w:lang w:val="en-GB"/>
              </w:rPr>
              <w:t xml:space="preserve">, including 13 in the department of Vélingara (one per commune) and 8 in the department of Tambacounda (one per commune); 20 milk collection centres linked to processing units, equipped with solar tanks and each with two refrigerated tricycles and equipment to check the quality of the milk, in the departments of Vélingara and Tambacounda; 100 cereal </w:t>
            </w:r>
            <w:r w:rsidR="00642260">
              <w:rPr>
                <w:sz w:val="18"/>
                <w:szCs w:val="18"/>
                <w:lang w:val="en-GB"/>
              </w:rPr>
              <w:t>strores</w:t>
            </w:r>
            <w:r w:rsidR="00642260" w:rsidRPr="00832F42">
              <w:rPr>
                <w:sz w:val="18"/>
                <w:szCs w:val="18"/>
                <w:lang w:val="en-GB"/>
              </w:rPr>
              <w:t xml:space="preserve"> </w:t>
            </w:r>
            <w:r w:rsidRPr="00832F42">
              <w:rPr>
                <w:sz w:val="18"/>
                <w:szCs w:val="18"/>
                <w:lang w:val="en-GB"/>
              </w:rPr>
              <w:t>of between 100 and 500 tonnes; 20 animal slaughtering areas to prevent the illegal slaughter of animals</w:t>
            </w:r>
            <w:r w:rsidR="00BC7422" w:rsidRPr="00832F42">
              <w:rPr>
                <w:sz w:val="18"/>
                <w:szCs w:val="18"/>
                <w:lang w:val="en-GB"/>
              </w:rPr>
              <w:t>.</w:t>
            </w:r>
          </w:p>
          <w:p w14:paraId="258B389A" w14:textId="6809922E" w:rsidR="00DC7C64" w:rsidRPr="00832F42" w:rsidRDefault="00C65018" w:rsidP="00936576">
            <w:pPr>
              <w:pStyle w:val="ps"/>
              <w:numPr>
                <w:ilvl w:val="0"/>
                <w:numId w:val="33"/>
              </w:numPr>
              <w:spacing w:before="40" w:after="40"/>
              <w:ind w:left="347" w:hanging="347"/>
              <w:rPr>
                <w:sz w:val="18"/>
                <w:szCs w:val="18"/>
                <w:lang w:val="en-GB"/>
              </w:rPr>
            </w:pPr>
            <w:r w:rsidRPr="00832F42">
              <w:rPr>
                <w:sz w:val="18"/>
                <w:szCs w:val="18"/>
                <w:lang w:val="en-GB"/>
              </w:rPr>
              <w:t xml:space="preserve">The development of the </w:t>
            </w:r>
            <w:r w:rsidR="00252343">
              <w:rPr>
                <w:sz w:val="18"/>
                <w:szCs w:val="18"/>
                <w:lang w:val="en-GB"/>
              </w:rPr>
              <w:t>CDP</w:t>
            </w:r>
          </w:p>
          <w:p w14:paraId="690736CC" w14:textId="77777777" w:rsidR="00DC7C64" w:rsidRPr="00832F42" w:rsidRDefault="00C65018" w:rsidP="00936576">
            <w:pPr>
              <w:pStyle w:val="ps"/>
              <w:numPr>
                <w:ilvl w:val="0"/>
                <w:numId w:val="33"/>
              </w:numPr>
              <w:spacing w:before="40" w:after="40"/>
              <w:ind w:left="347" w:hanging="347"/>
              <w:rPr>
                <w:sz w:val="18"/>
                <w:szCs w:val="18"/>
                <w:lang w:val="en-GB"/>
              </w:rPr>
            </w:pPr>
            <w:r w:rsidRPr="00832F42">
              <w:rPr>
                <w:sz w:val="18"/>
                <w:szCs w:val="18"/>
                <w:lang w:val="en-GB"/>
              </w:rPr>
              <w:t>Bushfire reduction</w:t>
            </w:r>
          </w:p>
        </w:tc>
      </w:tr>
    </w:tbl>
    <w:p w14:paraId="4428F800" w14:textId="77777777" w:rsidR="003F3613" w:rsidRDefault="003F3613">
      <w:pPr>
        <w:pStyle w:val="T2"/>
        <w:rPr>
          <w:noProof w:val="0"/>
          <w:lang w:val="en-GB"/>
        </w:rPr>
      </w:pPr>
      <w:r>
        <w:rPr>
          <w:noProof w:val="0"/>
          <w:lang w:val="en-GB"/>
        </w:rPr>
        <w:br w:type="page"/>
      </w:r>
    </w:p>
    <w:p w14:paraId="02040290" w14:textId="2FAE1359" w:rsidR="00DC7C64" w:rsidRPr="00832F42" w:rsidRDefault="00C65018">
      <w:pPr>
        <w:pStyle w:val="T2"/>
        <w:rPr>
          <w:noProof w:val="0"/>
          <w:lang w:val="en-GB"/>
        </w:rPr>
      </w:pPr>
      <w:r w:rsidRPr="00832F42">
        <w:rPr>
          <w:noProof w:val="0"/>
          <w:lang w:val="en-GB"/>
        </w:rPr>
        <w:t>Measure</w:t>
      </w:r>
      <w:r w:rsidR="007F44D0">
        <w:rPr>
          <w:noProof w:val="0"/>
          <w:lang w:val="en-GB"/>
        </w:rPr>
        <w:t xml:space="preserve"> </w:t>
      </w:r>
      <w:r w:rsidRPr="00832F42">
        <w:rPr>
          <w:noProof w:val="0"/>
          <w:lang w:val="en-GB"/>
        </w:rPr>
        <w:t>3.1.3 - Programme for Monitoring, Control and Surveillance of Biodiversity in Protected Areas</w:t>
      </w:r>
    </w:p>
    <w:p w14:paraId="6EE2F7F8" w14:textId="77777777" w:rsidR="004C20EA" w:rsidRPr="00832F42" w:rsidRDefault="004C20EA" w:rsidP="004C20EA">
      <w:pPr>
        <w:pStyle w:val="ps"/>
        <w:rPr>
          <w:lang w:val="en-GB"/>
        </w:rPr>
      </w:pPr>
    </w:p>
    <w:tbl>
      <w:tblPr>
        <w:tblStyle w:val="Grilledutableau"/>
        <w:tblW w:w="0" w:type="auto"/>
        <w:tblLook w:val="04A0" w:firstRow="1" w:lastRow="0" w:firstColumn="1" w:lastColumn="0" w:noHBand="0" w:noVBand="1"/>
      </w:tblPr>
      <w:tblGrid>
        <w:gridCol w:w="2689"/>
        <w:gridCol w:w="6372"/>
      </w:tblGrid>
      <w:tr w:rsidR="004C20EA" w:rsidRPr="000873BE" w14:paraId="1EE58248"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144FE500" w14:textId="1202AA88" w:rsidR="00DC7C64" w:rsidRPr="00936576" w:rsidRDefault="00C65018">
            <w:pPr>
              <w:pStyle w:val="ps"/>
              <w:spacing w:before="40" w:after="40"/>
              <w:rPr>
                <w:b/>
                <w:bCs/>
                <w:sz w:val="18"/>
                <w:szCs w:val="18"/>
                <w:lang w:val="en-GB"/>
              </w:rPr>
            </w:pPr>
            <w:r w:rsidRPr="00936576">
              <w:rPr>
                <w:b/>
                <w:bCs/>
                <w:sz w:val="18"/>
                <w:szCs w:val="18"/>
                <w:lang w:val="en-GB"/>
              </w:rPr>
              <w:t>Measure 3.</w:t>
            </w:r>
            <w:r w:rsidR="003B1D8E" w:rsidRPr="00936576">
              <w:rPr>
                <w:b/>
                <w:bCs/>
                <w:sz w:val="18"/>
                <w:szCs w:val="18"/>
                <w:lang w:val="en-GB"/>
              </w:rPr>
              <w:t>1</w:t>
            </w:r>
            <w:r w:rsidRPr="00936576">
              <w:rPr>
                <w:b/>
                <w:bCs/>
                <w:sz w:val="18"/>
                <w:szCs w:val="18"/>
                <w:lang w:val="en-GB"/>
              </w:rPr>
              <w:t>.</w:t>
            </w:r>
            <w:r w:rsidR="003B1D8E" w:rsidRPr="00936576">
              <w:rPr>
                <w:b/>
                <w:bCs/>
                <w:sz w:val="18"/>
                <w:szCs w:val="18"/>
                <w:lang w:val="en-GB"/>
              </w:rPr>
              <w:t>3</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810FDCD" w14:textId="77777777" w:rsidR="00DC7C64" w:rsidRPr="00936576" w:rsidRDefault="00C65018">
            <w:pPr>
              <w:pStyle w:val="ps"/>
              <w:spacing w:before="40" w:after="40"/>
              <w:rPr>
                <w:sz w:val="18"/>
                <w:szCs w:val="18"/>
                <w:lang w:val="en-GB"/>
              </w:rPr>
            </w:pPr>
            <w:r w:rsidRPr="00936576">
              <w:rPr>
                <w:sz w:val="18"/>
                <w:szCs w:val="18"/>
                <w:lang w:val="en-GB"/>
              </w:rPr>
              <w:t>Monitoring, Control and Surveillance Programme for Protected Areas Biodiversity</w:t>
            </w:r>
          </w:p>
        </w:tc>
      </w:tr>
      <w:tr w:rsidR="004C20EA" w:rsidRPr="000873BE" w14:paraId="4EA8470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5C3D1B4" w14:textId="0B54CFB1" w:rsidR="00DC7C64" w:rsidRPr="00936576" w:rsidRDefault="00C65018">
            <w:pPr>
              <w:pStyle w:val="ps"/>
              <w:spacing w:before="40" w:after="40"/>
              <w:rPr>
                <w:b/>
                <w:bCs/>
                <w:sz w:val="18"/>
                <w:szCs w:val="18"/>
                <w:lang w:val="en-GB"/>
              </w:rPr>
            </w:pPr>
            <w:r w:rsidRPr="00936576">
              <w:rPr>
                <w:b/>
                <w:bCs/>
                <w:sz w:val="18"/>
                <w:szCs w:val="18"/>
                <w:lang w:val="en-GB"/>
              </w:rPr>
              <w:t>Origin (institution / project / programme)</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450E685" w14:textId="4FB07A30" w:rsidR="00DC7C64" w:rsidRPr="00936576" w:rsidRDefault="00C65018">
            <w:pPr>
              <w:pStyle w:val="ps"/>
              <w:spacing w:before="40" w:after="40"/>
              <w:rPr>
                <w:sz w:val="18"/>
                <w:szCs w:val="18"/>
                <w:lang w:val="en-GB"/>
              </w:rPr>
            </w:pPr>
            <w:r w:rsidRPr="00936576">
              <w:rPr>
                <w:sz w:val="18"/>
                <w:szCs w:val="18"/>
                <w:lang w:val="en-GB"/>
              </w:rPr>
              <w:t xml:space="preserve">Guinea Bissau, </w:t>
            </w:r>
            <w:r w:rsidR="00B60F9A" w:rsidRPr="00936576">
              <w:rPr>
                <w:sz w:val="18"/>
                <w:szCs w:val="18"/>
                <w:lang w:val="en-GB"/>
              </w:rPr>
              <w:t>Guinea</w:t>
            </w:r>
            <w:r w:rsidRPr="00936576">
              <w:rPr>
                <w:sz w:val="18"/>
                <w:szCs w:val="18"/>
                <w:lang w:val="en-GB"/>
              </w:rPr>
              <w:t xml:space="preserve">, Senegal, </w:t>
            </w:r>
            <w:r w:rsidR="00A200C9" w:rsidRPr="00936576">
              <w:rPr>
                <w:sz w:val="18"/>
                <w:szCs w:val="18"/>
                <w:lang w:val="en-GB"/>
              </w:rPr>
              <w:t xml:space="preserve">The </w:t>
            </w:r>
            <w:r w:rsidRPr="00936576">
              <w:rPr>
                <w:sz w:val="18"/>
                <w:szCs w:val="18"/>
                <w:lang w:val="en-GB"/>
              </w:rPr>
              <w:t xml:space="preserve">Gambia </w:t>
            </w:r>
          </w:p>
        </w:tc>
      </w:tr>
      <w:tr w:rsidR="004C20EA" w:rsidRPr="000873BE" w14:paraId="2B86E16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8B96854" w14:textId="77777777" w:rsidR="00DC7C64" w:rsidRPr="00936576" w:rsidRDefault="00C65018">
            <w:pPr>
              <w:pStyle w:val="ps"/>
              <w:spacing w:before="40" w:after="40"/>
              <w:rPr>
                <w:b/>
                <w:bCs/>
                <w:sz w:val="18"/>
                <w:szCs w:val="18"/>
                <w:lang w:val="en-GB"/>
              </w:rPr>
            </w:pPr>
            <w:r w:rsidRPr="00936576">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6BE42C5D" w14:textId="6B930AE7" w:rsidR="00DC7C64" w:rsidRPr="00936576" w:rsidRDefault="00C65018" w:rsidP="00936576">
            <w:pPr>
              <w:pStyle w:val="ps"/>
              <w:spacing w:before="40" w:after="40"/>
              <w:rPr>
                <w:sz w:val="18"/>
                <w:szCs w:val="18"/>
                <w:lang w:val="en-GB"/>
              </w:rPr>
            </w:pPr>
            <w:r w:rsidRPr="00936576">
              <w:rPr>
                <w:sz w:val="18"/>
                <w:szCs w:val="18"/>
                <w:lang w:val="en-GB"/>
              </w:rPr>
              <w:t xml:space="preserve">Improving the management of Protected Areas in the different </w:t>
            </w:r>
            <w:r w:rsidR="00936576" w:rsidRPr="00936576">
              <w:rPr>
                <w:sz w:val="18"/>
                <w:szCs w:val="18"/>
                <w:lang w:val="en-GB"/>
              </w:rPr>
              <w:t>OMVG</w:t>
            </w:r>
            <w:r w:rsidR="006B0B51" w:rsidRPr="00936576">
              <w:rPr>
                <w:sz w:val="18"/>
                <w:szCs w:val="18"/>
                <w:lang w:val="en-GB"/>
              </w:rPr>
              <w:t xml:space="preserve"> </w:t>
            </w:r>
            <w:r w:rsidRPr="00936576">
              <w:rPr>
                <w:sz w:val="18"/>
                <w:szCs w:val="18"/>
                <w:lang w:val="en-GB"/>
              </w:rPr>
              <w:t xml:space="preserve">basins through monitoring of </w:t>
            </w:r>
            <w:r w:rsidR="00A200C9" w:rsidRPr="00936576">
              <w:rPr>
                <w:sz w:val="18"/>
                <w:szCs w:val="18"/>
                <w:lang w:val="en-GB"/>
              </w:rPr>
              <w:t xml:space="preserve">biodiversity </w:t>
            </w:r>
            <w:r w:rsidRPr="00936576">
              <w:rPr>
                <w:sz w:val="18"/>
                <w:szCs w:val="18"/>
                <w:lang w:val="en-GB"/>
              </w:rPr>
              <w:t xml:space="preserve">and the factors affecting it </w:t>
            </w:r>
          </w:p>
        </w:tc>
      </w:tr>
      <w:tr w:rsidR="004C20EA" w:rsidRPr="000873BE" w14:paraId="013926E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082CCF7" w14:textId="4955957D" w:rsidR="00DC7C64" w:rsidRPr="00936576" w:rsidRDefault="00C65018">
            <w:pPr>
              <w:pStyle w:val="ps"/>
              <w:spacing w:before="40" w:after="40"/>
              <w:rPr>
                <w:b/>
                <w:bCs/>
                <w:sz w:val="18"/>
                <w:szCs w:val="18"/>
                <w:lang w:val="en-GB"/>
              </w:rPr>
            </w:pPr>
            <w:r w:rsidRPr="00936576">
              <w:rPr>
                <w:b/>
                <w:bCs/>
                <w:sz w:val="18"/>
                <w:szCs w:val="18"/>
                <w:lang w:val="en-GB"/>
              </w:rPr>
              <w:t xml:space="preserve">Location (whole OMVG area, in the 3 </w:t>
            </w:r>
            <w:r w:rsidR="00A200C9" w:rsidRPr="00936576">
              <w:rPr>
                <w:b/>
                <w:bCs/>
                <w:sz w:val="18"/>
                <w:szCs w:val="18"/>
                <w:lang w:val="en-GB"/>
              </w:rPr>
              <w:t>basins</w:t>
            </w:r>
            <w:r w:rsidRPr="00936576">
              <w:rPr>
                <w:b/>
                <w:bCs/>
                <w:sz w:val="18"/>
                <w:szCs w:val="18"/>
                <w:lang w:val="en-GB"/>
              </w:rPr>
              <w:t>, national, zone, GPS coordinates)</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4FE0CAD" w14:textId="7354B366" w:rsidR="00DC7C64" w:rsidRPr="00936576" w:rsidRDefault="00C65018">
            <w:pPr>
              <w:pStyle w:val="ps"/>
              <w:spacing w:before="40" w:after="40"/>
              <w:rPr>
                <w:sz w:val="18"/>
                <w:szCs w:val="18"/>
                <w:lang w:val="en-GB"/>
              </w:rPr>
            </w:pPr>
            <w:r w:rsidRPr="00936576">
              <w:rPr>
                <w:sz w:val="18"/>
                <w:szCs w:val="18"/>
                <w:lang w:val="en-GB"/>
              </w:rPr>
              <w:t xml:space="preserve">Guinea Bissau, </w:t>
            </w:r>
            <w:r w:rsidR="00B60F9A" w:rsidRPr="00936576">
              <w:rPr>
                <w:sz w:val="18"/>
                <w:szCs w:val="18"/>
                <w:lang w:val="en-GB"/>
              </w:rPr>
              <w:t>Guinea</w:t>
            </w:r>
            <w:r w:rsidRPr="00936576">
              <w:rPr>
                <w:sz w:val="18"/>
                <w:szCs w:val="18"/>
                <w:lang w:val="en-GB"/>
              </w:rPr>
              <w:t xml:space="preserve">, Senegal, </w:t>
            </w:r>
            <w:r w:rsidR="00A200C9" w:rsidRPr="00936576">
              <w:rPr>
                <w:sz w:val="18"/>
                <w:szCs w:val="18"/>
                <w:lang w:val="en-GB"/>
              </w:rPr>
              <w:t xml:space="preserve">The </w:t>
            </w:r>
            <w:r w:rsidRPr="00936576">
              <w:rPr>
                <w:sz w:val="18"/>
                <w:szCs w:val="18"/>
                <w:lang w:val="en-GB"/>
              </w:rPr>
              <w:t>Gambia</w:t>
            </w:r>
          </w:p>
        </w:tc>
      </w:tr>
      <w:tr w:rsidR="004C20EA" w:rsidRPr="000873BE" w14:paraId="0F25FFE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895845F" w14:textId="13734BD7" w:rsidR="00DC7C64" w:rsidRPr="00936576" w:rsidRDefault="00C65018">
            <w:pPr>
              <w:pStyle w:val="ps"/>
              <w:spacing w:before="40" w:after="40"/>
              <w:rPr>
                <w:b/>
                <w:bCs/>
                <w:sz w:val="18"/>
                <w:szCs w:val="18"/>
                <w:lang w:val="en-GB"/>
              </w:rPr>
            </w:pPr>
            <w:r w:rsidRPr="00936576">
              <w:rPr>
                <w:b/>
                <w:bCs/>
                <w:sz w:val="18"/>
                <w:szCs w:val="18"/>
                <w:lang w:val="en-GB"/>
              </w:rPr>
              <w:t>Main beneficiary states of the action</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B03E2F0" w14:textId="49312D47" w:rsidR="00DC7C64" w:rsidRPr="00936576" w:rsidRDefault="00C65018">
            <w:pPr>
              <w:pStyle w:val="ps"/>
              <w:spacing w:before="40" w:after="40"/>
              <w:rPr>
                <w:sz w:val="18"/>
                <w:szCs w:val="18"/>
                <w:lang w:val="en-GB"/>
              </w:rPr>
            </w:pPr>
            <w:r w:rsidRPr="00936576">
              <w:rPr>
                <w:sz w:val="18"/>
                <w:szCs w:val="18"/>
                <w:lang w:val="en-GB"/>
              </w:rPr>
              <w:t xml:space="preserve">Guinea Bissau, </w:t>
            </w:r>
            <w:r w:rsidR="00B60F9A" w:rsidRPr="00936576">
              <w:rPr>
                <w:sz w:val="18"/>
                <w:szCs w:val="18"/>
                <w:lang w:val="en-GB"/>
              </w:rPr>
              <w:t>Guinea</w:t>
            </w:r>
            <w:r w:rsidRPr="00936576">
              <w:rPr>
                <w:sz w:val="18"/>
                <w:szCs w:val="18"/>
                <w:lang w:val="en-GB"/>
              </w:rPr>
              <w:t xml:space="preserve">, Senegal, </w:t>
            </w:r>
            <w:r w:rsidR="00A200C9" w:rsidRPr="00936576">
              <w:rPr>
                <w:sz w:val="18"/>
                <w:szCs w:val="18"/>
                <w:lang w:val="en-GB"/>
              </w:rPr>
              <w:t xml:space="preserve">The </w:t>
            </w:r>
            <w:r w:rsidRPr="00936576">
              <w:rPr>
                <w:sz w:val="18"/>
                <w:szCs w:val="18"/>
                <w:lang w:val="en-GB"/>
              </w:rPr>
              <w:t>Gambia</w:t>
            </w:r>
          </w:p>
        </w:tc>
      </w:tr>
      <w:tr w:rsidR="004C20EA" w:rsidRPr="000873BE" w14:paraId="59F5C027"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FD6C93C" w14:textId="7EA2E324" w:rsidR="00DC7C64" w:rsidRPr="00936576" w:rsidRDefault="00C65018">
            <w:pPr>
              <w:pStyle w:val="ps"/>
              <w:spacing w:before="40" w:after="40"/>
              <w:rPr>
                <w:b/>
                <w:bCs/>
                <w:sz w:val="18"/>
                <w:szCs w:val="18"/>
                <w:lang w:val="en-GB"/>
              </w:rPr>
            </w:pPr>
            <w:r w:rsidRPr="00936576">
              <w:rPr>
                <w:b/>
                <w:bCs/>
                <w:sz w:val="18"/>
                <w:szCs w:val="18"/>
                <w:lang w:val="en-GB"/>
              </w:rPr>
              <w:t>Description of the action</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DF2E2DB" w14:textId="77777777" w:rsidR="00DC7C64" w:rsidRPr="00936576" w:rsidRDefault="00C65018">
            <w:pPr>
              <w:pStyle w:val="cg"/>
              <w:numPr>
                <w:ilvl w:val="0"/>
                <w:numId w:val="20"/>
              </w:numPr>
              <w:tabs>
                <w:tab w:val="clear" w:pos="7383"/>
                <w:tab w:val="num" w:pos="337"/>
              </w:tabs>
              <w:spacing w:after="20"/>
              <w:ind w:left="335" w:hanging="335"/>
              <w:rPr>
                <w:lang w:val="en-GB"/>
              </w:rPr>
            </w:pPr>
            <w:r w:rsidRPr="00936576">
              <w:rPr>
                <w:lang w:val="en-GB"/>
              </w:rPr>
              <w:t>Annual Monitoring of Protected Areas Biodiversity</w:t>
            </w:r>
          </w:p>
        </w:tc>
      </w:tr>
      <w:tr w:rsidR="004C20EA" w:rsidRPr="00936576" w14:paraId="2E65D86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3D974C8" w14:textId="49F0E0ED" w:rsidR="00DC7C64" w:rsidRPr="00936576" w:rsidRDefault="00C65018">
            <w:pPr>
              <w:pStyle w:val="ps"/>
              <w:spacing w:before="40" w:after="40"/>
              <w:rPr>
                <w:b/>
                <w:bCs/>
                <w:sz w:val="18"/>
                <w:szCs w:val="18"/>
                <w:lang w:val="en-GB"/>
              </w:rPr>
            </w:pPr>
            <w:r w:rsidRPr="00936576">
              <w:rPr>
                <w:b/>
                <w:bCs/>
                <w:sz w:val="18"/>
                <w:szCs w:val="18"/>
                <w:lang w:val="en-GB"/>
              </w:rPr>
              <w:t>Project ownership and implementation</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861E39E" w14:textId="77777777" w:rsidR="00DC7C64" w:rsidRPr="00936576" w:rsidRDefault="00C65018">
            <w:pPr>
              <w:pStyle w:val="ps"/>
              <w:spacing w:before="40" w:after="40"/>
              <w:rPr>
                <w:sz w:val="18"/>
                <w:szCs w:val="18"/>
                <w:lang w:val="en-GB"/>
              </w:rPr>
            </w:pPr>
            <w:r w:rsidRPr="00936576">
              <w:rPr>
                <w:sz w:val="18"/>
                <w:szCs w:val="18"/>
                <w:lang w:val="en-GB"/>
              </w:rPr>
              <w:t>OMVG</w:t>
            </w:r>
          </w:p>
        </w:tc>
      </w:tr>
      <w:tr w:rsidR="004C20EA" w:rsidRPr="00936576" w14:paraId="5387A46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42B9D25" w14:textId="38F1BFE3" w:rsidR="00DC7C64" w:rsidRPr="00936576" w:rsidRDefault="00C65018">
            <w:pPr>
              <w:pStyle w:val="ps"/>
              <w:spacing w:before="40" w:after="40"/>
              <w:rPr>
                <w:b/>
                <w:bCs/>
                <w:sz w:val="18"/>
                <w:szCs w:val="18"/>
                <w:lang w:val="en-GB"/>
              </w:rPr>
            </w:pPr>
            <w:r w:rsidRPr="00936576">
              <w:rPr>
                <w:b/>
                <w:bCs/>
                <w:sz w:val="18"/>
                <w:szCs w:val="18"/>
                <w:lang w:val="en-GB"/>
              </w:rPr>
              <w:t>Duration</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83850FB" w14:textId="77777777" w:rsidR="00DC7C64" w:rsidRPr="00936576" w:rsidRDefault="00C65018">
            <w:pPr>
              <w:pStyle w:val="ps"/>
              <w:spacing w:before="40" w:after="40"/>
              <w:rPr>
                <w:sz w:val="18"/>
                <w:szCs w:val="18"/>
                <w:lang w:val="en-GB"/>
              </w:rPr>
            </w:pPr>
            <w:r w:rsidRPr="00936576">
              <w:rPr>
                <w:sz w:val="18"/>
                <w:szCs w:val="18"/>
                <w:lang w:val="en-GB"/>
              </w:rPr>
              <w:t>18</w:t>
            </w:r>
            <w:r w:rsidR="004C20EA" w:rsidRPr="00936576">
              <w:rPr>
                <w:sz w:val="18"/>
                <w:szCs w:val="18"/>
                <w:lang w:val="en-GB"/>
              </w:rPr>
              <w:t xml:space="preserve"> years</w:t>
            </w:r>
          </w:p>
        </w:tc>
      </w:tr>
      <w:tr w:rsidR="004C20EA" w:rsidRPr="00936576" w14:paraId="781C5E3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5BA9029" w14:textId="2D5B2E80" w:rsidR="00DC7C64" w:rsidRPr="00936576" w:rsidRDefault="00C65018">
            <w:pPr>
              <w:pStyle w:val="ps"/>
              <w:spacing w:before="40" w:after="40"/>
              <w:rPr>
                <w:b/>
                <w:bCs/>
                <w:sz w:val="18"/>
                <w:szCs w:val="18"/>
                <w:lang w:val="en-GB"/>
              </w:rPr>
            </w:pPr>
            <w:r w:rsidRPr="00936576">
              <w:rPr>
                <w:b/>
                <w:bCs/>
                <w:sz w:val="18"/>
                <w:szCs w:val="18"/>
                <w:lang w:val="en-GB"/>
              </w:rPr>
              <w:t>Costs and funding</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13923BA" w14:textId="3FC46254" w:rsidR="00DC7C64" w:rsidRPr="00936576" w:rsidRDefault="00C65018">
            <w:pPr>
              <w:pStyle w:val="ps"/>
              <w:spacing w:before="40" w:after="40"/>
              <w:rPr>
                <w:sz w:val="18"/>
                <w:szCs w:val="18"/>
                <w:lang w:val="en-GB"/>
              </w:rPr>
            </w:pPr>
            <w:r w:rsidRPr="00936576">
              <w:rPr>
                <w:sz w:val="18"/>
                <w:szCs w:val="18"/>
                <w:lang w:val="en-GB"/>
              </w:rPr>
              <w:t>1</w:t>
            </w:r>
            <w:r w:rsidR="004C20EA" w:rsidRPr="00936576">
              <w:rPr>
                <w:sz w:val="18"/>
                <w:szCs w:val="18"/>
                <w:lang w:val="en-GB"/>
              </w:rPr>
              <w:t>3</w:t>
            </w:r>
            <w:r w:rsidRPr="00936576">
              <w:rPr>
                <w:sz w:val="18"/>
                <w:szCs w:val="18"/>
                <w:lang w:val="en-GB"/>
              </w:rPr>
              <w:t>3</w:t>
            </w:r>
            <w:r w:rsidR="004C20EA" w:rsidRPr="00936576">
              <w:rPr>
                <w:sz w:val="18"/>
                <w:szCs w:val="18"/>
                <w:lang w:val="en-GB"/>
              </w:rPr>
              <w:t>0 million CFA francs</w:t>
            </w:r>
            <w:r w:rsidR="00936576">
              <w:rPr>
                <w:sz w:val="18"/>
                <w:szCs w:val="18"/>
                <w:lang w:val="en-GB"/>
              </w:rPr>
              <w:t xml:space="preserve"> (USD 2,261,000)</w:t>
            </w:r>
          </w:p>
        </w:tc>
      </w:tr>
      <w:tr w:rsidR="004C20EA" w:rsidRPr="000873BE" w14:paraId="57AB345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356BD3D" w14:textId="1E139F79" w:rsidR="00DC7C64" w:rsidRPr="00936576" w:rsidRDefault="00C65018">
            <w:pPr>
              <w:pStyle w:val="ps"/>
              <w:spacing w:before="40" w:after="40"/>
              <w:rPr>
                <w:b/>
                <w:bCs/>
                <w:sz w:val="18"/>
                <w:szCs w:val="18"/>
                <w:lang w:val="en-GB"/>
              </w:rPr>
            </w:pPr>
            <w:r w:rsidRPr="00936576">
              <w:rPr>
                <w:b/>
                <w:bCs/>
                <w:sz w:val="18"/>
                <w:szCs w:val="18"/>
                <w:lang w:val="en-GB"/>
              </w:rPr>
              <w:t>Expected results</w:t>
            </w:r>
            <w:r w:rsidR="00A200C9" w:rsidRPr="00936576">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1A6D0F5" w14:textId="77777777" w:rsidR="00DC7C64" w:rsidRPr="00936576" w:rsidRDefault="00C65018">
            <w:pPr>
              <w:pStyle w:val="ps"/>
              <w:spacing w:before="40" w:after="40"/>
              <w:rPr>
                <w:sz w:val="18"/>
                <w:szCs w:val="18"/>
                <w:lang w:val="en-GB"/>
              </w:rPr>
            </w:pPr>
            <w:r w:rsidRPr="00936576">
              <w:rPr>
                <w:sz w:val="18"/>
                <w:szCs w:val="18"/>
                <w:lang w:val="en-GB"/>
              </w:rPr>
              <w:t>The state of biodiversity in the basins is known, as well as its evolution and the factors threatening it</w:t>
            </w:r>
          </w:p>
        </w:tc>
      </w:tr>
    </w:tbl>
    <w:p w14:paraId="65D5872A" w14:textId="77777777" w:rsidR="00660F99" w:rsidRDefault="00660F99">
      <w:pPr>
        <w:pStyle w:val="Titre3"/>
        <w:rPr>
          <w:lang w:val="en-GB"/>
        </w:rPr>
        <w:sectPr w:rsidR="00660F99" w:rsidSect="005B303D">
          <w:pgSz w:w="11907" w:h="16840" w:code="9"/>
          <w:pgMar w:top="1134" w:right="1418" w:bottom="1134" w:left="1418" w:header="720" w:footer="624" w:gutter="0"/>
          <w:cols w:space="720"/>
        </w:sectPr>
      </w:pPr>
    </w:p>
    <w:p w14:paraId="5E032E84" w14:textId="313F5611" w:rsidR="00DC7C64" w:rsidRPr="00832F42" w:rsidRDefault="00C65018">
      <w:pPr>
        <w:pStyle w:val="Titre3"/>
        <w:rPr>
          <w:lang w:val="en-GB"/>
        </w:rPr>
      </w:pPr>
      <w:bookmarkStart w:id="118" w:name="_Toc103843894"/>
      <w:r w:rsidRPr="00832F42">
        <w:rPr>
          <w:lang w:val="en-GB"/>
        </w:rPr>
        <w:t xml:space="preserve">Provision 3.2 - </w:t>
      </w:r>
      <w:r w:rsidR="00126441" w:rsidRPr="00832F42">
        <w:rPr>
          <w:lang w:val="en-GB"/>
        </w:rPr>
        <w:t>Design and promote integrated resource management systems</w:t>
      </w:r>
      <w:bookmarkEnd w:id="118"/>
    </w:p>
    <w:p w14:paraId="3B1C5A0A" w14:textId="71D9968F" w:rsidR="00DC7C64" w:rsidRPr="00832F42" w:rsidRDefault="00C65018">
      <w:pPr>
        <w:pStyle w:val="T2"/>
        <w:rPr>
          <w:noProof w:val="0"/>
          <w:lang w:val="en-GB"/>
        </w:rPr>
      </w:pPr>
      <w:r w:rsidRPr="00832F42">
        <w:rPr>
          <w:noProof w:val="0"/>
          <w:lang w:val="en-GB"/>
        </w:rPr>
        <w:t>Measure</w:t>
      </w:r>
      <w:r w:rsidR="00A62208">
        <w:rPr>
          <w:noProof w:val="0"/>
          <w:lang w:val="en-GB"/>
        </w:rPr>
        <w:t xml:space="preserve"> </w:t>
      </w:r>
      <w:r w:rsidRPr="00832F42">
        <w:rPr>
          <w:noProof w:val="0"/>
          <w:lang w:val="en-GB"/>
        </w:rPr>
        <w:t>3.</w:t>
      </w:r>
      <w:r w:rsidR="009B7710" w:rsidRPr="00832F42">
        <w:rPr>
          <w:noProof w:val="0"/>
          <w:lang w:val="en-GB"/>
        </w:rPr>
        <w:t>2</w:t>
      </w:r>
      <w:r w:rsidR="00A62208">
        <w:rPr>
          <w:noProof w:val="0"/>
          <w:lang w:val="en-GB"/>
        </w:rPr>
        <w:t>.</w:t>
      </w:r>
      <w:r w:rsidR="009D1D7D" w:rsidRPr="00832F42">
        <w:rPr>
          <w:noProof w:val="0"/>
          <w:lang w:val="en-GB"/>
        </w:rPr>
        <w:t>1</w:t>
      </w:r>
      <w:r w:rsidRPr="00832F42">
        <w:rPr>
          <w:noProof w:val="0"/>
          <w:lang w:val="en-GB"/>
        </w:rPr>
        <w:t xml:space="preserve"> - Monitoring, Control and Surveillance Programme for Forest Resource Development Activities in and around the Gambia, Kayanga/Geba and Koliba/Corubal River Basins</w:t>
      </w:r>
    </w:p>
    <w:p w14:paraId="49B7148A" w14:textId="77777777" w:rsidR="00F051C8" w:rsidRPr="00832F42" w:rsidRDefault="00F051C8" w:rsidP="00F051C8">
      <w:pPr>
        <w:pStyle w:val="ps"/>
        <w:rPr>
          <w:lang w:val="en-GB"/>
        </w:rPr>
      </w:pPr>
    </w:p>
    <w:tbl>
      <w:tblPr>
        <w:tblStyle w:val="Grilledutableau"/>
        <w:tblW w:w="0" w:type="auto"/>
        <w:tblLook w:val="04A0" w:firstRow="1" w:lastRow="0" w:firstColumn="1" w:lastColumn="0" w:noHBand="0" w:noVBand="1"/>
      </w:tblPr>
      <w:tblGrid>
        <w:gridCol w:w="2689"/>
        <w:gridCol w:w="6372"/>
      </w:tblGrid>
      <w:tr w:rsidR="004C20EA" w:rsidRPr="000873BE" w14:paraId="7783E57F" w14:textId="77777777" w:rsidTr="003B1D8E">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0F9BC2FC" w14:textId="4371CF3B" w:rsidR="00DC7C64" w:rsidRPr="00832F42" w:rsidRDefault="00C65018">
            <w:pPr>
              <w:pStyle w:val="ps"/>
              <w:spacing w:before="40" w:after="40"/>
              <w:rPr>
                <w:b/>
                <w:bCs/>
                <w:sz w:val="18"/>
                <w:szCs w:val="18"/>
                <w:lang w:val="en-GB"/>
              </w:rPr>
            </w:pPr>
            <w:r w:rsidRPr="00832F42">
              <w:rPr>
                <w:b/>
                <w:bCs/>
                <w:sz w:val="18"/>
                <w:szCs w:val="18"/>
                <w:lang w:val="en-GB"/>
              </w:rPr>
              <w:t>Measure</w:t>
            </w:r>
            <w:r w:rsidR="00A62208">
              <w:rPr>
                <w:b/>
                <w:bCs/>
                <w:sz w:val="18"/>
                <w:szCs w:val="18"/>
                <w:lang w:val="en-GB"/>
              </w:rPr>
              <w:t xml:space="preserve"> </w:t>
            </w:r>
            <w:r w:rsidR="00242B0A" w:rsidRPr="00832F42">
              <w:rPr>
                <w:b/>
                <w:bCs/>
                <w:sz w:val="18"/>
                <w:szCs w:val="18"/>
                <w:lang w:val="en-GB"/>
              </w:rPr>
              <w:t>3.</w:t>
            </w:r>
            <w:r w:rsidR="005D2FD8" w:rsidRPr="00832F42">
              <w:rPr>
                <w:b/>
                <w:bCs/>
                <w:sz w:val="18"/>
                <w:szCs w:val="18"/>
                <w:lang w:val="en-GB"/>
              </w:rPr>
              <w:t>2</w:t>
            </w:r>
            <w:r w:rsidR="00242B0A" w:rsidRPr="00832F42">
              <w:rPr>
                <w:b/>
                <w:bCs/>
                <w:sz w:val="18"/>
                <w:szCs w:val="18"/>
                <w:lang w:val="en-GB"/>
              </w:rPr>
              <w:t>.</w:t>
            </w:r>
            <w:r w:rsidR="009D1D7D" w:rsidRPr="00832F42">
              <w:rPr>
                <w:b/>
                <w:bCs/>
                <w:sz w:val="18"/>
                <w:szCs w:val="18"/>
                <w:lang w:val="en-GB"/>
              </w:rPr>
              <w:t>1</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6593F0A5" w14:textId="77777777" w:rsidR="00DC7C64" w:rsidRPr="00832F42" w:rsidRDefault="00C65018">
            <w:pPr>
              <w:pStyle w:val="ps"/>
              <w:spacing w:before="40" w:after="40"/>
              <w:rPr>
                <w:b/>
                <w:bCs/>
                <w:sz w:val="18"/>
                <w:szCs w:val="18"/>
                <w:lang w:val="en-GB"/>
              </w:rPr>
            </w:pPr>
            <w:r w:rsidRPr="00832F42">
              <w:rPr>
                <w:b/>
                <w:bCs/>
                <w:sz w:val="18"/>
                <w:szCs w:val="18"/>
                <w:lang w:val="en-GB"/>
              </w:rPr>
              <w:t xml:space="preserve">Monitoring, Control and Surveillance Programme for Forest Resource Development Activities in and around the Gambia, Kayanga/Geba and Koliba/Corubal River Basins </w:t>
            </w:r>
          </w:p>
        </w:tc>
      </w:tr>
      <w:tr w:rsidR="004C20EA" w:rsidRPr="000873BE" w14:paraId="26B149C1"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A082722" w14:textId="0027D7D7" w:rsidR="00DC7C64" w:rsidRPr="00832F42" w:rsidRDefault="00C65018">
            <w:pPr>
              <w:pStyle w:val="ps"/>
              <w:spacing w:before="40" w:after="40"/>
              <w:rPr>
                <w:b/>
                <w:bCs/>
                <w:sz w:val="18"/>
                <w:szCs w:val="18"/>
                <w:lang w:val="en-GB"/>
              </w:rPr>
            </w:pPr>
            <w:r w:rsidRPr="00832F42">
              <w:rPr>
                <w:b/>
                <w:bCs/>
                <w:sz w:val="18"/>
                <w:szCs w:val="18"/>
                <w:lang w:val="en-GB"/>
              </w:rPr>
              <w:t>Origin (institution / project / programme)</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5D20FB4" w14:textId="77777777" w:rsidR="00DC7C64" w:rsidRPr="00832F42" w:rsidRDefault="00C65018">
            <w:pPr>
              <w:pStyle w:val="ps"/>
              <w:spacing w:before="40" w:after="40"/>
              <w:rPr>
                <w:sz w:val="18"/>
                <w:szCs w:val="18"/>
                <w:lang w:val="en-GB"/>
              </w:rPr>
            </w:pPr>
            <w:r w:rsidRPr="00832F42">
              <w:rPr>
                <w:sz w:val="18"/>
                <w:szCs w:val="18"/>
                <w:lang w:val="en-GB"/>
              </w:rPr>
              <w:t>OMVG, Institutions in charge of forest resources management</w:t>
            </w:r>
          </w:p>
        </w:tc>
      </w:tr>
      <w:tr w:rsidR="004C20EA" w:rsidRPr="000873BE" w14:paraId="58256C4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A673106" w14:textId="77777777" w:rsidR="00DC7C64" w:rsidRPr="00832F42" w:rsidRDefault="00C65018">
            <w:pPr>
              <w:pStyle w:val="ps"/>
              <w:spacing w:before="40" w:after="40"/>
              <w:rPr>
                <w:b/>
                <w:bCs/>
                <w:sz w:val="18"/>
                <w:szCs w:val="18"/>
                <w:lang w:val="en-GB"/>
              </w:rPr>
            </w:pPr>
            <w:r w:rsidRPr="00832F42">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63D0B10F" w14:textId="77777777" w:rsidR="00DC7C64" w:rsidRPr="00832F42" w:rsidRDefault="00C65018">
            <w:pPr>
              <w:pStyle w:val="ps"/>
              <w:spacing w:before="40" w:after="40"/>
              <w:rPr>
                <w:sz w:val="18"/>
                <w:szCs w:val="18"/>
                <w:lang w:val="en-GB"/>
              </w:rPr>
            </w:pPr>
            <w:r w:rsidRPr="00832F42">
              <w:rPr>
                <w:sz w:val="18"/>
                <w:szCs w:val="18"/>
                <w:lang w:val="en-GB"/>
              </w:rPr>
              <w:t>Sustainable management of forest resources in the three basins</w:t>
            </w:r>
          </w:p>
        </w:tc>
      </w:tr>
      <w:tr w:rsidR="004C20EA" w:rsidRPr="000873BE" w14:paraId="15A91B4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EB7EC36" w14:textId="153FCBFD" w:rsidR="00DC7C64" w:rsidRPr="00832F42" w:rsidRDefault="00C65018">
            <w:pPr>
              <w:pStyle w:val="ps"/>
              <w:spacing w:before="40" w:after="40"/>
              <w:rPr>
                <w:b/>
                <w:bCs/>
                <w:sz w:val="18"/>
                <w:szCs w:val="18"/>
                <w:lang w:val="en-GB"/>
              </w:rPr>
            </w:pPr>
            <w:r w:rsidRPr="00832F42">
              <w:rPr>
                <w:b/>
                <w:bCs/>
                <w:sz w:val="18"/>
                <w:szCs w:val="18"/>
                <w:lang w:val="en-GB"/>
              </w:rPr>
              <w:t xml:space="preserve">Location (whole OMVG area, in the 3 </w:t>
            </w:r>
            <w:r w:rsidR="00A62208">
              <w:rPr>
                <w:b/>
                <w:bCs/>
                <w:sz w:val="18"/>
                <w:szCs w:val="18"/>
                <w:lang w:val="en-GB"/>
              </w:rPr>
              <w:t>basins</w:t>
            </w:r>
            <w:r w:rsidRPr="00832F42">
              <w:rPr>
                <w:b/>
                <w:bCs/>
                <w:sz w:val="18"/>
                <w:szCs w:val="18"/>
                <w:lang w:val="en-GB"/>
              </w:rPr>
              <w:t>, national, zone, GPS coordinates)</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0ED963A" w14:textId="77777777" w:rsidR="00DC7C64" w:rsidRPr="00832F42" w:rsidRDefault="00C65018">
            <w:pPr>
              <w:pStyle w:val="ps"/>
              <w:spacing w:before="40" w:after="40"/>
              <w:rPr>
                <w:sz w:val="18"/>
                <w:szCs w:val="18"/>
                <w:lang w:val="en-GB"/>
              </w:rPr>
            </w:pPr>
            <w:r w:rsidRPr="00832F42">
              <w:rPr>
                <w:b/>
                <w:bCs/>
                <w:sz w:val="18"/>
                <w:szCs w:val="18"/>
                <w:lang w:val="en-GB"/>
              </w:rPr>
              <w:t>The whole of the OMVG area,</w:t>
            </w:r>
          </w:p>
        </w:tc>
      </w:tr>
      <w:tr w:rsidR="004C20EA" w:rsidRPr="000873BE" w14:paraId="3D8431D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387E4A2" w14:textId="4B816DAD" w:rsidR="00DC7C64" w:rsidRPr="00832F42" w:rsidRDefault="00C65018">
            <w:pPr>
              <w:pStyle w:val="ps"/>
              <w:spacing w:before="40" w:after="40"/>
              <w:rPr>
                <w:b/>
                <w:bCs/>
                <w:sz w:val="18"/>
                <w:szCs w:val="18"/>
                <w:lang w:val="en-GB"/>
              </w:rPr>
            </w:pPr>
            <w:r w:rsidRPr="00832F42">
              <w:rPr>
                <w:b/>
                <w:bCs/>
                <w:sz w:val="18"/>
                <w:szCs w:val="18"/>
                <w:lang w:val="en-GB"/>
              </w:rPr>
              <w:t>Main beneficiary states of the action</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F5AE807" w14:textId="3F595DCC"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1F71EB" w:rsidRPr="001F71EB">
              <w:rPr>
                <w:sz w:val="18"/>
                <w:szCs w:val="18"/>
                <w:lang w:val="en-GB"/>
              </w:rPr>
              <w:t xml:space="preserve">The </w:t>
            </w:r>
            <w:r w:rsidRPr="00832F42">
              <w:rPr>
                <w:sz w:val="18"/>
                <w:szCs w:val="18"/>
                <w:lang w:val="en-GB"/>
              </w:rPr>
              <w:t>Gambia</w:t>
            </w:r>
          </w:p>
        </w:tc>
      </w:tr>
      <w:tr w:rsidR="004C20EA" w:rsidRPr="000873BE" w14:paraId="387B1CD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3787154" w14:textId="62701FE4" w:rsidR="00DC7C64" w:rsidRPr="00832F42" w:rsidRDefault="00C65018">
            <w:pPr>
              <w:pStyle w:val="ps"/>
              <w:spacing w:before="40" w:after="40"/>
              <w:rPr>
                <w:b/>
                <w:bCs/>
                <w:sz w:val="18"/>
                <w:szCs w:val="18"/>
                <w:lang w:val="en-GB"/>
              </w:rPr>
            </w:pPr>
            <w:r w:rsidRPr="00832F42">
              <w:rPr>
                <w:b/>
                <w:bCs/>
                <w:sz w:val="18"/>
                <w:szCs w:val="18"/>
                <w:lang w:val="en-GB"/>
              </w:rPr>
              <w:t>Description of the action</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EA058CB" w14:textId="77777777" w:rsidR="00DC7C64" w:rsidRPr="00832F42" w:rsidRDefault="00C65018">
            <w:pPr>
              <w:pStyle w:val="ps"/>
              <w:spacing w:before="40" w:after="40"/>
              <w:rPr>
                <w:sz w:val="18"/>
                <w:szCs w:val="18"/>
                <w:lang w:val="en-GB"/>
              </w:rPr>
            </w:pPr>
            <w:r w:rsidRPr="00832F42">
              <w:rPr>
                <w:sz w:val="18"/>
                <w:szCs w:val="18"/>
                <w:lang w:val="en-GB"/>
              </w:rPr>
              <w:t>Training, capacity building, equipment, joint field patrols for forest control, monitoring and surveillance</w:t>
            </w:r>
          </w:p>
        </w:tc>
      </w:tr>
      <w:tr w:rsidR="004C20EA" w:rsidRPr="000873BE" w14:paraId="620FB6E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60E4DAD" w14:textId="0284644B" w:rsidR="00DC7C64" w:rsidRPr="00832F42" w:rsidRDefault="00C65018">
            <w:pPr>
              <w:pStyle w:val="ps"/>
              <w:spacing w:before="40" w:after="40"/>
              <w:rPr>
                <w:b/>
                <w:bCs/>
                <w:sz w:val="18"/>
                <w:szCs w:val="18"/>
                <w:lang w:val="en-GB"/>
              </w:rPr>
            </w:pPr>
            <w:r w:rsidRPr="00832F42">
              <w:rPr>
                <w:b/>
                <w:bCs/>
                <w:sz w:val="18"/>
                <w:szCs w:val="18"/>
                <w:lang w:val="en-GB"/>
              </w:rPr>
              <w:t>Project ownership and implementation</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DC6E36D" w14:textId="77777777" w:rsidR="00DC7C64" w:rsidRPr="00832F42" w:rsidRDefault="00C65018">
            <w:pPr>
              <w:pStyle w:val="ps"/>
              <w:spacing w:before="40" w:after="40"/>
              <w:rPr>
                <w:sz w:val="18"/>
                <w:szCs w:val="18"/>
                <w:lang w:val="en-GB"/>
              </w:rPr>
            </w:pPr>
            <w:r w:rsidRPr="00832F42">
              <w:rPr>
                <w:sz w:val="18"/>
                <w:szCs w:val="18"/>
                <w:lang w:val="en-GB"/>
              </w:rPr>
              <w:t>Equipped state and local structures in charge of forest monitoring in the different countries</w:t>
            </w:r>
          </w:p>
        </w:tc>
      </w:tr>
      <w:tr w:rsidR="004C20EA" w:rsidRPr="00832F42" w14:paraId="3E67E86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FE94BE9" w14:textId="2C084B64" w:rsidR="00DC7C64" w:rsidRPr="00832F42" w:rsidRDefault="00C65018">
            <w:pPr>
              <w:pStyle w:val="ps"/>
              <w:spacing w:before="40" w:after="40"/>
              <w:rPr>
                <w:b/>
                <w:bCs/>
                <w:sz w:val="18"/>
                <w:szCs w:val="18"/>
                <w:lang w:val="en-GB"/>
              </w:rPr>
            </w:pPr>
            <w:r w:rsidRPr="00832F42">
              <w:rPr>
                <w:b/>
                <w:bCs/>
                <w:sz w:val="18"/>
                <w:szCs w:val="18"/>
                <w:lang w:val="en-GB"/>
              </w:rPr>
              <w:t>Duration</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411EAC3"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4C20EA" w:rsidRPr="00832F42" w14:paraId="749A6B29"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34B5551" w14:textId="5541135F" w:rsidR="00DC7C64" w:rsidRPr="00832F42" w:rsidRDefault="00C65018">
            <w:pPr>
              <w:pStyle w:val="ps"/>
              <w:spacing w:before="40" w:after="40"/>
              <w:rPr>
                <w:b/>
                <w:bCs/>
                <w:sz w:val="18"/>
                <w:szCs w:val="18"/>
                <w:lang w:val="en-GB"/>
              </w:rPr>
            </w:pPr>
            <w:r w:rsidRPr="00832F42">
              <w:rPr>
                <w:b/>
                <w:bCs/>
                <w:sz w:val="18"/>
                <w:szCs w:val="18"/>
                <w:lang w:val="en-GB"/>
              </w:rPr>
              <w:t>Costs and funding</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C14CA1B" w14:textId="35F78500" w:rsidR="00DC7C64" w:rsidRPr="00832F42" w:rsidRDefault="00C65018">
            <w:pPr>
              <w:pStyle w:val="ps"/>
              <w:spacing w:before="40" w:after="40"/>
              <w:rPr>
                <w:sz w:val="18"/>
                <w:szCs w:val="18"/>
                <w:lang w:val="en-GB"/>
              </w:rPr>
            </w:pPr>
            <w:r w:rsidRPr="00832F42">
              <w:rPr>
                <w:sz w:val="18"/>
                <w:szCs w:val="18"/>
                <w:lang w:val="en-GB"/>
              </w:rPr>
              <w:t>350 million CFA francs</w:t>
            </w:r>
            <w:r w:rsidR="00AF2A55">
              <w:rPr>
                <w:sz w:val="18"/>
                <w:szCs w:val="18"/>
                <w:lang w:val="en-GB"/>
              </w:rPr>
              <w:t xml:space="preserve"> (USD 595,000)</w:t>
            </w:r>
          </w:p>
        </w:tc>
      </w:tr>
      <w:tr w:rsidR="004C20EA" w:rsidRPr="000873BE" w14:paraId="04921BB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30DFFC0" w14:textId="3C90FE66" w:rsidR="00DC7C64" w:rsidRPr="00832F42" w:rsidRDefault="00C65018">
            <w:pPr>
              <w:pStyle w:val="ps"/>
              <w:spacing w:before="40" w:after="40"/>
              <w:rPr>
                <w:b/>
                <w:bCs/>
                <w:sz w:val="18"/>
                <w:szCs w:val="18"/>
                <w:lang w:val="en-GB"/>
              </w:rPr>
            </w:pPr>
            <w:r w:rsidRPr="00832F42">
              <w:rPr>
                <w:b/>
                <w:bCs/>
                <w:sz w:val="18"/>
                <w:szCs w:val="18"/>
                <w:lang w:val="en-GB"/>
              </w:rPr>
              <w:t>Expected results</w:t>
            </w:r>
            <w:r w:rsidR="00A200C9">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B194C55" w14:textId="77777777" w:rsidR="00DC7C64" w:rsidRPr="00832F42" w:rsidRDefault="00C65018">
            <w:pPr>
              <w:pStyle w:val="ps"/>
              <w:spacing w:before="40" w:after="40"/>
              <w:rPr>
                <w:sz w:val="18"/>
                <w:szCs w:val="18"/>
                <w:lang w:val="en-GB"/>
              </w:rPr>
            </w:pPr>
            <w:r w:rsidRPr="00832F42">
              <w:rPr>
                <w:sz w:val="18"/>
                <w:szCs w:val="18"/>
                <w:lang w:val="en-GB"/>
              </w:rPr>
              <w:t xml:space="preserve">Participatory monitoring structures are created in the main Protected Areas in the four OMVG countries for better forest management in and around the basins </w:t>
            </w:r>
          </w:p>
        </w:tc>
      </w:tr>
    </w:tbl>
    <w:p w14:paraId="743E1637" w14:textId="19AD1429" w:rsidR="00DC7C64" w:rsidRPr="00832F42" w:rsidRDefault="00C65018">
      <w:pPr>
        <w:pStyle w:val="T2"/>
        <w:rPr>
          <w:noProof w:val="0"/>
          <w:lang w:val="en-GB"/>
        </w:rPr>
      </w:pPr>
      <w:r w:rsidRPr="00832F42">
        <w:rPr>
          <w:noProof w:val="0"/>
          <w:lang w:val="en-GB"/>
        </w:rPr>
        <w:t>Measure 3.</w:t>
      </w:r>
      <w:r w:rsidR="005D2FD8" w:rsidRPr="00832F42">
        <w:rPr>
          <w:noProof w:val="0"/>
          <w:lang w:val="en-GB"/>
        </w:rPr>
        <w:t>2</w:t>
      </w:r>
      <w:r w:rsidR="001F71EB">
        <w:rPr>
          <w:noProof w:val="0"/>
          <w:lang w:val="en-GB"/>
        </w:rPr>
        <w:t>.</w:t>
      </w:r>
      <w:r w:rsidR="009D1D7D" w:rsidRPr="00832F42">
        <w:rPr>
          <w:noProof w:val="0"/>
          <w:lang w:val="en-GB"/>
        </w:rPr>
        <w:t>2</w:t>
      </w:r>
      <w:r w:rsidRPr="00832F42">
        <w:rPr>
          <w:noProof w:val="0"/>
          <w:lang w:val="en-GB"/>
        </w:rPr>
        <w:t xml:space="preserve"> - Monitoring, Control and Surveillance Programme for Fisheries in the Gambia, Kayanga/Geba and Koliba/Corubal River Basins</w:t>
      </w:r>
    </w:p>
    <w:p w14:paraId="0CE73AEA" w14:textId="77777777" w:rsidR="00D17F6B" w:rsidRPr="00832F42" w:rsidRDefault="00D17F6B" w:rsidP="00D17F6B">
      <w:pPr>
        <w:pStyle w:val="ps"/>
        <w:rPr>
          <w:lang w:val="en-GB"/>
        </w:rPr>
      </w:pPr>
    </w:p>
    <w:tbl>
      <w:tblPr>
        <w:tblStyle w:val="Grilledutableau"/>
        <w:tblW w:w="0" w:type="auto"/>
        <w:tblLook w:val="04A0" w:firstRow="1" w:lastRow="0" w:firstColumn="1" w:lastColumn="0" w:noHBand="0" w:noVBand="1"/>
      </w:tblPr>
      <w:tblGrid>
        <w:gridCol w:w="2689"/>
        <w:gridCol w:w="6372"/>
      </w:tblGrid>
      <w:tr w:rsidR="00D17F6B" w:rsidRPr="000873BE" w14:paraId="30EEA0DB" w14:textId="77777777" w:rsidTr="00D7496F">
        <w:tc>
          <w:tcPr>
            <w:tcW w:w="2689" w:type="dxa"/>
            <w:shd w:val="clear" w:color="auto" w:fill="E7E6E6" w:themeFill="background2"/>
          </w:tcPr>
          <w:p w14:paraId="1DCBCB19" w14:textId="024AE133" w:rsidR="00DC7C64" w:rsidRPr="00832F42" w:rsidRDefault="003803D2">
            <w:pPr>
              <w:pStyle w:val="ps"/>
              <w:spacing w:before="40" w:after="40"/>
              <w:jc w:val="left"/>
              <w:rPr>
                <w:b/>
                <w:sz w:val="18"/>
                <w:szCs w:val="18"/>
                <w:lang w:val="en-GB"/>
              </w:rPr>
            </w:pPr>
            <w:r w:rsidRPr="003803D2">
              <w:rPr>
                <w:b/>
                <w:sz w:val="18"/>
                <w:szCs w:val="18"/>
                <w:lang w:val="en-GB"/>
              </w:rPr>
              <w:t xml:space="preserve">Measure </w:t>
            </w:r>
            <w:r w:rsidR="00C65018" w:rsidRPr="00832F42">
              <w:rPr>
                <w:b/>
                <w:sz w:val="18"/>
                <w:szCs w:val="18"/>
                <w:lang w:val="en-GB"/>
              </w:rPr>
              <w:t>3.</w:t>
            </w:r>
            <w:r w:rsidR="009D1D7D" w:rsidRPr="00832F42">
              <w:rPr>
                <w:b/>
                <w:sz w:val="18"/>
                <w:szCs w:val="18"/>
                <w:lang w:val="en-GB"/>
              </w:rPr>
              <w:t>2</w:t>
            </w:r>
            <w:r>
              <w:rPr>
                <w:b/>
                <w:sz w:val="18"/>
                <w:szCs w:val="18"/>
                <w:lang w:val="en-GB"/>
              </w:rPr>
              <w:t>.</w:t>
            </w:r>
            <w:r w:rsidR="009D1D7D" w:rsidRPr="00832F42">
              <w:rPr>
                <w:b/>
                <w:sz w:val="18"/>
                <w:szCs w:val="18"/>
                <w:lang w:val="en-GB"/>
              </w:rPr>
              <w:t>2</w:t>
            </w:r>
            <w:r w:rsidR="00A200C9">
              <w:rPr>
                <w:b/>
                <w:sz w:val="18"/>
                <w:szCs w:val="18"/>
                <w:lang w:val="en-GB"/>
              </w:rPr>
              <w:t>:</w:t>
            </w:r>
          </w:p>
        </w:tc>
        <w:tc>
          <w:tcPr>
            <w:tcW w:w="6373" w:type="dxa"/>
            <w:shd w:val="clear" w:color="auto" w:fill="E7E6E6" w:themeFill="background2"/>
          </w:tcPr>
          <w:p w14:paraId="2E3B3861" w14:textId="77777777" w:rsidR="00DC7C64" w:rsidRPr="00832F42" w:rsidRDefault="00C65018">
            <w:pPr>
              <w:pStyle w:val="ps"/>
              <w:spacing w:before="40" w:after="40"/>
              <w:rPr>
                <w:b/>
                <w:bCs/>
                <w:lang w:val="en-GB"/>
              </w:rPr>
            </w:pPr>
            <w:r w:rsidRPr="00832F42">
              <w:rPr>
                <w:sz w:val="18"/>
                <w:szCs w:val="18"/>
                <w:lang w:val="en-GB"/>
              </w:rPr>
              <w:t xml:space="preserve">Fisheries Monitoring, Control and Surveillance Programme in the Gambia, Kayanga/Geba and Koliba/Corubal River Basins </w:t>
            </w:r>
          </w:p>
        </w:tc>
      </w:tr>
      <w:tr w:rsidR="00D17F6B" w:rsidRPr="000873BE" w14:paraId="6C24DC05" w14:textId="77777777" w:rsidTr="00D7496F">
        <w:tc>
          <w:tcPr>
            <w:tcW w:w="2689" w:type="dxa"/>
          </w:tcPr>
          <w:p w14:paraId="4D9DAD33" w14:textId="0DAE2258"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A200C9">
              <w:rPr>
                <w:b/>
                <w:sz w:val="18"/>
                <w:szCs w:val="18"/>
                <w:lang w:val="en-GB"/>
              </w:rPr>
              <w:t>:</w:t>
            </w:r>
          </w:p>
        </w:tc>
        <w:tc>
          <w:tcPr>
            <w:tcW w:w="6373" w:type="dxa"/>
          </w:tcPr>
          <w:p w14:paraId="350A6DD9" w14:textId="77777777" w:rsidR="00DC7C64" w:rsidRPr="00832F42" w:rsidRDefault="00C65018">
            <w:pPr>
              <w:pStyle w:val="ps"/>
              <w:spacing w:before="40" w:after="40"/>
              <w:rPr>
                <w:sz w:val="18"/>
                <w:szCs w:val="18"/>
                <w:lang w:val="en-GB"/>
              </w:rPr>
            </w:pPr>
            <w:r w:rsidRPr="00832F42">
              <w:rPr>
                <w:sz w:val="18"/>
                <w:szCs w:val="18"/>
                <w:lang w:val="en-GB"/>
              </w:rPr>
              <w:t>OMVG, Institutions in charge of the management of inland artisanal fisheries</w:t>
            </w:r>
          </w:p>
        </w:tc>
      </w:tr>
      <w:tr w:rsidR="00D17F6B" w:rsidRPr="000873BE" w14:paraId="462BB702" w14:textId="77777777" w:rsidTr="00D7496F">
        <w:tc>
          <w:tcPr>
            <w:tcW w:w="2689" w:type="dxa"/>
          </w:tcPr>
          <w:p w14:paraId="5D19A2E0"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373" w:type="dxa"/>
          </w:tcPr>
          <w:p w14:paraId="3B8A5D57" w14:textId="77777777" w:rsidR="00DC7C64" w:rsidRPr="00832F42" w:rsidRDefault="00C65018">
            <w:pPr>
              <w:pStyle w:val="ps"/>
              <w:spacing w:before="40" w:after="40"/>
              <w:rPr>
                <w:sz w:val="18"/>
                <w:szCs w:val="18"/>
                <w:lang w:val="en-GB"/>
              </w:rPr>
            </w:pPr>
            <w:r w:rsidRPr="00832F42">
              <w:rPr>
                <w:sz w:val="18"/>
                <w:szCs w:val="18"/>
                <w:lang w:val="en-GB"/>
              </w:rPr>
              <w:t>Sustainable management of fisheries resources in the three basins</w:t>
            </w:r>
          </w:p>
        </w:tc>
      </w:tr>
      <w:tr w:rsidR="00D17F6B" w:rsidRPr="000873BE" w14:paraId="1EBED66B" w14:textId="77777777" w:rsidTr="00D7496F">
        <w:tc>
          <w:tcPr>
            <w:tcW w:w="2689" w:type="dxa"/>
          </w:tcPr>
          <w:p w14:paraId="1618B0DB" w14:textId="76B97F32" w:rsidR="00DC7C64" w:rsidRPr="00832F42" w:rsidRDefault="00C65018">
            <w:pPr>
              <w:pStyle w:val="ps"/>
              <w:spacing w:before="40" w:after="40"/>
              <w:jc w:val="left"/>
              <w:rPr>
                <w:b/>
                <w:sz w:val="18"/>
                <w:szCs w:val="18"/>
                <w:lang w:val="en-GB"/>
              </w:rPr>
            </w:pPr>
            <w:r w:rsidRPr="00832F42">
              <w:rPr>
                <w:b/>
                <w:sz w:val="18"/>
                <w:szCs w:val="18"/>
                <w:lang w:val="en-GB"/>
              </w:rPr>
              <w:t xml:space="preserve">Location (whole OMVG area, in the 3 </w:t>
            </w:r>
            <w:r w:rsidR="00704BB5">
              <w:rPr>
                <w:b/>
                <w:sz w:val="18"/>
                <w:szCs w:val="18"/>
                <w:lang w:val="en-GB"/>
              </w:rPr>
              <w:t>basins</w:t>
            </w:r>
            <w:r w:rsidRPr="00832F42">
              <w:rPr>
                <w:b/>
                <w:sz w:val="18"/>
                <w:szCs w:val="18"/>
                <w:lang w:val="en-GB"/>
              </w:rPr>
              <w:t>, national, zone, GPS coordinates)</w:t>
            </w:r>
            <w:r w:rsidR="00A200C9">
              <w:rPr>
                <w:b/>
                <w:sz w:val="18"/>
                <w:szCs w:val="18"/>
                <w:lang w:val="en-GB"/>
              </w:rPr>
              <w:t>:</w:t>
            </w:r>
          </w:p>
        </w:tc>
        <w:tc>
          <w:tcPr>
            <w:tcW w:w="6373" w:type="dxa"/>
          </w:tcPr>
          <w:p w14:paraId="4C456EF7" w14:textId="77777777" w:rsidR="00DC7C64" w:rsidRPr="00832F42" w:rsidRDefault="00C65018">
            <w:pPr>
              <w:pStyle w:val="ps"/>
              <w:spacing w:before="40" w:after="40"/>
              <w:rPr>
                <w:sz w:val="18"/>
                <w:szCs w:val="18"/>
                <w:lang w:val="en-GB"/>
              </w:rPr>
            </w:pPr>
            <w:r w:rsidRPr="00832F42">
              <w:rPr>
                <w:sz w:val="18"/>
                <w:szCs w:val="18"/>
                <w:lang w:val="en-GB"/>
              </w:rPr>
              <w:t>The whole of the OMVG area</w:t>
            </w:r>
          </w:p>
        </w:tc>
      </w:tr>
      <w:tr w:rsidR="00D17F6B" w:rsidRPr="000873BE" w14:paraId="3BDB5528" w14:textId="77777777" w:rsidTr="00D7496F">
        <w:tc>
          <w:tcPr>
            <w:tcW w:w="2689" w:type="dxa"/>
          </w:tcPr>
          <w:p w14:paraId="1A3494CD" w14:textId="4551A929"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A200C9">
              <w:rPr>
                <w:b/>
                <w:sz w:val="18"/>
                <w:szCs w:val="18"/>
                <w:lang w:val="en-GB"/>
              </w:rPr>
              <w:t>:</w:t>
            </w:r>
          </w:p>
        </w:tc>
        <w:tc>
          <w:tcPr>
            <w:tcW w:w="6373" w:type="dxa"/>
          </w:tcPr>
          <w:p w14:paraId="6E3D2C59" w14:textId="68D35771"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704BB5">
              <w:rPr>
                <w:sz w:val="18"/>
                <w:szCs w:val="18"/>
                <w:lang w:val="en-GB"/>
              </w:rPr>
              <w:t xml:space="preserve">The </w:t>
            </w:r>
            <w:r w:rsidRPr="00832F42">
              <w:rPr>
                <w:sz w:val="18"/>
                <w:szCs w:val="18"/>
                <w:lang w:val="en-GB"/>
              </w:rPr>
              <w:t>Gambia</w:t>
            </w:r>
          </w:p>
        </w:tc>
      </w:tr>
      <w:tr w:rsidR="00D17F6B" w:rsidRPr="000873BE" w14:paraId="1CD7AB28" w14:textId="77777777" w:rsidTr="00D7496F">
        <w:tc>
          <w:tcPr>
            <w:tcW w:w="2689" w:type="dxa"/>
          </w:tcPr>
          <w:p w14:paraId="685EBF10" w14:textId="0ECE8A2E"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A200C9">
              <w:rPr>
                <w:b/>
                <w:sz w:val="18"/>
                <w:szCs w:val="18"/>
                <w:lang w:val="en-GB"/>
              </w:rPr>
              <w:t>:</w:t>
            </w:r>
          </w:p>
        </w:tc>
        <w:tc>
          <w:tcPr>
            <w:tcW w:w="6373" w:type="dxa"/>
          </w:tcPr>
          <w:p w14:paraId="15D4B95C" w14:textId="77777777" w:rsidR="00DC7C64" w:rsidRPr="00832F42" w:rsidRDefault="00C65018">
            <w:pPr>
              <w:pStyle w:val="ps"/>
              <w:spacing w:before="40" w:after="40"/>
              <w:rPr>
                <w:sz w:val="18"/>
                <w:szCs w:val="18"/>
                <w:lang w:val="en-GB"/>
              </w:rPr>
            </w:pPr>
            <w:r w:rsidRPr="00832F42">
              <w:rPr>
                <w:sz w:val="18"/>
                <w:szCs w:val="18"/>
                <w:lang w:val="en-GB"/>
              </w:rPr>
              <w:t>Training, capacity building, fisheries control, monitoring and surveillance trips</w:t>
            </w:r>
          </w:p>
        </w:tc>
      </w:tr>
      <w:tr w:rsidR="00D17F6B" w:rsidRPr="000873BE" w14:paraId="291D32D8" w14:textId="77777777" w:rsidTr="00D7496F">
        <w:tc>
          <w:tcPr>
            <w:tcW w:w="2689" w:type="dxa"/>
          </w:tcPr>
          <w:p w14:paraId="18CDE1DE" w14:textId="2497D16B"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A200C9">
              <w:rPr>
                <w:b/>
                <w:sz w:val="18"/>
                <w:szCs w:val="18"/>
                <w:lang w:val="en-GB"/>
              </w:rPr>
              <w:t>:</w:t>
            </w:r>
          </w:p>
        </w:tc>
        <w:tc>
          <w:tcPr>
            <w:tcW w:w="6373" w:type="dxa"/>
          </w:tcPr>
          <w:p w14:paraId="2D5ECE4D" w14:textId="77777777" w:rsidR="00DC7C64" w:rsidRPr="00832F42" w:rsidRDefault="00C65018">
            <w:pPr>
              <w:pStyle w:val="ps"/>
              <w:spacing w:before="40" w:after="40"/>
              <w:rPr>
                <w:sz w:val="18"/>
                <w:szCs w:val="18"/>
                <w:lang w:val="en-GB"/>
              </w:rPr>
            </w:pPr>
            <w:r w:rsidRPr="00832F42">
              <w:rPr>
                <w:sz w:val="18"/>
                <w:szCs w:val="18"/>
                <w:lang w:val="en-GB"/>
              </w:rPr>
              <w:t>Structures in charge of fisheries surveillance in the different countries</w:t>
            </w:r>
          </w:p>
        </w:tc>
      </w:tr>
      <w:tr w:rsidR="00D17F6B" w:rsidRPr="00832F42" w14:paraId="2CA0B9CF" w14:textId="77777777" w:rsidTr="00D7496F">
        <w:tc>
          <w:tcPr>
            <w:tcW w:w="2689" w:type="dxa"/>
          </w:tcPr>
          <w:p w14:paraId="60345E43" w14:textId="6F49AD04" w:rsidR="00DC7C64" w:rsidRPr="00832F42" w:rsidRDefault="00C65018">
            <w:pPr>
              <w:pStyle w:val="ps"/>
              <w:spacing w:before="40" w:after="40"/>
              <w:jc w:val="left"/>
              <w:rPr>
                <w:b/>
                <w:sz w:val="18"/>
                <w:szCs w:val="18"/>
                <w:lang w:val="en-GB"/>
              </w:rPr>
            </w:pPr>
            <w:r w:rsidRPr="00832F42">
              <w:rPr>
                <w:b/>
                <w:sz w:val="18"/>
                <w:szCs w:val="18"/>
                <w:lang w:val="en-GB"/>
              </w:rPr>
              <w:t>Duration</w:t>
            </w:r>
            <w:r w:rsidR="00A200C9">
              <w:rPr>
                <w:b/>
                <w:sz w:val="18"/>
                <w:szCs w:val="18"/>
                <w:lang w:val="en-GB"/>
              </w:rPr>
              <w:t>:</w:t>
            </w:r>
          </w:p>
        </w:tc>
        <w:tc>
          <w:tcPr>
            <w:tcW w:w="6373" w:type="dxa"/>
          </w:tcPr>
          <w:p w14:paraId="5411095B"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D17F6B" w:rsidRPr="00832F42" w14:paraId="012CDF33" w14:textId="77777777" w:rsidTr="00D7496F">
        <w:tc>
          <w:tcPr>
            <w:tcW w:w="2689" w:type="dxa"/>
          </w:tcPr>
          <w:p w14:paraId="2D04F432" w14:textId="787F66AA"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A200C9">
              <w:rPr>
                <w:b/>
                <w:sz w:val="18"/>
                <w:szCs w:val="18"/>
                <w:lang w:val="en-GB"/>
              </w:rPr>
              <w:t>:</w:t>
            </w:r>
          </w:p>
        </w:tc>
        <w:tc>
          <w:tcPr>
            <w:tcW w:w="6373" w:type="dxa"/>
          </w:tcPr>
          <w:p w14:paraId="3218EC45" w14:textId="73B61F72" w:rsidR="00DC7C64" w:rsidRPr="00832F42" w:rsidRDefault="00C65018">
            <w:pPr>
              <w:pStyle w:val="ps"/>
              <w:spacing w:before="40" w:after="40"/>
              <w:rPr>
                <w:sz w:val="18"/>
                <w:szCs w:val="18"/>
                <w:lang w:val="en-GB"/>
              </w:rPr>
            </w:pPr>
            <w:r w:rsidRPr="00832F42">
              <w:rPr>
                <w:sz w:val="18"/>
                <w:szCs w:val="18"/>
                <w:lang w:val="en-GB"/>
              </w:rPr>
              <w:t>800 million CFA francs</w:t>
            </w:r>
            <w:r w:rsidR="00AF2A55">
              <w:rPr>
                <w:sz w:val="18"/>
                <w:szCs w:val="18"/>
                <w:lang w:val="en-GB"/>
              </w:rPr>
              <w:t xml:space="preserve"> (USD 1,088,000)</w:t>
            </w:r>
          </w:p>
        </w:tc>
      </w:tr>
      <w:tr w:rsidR="00D17F6B" w:rsidRPr="000873BE" w14:paraId="3CCDD287" w14:textId="77777777" w:rsidTr="00D7496F">
        <w:tc>
          <w:tcPr>
            <w:tcW w:w="2689" w:type="dxa"/>
          </w:tcPr>
          <w:p w14:paraId="317B499F" w14:textId="4A927D78"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A200C9">
              <w:rPr>
                <w:b/>
                <w:sz w:val="18"/>
                <w:szCs w:val="18"/>
                <w:lang w:val="en-GB"/>
              </w:rPr>
              <w:t>:</w:t>
            </w:r>
          </w:p>
        </w:tc>
        <w:tc>
          <w:tcPr>
            <w:tcW w:w="6373" w:type="dxa"/>
          </w:tcPr>
          <w:p w14:paraId="61C4250A" w14:textId="77777777" w:rsidR="00DC7C64" w:rsidRPr="00832F42" w:rsidRDefault="00C65018">
            <w:pPr>
              <w:pStyle w:val="ps"/>
              <w:spacing w:before="40" w:after="40"/>
              <w:rPr>
                <w:sz w:val="18"/>
                <w:szCs w:val="18"/>
                <w:lang w:val="en-GB"/>
              </w:rPr>
            </w:pPr>
            <w:r w:rsidRPr="00832F42">
              <w:rPr>
                <w:sz w:val="18"/>
                <w:szCs w:val="18"/>
                <w:lang w:val="en-GB"/>
              </w:rPr>
              <w:t>Participatory monitoring structures are created in the main fishing areas in the 4 OMVG countries for better management of fisheries in and around the basins</w:t>
            </w:r>
          </w:p>
        </w:tc>
      </w:tr>
    </w:tbl>
    <w:p w14:paraId="3F1257C4" w14:textId="70E44C38" w:rsidR="00DC7C64" w:rsidRPr="00832F42" w:rsidRDefault="00C65018">
      <w:pPr>
        <w:pStyle w:val="Titre2"/>
        <w:rPr>
          <w:lang w:val="en-GB"/>
        </w:rPr>
      </w:pPr>
      <w:bookmarkStart w:id="119" w:name="_Toc103843895"/>
      <w:r w:rsidRPr="00832F42">
        <w:rPr>
          <w:lang w:val="en-GB"/>
        </w:rPr>
        <w:t>Strategic</w:t>
      </w:r>
      <w:r w:rsidR="00704BB5">
        <w:rPr>
          <w:lang w:val="en-GB"/>
        </w:rPr>
        <w:t xml:space="preserve"> </w:t>
      </w:r>
      <w:r w:rsidR="00704BB5" w:rsidRPr="00832F42">
        <w:rPr>
          <w:lang w:val="en-GB"/>
        </w:rPr>
        <w:t>axis</w:t>
      </w:r>
      <w:r w:rsidR="00704BB5">
        <w:rPr>
          <w:lang w:val="en-GB"/>
        </w:rPr>
        <w:t xml:space="preserve"> </w:t>
      </w:r>
      <w:r w:rsidR="00DA6B17" w:rsidRPr="00832F42">
        <w:rPr>
          <w:lang w:val="en-GB"/>
        </w:rPr>
        <w:t>4</w:t>
      </w:r>
      <w:r w:rsidRPr="00832F42">
        <w:rPr>
          <w:lang w:val="en-GB"/>
        </w:rPr>
        <w:t xml:space="preserve"> - </w:t>
      </w:r>
      <w:r w:rsidR="002F03CB" w:rsidRPr="00832F42">
        <w:rPr>
          <w:lang w:val="en-GB"/>
        </w:rPr>
        <w:t xml:space="preserve">Strengthening the </w:t>
      </w:r>
      <w:r w:rsidR="00DA6B17" w:rsidRPr="00832F42">
        <w:rPr>
          <w:lang w:val="en-GB"/>
        </w:rPr>
        <w:t xml:space="preserve">legal and </w:t>
      </w:r>
      <w:r w:rsidR="00D86CE8" w:rsidRPr="00832F42">
        <w:rPr>
          <w:lang w:val="en-GB"/>
        </w:rPr>
        <w:t xml:space="preserve">legislative </w:t>
      </w:r>
      <w:r w:rsidR="00DA6B17" w:rsidRPr="00832F42">
        <w:rPr>
          <w:lang w:val="en-GB"/>
        </w:rPr>
        <w:t>framework</w:t>
      </w:r>
      <w:bookmarkEnd w:id="119"/>
    </w:p>
    <w:p w14:paraId="3DBDC20F" w14:textId="77777777" w:rsidR="00DC7C64" w:rsidRPr="00832F42" w:rsidRDefault="00C65018">
      <w:pPr>
        <w:pStyle w:val="Titre3"/>
        <w:rPr>
          <w:lang w:val="en-GB"/>
        </w:rPr>
      </w:pPr>
      <w:bookmarkStart w:id="120" w:name="_Toc103843896"/>
      <w:r w:rsidRPr="00832F42">
        <w:rPr>
          <w:lang w:val="en-GB"/>
        </w:rPr>
        <w:t xml:space="preserve">Provision 4.1 - </w:t>
      </w:r>
      <w:r w:rsidR="00CE6107" w:rsidRPr="00832F42">
        <w:rPr>
          <w:lang w:val="en-GB"/>
        </w:rPr>
        <w:t xml:space="preserve">Strengthening the legal framework </w:t>
      </w:r>
      <w:r w:rsidR="00434E79" w:rsidRPr="00832F42">
        <w:rPr>
          <w:lang w:val="en-GB"/>
        </w:rPr>
        <w:t>in the agroforestry sector</w:t>
      </w:r>
      <w:bookmarkEnd w:id="120"/>
    </w:p>
    <w:p w14:paraId="33CA9AB5" w14:textId="77777777" w:rsidR="00DC7C64" w:rsidRPr="00832F42" w:rsidRDefault="00C65018">
      <w:pPr>
        <w:pStyle w:val="T2"/>
        <w:rPr>
          <w:noProof w:val="0"/>
          <w:lang w:val="en-GB"/>
        </w:rPr>
      </w:pPr>
      <w:r w:rsidRPr="00832F42">
        <w:rPr>
          <w:noProof w:val="0"/>
          <w:lang w:val="en-GB"/>
        </w:rPr>
        <w:t xml:space="preserve">Measure 4.1.1 - </w:t>
      </w:r>
      <w:r w:rsidR="00584364" w:rsidRPr="00832F42">
        <w:rPr>
          <w:noProof w:val="0"/>
          <w:lang w:val="en-GB"/>
        </w:rPr>
        <w:t xml:space="preserve">Elaboration </w:t>
      </w:r>
      <w:r w:rsidR="0061081C" w:rsidRPr="00832F42">
        <w:rPr>
          <w:noProof w:val="0"/>
          <w:lang w:val="en-GB"/>
        </w:rPr>
        <w:t xml:space="preserve">and/or revision of the regulatory and legal framework of water users' </w:t>
      </w:r>
      <w:r w:rsidR="00584364" w:rsidRPr="00832F42">
        <w:rPr>
          <w:noProof w:val="0"/>
          <w:lang w:val="en-GB"/>
        </w:rPr>
        <w:t xml:space="preserve">cooperatives </w:t>
      </w:r>
      <w:r w:rsidR="0061081C" w:rsidRPr="00832F42">
        <w:rPr>
          <w:noProof w:val="0"/>
          <w:lang w:val="en-GB"/>
        </w:rPr>
        <w:t>and associations</w:t>
      </w:r>
    </w:p>
    <w:p w14:paraId="7E9DE2BF" w14:textId="77777777" w:rsidR="00DC7C64" w:rsidRPr="00832F42" w:rsidRDefault="00C65018">
      <w:pPr>
        <w:pStyle w:val="ps"/>
        <w:rPr>
          <w:lang w:val="en-GB"/>
        </w:rPr>
      </w:pPr>
      <w:r w:rsidRPr="00832F42">
        <w:rPr>
          <w:lang w:val="en-GB"/>
        </w:rPr>
        <w:t>Water users' associations are the main form of local irrigation management. They have grown rapidly around the world in recent years and have become an essential component of irrigation management.</w:t>
      </w:r>
    </w:p>
    <w:p w14:paraId="0A10C728" w14:textId="77777777" w:rsidR="00584364" w:rsidRPr="00832F42" w:rsidRDefault="00584364" w:rsidP="007420EC">
      <w:pPr>
        <w:pStyle w:val="ps"/>
        <w:rPr>
          <w:lang w:val="en-GB"/>
        </w:rPr>
      </w:pPr>
    </w:p>
    <w:tbl>
      <w:tblPr>
        <w:tblStyle w:val="Grilledutableau"/>
        <w:tblW w:w="0" w:type="auto"/>
        <w:tblLook w:val="04A0" w:firstRow="1" w:lastRow="0" w:firstColumn="1" w:lastColumn="0" w:noHBand="0" w:noVBand="1"/>
      </w:tblPr>
      <w:tblGrid>
        <w:gridCol w:w="2689"/>
        <w:gridCol w:w="6372"/>
      </w:tblGrid>
      <w:tr w:rsidR="00584364" w:rsidRPr="000873BE" w14:paraId="79E8883F"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0B4F01F" w14:textId="40B192B6" w:rsidR="00DC7C64" w:rsidRPr="00AF2A55" w:rsidRDefault="00C65018">
            <w:pPr>
              <w:pStyle w:val="ps"/>
              <w:spacing w:before="40" w:after="40"/>
              <w:rPr>
                <w:b/>
                <w:bCs/>
                <w:sz w:val="18"/>
                <w:szCs w:val="18"/>
                <w:lang w:val="en-GB"/>
              </w:rPr>
            </w:pPr>
            <w:r w:rsidRPr="00AF2A55">
              <w:rPr>
                <w:b/>
                <w:bCs/>
                <w:sz w:val="18"/>
                <w:szCs w:val="18"/>
                <w:lang w:val="en-GB"/>
              </w:rPr>
              <w:t>Measure 4.1.1</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786C9DA4" w14:textId="77777777" w:rsidR="00DC7C64" w:rsidRPr="00AF2A55" w:rsidRDefault="00C65018">
            <w:pPr>
              <w:pStyle w:val="ps"/>
              <w:spacing w:before="40" w:after="40"/>
              <w:rPr>
                <w:sz w:val="18"/>
                <w:szCs w:val="18"/>
                <w:lang w:val="en-GB"/>
              </w:rPr>
            </w:pPr>
            <w:r w:rsidRPr="00AF2A55">
              <w:rPr>
                <w:sz w:val="18"/>
                <w:szCs w:val="18"/>
                <w:lang w:val="en-GB"/>
              </w:rPr>
              <w:t>Development and/or revision of the regulatory and legal framework for water users' cooperatives and associations</w:t>
            </w:r>
          </w:p>
        </w:tc>
      </w:tr>
      <w:tr w:rsidR="00584364" w:rsidRPr="000873BE" w14:paraId="71A7FDB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8BFD9D6" w14:textId="77561FFD" w:rsidR="00DC7C64" w:rsidRPr="00AF2A55" w:rsidRDefault="00C65018">
            <w:pPr>
              <w:pStyle w:val="ps"/>
              <w:spacing w:before="40" w:after="40"/>
              <w:rPr>
                <w:b/>
                <w:bCs/>
                <w:sz w:val="18"/>
                <w:szCs w:val="18"/>
                <w:lang w:val="en-GB"/>
              </w:rPr>
            </w:pPr>
            <w:r w:rsidRPr="00AF2A55">
              <w:rPr>
                <w:b/>
                <w:bCs/>
                <w:sz w:val="18"/>
                <w:szCs w:val="18"/>
                <w:lang w:val="en-GB"/>
              </w:rPr>
              <w:t>Origin (institution / project / programme)</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314D7D0" w14:textId="77777777" w:rsidR="00DC7C64" w:rsidRPr="00AF2A55" w:rsidRDefault="00C65018">
            <w:pPr>
              <w:pStyle w:val="ps"/>
              <w:spacing w:before="40" w:after="40"/>
              <w:rPr>
                <w:sz w:val="18"/>
                <w:szCs w:val="18"/>
                <w:lang w:val="en-GB"/>
              </w:rPr>
            </w:pPr>
            <w:r w:rsidRPr="00AF2A55">
              <w:rPr>
                <w:sz w:val="18"/>
                <w:szCs w:val="18"/>
                <w:lang w:val="en-GB"/>
              </w:rPr>
              <w:t>OMVG, Ministries of Agriculture of OMVG member countries</w:t>
            </w:r>
          </w:p>
        </w:tc>
      </w:tr>
      <w:tr w:rsidR="00584364" w:rsidRPr="000873BE" w14:paraId="79A92799"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4BCFCF7" w14:textId="77777777" w:rsidR="00DC7C64" w:rsidRPr="00AF2A55" w:rsidRDefault="00C65018">
            <w:pPr>
              <w:pStyle w:val="ps"/>
              <w:spacing w:before="40" w:after="40"/>
              <w:rPr>
                <w:b/>
                <w:bCs/>
                <w:sz w:val="18"/>
                <w:szCs w:val="18"/>
                <w:lang w:val="en-GB"/>
              </w:rPr>
            </w:pPr>
            <w:r w:rsidRPr="00AF2A55">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71418571" w14:textId="77777777" w:rsidR="00DC7C64" w:rsidRPr="00AF2A55" w:rsidRDefault="00C65018">
            <w:pPr>
              <w:pStyle w:val="ps"/>
              <w:spacing w:before="40" w:after="40"/>
              <w:rPr>
                <w:sz w:val="18"/>
                <w:szCs w:val="18"/>
                <w:lang w:val="en-GB"/>
              </w:rPr>
            </w:pPr>
            <w:r w:rsidRPr="00AF2A55">
              <w:rPr>
                <w:sz w:val="18"/>
                <w:szCs w:val="18"/>
                <w:lang w:val="en-GB"/>
              </w:rPr>
              <w:t xml:space="preserve">Establish clear and appropriate roles for all individuals and groups involved </w:t>
            </w:r>
            <w:r w:rsidR="00F460A1" w:rsidRPr="00AF2A55">
              <w:rPr>
                <w:sz w:val="18"/>
                <w:szCs w:val="18"/>
                <w:lang w:val="en-GB"/>
              </w:rPr>
              <w:t xml:space="preserve">in </w:t>
            </w:r>
            <w:r w:rsidR="0001746E" w:rsidRPr="00AF2A55">
              <w:rPr>
                <w:sz w:val="18"/>
                <w:szCs w:val="18"/>
                <w:lang w:val="en-GB"/>
              </w:rPr>
              <w:t>irrigation management</w:t>
            </w:r>
          </w:p>
        </w:tc>
      </w:tr>
      <w:tr w:rsidR="00584364" w:rsidRPr="000873BE" w14:paraId="11BDE5D1"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96119FB" w14:textId="71AB5BDA" w:rsidR="00DC7C64" w:rsidRPr="00AF2A55" w:rsidRDefault="00C65018">
            <w:pPr>
              <w:pStyle w:val="ps"/>
              <w:spacing w:before="40" w:after="40"/>
              <w:rPr>
                <w:b/>
                <w:bCs/>
                <w:sz w:val="18"/>
                <w:szCs w:val="18"/>
                <w:lang w:val="en-GB"/>
              </w:rPr>
            </w:pPr>
            <w:r w:rsidRPr="00AF2A55">
              <w:rPr>
                <w:b/>
                <w:bCs/>
                <w:sz w:val="18"/>
                <w:szCs w:val="18"/>
                <w:lang w:val="en-GB"/>
              </w:rPr>
              <w:t xml:space="preserve">Location (whole OMVG area, in the 3 </w:t>
            </w:r>
            <w:r w:rsidR="00C622EB" w:rsidRPr="00AF2A55">
              <w:rPr>
                <w:b/>
                <w:bCs/>
                <w:sz w:val="18"/>
                <w:szCs w:val="18"/>
                <w:lang w:val="en-GB"/>
              </w:rPr>
              <w:t>basins</w:t>
            </w:r>
            <w:r w:rsidRPr="00AF2A55">
              <w:rPr>
                <w:b/>
                <w:bCs/>
                <w:sz w:val="18"/>
                <w:szCs w:val="18"/>
                <w:lang w:val="en-GB"/>
              </w:rPr>
              <w:t>, national, zone, GPS coordinates)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D2EA6B2" w14:textId="77777777" w:rsidR="00DC7C64" w:rsidRPr="00AF2A55" w:rsidRDefault="00C65018">
            <w:pPr>
              <w:pStyle w:val="ps"/>
              <w:spacing w:before="40" w:after="40"/>
              <w:rPr>
                <w:sz w:val="18"/>
                <w:szCs w:val="18"/>
                <w:lang w:val="en-GB"/>
              </w:rPr>
            </w:pPr>
            <w:r w:rsidRPr="00AF2A55">
              <w:rPr>
                <w:sz w:val="18"/>
                <w:szCs w:val="18"/>
                <w:lang w:val="en-GB"/>
              </w:rPr>
              <w:t>The whole of the OMVG area</w:t>
            </w:r>
          </w:p>
        </w:tc>
      </w:tr>
      <w:tr w:rsidR="00584364" w:rsidRPr="000873BE" w14:paraId="291688F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D262CA9" w14:textId="55EFAA49" w:rsidR="00DC7C64" w:rsidRPr="00AF2A55" w:rsidRDefault="00C65018">
            <w:pPr>
              <w:pStyle w:val="ps"/>
              <w:spacing w:before="40" w:after="40"/>
              <w:rPr>
                <w:b/>
                <w:bCs/>
                <w:sz w:val="18"/>
                <w:szCs w:val="18"/>
                <w:lang w:val="en-GB"/>
              </w:rPr>
            </w:pPr>
            <w:r w:rsidRPr="00AF2A55">
              <w:rPr>
                <w:b/>
                <w:bCs/>
                <w:sz w:val="18"/>
                <w:szCs w:val="18"/>
                <w:lang w:val="en-GB"/>
              </w:rPr>
              <w:t>Main beneficiary states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C8C2FE6" w14:textId="33509B4E" w:rsidR="00DC7C64" w:rsidRPr="00AF2A55" w:rsidRDefault="00C622EB">
            <w:pPr>
              <w:pStyle w:val="ps"/>
              <w:spacing w:before="40" w:after="40"/>
              <w:rPr>
                <w:sz w:val="18"/>
                <w:szCs w:val="18"/>
                <w:lang w:val="en-GB"/>
              </w:rPr>
            </w:pPr>
            <w:r w:rsidRPr="00AF2A55">
              <w:rPr>
                <w:sz w:val="18"/>
                <w:szCs w:val="18"/>
                <w:lang w:val="en-GB"/>
              </w:rPr>
              <w:t xml:space="preserve">The </w:t>
            </w:r>
            <w:r w:rsidR="00C65018" w:rsidRPr="00AF2A55">
              <w:rPr>
                <w:sz w:val="18"/>
                <w:szCs w:val="18"/>
                <w:lang w:val="en-GB"/>
              </w:rPr>
              <w:t xml:space="preserve">Gambia, Guinea, Guinea Bissau </w:t>
            </w:r>
            <w:r w:rsidR="00CE382E" w:rsidRPr="00AF2A55">
              <w:rPr>
                <w:sz w:val="18"/>
                <w:szCs w:val="18"/>
                <w:lang w:val="en-GB"/>
              </w:rPr>
              <w:t xml:space="preserve">and </w:t>
            </w:r>
            <w:r w:rsidR="00C65018" w:rsidRPr="00AF2A55">
              <w:rPr>
                <w:sz w:val="18"/>
                <w:szCs w:val="18"/>
                <w:lang w:val="en-GB"/>
              </w:rPr>
              <w:t>Senegal</w:t>
            </w:r>
          </w:p>
        </w:tc>
      </w:tr>
      <w:tr w:rsidR="00584364" w:rsidRPr="000873BE" w14:paraId="6D02746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0910953" w14:textId="6664A888" w:rsidR="00DC7C64" w:rsidRPr="00AF2A55" w:rsidRDefault="00C65018">
            <w:pPr>
              <w:pStyle w:val="ps"/>
              <w:spacing w:before="40" w:after="40"/>
              <w:rPr>
                <w:b/>
                <w:bCs/>
                <w:sz w:val="18"/>
                <w:szCs w:val="18"/>
                <w:lang w:val="en-GB"/>
              </w:rPr>
            </w:pPr>
            <w:r w:rsidRPr="00AF2A55">
              <w:rPr>
                <w:b/>
                <w:bCs/>
                <w:sz w:val="18"/>
                <w:szCs w:val="18"/>
                <w:lang w:val="en-GB"/>
              </w:rPr>
              <w:t>Description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71FABB1" w14:textId="3EA24678"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Identification of the institutional requirements for adequate water resources management in terms of awareness, capacity and management</w:t>
            </w:r>
          </w:p>
          <w:p w14:paraId="550A666A" w14:textId="7777777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Revise legislation to take account of customs where necessary and organise national consultations;</w:t>
            </w:r>
          </w:p>
          <w:p w14:paraId="0B07C46E" w14:textId="7777777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Elaboration of a charter of water users' associations for the Gambia, Kayanga/Geba and Koliba/Corubal river basins</w:t>
            </w:r>
          </w:p>
          <w:p w14:paraId="44077438" w14:textId="7777777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Capacity building of water user associations.</w:t>
            </w:r>
          </w:p>
        </w:tc>
      </w:tr>
      <w:tr w:rsidR="00584364" w:rsidRPr="000873BE" w14:paraId="161DDFAA"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237F753" w14:textId="727633FF" w:rsidR="00DC7C64" w:rsidRPr="00AF2A55" w:rsidRDefault="00C65018">
            <w:pPr>
              <w:pStyle w:val="ps"/>
              <w:spacing w:before="40" w:after="40"/>
              <w:rPr>
                <w:b/>
                <w:bCs/>
                <w:sz w:val="18"/>
                <w:szCs w:val="18"/>
                <w:lang w:val="en-GB"/>
              </w:rPr>
            </w:pPr>
            <w:r w:rsidRPr="00AF2A55">
              <w:rPr>
                <w:b/>
                <w:bCs/>
                <w:sz w:val="18"/>
                <w:szCs w:val="18"/>
                <w:lang w:val="en-GB"/>
              </w:rPr>
              <w:t>Project ownership and implementation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817DA49" w14:textId="3BB5A5A3" w:rsidR="00DC7C64" w:rsidRPr="00AF2A55" w:rsidRDefault="00C65018">
            <w:pPr>
              <w:pStyle w:val="ps"/>
              <w:spacing w:before="40" w:after="40"/>
              <w:rPr>
                <w:sz w:val="18"/>
                <w:szCs w:val="18"/>
                <w:lang w:val="en-GB"/>
              </w:rPr>
            </w:pPr>
            <w:r w:rsidRPr="00AF2A55">
              <w:rPr>
                <w:sz w:val="18"/>
                <w:szCs w:val="18"/>
                <w:lang w:val="en-GB"/>
              </w:rPr>
              <w:t xml:space="preserve">States, Ministries </w:t>
            </w:r>
            <w:r w:rsidR="00CE382E" w:rsidRPr="00AF2A55">
              <w:rPr>
                <w:sz w:val="18"/>
                <w:szCs w:val="18"/>
                <w:lang w:val="en-GB"/>
              </w:rPr>
              <w:t xml:space="preserve">of </w:t>
            </w:r>
            <w:r w:rsidR="006A20EA" w:rsidRPr="00AF2A55">
              <w:rPr>
                <w:sz w:val="18"/>
                <w:szCs w:val="18"/>
                <w:lang w:val="en-GB"/>
              </w:rPr>
              <w:t>Agriculture</w:t>
            </w:r>
            <w:r w:rsidRPr="00AF2A55">
              <w:rPr>
                <w:sz w:val="18"/>
                <w:szCs w:val="18"/>
                <w:lang w:val="en-GB"/>
              </w:rPr>
              <w:t xml:space="preserve">, </w:t>
            </w:r>
            <w:r w:rsidR="00EE37F9" w:rsidRPr="00AF2A55">
              <w:rPr>
                <w:sz w:val="18"/>
                <w:szCs w:val="18"/>
                <w:lang w:val="en-GB"/>
              </w:rPr>
              <w:t>OMVG legal advisors</w:t>
            </w:r>
          </w:p>
        </w:tc>
      </w:tr>
      <w:tr w:rsidR="00584364" w:rsidRPr="00AF2A55" w14:paraId="12930BBE"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31A38A1" w14:textId="42A03C8D" w:rsidR="00DC7C64" w:rsidRPr="00AF2A55" w:rsidRDefault="00C65018">
            <w:pPr>
              <w:pStyle w:val="ps"/>
              <w:spacing w:before="40" w:after="40"/>
              <w:rPr>
                <w:b/>
                <w:bCs/>
                <w:sz w:val="18"/>
                <w:szCs w:val="18"/>
                <w:lang w:val="en-GB"/>
              </w:rPr>
            </w:pPr>
            <w:r w:rsidRPr="00AF2A55">
              <w:rPr>
                <w:b/>
                <w:bCs/>
                <w:sz w:val="18"/>
                <w:szCs w:val="18"/>
                <w:lang w:val="en-GB"/>
              </w:rPr>
              <w:t>Duration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FFB30FB" w14:textId="77777777" w:rsidR="00DC7C64" w:rsidRPr="00AF2A55" w:rsidRDefault="00C65018">
            <w:pPr>
              <w:pStyle w:val="ps"/>
              <w:spacing w:before="40" w:after="40"/>
              <w:rPr>
                <w:sz w:val="18"/>
                <w:szCs w:val="18"/>
                <w:lang w:val="en-GB"/>
              </w:rPr>
            </w:pPr>
            <w:r w:rsidRPr="00AF2A55">
              <w:rPr>
                <w:sz w:val="18"/>
                <w:szCs w:val="18"/>
                <w:lang w:val="en-GB"/>
              </w:rPr>
              <w:t>05 years</w:t>
            </w:r>
          </w:p>
        </w:tc>
      </w:tr>
      <w:tr w:rsidR="00584364" w:rsidRPr="00AF2A55" w14:paraId="67D25BF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E36238F" w14:textId="183FBB00" w:rsidR="00DC7C64" w:rsidRPr="00AF2A55" w:rsidRDefault="00C65018">
            <w:pPr>
              <w:pStyle w:val="ps"/>
              <w:spacing w:before="40" w:after="40"/>
              <w:rPr>
                <w:b/>
                <w:bCs/>
                <w:sz w:val="18"/>
                <w:szCs w:val="18"/>
                <w:lang w:val="en-GB"/>
              </w:rPr>
            </w:pPr>
            <w:r w:rsidRPr="00AF2A55">
              <w:rPr>
                <w:b/>
                <w:bCs/>
                <w:sz w:val="18"/>
                <w:szCs w:val="18"/>
                <w:lang w:val="en-GB"/>
              </w:rPr>
              <w:t>Costs and funding</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DFEECE1" w14:textId="5FF5B74E" w:rsidR="00DC7C64" w:rsidRPr="00AF2A55" w:rsidRDefault="00C622EB">
            <w:pPr>
              <w:pStyle w:val="ps"/>
              <w:spacing w:before="40" w:after="40"/>
              <w:rPr>
                <w:sz w:val="18"/>
                <w:szCs w:val="18"/>
                <w:lang w:val="en-GB"/>
              </w:rPr>
            </w:pPr>
            <w:r w:rsidRPr="00AF2A55">
              <w:rPr>
                <w:sz w:val="18"/>
                <w:szCs w:val="18"/>
                <w:lang w:val="en-GB"/>
              </w:rPr>
              <w:t xml:space="preserve">USD </w:t>
            </w:r>
            <w:r w:rsidR="00C65018" w:rsidRPr="00AF2A55">
              <w:rPr>
                <w:sz w:val="18"/>
                <w:szCs w:val="18"/>
                <w:lang w:val="en-GB"/>
              </w:rPr>
              <w:t>5</w:t>
            </w:r>
            <w:r w:rsidR="00584364" w:rsidRPr="00AF2A55">
              <w:rPr>
                <w:sz w:val="18"/>
                <w:szCs w:val="18"/>
                <w:lang w:val="en-GB"/>
              </w:rPr>
              <w:t xml:space="preserve"> million </w:t>
            </w:r>
          </w:p>
        </w:tc>
      </w:tr>
      <w:tr w:rsidR="00584364" w:rsidRPr="000873BE" w14:paraId="58AA079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C1EDFAF" w14:textId="70861009" w:rsidR="00DC7C64" w:rsidRPr="00AF2A55" w:rsidRDefault="00C65018">
            <w:pPr>
              <w:pStyle w:val="ps"/>
              <w:spacing w:before="40" w:after="40"/>
              <w:rPr>
                <w:b/>
                <w:bCs/>
                <w:sz w:val="18"/>
                <w:szCs w:val="18"/>
                <w:lang w:val="en-GB"/>
              </w:rPr>
            </w:pPr>
            <w:r w:rsidRPr="00AF2A55">
              <w:rPr>
                <w:b/>
                <w:bCs/>
                <w:sz w:val="18"/>
                <w:szCs w:val="18"/>
                <w:lang w:val="en-GB"/>
              </w:rPr>
              <w:t>Expected results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77804F5" w14:textId="77777777" w:rsidR="00DC7C64" w:rsidRPr="00AF2A55" w:rsidRDefault="00C65018">
            <w:pPr>
              <w:pStyle w:val="ps"/>
              <w:spacing w:before="40" w:after="40"/>
              <w:rPr>
                <w:sz w:val="18"/>
                <w:szCs w:val="18"/>
                <w:lang w:val="en-GB"/>
              </w:rPr>
            </w:pPr>
            <w:r w:rsidRPr="00AF2A55">
              <w:rPr>
                <w:sz w:val="18"/>
                <w:szCs w:val="18"/>
                <w:lang w:val="en-GB"/>
              </w:rPr>
              <w:t xml:space="preserve">Definition of </w:t>
            </w:r>
            <w:r w:rsidR="00A4317C" w:rsidRPr="00AF2A55">
              <w:rPr>
                <w:sz w:val="18"/>
                <w:szCs w:val="18"/>
                <w:lang w:val="en-GB"/>
              </w:rPr>
              <w:t xml:space="preserve">the legal status of </w:t>
            </w:r>
            <w:r w:rsidR="00E9679F" w:rsidRPr="00AF2A55">
              <w:rPr>
                <w:sz w:val="18"/>
                <w:szCs w:val="18"/>
                <w:lang w:val="en-GB"/>
              </w:rPr>
              <w:t xml:space="preserve">water users' </w:t>
            </w:r>
            <w:r w:rsidR="00A4317C" w:rsidRPr="00AF2A55">
              <w:rPr>
                <w:sz w:val="18"/>
                <w:szCs w:val="18"/>
                <w:lang w:val="en-GB"/>
              </w:rPr>
              <w:t>associations</w:t>
            </w:r>
            <w:r w:rsidR="000C5E86" w:rsidRPr="00AF2A55">
              <w:rPr>
                <w:sz w:val="18"/>
                <w:szCs w:val="18"/>
                <w:lang w:val="en-GB"/>
              </w:rPr>
              <w:t>.</w:t>
            </w:r>
          </w:p>
          <w:p w14:paraId="7262F04F" w14:textId="77777777" w:rsidR="00DC7C64" w:rsidRPr="00AF2A55" w:rsidRDefault="00C65018">
            <w:pPr>
              <w:pStyle w:val="ps"/>
              <w:spacing w:before="40" w:after="40"/>
              <w:rPr>
                <w:sz w:val="18"/>
                <w:szCs w:val="18"/>
                <w:lang w:val="en-GB"/>
              </w:rPr>
            </w:pPr>
            <w:r w:rsidRPr="00AF2A55">
              <w:rPr>
                <w:sz w:val="18"/>
                <w:szCs w:val="18"/>
                <w:lang w:val="en-GB"/>
              </w:rPr>
              <w:t>Separation of regulatory and supply functions</w:t>
            </w:r>
            <w:r w:rsidR="000C5E86" w:rsidRPr="00AF2A55">
              <w:rPr>
                <w:sz w:val="18"/>
                <w:szCs w:val="18"/>
                <w:lang w:val="en-GB"/>
              </w:rPr>
              <w:t>.</w:t>
            </w:r>
          </w:p>
        </w:tc>
      </w:tr>
    </w:tbl>
    <w:p w14:paraId="0DF17C6E" w14:textId="77777777" w:rsidR="00DC7C64" w:rsidRPr="00832F42" w:rsidRDefault="00C65018">
      <w:pPr>
        <w:pStyle w:val="T2"/>
        <w:rPr>
          <w:noProof w:val="0"/>
          <w:lang w:val="en-GB"/>
        </w:rPr>
      </w:pPr>
      <w:r w:rsidRPr="00832F42">
        <w:rPr>
          <w:noProof w:val="0"/>
          <w:lang w:val="en-GB"/>
        </w:rPr>
        <w:t xml:space="preserve">Measure 4.1.2 - </w:t>
      </w:r>
      <w:r w:rsidR="006A20EA" w:rsidRPr="00832F42">
        <w:rPr>
          <w:noProof w:val="0"/>
          <w:lang w:val="en-GB"/>
        </w:rPr>
        <w:t xml:space="preserve">Development and/or revision of the </w:t>
      </w:r>
      <w:r w:rsidR="00316387" w:rsidRPr="00832F42">
        <w:rPr>
          <w:noProof w:val="0"/>
          <w:lang w:val="en-GB"/>
        </w:rPr>
        <w:t xml:space="preserve">legislative </w:t>
      </w:r>
      <w:r w:rsidR="006A20EA" w:rsidRPr="00832F42">
        <w:rPr>
          <w:noProof w:val="0"/>
          <w:lang w:val="en-GB"/>
        </w:rPr>
        <w:t xml:space="preserve">framework </w:t>
      </w:r>
      <w:r w:rsidR="00316387" w:rsidRPr="00832F42">
        <w:rPr>
          <w:noProof w:val="0"/>
          <w:lang w:val="en-GB"/>
        </w:rPr>
        <w:t xml:space="preserve">in terms of </w:t>
      </w:r>
      <w:r w:rsidR="006A20EA" w:rsidRPr="00832F42">
        <w:rPr>
          <w:noProof w:val="0"/>
          <w:lang w:val="en-GB"/>
        </w:rPr>
        <w:t>agricultural water pricing policy</w:t>
      </w:r>
    </w:p>
    <w:p w14:paraId="043F3C44" w14:textId="77777777" w:rsidR="00DC7C64" w:rsidRPr="00832F42" w:rsidRDefault="00C65018">
      <w:pPr>
        <w:pStyle w:val="ps"/>
        <w:rPr>
          <w:lang w:val="en-GB"/>
        </w:rPr>
      </w:pPr>
      <w:r w:rsidRPr="00832F42">
        <w:rPr>
          <w:lang w:val="en-GB"/>
        </w:rPr>
        <w:t>In order to finance the annual maintenance and upkeep of the structure, a charge for water consumed will have to be introduced. Without revenue, the management committee will not be able to maintain the structure and it will eventually deteriorate and no longer play its role in retaining runoff. The sustainability of the crops from year to year will depend on the presence of water, which depends on the efficiency of the structure. Payment for the water consumed is therefore an imperative to ensure the sustainability of the structure and its facilities.</w:t>
      </w:r>
    </w:p>
    <w:p w14:paraId="08F7A7F1" w14:textId="77777777" w:rsidR="00CA2A0A" w:rsidRPr="00832F42" w:rsidRDefault="00CA2A0A" w:rsidP="00CA2A0A">
      <w:pPr>
        <w:pStyle w:val="ps"/>
        <w:rPr>
          <w:lang w:val="en-GB"/>
        </w:rPr>
      </w:pPr>
    </w:p>
    <w:tbl>
      <w:tblPr>
        <w:tblStyle w:val="Grilledutableau"/>
        <w:tblW w:w="0" w:type="auto"/>
        <w:tblLook w:val="04A0" w:firstRow="1" w:lastRow="0" w:firstColumn="1" w:lastColumn="0" w:noHBand="0" w:noVBand="1"/>
      </w:tblPr>
      <w:tblGrid>
        <w:gridCol w:w="2689"/>
        <w:gridCol w:w="6372"/>
      </w:tblGrid>
      <w:tr w:rsidR="00CA2A0A" w:rsidRPr="000873BE" w14:paraId="77C72631"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1FF2749C" w14:textId="62222E44" w:rsidR="00DC7C64" w:rsidRPr="00AF2A55" w:rsidRDefault="00C65018">
            <w:pPr>
              <w:pStyle w:val="ps"/>
              <w:spacing w:before="40" w:after="40"/>
              <w:rPr>
                <w:b/>
                <w:bCs/>
                <w:sz w:val="18"/>
                <w:szCs w:val="18"/>
                <w:lang w:val="en-GB"/>
              </w:rPr>
            </w:pPr>
            <w:r w:rsidRPr="00AF2A55">
              <w:rPr>
                <w:b/>
                <w:bCs/>
                <w:sz w:val="18"/>
                <w:szCs w:val="18"/>
                <w:lang w:val="en-GB"/>
              </w:rPr>
              <w:t>Measure 4.1.2</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3705705" w14:textId="77777777" w:rsidR="00DC7C64" w:rsidRPr="00AF2A55" w:rsidRDefault="00C65018">
            <w:pPr>
              <w:pStyle w:val="ps"/>
              <w:spacing w:before="40" w:after="40"/>
              <w:rPr>
                <w:sz w:val="18"/>
                <w:szCs w:val="18"/>
                <w:lang w:val="en-GB"/>
              </w:rPr>
            </w:pPr>
            <w:r w:rsidRPr="00AF2A55">
              <w:rPr>
                <w:sz w:val="18"/>
                <w:szCs w:val="18"/>
                <w:lang w:val="en-GB"/>
              </w:rPr>
              <w:t xml:space="preserve">Development and/or revision of the </w:t>
            </w:r>
            <w:r w:rsidR="00316387" w:rsidRPr="00AF2A55">
              <w:rPr>
                <w:sz w:val="18"/>
                <w:szCs w:val="18"/>
                <w:lang w:val="en-GB"/>
              </w:rPr>
              <w:t xml:space="preserve">legislative </w:t>
            </w:r>
            <w:r w:rsidRPr="00AF2A55">
              <w:rPr>
                <w:sz w:val="18"/>
                <w:szCs w:val="18"/>
                <w:lang w:val="en-GB"/>
              </w:rPr>
              <w:t xml:space="preserve">framework </w:t>
            </w:r>
            <w:r w:rsidR="00316387" w:rsidRPr="00AF2A55">
              <w:rPr>
                <w:sz w:val="18"/>
                <w:szCs w:val="18"/>
                <w:lang w:val="en-GB"/>
              </w:rPr>
              <w:t xml:space="preserve">for </w:t>
            </w:r>
            <w:r w:rsidRPr="00AF2A55">
              <w:rPr>
                <w:sz w:val="18"/>
                <w:szCs w:val="18"/>
                <w:lang w:val="en-GB"/>
              </w:rPr>
              <w:t>agricultural water pricing policy</w:t>
            </w:r>
          </w:p>
        </w:tc>
      </w:tr>
      <w:tr w:rsidR="00CA2A0A" w:rsidRPr="000873BE" w14:paraId="1826EB9F"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E111BAA" w14:textId="5455D06D" w:rsidR="00DC7C64" w:rsidRPr="00AF2A55" w:rsidRDefault="00C65018">
            <w:pPr>
              <w:pStyle w:val="ps"/>
              <w:spacing w:before="40" w:after="40"/>
              <w:rPr>
                <w:b/>
                <w:bCs/>
                <w:sz w:val="18"/>
                <w:szCs w:val="18"/>
                <w:lang w:val="en-GB"/>
              </w:rPr>
            </w:pPr>
            <w:r w:rsidRPr="00AF2A55">
              <w:rPr>
                <w:b/>
                <w:bCs/>
                <w:sz w:val="18"/>
                <w:szCs w:val="18"/>
                <w:lang w:val="en-GB"/>
              </w:rPr>
              <w:t>Origin (institution / project / programme)</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15F17F5" w14:textId="77777777" w:rsidR="00DC7C64" w:rsidRPr="00AF2A55" w:rsidRDefault="00C65018">
            <w:pPr>
              <w:pStyle w:val="ps"/>
              <w:spacing w:before="40" w:after="40"/>
              <w:rPr>
                <w:sz w:val="18"/>
                <w:szCs w:val="18"/>
                <w:lang w:val="en-GB"/>
              </w:rPr>
            </w:pPr>
            <w:r w:rsidRPr="00AF2A55">
              <w:rPr>
                <w:sz w:val="18"/>
                <w:szCs w:val="18"/>
                <w:lang w:val="en-GB"/>
              </w:rPr>
              <w:t>OMVG, Ministries of Agriculture of OMVG member countries</w:t>
            </w:r>
          </w:p>
        </w:tc>
      </w:tr>
      <w:tr w:rsidR="00CA2A0A" w:rsidRPr="000873BE" w14:paraId="3053A63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829EF88" w14:textId="77777777" w:rsidR="00DC7C64" w:rsidRPr="00AF2A55" w:rsidRDefault="00C65018">
            <w:pPr>
              <w:pStyle w:val="ps"/>
              <w:spacing w:before="40" w:after="40"/>
              <w:rPr>
                <w:b/>
                <w:bCs/>
                <w:sz w:val="18"/>
                <w:szCs w:val="18"/>
                <w:lang w:val="en-GB"/>
              </w:rPr>
            </w:pPr>
            <w:r w:rsidRPr="00AF2A55">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6BD6F3CB" w14:textId="77777777" w:rsidR="00DC7C64" w:rsidRPr="00AF2A55" w:rsidRDefault="00C65018">
            <w:pPr>
              <w:pStyle w:val="ps"/>
              <w:spacing w:before="40" w:after="40"/>
              <w:rPr>
                <w:sz w:val="18"/>
                <w:szCs w:val="18"/>
                <w:lang w:val="en-GB"/>
              </w:rPr>
            </w:pPr>
            <w:r w:rsidRPr="00AF2A55">
              <w:rPr>
                <w:sz w:val="18"/>
                <w:szCs w:val="18"/>
                <w:lang w:val="en-GB"/>
              </w:rPr>
              <w:t>To ensure the financial resources necessary for the proper functioning of the works.</w:t>
            </w:r>
          </w:p>
        </w:tc>
      </w:tr>
      <w:tr w:rsidR="00CA2A0A" w:rsidRPr="000873BE" w14:paraId="4B7FB9C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41C3C03" w14:textId="0D5409D6" w:rsidR="00DC7C64" w:rsidRPr="00AF2A55" w:rsidRDefault="00C65018">
            <w:pPr>
              <w:pStyle w:val="ps"/>
              <w:spacing w:before="40" w:after="40"/>
              <w:rPr>
                <w:b/>
                <w:bCs/>
                <w:sz w:val="18"/>
                <w:szCs w:val="18"/>
                <w:lang w:val="en-GB"/>
              </w:rPr>
            </w:pPr>
            <w:r w:rsidRPr="00AF2A55">
              <w:rPr>
                <w:b/>
                <w:bCs/>
                <w:sz w:val="18"/>
                <w:szCs w:val="18"/>
                <w:lang w:val="en-GB"/>
              </w:rPr>
              <w:t xml:space="preserve">Location (whole OMVG area, in the </w:t>
            </w:r>
            <w:r w:rsidR="00C813C1" w:rsidRPr="00AF2A55">
              <w:rPr>
                <w:b/>
                <w:bCs/>
                <w:sz w:val="18"/>
                <w:szCs w:val="18"/>
                <w:lang w:val="en-GB"/>
              </w:rPr>
              <w:t>3 basins,</w:t>
            </w:r>
            <w:r w:rsidRPr="00AF2A55">
              <w:rPr>
                <w:b/>
                <w:bCs/>
                <w:sz w:val="18"/>
                <w:szCs w:val="18"/>
                <w:lang w:val="en-GB"/>
              </w:rPr>
              <w:t xml:space="preserve"> national, zone, GPS coordinates)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A370321" w14:textId="77777777" w:rsidR="00DC7C64" w:rsidRPr="00AF2A55" w:rsidRDefault="00C65018">
            <w:pPr>
              <w:pStyle w:val="ps"/>
              <w:spacing w:before="40" w:after="40"/>
              <w:rPr>
                <w:sz w:val="18"/>
                <w:szCs w:val="18"/>
                <w:lang w:val="en-GB"/>
              </w:rPr>
            </w:pPr>
            <w:r w:rsidRPr="00AF2A55">
              <w:rPr>
                <w:sz w:val="18"/>
                <w:szCs w:val="18"/>
                <w:lang w:val="en-GB"/>
              </w:rPr>
              <w:t>The whole of the OMVG area</w:t>
            </w:r>
          </w:p>
        </w:tc>
      </w:tr>
      <w:tr w:rsidR="00CA2A0A" w:rsidRPr="000873BE" w14:paraId="0E429AB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E06778E" w14:textId="6C0A0160" w:rsidR="00DC7C64" w:rsidRPr="00AF2A55" w:rsidRDefault="00C65018">
            <w:pPr>
              <w:pStyle w:val="ps"/>
              <w:spacing w:before="40" w:after="40"/>
              <w:rPr>
                <w:b/>
                <w:bCs/>
                <w:sz w:val="18"/>
                <w:szCs w:val="18"/>
                <w:lang w:val="en-GB"/>
              </w:rPr>
            </w:pPr>
            <w:r w:rsidRPr="00AF2A55">
              <w:rPr>
                <w:b/>
                <w:bCs/>
                <w:sz w:val="18"/>
                <w:szCs w:val="18"/>
                <w:lang w:val="en-GB"/>
              </w:rPr>
              <w:t>Main beneficiary states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9257D3E" w14:textId="084BC78C" w:rsidR="00DC7C64" w:rsidRPr="00AF2A55" w:rsidRDefault="00D51C8F">
            <w:pPr>
              <w:pStyle w:val="ps"/>
              <w:spacing w:before="40" w:after="40"/>
              <w:rPr>
                <w:sz w:val="18"/>
                <w:szCs w:val="18"/>
                <w:lang w:val="en-GB"/>
              </w:rPr>
            </w:pPr>
            <w:r w:rsidRPr="00AF2A55">
              <w:rPr>
                <w:sz w:val="18"/>
                <w:szCs w:val="18"/>
                <w:lang w:val="en-GB"/>
              </w:rPr>
              <w:t xml:space="preserve">The </w:t>
            </w:r>
            <w:r w:rsidR="00C65018" w:rsidRPr="00AF2A55">
              <w:rPr>
                <w:sz w:val="18"/>
                <w:szCs w:val="18"/>
                <w:lang w:val="en-GB"/>
              </w:rPr>
              <w:t>Gambia, Guinea, Guinea Bissau and Senegal</w:t>
            </w:r>
          </w:p>
        </w:tc>
      </w:tr>
      <w:tr w:rsidR="00CA2A0A" w:rsidRPr="000873BE" w14:paraId="44ED01D2"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C35A370" w14:textId="56E3A746" w:rsidR="00DC7C64" w:rsidRPr="00AF2A55" w:rsidRDefault="00C65018">
            <w:pPr>
              <w:pStyle w:val="ps"/>
              <w:spacing w:before="40" w:after="40"/>
              <w:rPr>
                <w:b/>
                <w:bCs/>
                <w:sz w:val="18"/>
                <w:szCs w:val="18"/>
                <w:lang w:val="en-GB"/>
              </w:rPr>
            </w:pPr>
            <w:r w:rsidRPr="00AF2A55">
              <w:rPr>
                <w:b/>
                <w:bCs/>
                <w:sz w:val="18"/>
                <w:szCs w:val="18"/>
                <w:lang w:val="en-GB"/>
              </w:rPr>
              <w:t>Description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0CBD46F" w14:textId="7777777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Develop studies to define agricultural water pricing and revise legislation to take account of customs where necessary and organise national consultations;</w:t>
            </w:r>
          </w:p>
          <w:p w14:paraId="46A16A82" w14:textId="581F2AB8"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To ensure that sufficient financial resources are allocated in the state budget to achieve the annual and tri-annual objectives set in the initial start-up phase of the schemes (5-10 years);</w:t>
            </w:r>
          </w:p>
          <w:p w14:paraId="397FE24E" w14:textId="64F8D79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Generalise the installation of water meters on connections to bill for water according to use</w:t>
            </w:r>
            <w:r w:rsidR="00D76C18" w:rsidRPr="00AF2A55">
              <w:rPr>
                <w:lang w:val="en-GB"/>
              </w:rPr>
              <w:t>;</w:t>
            </w:r>
          </w:p>
          <w:p w14:paraId="7A19A572" w14:textId="7777777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Strengthen efforts to renew and maintain works.</w:t>
            </w:r>
          </w:p>
        </w:tc>
      </w:tr>
      <w:tr w:rsidR="00CA2A0A" w:rsidRPr="000873BE" w14:paraId="53662999" w14:textId="77777777" w:rsidTr="006A20EA">
        <w:tc>
          <w:tcPr>
            <w:tcW w:w="2689" w:type="dxa"/>
            <w:tcBorders>
              <w:top w:val="single" w:sz="4" w:space="0" w:color="auto"/>
              <w:left w:val="single" w:sz="4" w:space="0" w:color="auto"/>
              <w:bottom w:val="single" w:sz="4" w:space="0" w:color="auto"/>
              <w:right w:val="single" w:sz="4" w:space="0" w:color="auto"/>
            </w:tcBorders>
            <w:shd w:val="clear" w:color="auto" w:fill="auto"/>
            <w:hideMark/>
          </w:tcPr>
          <w:p w14:paraId="536BB56C" w14:textId="76951BBE" w:rsidR="00DC7C64" w:rsidRPr="00AF2A55" w:rsidRDefault="00C65018">
            <w:pPr>
              <w:pStyle w:val="ps"/>
              <w:spacing w:before="40" w:after="40"/>
              <w:rPr>
                <w:b/>
                <w:bCs/>
                <w:sz w:val="18"/>
                <w:szCs w:val="18"/>
                <w:lang w:val="en-GB"/>
              </w:rPr>
            </w:pPr>
            <w:r w:rsidRPr="00AF2A55">
              <w:rPr>
                <w:b/>
                <w:bCs/>
                <w:sz w:val="18"/>
                <w:szCs w:val="18"/>
                <w:lang w:val="en-GB"/>
              </w:rPr>
              <w:t>Project ownership and implementation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shd w:val="clear" w:color="auto" w:fill="auto"/>
            <w:hideMark/>
          </w:tcPr>
          <w:p w14:paraId="661BCBCB" w14:textId="515636C4" w:rsidR="00DC7C64" w:rsidRPr="00AF2A55" w:rsidRDefault="00C65018">
            <w:pPr>
              <w:pStyle w:val="ps"/>
              <w:spacing w:before="40" w:after="40"/>
              <w:rPr>
                <w:sz w:val="18"/>
                <w:szCs w:val="18"/>
                <w:lang w:val="en-GB"/>
              </w:rPr>
            </w:pPr>
            <w:r w:rsidRPr="00AF2A55">
              <w:rPr>
                <w:sz w:val="18"/>
                <w:szCs w:val="18"/>
                <w:lang w:val="en-GB"/>
              </w:rPr>
              <w:t xml:space="preserve">States, Ministries of Agriculture, </w:t>
            </w:r>
            <w:r w:rsidR="00EE37F9" w:rsidRPr="00AF2A55">
              <w:rPr>
                <w:sz w:val="18"/>
                <w:szCs w:val="18"/>
                <w:lang w:val="en-GB"/>
              </w:rPr>
              <w:t>OMVG legal advisors</w:t>
            </w:r>
          </w:p>
        </w:tc>
      </w:tr>
      <w:tr w:rsidR="00CA2A0A" w:rsidRPr="00AF2A55" w14:paraId="57A546B2"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156C048" w14:textId="737FE906" w:rsidR="00DC7C64" w:rsidRPr="00AF2A55" w:rsidRDefault="00C65018">
            <w:pPr>
              <w:pStyle w:val="ps"/>
              <w:spacing w:before="40" w:after="40"/>
              <w:rPr>
                <w:b/>
                <w:bCs/>
                <w:sz w:val="18"/>
                <w:szCs w:val="18"/>
                <w:lang w:val="en-GB"/>
              </w:rPr>
            </w:pPr>
            <w:r w:rsidRPr="00AF2A55">
              <w:rPr>
                <w:b/>
                <w:bCs/>
                <w:sz w:val="18"/>
                <w:szCs w:val="18"/>
                <w:lang w:val="en-GB"/>
              </w:rPr>
              <w:t>Duration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81B3AA2" w14:textId="77777777" w:rsidR="00DC7C64" w:rsidRPr="00AF2A55" w:rsidRDefault="00C65018">
            <w:pPr>
              <w:pStyle w:val="ps"/>
              <w:spacing w:before="40" w:after="40"/>
              <w:rPr>
                <w:sz w:val="18"/>
                <w:szCs w:val="18"/>
                <w:lang w:val="en-GB"/>
              </w:rPr>
            </w:pPr>
            <w:r w:rsidRPr="00AF2A55">
              <w:rPr>
                <w:sz w:val="18"/>
                <w:szCs w:val="18"/>
                <w:lang w:val="en-GB"/>
              </w:rPr>
              <w:t>05 years</w:t>
            </w:r>
          </w:p>
        </w:tc>
      </w:tr>
      <w:tr w:rsidR="00CA2A0A" w:rsidRPr="00AF2A55" w14:paraId="207C273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A95FF70" w14:textId="0D1B73A2" w:rsidR="00DC7C64" w:rsidRPr="00AF2A55" w:rsidRDefault="00C65018">
            <w:pPr>
              <w:pStyle w:val="ps"/>
              <w:spacing w:before="40" w:after="40"/>
              <w:rPr>
                <w:b/>
                <w:bCs/>
                <w:sz w:val="18"/>
                <w:szCs w:val="18"/>
                <w:lang w:val="en-GB"/>
              </w:rPr>
            </w:pPr>
            <w:r w:rsidRPr="00AF2A55">
              <w:rPr>
                <w:b/>
                <w:bCs/>
                <w:sz w:val="18"/>
                <w:szCs w:val="18"/>
                <w:lang w:val="en-GB"/>
              </w:rPr>
              <w:t>Costs and funding</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77577A7" w14:textId="712FC96B" w:rsidR="00DC7C64" w:rsidRPr="00AF2A55" w:rsidRDefault="00D76C18">
            <w:pPr>
              <w:pStyle w:val="ps"/>
              <w:spacing w:before="40" w:after="40"/>
              <w:rPr>
                <w:sz w:val="18"/>
                <w:szCs w:val="18"/>
                <w:lang w:val="en-GB"/>
              </w:rPr>
            </w:pPr>
            <w:r w:rsidRPr="00AF2A55">
              <w:rPr>
                <w:sz w:val="18"/>
                <w:szCs w:val="18"/>
                <w:lang w:val="en-GB"/>
              </w:rPr>
              <w:t xml:space="preserve">USD </w:t>
            </w:r>
            <w:r w:rsidR="00C65018" w:rsidRPr="00AF2A55">
              <w:rPr>
                <w:sz w:val="18"/>
                <w:szCs w:val="18"/>
                <w:lang w:val="en-GB"/>
              </w:rPr>
              <w:t xml:space="preserve">5 million </w:t>
            </w:r>
          </w:p>
        </w:tc>
      </w:tr>
      <w:tr w:rsidR="00CA2A0A" w:rsidRPr="000873BE" w14:paraId="34BE34C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5F887B9" w14:textId="514EF738" w:rsidR="00DC7C64" w:rsidRPr="00AF2A55" w:rsidRDefault="00C65018">
            <w:pPr>
              <w:pStyle w:val="ps"/>
              <w:spacing w:before="40" w:after="40"/>
              <w:rPr>
                <w:b/>
                <w:bCs/>
                <w:sz w:val="18"/>
                <w:szCs w:val="18"/>
                <w:lang w:val="en-GB"/>
              </w:rPr>
            </w:pPr>
            <w:r w:rsidRPr="00AF2A55">
              <w:rPr>
                <w:b/>
                <w:bCs/>
                <w:sz w:val="18"/>
                <w:szCs w:val="18"/>
                <w:lang w:val="en-GB"/>
              </w:rPr>
              <w:t>Expected results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A7BA6E3" w14:textId="77777777" w:rsidR="00DC7C64" w:rsidRPr="00AF2A55" w:rsidRDefault="00C65018">
            <w:pPr>
              <w:pStyle w:val="ps"/>
              <w:spacing w:before="40" w:after="40"/>
              <w:rPr>
                <w:sz w:val="18"/>
                <w:szCs w:val="18"/>
                <w:lang w:val="en-GB"/>
              </w:rPr>
            </w:pPr>
            <w:r w:rsidRPr="00AF2A55">
              <w:rPr>
                <w:sz w:val="18"/>
                <w:szCs w:val="18"/>
                <w:lang w:val="en-GB"/>
              </w:rPr>
              <w:t xml:space="preserve">Financial resources are guaranteed for the operation </w:t>
            </w:r>
            <w:r w:rsidR="00B9392D" w:rsidRPr="00AF2A55">
              <w:rPr>
                <w:sz w:val="18"/>
                <w:szCs w:val="18"/>
                <w:lang w:val="en-GB"/>
              </w:rPr>
              <w:t>and maintenance of hydro-agricultural facilities.</w:t>
            </w:r>
          </w:p>
        </w:tc>
      </w:tr>
    </w:tbl>
    <w:p w14:paraId="7FFB4F64" w14:textId="77777777" w:rsidR="00CA2A0A" w:rsidRPr="00832F42" w:rsidRDefault="00CA2A0A" w:rsidP="00CA2A0A">
      <w:pPr>
        <w:pStyle w:val="ps"/>
        <w:rPr>
          <w:lang w:val="en-GB"/>
        </w:rPr>
      </w:pPr>
    </w:p>
    <w:p w14:paraId="6721A9C2" w14:textId="239B27E8" w:rsidR="00DC7C64" w:rsidRPr="00832F42" w:rsidRDefault="00C65018">
      <w:pPr>
        <w:pStyle w:val="T2"/>
        <w:rPr>
          <w:noProof w:val="0"/>
          <w:lang w:val="en-GB"/>
        </w:rPr>
      </w:pPr>
      <w:r w:rsidRPr="00832F42">
        <w:rPr>
          <w:noProof w:val="0"/>
          <w:lang w:val="en-GB"/>
        </w:rPr>
        <w:t xml:space="preserve">Measure 4.1.3 - </w:t>
      </w:r>
      <w:r w:rsidR="00B6632B" w:rsidRPr="00832F42">
        <w:rPr>
          <w:noProof w:val="0"/>
          <w:lang w:val="en-GB"/>
        </w:rPr>
        <w:t xml:space="preserve">Development </w:t>
      </w:r>
      <w:r w:rsidR="00533426" w:rsidRPr="00832F42">
        <w:rPr>
          <w:noProof w:val="0"/>
          <w:lang w:val="en-GB"/>
        </w:rPr>
        <w:t xml:space="preserve">and/or revision </w:t>
      </w:r>
      <w:r w:rsidR="00B6632B" w:rsidRPr="00832F42">
        <w:rPr>
          <w:noProof w:val="0"/>
          <w:lang w:val="en-GB"/>
        </w:rPr>
        <w:t>of the legal framework for public-private partnerships (PPPs) in agriculture</w:t>
      </w:r>
    </w:p>
    <w:p w14:paraId="117A7030" w14:textId="77777777" w:rsidR="006D3B1C" w:rsidRPr="00832F42" w:rsidRDefault="006D3B1C" w:rsidP="006D3B1C">
      <w:pPr>
        <w:pStyle w:val="ps"/>
        <w:rPr>
          <w:lang w:val="en-GB"/>
        </w:rPr>
      </w:pPr>
    </w:p>
    <w:tbl>
      <w:tblPr>
        <w:tblStyle w:val="Grilledutableau"/>
        <w:tblW w:w="0" w:type="auto"/>
        <w:tblLook w:val="04A0" w:firstRow="1" w:lastRow="0" w:firstColumn="1" w:lastColumn="0" w:noHBand="0" w:noVBand="1"/>
      </w:tblPr>
      <w:tblGrid>
        <w:gridCol w:w="2689"/>
        <w:gridCol w:w="6372"/>
      </w:tblGrid>
      <w:tr w:rsidR="006D3B1C" w:rsidRPr="000873BE" w14:paraId="5DAC2DB8"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212EACD1" w14:textId="5D6F082B" w:rsidR="00DC7C64" w:rsidRPr="00AF2A55" w:rsidRDefault="00C65018">
            <w:pPr>
              <w:pStyle w:val="ps"/>
              <w:spacing w:before="40" w:after="40"/>
              <w:rPr>
                <w:b/>
                <w:bCs/>
                <w:sz w:val="18"/>
                <w:szCs w:val="18"/>
                <w:lang w:val="en-GB"/>
              </w:rPr>
            </w:pPr>
            <w:r w:rsidRPr="00AF2A55">
              <w:rPr>
                <w:b/>
                <w:bCs/>
                <w:sz w:val="18"/>
                <w:szCs w:val="18"/>
                <w:lang w:val="en-GB"/>
              </w:rPr>
              <w:t>Measure 4.1.3</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16A89D6D" w14:textId="77777777" w:rsidR="00DC7C64" w:rsidRPr="00AF2A55" w:rsidRDefault="00C65018">
            <w:pPr>
              <w:pStyle w:val="ps"/>
              <w:spacing w:before="40" w:after="40"/>
              <w:rPr>
                <w:sz w:val="18"/>
                <w:szCs w:val="18"/>
                <w:lang w:val="en-GB"/>
              </w:rPr>
            </w:pPr>
            <w:r w:rsidRPr="00AF2A55">
              <w:rPr>
                <w:sz w:val="18"/>
                <w:szCs w:val="18"/>
                <w:lang w:val="en-GB"/>
              </w:rPr>
              <w:t>Development and/or revision of the legal framework for public-private partnerships (PPPs) in agriculture</w:t>
            </w:r>
          </w:p>
        </w:tc>
      </w:tr>
      <w:tr w:rsidR="006D3B1C" w:rsidRPr="000873BE" w14:paraId="235108C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162E4DB" w14:textId="079937E2" w:rsidR="00DC7C64" w:rsidRPr="00AF2A55" w:rsidRDefault="00C65018">
            <w:pPr>
              <w:pStyle w:val="ps"/>
              <w:spacing w:before="40" w:after="40"/>
              <w:rPr>
                <w:b/>
                <w:bCs/>
                <w:sz w:val="18"/>
                <w:szCs w:val="18"/>
                <w:lang w:val="en-GB"/>
              </w:rPr>
            </w:pPr>
            <w:r w:rsidRPr="00AF2A55">
              <w:rPr>
                <w:b/>
                <w:bCs/>
                <w:sz w:val="18"/>
                <w:szCs w:val="18"/>
                <w:lang w:val="en-GB"/>
              </w:rPr>
              <w:t>Origin (institution / project / programme)</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9F26672" w14:textId="77777777" w:rsidR="00DC7C64" w:rsidRPr="00AF2A55" w:rsidRDefault="00C65018">
            <w:pPr>
              <w:pStyle w:val="ps"/>
              <w:spacing w:before="40" w:after="40"/>
              <w:rPr>
                <w:sz w:val="18"/>
                <w:szCs w:val="18"/>
                <w:lang w:val="en-GB"/>
              </w:rPr>
            </w:pPr>
            <w:r w:rsidRPr="00AF2A55">
              <w:rPr>
                <w:sz w:val="18"/>
                <w:szCs w:val="18"/>
                <w:lang w:val="en-GB"/>
              </w:rPr>
              <w:t xml:space="preserve">OMVG, Ministries of </w:t>
            </w:r>
            <w:r w:rsidR="00533426" w:rsidRPr="00AF2A55">
              <w:rPr>
                <w:sz w:val="18"/>
                <w:szCs w:val="18"/>
                <w:lang w:val="en-GB"/>
              </w:rPr>
              <w:t xml:space="preserve">Economy and </w:t>
            </w:r>
            <w:r w:rsidRPr="00AF2A55">
              <w:rPr>
                <w:sz w:val="18"/>
                <w:szCs w:val="18"/>
                <w:lang w:val="en-GB"/>
              </w:rPr>
              <w:t>Agriculture of OMVG member countries</w:t>
            </w:r>
          </w:p>
        </w:tc>
      </w:tr>
      <w:tr w:rsidR="006D3B1C" w:rsidRPr="000873BE" w14:paraId="1118352C"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6CB245E" w14:textId="77777777" w:rsidR="00DC7C64" w:rsidRPr="00AF2A55" w:rsidRDefault="00C65018">
            <w:pPr>
              <w:pStyle w:val="ps"/>
              <w:spacing w:before="40" w:after="40"/>
              <w:rPr>
                <w:b/>
                <w:bCs/>
                <w:sz w:val="18"/>
                <w:szCs w:val="18"/>
                <w:lang w:val="en-GB"/>
              </w:rPr>
            </w:pPr>
            <w:r w:rsidRPr="00AF2A55">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6A3F1512" w14:textId="77777777" w:rsidR="00DC7C64" w:rsidRPr="00AF2A55" w:rsidRDefault="00C65018">
            <w:pPr>
              <w:pStyle w:val="ps"/>
              <w:spacing w:before="40" w:after="40"/>
              <w:rPr>
                <w:sz w:val="18"/>
                <w:szCs w:val="18"/>
                <w:lang w:val="en-GB"/>
              </w:rPr>
            </w:pPr>
            <w:r w:rsidRPr="00AF2A55">
              <w:rPr>
                <w:sz w:val="18"/>
                <w:szCs w:val="18"/>
                <w:lang w:val="en-GB"/>
              </w:rPr>
              <w:t xml:space="preserve">Clarify </w:t>
            </w:r>
            <w:r w:rsidR="00DC06F6" w:rsidRPr="00AF2A55">
              <w:rPr>
                <w:sz w:val="18"/>
                <w:szCs w:val="18"/>
                <w:lang w:val="en-GB"/>
              </w:rPr>
              <w:t>the guidelines for the PPP policy</w:t>
            </w:r>
          </w:p>
        </w:tc>
      </w:tr>
      <w:tr w:rsidR="006D3B1C" w:rsidRPr="000873BE" w14:paraId="590D7B95"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8BCA675" w14:textId="05607A13" w:rsidR="00DC7C64" w:rsidRPr="00AF2A55" w:rsidRDefault="00C65018">
            <w:pPr>
              <w:pStyle w:val="ps"/>
              <w:spacing w:before="40" w:after="40"/>
              <w:rPr>
                <w:b/>
                <w:bCs/>
                <w:sz w:val="18"/>
                <w:szCs w:val="18"/>
                <w:lang w:val="en-GB"/>
              </w:rPr>
            </w:pPr>
            <w:r w:rsidRPr="00AF2A55">
              <w:rPr>
                <w:b/>
                <w:bCs/>
                <w:sz w:val="18"/>
                <w:szCs w:val="18"/>
                <w:lang w:val="en-GB"/>
              </w:rPr>
              <w:t xml:space="preserve">Location (whole OMVG area, in the </w:t>
            </w:r>
            <w:r w:rsidR="00C813C1" w:rsidRPr="00AF2A55">
              <w:rPr>
                <w:b/>
                <w:bCs/>
                <w:sz w:val="18"/>
                <w:szCs w:val="18"/>
                <w:lang w:val="en-GB"/>
              </w:rPr>
              <w:t>3 basins,</w:t>
            </w:r>
            <w:r w:rsidRPr="00AF2A55">
              <w:rPr>
                <w:b/>
                <w:bCs/>
                <w:sz w:val="18"/>
                <w:szCs w:val="18"/>
                <w:lang w:val="en-GB"/>
              </w:rPr>
              <w:t xml:space="preserve"> national, zone, GPS coordinates)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84ACFAA" w14:textId="77777777" w:rsidR="00DC7C64" w:rsidRPr="00AF2A55" w:rsidRDefault="00C65018">
            <w:pPr>
              <w:pStyle w:val="ps"/>
              <w:spacing w:before="40" w:after="40"/>
              <w:rPr>
                <w:sz w:val="18"/>
                <w:szCs w:val="18"/>
                <w:lang w:val="en-GB"/>
              </w:rPr>
            </w:pPr>
            <w:r w:rsidRPr="00AF2A55">
              <w:rPr>
                <w:sz w:val="18"/>
                <w:szCs w:val="18"/>
                <w:lang w:val="en-GB"/>
              </w:rPr>
              <w:t>The whole of the OMVG area</w:t>
            </w:r>
          </w:p>
        </w:tc>
      </w:tr>
      <w:tr w:rsidR="006D3B1C" w:rsidRPr="000873BE" w14:paraId="5BE156EE"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54AE043" w14:textId="6137E8DE" w:rsidR="00DC7C64" w:rsidRPr="00AF2A55" w:rsidRDefault="00C65018">
            <w:pPr>
              <w:pStyle w:val="ps"/>
              <w:spacing w:before="40" w:after="40"/>
              <w:rPr>
                <w:b/>
                <w:bCs/>
                <w:sz w:val="18"/>
                <w:szCs w:val="18"/>
                <w:lang w:val="en-GB"/>
              </w:rPr>
            </w:pPr>
            <w:r w:rsidRPr="00AF2A55">
              <w:rPr>
                <w:b/>
                <w:bCs/>
                <w:sz w:val="18"/>
                <w:szCs w:val="18"/>
                <w:lang w:val="en-GB"/>
              </w:rPr>
              <w:t>Main beneficiary states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48A6213" w14:textId="03DF4429" w:rsidR="00DC7C64" w:rsidRPr="00AF2A55" w:rsidRDefault="00D76C18">
            <w:pPr>
              <w:pStyle w:val="ps"/>
              <w:spacing w:before="40" w:after="40"/>
              <w:rPr>
                <w:sz w:val="18"/>
                <w:szCs w:val="18"/>
                <w:lang w:val="en-GB"/>
              </w:rPr>
            </w:pPr>
            <w:r w:rsidRPr="00AF2A55">
              <w:rPr>
                <w:sz w:val="18"/>
                <w:szCs w:val="18"/>
                <w:lang w:val="en-GB"/>
              </w:rPr>
              <w:t xml:space="preserve">The </w:t>
            </w:r>
            <w:r w:rsidR="00C65018" w:rsidRPr="00AF2A55">
              <w:rPr>
                <w:sz w:val="18"/>
                <w:szCs w:val="18"/>
                <w:lang w:val="en-GB"/>
              </w:rPr>
              <w:t>Gambia, Guinea, Guinea Bissau and Senegal</w:t>
            </w:r>
          </w:p>
        </w:tc>
      </w:tr>
      <w:tr w:rsidR="006D3B1C" w:rsidRPr="000873BE" w14:paraId="1559B1DF"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ED0D51B" w14:textId="38ED6ECE" w:rsidR="00DC7C64" w:rsidRPr="00AF2A55" w:rsidRDefault="00C65018">
            <w:pPr>
              <w:pStyle w:val="ps"/>
              <w:spacing w:before="40" w:after="40"/>
              <w:rPr>
                <w:b/>
                <w:bCs/>
                <w:sz w:val="18"/>
                <w:szCs w:val="18"/>
                <w:lang w:val="en-GB"/>
              </w:rPr>
            </w:pPr>
            <w:r w:rsidRPr="00AF2A55">
              <w:rPr>
                <w:b/>
                <w:bCs/>
                <w:sz w:val="18"/>
                <w:szCs w:val="18"/>
                <w:lang w:val="en-GB"/>
              </w:rPr>
              <w:t>Description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C8C552F" w14:textId="77777777" w:rsidR="00DC7C64" w:rsidRPr="00AF2A55" w:rsidRDefault="00C65018">
            <w:pPr>
              <w:pStyle w:val="cg"/>
              <w:numPr>
                <w:ilvl w:val="0"/>
                <w:numId w:val="20"/>
              </w:numPr>
              <w:tabs>
                <w:tab w:val="clear" w:pos="7383"/>
              </w:tabs>
              <w:spacing w:after="20"/>
              <w:ind w:left="284" w:hanging="284"/>
              <w:jc w:val="both"/>
              <w:rPr>
                <w:lang w:val="en-GB"/>
              </w:rPr>
            </w:pPr>
            <w:r w:rsidRPr="00AF2A55">
              <w:rPr>
                <w:lang w:val="en-GB"/>
              </w:rPr>
              <w:t xml:space="preserve">Review the legal and </w:t>
            </w:r>
            <w:r w:rsidR="00431C88" w:rsidRPr="00AF2A55">
              <w:rPr>
                <w:lang w:val="en-GB"/>
              </w:rPr>
              <w:t xml:space="preserve">institutional </w:t>
            </w:r>
            <w:r w:rsidRPr="00AF2A55">
              <w:rPr>
                <w:lang w:val="en-GB"/>
              </w:rPr>
              <w:t xml:space="preserve">framework of </w:t>
            </w:r>
            <w:r w:rsidR="00431C88" w:rsidRPr="00AF2A55">
              <w:rPr>
                <w:lang w:val="en-GB"/>
              </w:rPr>
              <w:t>each country.</w:t>
            </w:r>
          </w:p>
          <w:p w14:paraId="0EACC6F7" w14:textId="07C0ACBB" w:rsidR="00DC7C64" w:rsidRPr="00AF2A55" w:rsidRDefault="007A686A">
            <w:pPr>
              <w:pStyle w:val="cg"/>
              <w:numPr>
                <w:ilvl w:val="0"/>
                <w:numId w:val="20"/>
              </w:numPr>
              <w:tabs>
                <w:tab w:val="clear" w:pos="7383"/>
              </w:tabs>
              <w:spacing w:after="20"/>
              <w:ind w:left="284" w:hanging="284"/>
              <w:jc w:val="both"/>
              <w:rPr>
                <w:lang w:val="en-GB"/>
              </w:rPr>
            </w:pPr>
            <w:r w:rsidRPr="00AF2A55">
              <w:rPr>
                <w:lang w:val="en-GB"/>
              </w:rPr>
              <w:t xml:space="preserve">Development of tools </w:t>
            </w:r>
            <w:r w:rsidR="00E36AA5" w:rsidRPr="00AF2A55">
              <w:rPr>
                <w:lang w:val="en-GB"/>
              </w:rPr>
              <w:t xml:space="preserve">for </w:t>
            </w:r>
            <w:r w:rsidRPr="00AF2A55">
              <w:rPr>
                <w:lang w:val="en-GB"/>
              </w:rPr>
              <w:t xml:space="preserve">the evaluation </w:t>
            </w:r>
            <w:r w:rsidR="00E36AA5" w:rsidRPr="00AF2A55">
              <w:rPr>
                <w:lang w:val="en-GB"/>
              </w:rPr>
              <w:t xml:space="preserve">and </w:t>
            </w:r>
            <w:r w:rsidRPr="00AF2A55">
              <w:rPr>
                <w:lang w:val="en-GB"/>
              </w:rPr>
              <w:t>optimisation of expenditure in proposed public-private partnership projects</w:t>
            </w:r>
          </w:p>
        </w:tc>
      </w:tr>
      <w:tr w:rsidR="006D3B1C" w:rsidRPr="000873BE" w14:paraId="1E0ECFE8"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auto"/>
            <w:hideMark/>
          </w:tcPr>
          <w:p w14:paraId="2D097E12" w14:textId="05AF37E3" w:rsidR="00DC7C64" w:rsidRPr="00AF2A55" w:rsidRDefault="00C65018">
            <w:pPr>
              <w:pStyle w:val="ps"/>
              <w:spacing w:before="40" w:after="40"/>
              <w:rPr>
                <w:b/>
                <w:bCs/>
                <w:sz w:val="18"/>
                <w:szCs w:val="18"/>
                <w:lang w:val="en-GB"/>
              </w:rPr>
            </w:pPr>
            <w:r w:rsidRPr="00AF2A55">
              <w:rPr>
                <w:b/>
                <w:bCs/>
                <w:sz w:val="18"/>
                <w:szCs w:val="18"/>
                <w:lang w:val="en-GB"/>
              </w:rPr>
              <w:t>Project ownership and implementation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shd w:val="clear" w:color="auto" w:fill="auto"/>
            <w:hideMark/>
          </w:tcPr>
          <w:p w14:paraId="60364C02" w14:textId="2DFFAA8D" w:rsidR="00DC7C64" w:rsidRPr="00AF2A55" w:rsidRDefault="00C65018">
            <w:pPr>
              <w:pStyle w:val="ps"/>
              <w:spacing w:before="40" w:after="40"/>
              <w:rPr>
                <w:sz w:val="18"/>
                <w:szCs w:val="18"/>
                <w:lang w:val="en-GB"/>
              </w:rPr>
            </w:pPr>
            <w:r w:rsidRPr="00AF2A55">
              <w:rPr>
                <w:sz w:val="18"/>
                <w:szCs w:val="18"/>
                <w:lang w:val="en-GB"/>
              </w:rPr>
              <w:t xml:space="preserve">States, Ministries of Agriculture, </w:t>
            </w:r>
            <w:r w:rsidR="00EE37F9" w:rsidRPr="00AF2A55">
              <w:rPr>
                <w:sz w:val="18"/>
                <w:szCs w:val="18"/>
                <w:lang w:val="en-GB"/>
              </w:rPr>
              <w:t>OMVG legal advisors</w:t>
            </w:r>
          </w:p>
        </w:tc>
      </w:tr>
      <w:tr w:rsidR="006D3B1C" w:rsidRPr="00AF2A55" w14:paraId="690B148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94AAF54" w14:textId="443EA7B5" w:rsidR="00DC7C64" w:rsidRPr="00AF2A55" w:rsidRDefault="00C65018">
            <w:pPr>
              <w:pStyle w:val="ps"/>
              <w:spacing w:before="40" w:after="40"/>
              <w:rPr>
                <w:b/>
                <w:bCs/>
                <w:sz w:val="18"/>
                <w:szCs w:val="18"/>
                <w:lang w:val="en-GB"/>
              </w:rPr>
            </w:pPr>
            <w:r w:rsidRPr="00AF2A55">
              <w:rPr>
                <w:b/>
                <w:bCs/>
                <w:sz w:val="18"/>
                <w:szCs w:val="18"/>
                <w:lang w:val="en-GB"/>
              </w:rPr>
              <w:t>Duration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134FE44" w14:textId="77777777" w:rsidR="00DC7C64" w:rsidRPr="00AF2A55" w:rsidRDefault="00C65018">
            <w:pPr>
              <w:pStyle w:val="ps"/>
              <w:spacing w:before="40" w:after="40"/>
              <w:rPr>
                <w:sz w:val="18"/>
                <w:szCs w:val="18"/>
                <w:lang w:val="en-GB"/>
              </w:rPr>
            </w:pPr>
            <w:r w:rsidRPr="00AF2A55">
              <w:rPr>
                <w:sz w:val="18"/>
                <w:szCs w:val="18"/>
                <w:lang w:val="en-GB"/>
              </w:rPr>
              <w:t>0</w:t>
            </w:r>
            <w:r w:rsidR="00303E3C" w:rsidRPr="00AF2A55">
              <w:rPr>
                <w:sz w:val="18"/>
                <w:szCs w:val="18"/>
                <w:lang w:val="en-GB"/>
              </w:rPr>
              <w:t>2</w:t>
            </w:r>
            <w:r w:rsidRPr="00AF2A55">
              <w:rPr>
                <w:sz w:val="18"/>
                <w:szCs w:val="18"/>
                <w:lang w:val="en-GB"/>
              </w:rPr>
              <w:t xml:space="preserve"> years</w:t>
            </w:r>
          </w:p>
        </w:tc>
      </w:tr>
      <w:tr w:rsidR="006D3B1C" w:rsidRPr="00AF2A55" w14:paraId="50D4401D"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91F3DC2" w14:textId="32B4A558" w:rsidR="00DC7C64" w:rsidRPr="00AF2A55" w:rsidRDefault="00C65018">
            <w:pPr>
              <w:pStyle w:val="ps"/>
              <w:spacing w:before="40" w:after="40"/>
              <w:rPr>
                <w:b/>
                <w:bCs/>
                <w:sz w:val="18"/>
                <w:szCs w:val="18"/>
                <w:lang w:val="en-GB"/>
              </w:rPr>
            </w:pPr>
            <w:r w:rsidRPr="00AF2A55">
              <w:rPr>
                <w:b/>
                <w:bCs/>
                <w:sz w:val="18"/>
                <w:szCs w:val="18"/>
                <w:lang w:val="en-GB"/>
              </w:rPr>
              <w:t>Costs and funding</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E91220D" w14:textId="5737EB99" w:rsidR="00DC7C64" w:rsidRPr="00AF2A55" w:rsidRDefault="00C7309B">
            <w:pPr>
              <w:pStyle w:val="ps"/>
              <w:spacing w:before="40" w:after="40"/>
              <w:rPr>
                <w:sz w:val="18"/>
                <w:szCs w:val="18"/>
                <w:lang w:val="en-GB"/>
              </w:rPr>
            </w:pPr>
            <w:r w:rsidRPr="00AF2A55">
              <w:rPr>
                <w:sz w:val="18"/>
                <w:szCs w:val="18"/>
                <w:lang w:val="en-GB"/>
              </w:rPr>
              <w:t xml:space="preserve">USD </w:t>
            </w:r>
            <w:r w:rsidR="00C65018" w:rsidRPr="00AF2A55">
              <w:rPr>
                <w:sz w:val="18"/>
                <w:szCs w:val="18"/>
                <w:lang w:val="en-GB"/>
              </w:rPr>
              <w:t>3</w:t>
            </w:r>
            <w:r w:rsidR="006D3B1C" w:rsidRPr="00AF2A55">
              <w:rPr>
                <w:sz w:val="18"/>
                <w:szCs w:val="18"/>
                <w:lang w:val="en-GB"/>
              </w:rPr>
              <w:t xml:space="preserve"> million </w:t>
            </w:r>
          </w:p>
        </w:tc>
      </w:tr>
      <w:tr w:rsidR="006D3B1C" w:rsidRPr="000873BE" w14:paraId="67505AD4"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9AC67E2" w14:textId="17562321" w:rsidR="00DC7C64" w:rsidRPr="00AF2A55" w:rsidRDefault="00C65018">
            <w:pPr>
              <w:pStyle w:val="ps"/>
              <w:spacing w:before="40" w:after="40"/>
              <w:rPr>
                <w:b/>
                <w:bCs/>
                <w:sz w:val="18"/>
                <w:szCs w:val="18"/>
                <w:lang w:val="en-GB"/>
              </w:rPr>
            </w:pPr>
            <w:r w:rsidRPr="00AF2A55">
              <w:rPr>
                <w:b/>
                <w:bCs/>
                <w:sz w:val="18"/>
                <w:szCs w:val="18"/>
                <w:lang w:val="en-GB"/>
              </w:rPr>
              <w:t>Expected results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61A30A7" w14:textId="5E8E5498" w:rsidR="00DC7C64" w:rsidRPr="00AF2A55" w:rsidRDefault="00C65018" w:rsidP="00AF2A55">
            <w:pPr>
              <w:pStyle w:val="ps"/>
              <w:numPr>
                <w:ilvl w:val="0"/>
                <w:numId w:val="34"/>
              </w:numPr>
              <w:spacing w:before="40" w:after="40"/>
              <w:ind w:left="317" w:hanging="317"/>
              <w:rPr>
                <w:sz w:val="18"/>
                <w:szCs w:val="18"/>
                <w:lang w:val="en-GB"/>
              </w:rPr>
            </w:pPr>
            <w:r w:rsidRPr="00AF2A55">
              <w:rPr>
                <w:sz w:val="18"/>
                <w:szCs w:val="18"/>
                <w:lang w:val="en-GB"/>
              </w:rPr>
              <w:t>Facilitating private funding</w:t>
            </w:r>
            <w:r w:rsidR="00C7309B" w:rsidRPr="00AF2A55">
              <w:rPr>
                <w:sz w:val="18"/>
                <w:szCs w:val="18"/>
                <w:lang w:val="en-GB"/>
              </w:rPr>
              <w:t>.</w:t>
            </w:r>
          </w:p>
          <w:p w14:paraId="15C951B5" w14:textId="77777777" w:rsidR="00DC7C64" w:rsidRPr="00AF2A55" w:rsidRDefault="00C65018" w:rsidP="00AF2A55">
            <w:pPr>
              <w:pStyle w:val="ps"/>
              <w:numPr>
                <w:ilvl w:val="0"/>
                <w:numId w:val="34"/>
              </w:numPr>
              <w:spacing w:before="40" w:after="40"/>
              <w:ind w:left="317" w:hanging="317"/>
              <w:rPr>
                <w:sz w:val="18"/>
                <w:szCs w:val="18"/>
                <w:lang w:val="en-GB"/>
              </w:rPr>
            </w:pPr>
            <w:r w:rsidRPr="00AF2A55">
              <w:rPr>
                <w:sz w:val="18"/>
                <w:szCs w:val="18"/>
                <w:lang w:val="en-GB"/>
              </w:rPr>
              <w:t>Lighten the burden on the State for the construction of irrigation infrastructure and its operation and maintenance</w:t>
            </w:r>
            <w:r w:rsidR="006D3B1C" w:rsidRPr="00AF2A55">
              <w:rPr>
                <w:sz w:val="18"/>
                <w:szCs w:val="18"/>
                <w:lang w:val="en-GB"/>
              </w:rPr>
              <w:t>.</w:t>
            </w:r>
          </w:p>
        </w:tc>
      </w:tr>
    </w:tbl>
    <w:p w14:paraId="10B95B33" w14:textId="77777777" w:rsidR="006D3B1C" w:rsidRPr="00832F42" w:rsidRDefault="006D3B1C" w:rsidP="006D3B1C">
      <w:pPr>
        <w:pStyle w:val="ps"/>
        <w:rPr>
          <w:lang w:val="en-GB"/>
        </w:rPr>
      </w:pPr>
    </w:p>
    <w:p w14:paraId="7ED2512B" w14:textId="77777777" w:rsidR="00660F99" w:rsidRDefault="00660F99">
      <w:pPr>
        <w:pStyle w:val="T2"/>
        <w:rPr>
          <w:noProof w:val="0"/>
          <w:lang w:val="en-GB"/>
        </w:rPr>
      </w:pPr>
      <w:r>
        <w:rPr>
          <w:noProof w:val="0"/>
          <w:lang w:val="en-GB"/>
        </w:rPr>
        <w:br w:type="page"/>
      </w:r>
    </w:p>
    <w:p w14:paraId="31EC6162" w14:textId="25851DBB" w:rsidR="00DC7C64" w:rsidRPr="00832F42" w:rsidRDefault="00C65018">
      <w:pPr>
        <w:pStyle w:val="T2"/>
        <w:rPr>
          <w:noProof w:val="0"/>
          <w:lang w:val="en-GB"/>
        </w:rPr>
      </w:pPr>
      <w:r w:rsidRPr="00832F42">
        <w:rPr>
          <w:noProof w:val="0"/>
          <w:lang w:val="en-GB"/>
        </w:rPr>
        <w:t>Measure 4.1.</w:t>
      </w:r>
      <w:r w:rsidR="00275684" w:rsidRPr="00832F42">
        <w:rPr>
          <w:noProof w:val="0"/>
          <w:lang w:val="en-GB"/>
        </w:rPr>
        <w:t>4</w:t>
      </w:r>
      <w:r w:rsidR="00ED5A28" w:rsidRPr="00832F42">
        <w:rPr>
          <w:noProof w:val="0"/>
          <w:lang w:val="en-GB"/>
        </w:rPr>
        <w:t xml:space="preserve"> - Elaboration and/or revision of the regulatory and legal framework for the exploitation of forest resources in and around the Gambia, Kayanga/Geba and Koliba/Corubal river basins</w:t>
      </w:r>
    </w:p>
    <w:p w14:paraId="5460CCBC" w14:textId="77777777" w:rsidR="00CA2A0A" w:rsidRPr="00832F42" w:rsidRDefault="00CA2A0A" w:rsidP="00CA2A0A">
      <w:pPr>
        <w:pStyle w:val="ps"/>
        <w:rPr>
          <w:lang w:val="en-GB"/>
        </w:rPr>
      </w:pPr>
    </w:p>
    <w:tbl>
      <w:tblPr>
        <w:tblStyle w:val="Grilledutableau"/>
        <w:tblW w:w="0" w:type="auto"/>
        <w:tblLook w:val="04A0" w:firstRow="1" w:lastRow="0" w:firstColumn="1" w:lastColumn="0" w:noHBand="0" w:noVBand="1"/>
      </w:tblPr>
      <w:tblGrid>
        <w:gridCol w:w="2689"/>
        <w:gridCol w:w="6372"/>
      </w:tblGrid>
      <w:tr w:rsidR="00CE6107" w:rsidRPr="000873BE" w14:paraId="0746B4D8" w14:textId="77777777" w:rsidTr="008C4C12">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209B23DD" w14:textId="1550407C" w:rsidR="00DC7C64" w:rsidRPr="00AF2A55" w:rsidRDefault="00C65018">
            <w:pPr>
              <w:pStyle w:val="ps"/>
              <w:spacing w:before="40" w:after="40"/>
              <w:rPr>
                <w:b/>
                <w:bCs/>
                <w:sz w:val="18"/>
                <w:szCs w:val="18"/>
                <w:lang w:val="en-GB"/>
              </w:rPr>
            </w:pPr>
            <w:r w:rsidRPr="00AF2A55">
              <w:rPr>
                <w:b/>
                <w:bCs/>
                <w:sz w:val="18"/>
                <w:szCs w:val="18"/>
                <w:lang w:val="en-GB"/>
              </w:rPr>
              <w:t>Measure</w:t>
            </w:r>
            <w:r w:rsidR="00C7309B" w:rsidRPr="00AF2A55">
              <w:rPr>
                <w:b/>
                <w:bCs/>
                <w:sz w:val="18"/>
                <w:szCs w:val="18"/>
                <w:lang w:val="en-GB"/>
              </w:rPr>
              <w:t xml:space="preserve"> </w:t>
            </w:r>
            <w:r w:rsidRPr="00AF2A55">
              <w:rPr>
                <w:b/>
                <w:bCs/>
                <w:sz w:val="18"/>
                <w:szCs w:val="18"/>
                <w:lang w:val="en-GB"/>
              </w:rPr>
              <w:t>4.1.</w:t>
            </w:r>
            <w:r w:rsidR="008C4C12" w:rsidRPr="00AF2A55">
              <w:rPr>
                <w:b/>
                <w:bCs/>
                <w:sz w:val="18"/>
                <w:szCs w:val="18"/>
                <w:lang w:val="en-GB"/>
              </w:rPr>
              <w:t>4</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7ABB8769" w14:textId="77777777" w:rsidR="00DC7C64" w:rsidRPr="00AF2A55" w:rsidRDefault="00C65018">
            <w:pPr>
              <w:pStyle w:val="ps"/>
              <w:spacing w:before="40" w:after="40"/>
              <w:rPr>
                <w:sz w:val="18"/>
                <w:szCs w:val="18"/>
                <w:lang w:val="en-GB"/>
              </w:rPr>
            </w:pPr>
            <w:r w:rsidRPr="00AF2A55">
              <w:rPr>
                <w:sz w:val="18"/>
                <w:szCs w:val="18"/>
                <w:lang w:val="en-GB"/>
              </w:rPr>
              <w:t xml:space="preserve">Elaboration and/or revision of the regulatory and legal framework for the exploitation of forest resources in and around the Gambia, Kayanga/Geba and Koliba/Corubal river basins </w:t>
            </w:r>
          </w:p>
        </w:tc>
      </w:tr>
      <w:tr w:rsidR="00CE6107" w:rsidRPr="000873BE" w14:paraId="12064642"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3E9472F3" w14:textId="42C692CA" w:rsidR="00DC7C64" w:rsidRPr="00AF2A55" w:rsidRDefault="00C65018">
            <w:pPr>
              <w:pStyle w:val="ps"/>
              <w:spacing w:before="40" w:after="40"/>
              <w:rPr>
                <w:b/>
                <w:bCs/>
                <w:sz w:val="18"/>
                <w:szCs w:val="18"/>
                <w:lang w:val="en-GB"/>
              </w:rPr>
            </w:pPr>
            <w:r w:rsidRPr="00AF2A55">
              <w:rPr>
                <w:b/>
                <w:bCs/>
                <w:sz w:val="18"/>
                <w:szCs w:val="18"/>
                <w:lang w:val="en-GB"/>
              </w:rPr>
              <w:t>Origin (institution / project / programme)</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00A9BC2" w14:textId="42DDF794" w:rsidR="00DC7C64" w:rsidRPr="00AF2A55" w:rsidRDefault="00C65018" w:rsidP="00AF2A55">
            <w:pPr>
              <w:pStyle w:val="ps"/>
              <w:spacing w:before="40" w:after="40"/>
              <w:rPr>
                <w:sz w:val="18"/>
                <w:szCs w:val="18"/>
                <w:lang w:val="en-GB"/>
              </w:rPr>
            </w:pPr>
            <w:r w:rsidRPr="00AF2A55">
              <w:rPr>
                <w:sz w:val="18"/>
                <w:szCs w:val="18"/>
                <w:lang w:val="en-GB"/>
              </w:rPr>
              <w:t xml:space="preserve">OMVG, Ministries </w:t>
            </w:r>
            <w:r w:rsidR="00AF2A55">
              <w:rPr>
                <w:sz w:val="18"/>
                <w:szCs w:val="18"/>
                <w:lang w:val="en-GB"/>
              </w:rPr>
              <w:t>of the Environment</w:t>
            </w:r>
            <w:r w:rsidRPr="00AF2A55">
              <w:rPr>
                <w:sz w:val="18"/>
                <w:szCs w:val="18"/>
                <w:lang w:val="en-GB"/>
              </w:rPr>
              <w:t xml:space="preserve"> of OMVG member countries</w:t>
            </w:r>
          </w:p>
        </w:tc>
      </w:tr>
      <w:tr w:rsidR="00CE6107" w:rsidRPr="000873BE" w14:paraId="1FEC69CA"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15C21138" w14:textId="77777777" w:rsidR="00DC7C64" w:rsidRPr="00AF2A55" w:rsidRDefault="00C65018">
            <w:pPr>
              <w:pStyle w:val="ps"/>
              <w:spacing w:before="40" w:after="40"/>
              <w:rPr>
                <w:b/>
                <w:bCs/>
                <w:sz w:val="18"/>
                <w:szCs w:val="18"/>
                <w:lang w:val="en-GB"/>
              </w:rPr>
            </w:pPr>
            <w:r w:rsidRPr="00AF2A55">
              <w:rPr>
                <w:b/>
                <w:bCs/>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511B5082" w14:textId="255412D3" w:rsidR="00DC7C64" w:rsidRPr="00AF2A55" w:rsidRDefault="00C65018" w:rsidP="00AF2A55">
            <w:pPr>
              <w:pStyle w:val="ps"/>
              <w:spacing w:before="40" w:after="40"/>
              <w:rPr>
                <w:sz w:val="18"/>
                <w:szCs w:val="18"/>
                <w:lang w:val="en-GB"/>
              </w:rPr>
            </w:pPr>
            <w:r w:rsidRPr="00AF2A55">
              <w:rPr>
                <w:sz w:val="18"/>
                <w:szCs w:val="18"/>
                <w:lang w:val="en-GB"/>
              </w:rPr>
              <w:t>Improved conditions for sustainable development and conservation of for</w:t>
            </w:r>
            <w:r w:rsidR="00AF2A55">
              <w:rPr>
                <w:sz w:val="18"/>
                <w:szCs w:val="18"/>
                <w:lang w:val="en-GB"/>
              </w:rPr>
              <w:t>est resources in the three OMVG</w:t>
            </w:r>
            <w:r w:rsidRPr="00AF2A55">
              <w:rPr>
                <w:sz w:val="18"/>
                <w:szCs w:val="18"/>
                <w:lang w:val="en-GB"/>
              </w:rPr>
              <w:t xml:space="preserve"> basins.</w:t>
            </w:r>
          </w:p>
        </w:tc>
      </w:tr>
      <w:tr w:rsidR="00CE6107" w:rsidRPr="000873BE" w14:paraId="0D8B39B6"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4BA326B3" w14:textId="50FF81FF" w:rsidR="00DC7C64" w:rsidRPr="00AF2A55" w:rsidRDefault="00C65018">
            <w:pPr>
              <w:pStyle w:val="ps"/>
              <w:spacing w:before="40" w:after="40"/>
              <w:rPr>
                <w:b/>
                <w:bCs/>
                <w:sz w:val="18"/>
                <w:szCs w:val="18"/>
                <w:lang w:val="en-GB"/>
              </w:rPr>
            </w:pPr>
            <w:r w:rsidRPr="00AF2A55">
              <w:rPr>
                <w:b/>
                <w:bCs/>
                <w:sz w:val="18"/>
                <w:szCs w:val="18"/>
                <w:lang w:val="en-GB"/>
              </w:rPr>
              <w:t xml:space="preserve">Location (whole OMVG area, in the </w:t>
            </w:r>
            <w:r w:rsidR="00C813C1" w:rsidRPr="00AF2A55">
              <w:rPr>
                <w:b/>
                <w:bCs/>
                <w:sz w:val="18"/>
                <w:szCs w:val="18"/>
                <w:lang w:val="en-GB"/>
              </w:rPr>
              <w:t>3 basins,</w:t>
            </w:r>
            <w:r w:rsidRPr="00AF2A55">
              <w:rPr>
                <w:b/>
                <w:bCs/>
                <w:sz w:val="18"/>
                <w:szCs w:val="18"/>
                <w:lang w:val="en-GB"/>
              </w:rPr>
              <w:t xml:space="preserve"> national, zone, GPS coordinates)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D108355" w14:textId="77777777" w:rsidR="00DC7C64" w:rsidRPr="00AF2A55" w:rsidRDefault="00C65018">
            <w:pPr>
              <w:pStyle w:val="ps"/>
              <w:spacing w:before="40" w:after="40"/>
              <w:rPr>
                <w:sz w:val="18"/>
                <w:szCs w:val="18"/>
                <w:lang w:val="en-GB"/>
              </w:rPr>
            </w:pPr>
            <w:r w:rsidRPr="00AF2A55">
              <w:rPr>
                <w:sz w:val="18"/>
                <w:szCs w:val="18"/>
                <w:lang w:val="en-GB"/>
              </w:rPr>
              <w:t>The whole of the OMVG area</w:t>
            </w:r>
          </w:p>
        </w:tc>
      </w:tr>
      <w:tr w:rsidR="00CE6107" w:rsidRPr="000873BE" w14:paraId="33F700A3"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3131A8D3" w14:textId="752AEFA5" w:rsidR="00DC7C64" w:rsidRPr="00AF2A55" w:rsidRDefault="00C65018">
            <w:pPr>
              <w:pStyle w:val="ps"/>
              <w:spacing w:before="40" w:after="40"/>
              <w:rPr>
                <w:b/>
                <w:bCs/>
                <w:sz w:val="18"/>
                <w:szCs w:val="18"/>
                <w:lang w:val="en-GB"/>
              </w:rPr>
            </w:pPr>
            <w:r w:rsidRPr="00AF2A55">
              <w:rPr>
                <w:b/>
                <w:bCs/>
                <w:sz w:val="18"/>
                <w:szCs w:val="18"/>
                <w:lang w:val="en-GB"/>
              </w:rPr>
              <w:t>Main beneficiary states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92678D9" w14:textId="0B388F3F" w:rsidR="00DC7C64" w:rsidRPr="00AF2A55" w:rsidRDefault="00C65018">
            <w:pPr>
              <w:pStyle w:val="ps"/>
              <w:spacing w:before="40" w:after="40"/>
              <w:rPr>
                <w:sz w:val="18"/>
                <w:szCs w:val="18"/>
                <w:lang w:val="en-GB"/>
              </w:rPr>
            </w:pPr>
            <w:r w:rsidRPr="00AF2A55">
              <w:rPr>
                <w:sz w:val="18"/>
                <w:szCs w:val="18"/>
                <w:lang w:val="en-GB"/>
              </w:rPr>
              <w:t xml:space="preserve">Guinea Bissau, </w:t>
            </w:r>
            <w:r w:rsidR="00B60F9A" w:rsidRPr="00AF2A55">
              <w:rPr>
                <w:sz w:val="18"/>
                <w:szCs w:val="18"/>
                <w:lang w:val="en-GB"/>
              </w:rPr>
              <w:t>Guinea</w:t>
            </w:r>
            <w:r w:rsidRPr="00AF2A55">
              <w:rPr>
                <w:sz w:val="18"/>
                <w:szCs w:val="18"/>
                <w:lang w:val="en-GB"/>
              </w:rPr>
              <w:t xml:space="preserve">, Senegal, </w:t>
            </w:r>
            <w:r w:rsidR="003C605A" w:rsidRPr="00AF2A55">
              <w:rPr>
                <w:sz w:val="18"/>
                <w:szCs w:val="18"/>
                <w:lang w:val="en-GB"/>
              </w:rPr>
              <w:t xml:space="preserve">The </w:t>
            </w:r>
            <w:r w:rsidRPr="00AF2A55">
              <w:rPr>
                <w:sz w:val="18"/>
                <w:szCs w:val="18"/>
                <w:lang w:val="en-GB"/>
              </w:rPr>
              <w:t>Gambia</w:t>
            </w:r>
          </w:p>
        </w:tc>
      </w:tr>
      <w:tr w:rsidR="00CE6107" w:rsidRPr="000873BE" w14:paraId="612017ED"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25E044F5" w14:textId="13DC1292" w:rsidR="00DC7C64" w:rsidRPr="00AF2A55" w:rsidRDefault="00C65018">
            <w:pPr>
              <w:pStyle w:val="ps"/>
              <w:spacing w:before="40" w:after="40"/>
              <w:rPr>
                <w:b/>
                <w:bCs/>
                <w:sz w:val="18"/>
                <w:szCs w:val="18"/>
                <w:lang w:val="en-GB"/>
              </w:rPr>
            </w:pPr>
            <w:r w:rsidRPr="00AF2A55">
              <w:rPr>
                <w:b/>
                <w:bCs/>
                <w:sz w:val="18"/>
                <w:szCs w:val="18"/>
                <w:lang w:val="en-GB"/>
              </w:rPr>
              <w:t>Description of the action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27C23961" w14:textId="7CC124BB" w:rsidR="00DC7C64" w:rsidRPr="00AF2A55" w:rsidRDefault="00C65018">
            <w:pPr>
              <w:pStyle w:val="ps"/>
              <w:spacing w:before="40" w:after="40"/>
              <w:rPr>
                <w:sz w:val="18"/>
                <w:szCs w:val="18"/>
                <w:lang w:val="en-GB"/>
              </w:rPr>
            </w:pPr>
            <w:r w:rsidRPr="00AF2A55">
              <w:rPr>
                <w:sz w:val="18"/>
                <w:szCs w:val="18"/>
                <w:lang w:val="en-GB"/>
              </w:rPr>
              <w:t xml:space="preserve">Study of documents on the forestry and hunting codes, conventions and treaties on biodiversity, wildlife management, wetlands, documentary research, reporting; validation session of regulatory and legislative text proposals on the management and conservation of the three OMVG </w:t>
            </w:r>
            <w:r w:rsidR="00854D08" w:rsidRPr="00AF2A55">
              <w:rPr>
                <w:sz w:val="18"/>
                <w:szCs w:val="18"/>
                <w:lang w:val="en-GB"/>
              </w:rPr>
              <w:t>PDDI</w:t>
            </w:r>
            <w:r w:rsidRPr="00AF2A55">
              <w:rPr>
                <w:sz w:val="18"/>
                <w:szCs w:val="18"/>
                <w:lang w:val="en-GB"/>
              </w:rPr>
              <w:t xml:space="preserve"> basins</w:t>
            </w:r>
          </w:p>
        </w:tc>
      </w:tr>
      <w:tr w:rsidR="00CE6107" w:rsidRPr="000873BE" w14:paraId="1080B397"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2742C933" w14:textId="18AB14E5" w:rsidR="00DC7C64" w:rsidRPr="00AF2A55" w:rsidRDefault="00C65018">
            <w:pPr>
              <w:pStyle w:val="ps"/>
              <w:spacing w:before="40" w:after="40"/>
              <w:rPr>
                <w:b/>
                <w:bCs/>
                <w:sz w:val="18"/>
                <w:szCs w:val="18"/>
                <w:lang w:val="en-GB"/>
              </w:rPr>
            </w:pPr>
            <w:r w:rsidRPr="00AF2A55">
              <w:rPr>
                <w:b/>
                <w:bCs/>
                <w:sz w:val="18"/>
                <w:szCs w:val="18"/>
                <w:lang w:val="en-GB"/>
              </w:rPr>
              <w:t>Project ownership and implementation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482D64CC" w14:textId="5D5E8741" w:rsidR="00DC7C64" w:rsidRPr="00AF2A55" w:rsidRDefault="00C65018" w:rsidP="00AF2A55">
            <w:pPr>
              <w:pStyle w:val="ps"/>
              <w:spacing w:before="40" w:after="40"/>
              <w:rPr>
                <w:sz w:val="18"/>
                <w:szCs w:val="18"/>
                <w:lang w:val="en-GB"/>
              </w:rPr>
            </w:pPr>
            <w:r w:rsidRPr="00AF2A55">
              <w:rPr>
                <w:sz w:val="18"/>
                <w:szCs w:val="18"/>
                <w:lang w:val="en-GB"/>
              </w:rPr>
              <w:t xml:space="preserve">States, Ministries in charge of </w:t>
            </w:r>
            <w:r w:rsidR="00AF2A55">
              <w:rPr>
                <w:sz w:val="18"/>
                <w:szCs w:val="18"/>
                <w:lang w:val="en-GB"/>
              </w:rPr>
              <w:t>the Environment</w:t>
            </w:r>
            <w:r w:rsidRPr="00AF2A55">
              <w:rPr>
                <w:sz w:val="18"/>
                <w:szCs w:val="18"/>
                <w:lang w:val="en-GB"/>
              </w:rPr>
              <w:t>, OMVG legal advisors</w:t>
            </w:r>
          </w:p>
        </w:tc>
      </w:tr>
      <w:tr w:rsidR="00CE6107" w:rsidRPr="00AF2A55" w14:paraId="37C021E4"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3476544A" w14:textId="764D4B83" w:rsidR="00DC7C64" w:rsidRPr="00AF2A55" w:rsidRDefault="00C65018">
            <w:pPr>
              <w:pStyle w:val="ps"/>
              <w:spacing w:before="40" w:after="40"/>
              <w:rPr>
                <w:b/>
                <w:bCs/>
                <w:sz w:val="18"/>
                <w:szCs w:val="18"/>
                <w:lang w:val="en-GB"/>
              </w:rPr>
            </w:pPr>
            <w:r w:rsidRPr="00AF2A55">
              <w:rPr>
                <w:b/>
                <w:bCs/>
                <w:sz w:val="18"/>
                <w:szCs w:val="18"/>
                <w:lang w:val="en-GB"/>
              </w:rPr>
              <w:t>Duration</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A8C69B5" w14:textId="77777777" w:rsidR="00DC7C64" w:rsidRPr="00AF2A55" w:rsidRDefault="00C65018">
            <w:pPr>
              <w:pStyle w:val="ps"/>
              <w:spacing w:before="40" w:after="40"/>
              <w:rPr>
                <w:sz w:val="18"/>
                <w:szCs w:val="18"/>
                <w:lang w:val="en-GB"/>
              </w:rPr>
            </w:pPr>
            <w:r w:rsidRPr="00AF2A55">
              <w:rPr>
                <w:sz w:val="18"/>
                <w:szCs w:val="18"/>
                <w:lang w:val="en-GB"/>
              </w:rPr>
              <w:t>05 years</w:t>
            </w:r>
          </w:p>
        </w:tc>
      </w:tr>
      <w:tr w:rsidR="00CE6107" w:rsidRPr="00AF2A55" w14:paraId="6D3A5D7D"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60E0F933" w14:textId="0E56D4E2" w:rsidR="00DC7C64" w:rsidRPr="00AF2A55" w:rsidRDefault="00C65018">
            <w:pPr>
              <w:pStyle w:val="ps"/>
              <w:spacing w:before="40" w:after="40"/>
              <w:rPr>
                <w:b/>
                <w:bCs/>
                <w:sz w:val="18"/>
                <w:szCs w:val="18"/>
                <w:lang w:val="en-GB"/>
              </w:rPr>
            </w:pPr>
            <w:r w:rsidRPr="00AF2A55">
              <w:rPr>
                <w:b/>
                <w:bCs/>
                <w:sz w:val="18"/>
                <w:szCs w:val="18"/>
                <w:lang w:val="en-GB"/>
              </w:rPr>
              <w:t>Costs and funding</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1C4FD68" w14:textId="0E77A2AE" w:rsidR="00DC7C64" w:rsidRPr="00AF2A55" w:rsidRDefault="00C65018">
            <w:pPr>
              <w:pStyle w:val="ps"/>
              <w:spacing w:before="40" w:after="40"/>
              <w:rPr>
                <w:sz w:val="18"/>
                <w:szCs w:val="18"/>
                <w:lang w:val="en-GB"/>
              </w:rPr>
            </w:pPr>
            <w:r w:rsidRPr="00AF2A55">
              <w:rPr>
                <w:sz w:val="18"/>
                <w:szCs w:val="18"/>
                <w:lang w:val="en-GB"/>
              </w:rPr>
              <w:t>250 million CFA francs</w:t>
            </w:r>
            <w:r w:rsidR="00AF2A55">
              <w:rPr>
                <w:sz w:val="18"/>
                <w:szCs w:val="18"/>
                <w:lang w:val="en-GB"/>
              </w:rPr>
              <w:t xml:space="preserve"> (USD 425,000)</w:t>
            </w:r>
          </w:p>
        </w:tc>
      </w:tr>
      <w:tr w:rsidR="00CE6107" w:rsidRPr="000873BE" w14:paraId="62FD6BD4" w14:textId="77777777" w:rsidTr="00ED5A28">
        <w:tc>
          <w:tcPr>
            <w:tcW w:w="2689" w:type="dxa"/>
            <w:tcBorders>
              <w:top w:val="single" w:sz="4" w:space="0" w:color="auto"/>
              <w:left w:val="single" w:sz="4" w:space="0" w:color="auto"/>
              <w:bottom w:val="single" w:sz="4" w:space="0" w:color="auto"/>
              <w:right w:val="single" w:sz="4" w:space="0" w:color="auto"/>
            </w:tcBorders>
            <w:hideMark/>
          </w:tcPr>
          <w:p w14:paraId="73217506" w14:textId="343191FB" w:rsidR="00DC7C64" w:rsidRPr="00AF2A55" w:rsidRDefault="00C65018">
            <w:pPr>
              <w:pStyle w:val="ps"/>
              <w:spacing w:before="40" w:after="40"/>
              <w:rPr>
                <w:b/>
                <w:bCs/>
                <w:sz w:val="18"/>
                <w:szCs w:val="18"/>
                <w:lang w:val="en-GB"/>
              </w:rPr>
            </w:pPr>
            <w:r w:rsidRPr="00AF2A55">
              <w:rPr>
                <w:b/>
                <w:bCs/>
                <w:sz w:val="18"/>
                <w:szCs w:val="18"/>
                <w:lang w:val="en-GB"/>
              </w:rPr>
              <w:t>Expected results</w:t>
            </w:r>
            <w:r w:rsidR="00A200C9" w:rsidRPr="00AF2A55">
              <w:rPr>
                <w:b/>
                <w:bCs/>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59367AE" w14:textId="110825C8" w:rsidR="00DC7C64" w:rsidRPr="00AF2A55" w:rsidRDefault="00C65018" w:rsidP="00AF2A55">
            <w:pPr>
              <w:pStyle w:val="ps"/>
              <w:spacing w:before="40" w:after="40"/>
              <w:rPr>
                <w:sz w:val="18"/>
                <w:szCs w:val="18"/>
                <w:lang w:val="en-GB"/>
              </w:rPr>
            </w:pPr>
            <w:r w:rsidRPr="00AF2A55">
              <w:rPr>
                <w:sz w:val="18"/>
                <w:szCs w:val="18"/>
                <w:lang w:val="en-GB"/>
              </w:rPr>
              <w:t>A regulatory and legal framework for the sustainable exploitation and conservation of forest resources is available for each of the three OMVG basins</w:t>
            </w:r>
            <w:r w:rsidR="00AF2A55">
              <w:rPr>
                <w:sz w:val="18"/>
                <w:szCs w:val="18"/>
                <w:lang w:val="en-GB"/>
              </w:rPr>
              <w:t>.</w:t>
            </w:r>
          </w:p>
        </w:tc>
      </w:tr>
    </w:tbl>
    <w:p w14:paraId="2F1E9A41" w14:textId="77777777" w:rsidR="009149B2" w:rsidRPr="00832F42" w:rsidRDefault="009149B2" w:rsidP="009149B2">
      <w:pPr>
        <w:pStyle w:val="ps"/>
        <w:rPr>
          <w:lang w:val="en-GB"/>
        </w:rPr>
      </w:pPr>
    </w:p>
    <w:p w14:paraId="44107B37" w14:textId="32ADBDD6" w:rsidR="00DC7C64" w:rsidRPr="00832F42" w:rsidRDefault="00C65018">
      <w:pPr>
        <w:pStyle w:val="T2"/>
        <w:rPr>
          <w:noProof w:val="0"/>
          <w:lang w:val="en-GB"/>
        </w:rPr>
      </w:pPr>
      <w:r w:rsidRPr="00832F42">
        <w:rPr>
          <w:noProof w:val="0"/>
          <w:lang w:val="en-GB"/>
        </w:rPr>
        <w:t xml:space="preserve">Measure 4.1.5 - </w:t>
      </w:r>
      <w:r w:rsidR="00A87BC0" w:rsidRPr="00832F42">
        <w:rPr>
          <w:noProof w:val="0"/>
          <w:lang w:val="en-GB"/>
        </w:rPr>
        <w:t xml:space="preserve">Training and capacity building of members of forestry groups for a good application of the texts regulating and providing a legal framework for the sustainable exploitation of forest resources in and around the Gambia, Kayanga/Geba and Koliba/Corubal </w:t>
      </w:r>
      <w:r w:rsidR="005B29D8" w:rsidRPr="00832F42">
        <w:rPr>
          <w:noProof w:val="0"/>
          <w:lang w:val="en-GB"/>
        </w:rPr>
        <w:t xml:space="preserve">basins </w:t>
      </w:r>
    </w:p>
    <w:p w14:paraId="4753D162" w14:textId="77777777" w:rsidR="00D53B0F" w:rsidRPr="00832F42" w:rsidRDefault="00D53B0F" w:rsidP="00D53B0F">
      <w:pPr>
        <w:pStyle w:val="ps"/>
        <w:rPr>
          <w:lang w:val="en-GB"/>
        </w:rPr>
      </w:pPr>
    </w:p>
    <w:tbl>
      <w:tblPr>
        <w:tblStyle w:val="Grilledutableau"/>
        <w:tblW w:w="0" w:type="auto"/>
        <w:tblLook w:val="04A0" w:firstRow="1" w:lastRow="0" w:firstColumn="1" w:lastColumn="0" w:noHBand="0" w:noVBand="1"/>
      </w:tblPr>
      <w:tblGrid>
        <w:gridCol w:w="2689"/>
        <w:gridCol w:w="6372"/>
      </w:tblGrid>
      <w:tr w:rsidR="00A727A0" w:rsidRPr="000873BE" w14:paraId="36425A71" w14:textId="77777777" w:rsidTr="00A87BC0">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759485B9" w14:textId="4E5876AF" w:rsidR="00DC7C64" w:rsidRPr="00B9062C" w:rsidRDefault="00C65018">
            <w:pPr>
              <w:pStyle w:val="ps"/>
              <w:spacing w:before="40" w:after="40"/>
              <w:rPr>
                <w:b/>
                <w:bCs/>
                <w:sz w:val="18"/>
                <w:szCs w:val="18"/>
                <w:lang w:val="en-GB"/>
              </w:rPr>
            </w:pPr>
            <w:r w:rsidRPr="00B9062C">
              <w:rPr>
                <w:b/>
                <w:bCs/>
                <w:sz w:val="18"/>
                <w:szCs w:val="18"/>
                <w:lang w:val="en-GB"/>
              </w:rPr>
              <w:t>Measure</w:t>
            </w:r>
            <w:r w:rsidR="00291967" w:rsidRPr="00B9062C">
              <w:rPr>
                <w:b/>
                <w:bCs/>
                <w:sz w:val="18"/>
                <w:szCs w:val="18"/>
                <w:lang w:val="en-GB"/>
              </w:rPr>
              <w:t xml:space="preserve"> </w:t>
            </w:r>
            <w:r w:rsidRPr="00B9062C">
              <w:rPr>
                <w:b/>
                <w:bCs/>
                <w:sz w:val="18"/>
                <w:szCs w:val="18"/>
                <w:lang w:val="en-GB"/>
              </w:rPr>
              <w:t>4.1.5</w:t>
            </w:r>
          </w:p>
        </w:tc>
        <w:tc>
          <w:tcPr>
            <w:tcW w:w="637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DDB0457" w14:textId="77777777" w:rsidR="00DC7C64" w:rsidRPr="00B9062C" w:rsidRDefault="00C65018">
            <w:pPr>
              <w:pStyle w:val="ps"/>
              <w:spacing w:before="40" w:after="40"/>
              <w:rPr>
                <w:sz w:val="18"/>
                <w:szCs w:val="18"/>
                <w:lang w:val="en-GB"/>
              </w:rPr>
            </w:pPr>
            <w:r w:rsidRPr="00B9062C">
              <w:rPr>
                <w:sz w:val="18"/>
                <w:szCs w:val="18"/>
                <w:lang w:val="en-GB"/>
              </w:rPr>
              <w:t xml:space="preserve">Training and capacity building of members of forestry groups for a proper application of the texts regulating and legally framing the sustainable exploitation of forestry resources in and around the Gambia, Kayanga/Geba and Koliba/Corubal river basins </w:t>
            </w:r>
          </w:p>
        </w:tc>
      </w:tr>
      <w:tr w:rsidR="00A727A0" w:rsidRPr="00B9062C" w14:paraId="28AC88F0"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2A947CEA" w14:textId="32CDFD67" w:rsidR="00DC7C64" w:rsidRPr="00B9062C" w:rsidRDefault="00C65018">
            <w:pPr>
              <w:pStyle w:val="ps"/>
              <w:spacing w:before="40" w:after="40"/>
              <w:rPr>
                <w:b/>
                <w:bCs/>
                <w:sz w:val="18"/>
                <w:szCs w:val="18"/>
                <w:lang w:val="en-GB"/>
              </w:rPr>
            </w:pPr>
            <w:r w:rsidRPr="00B9062C">
              <w:rPr>
                <w:b/>
                <w:bCs/>
                <w:sz w:val="18"/>
                <w:szCs w:val="18"/>
                <w:lang w:val="en-GB"/>
              </w:rPr>
              <w:t>Origin (institution / project / programme)</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1D88EB03" w14:textId="77777777" w:rsidR="00DC7C64" w:rsidRPr="00B9062C" w:rsidRDefault="00C65018">
            <w:pPr>
              <w:pStyle w:val="ps"/>
              <w:spacing w:before="40" w:after="40"/>
              <w:rPr>
                <w:sz w:val="18"/>
                <w:szCs w:val="18"/>
                <w:lang w:val="en-GB"/>
              </w:rPr>
            </w:pPr>
            <w:r w:rsidRPr="00B9062C">
              <w:rPr>
                <w:sz w:val="18"/>
                <w:szCs w:val="18"/>
                <w:lang w:val="en-GB"/>
              </w:rPr>
              <w:t>OMVG, OMVG Member States</w:t>
            </w:r>
          </w:p>
        </w:tc>
      </w:tr>
      <w:tr w:rsidR="00A727A0" w:rsidRPr="000873BE" w14:paraId="60D238B4"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7E0E3786" w14:textId="77777777" w:rsidR="00DC7C64" w:rsidRPr="00B9062C" w:rsidRDefault="00C65018">
            <w:pPr>
              <w:pStyle w:val="ps"/>
              <w:spacing w:before="40" w:after="40"/>
              <w:rPr>
                <w:b/>
                <w:bCs/>
                <w:sz w:val="18"/>
                <w:szCs w:val="18"/>
                <w:lang w:val="en-GB"/>
              </w:rPr>
            </w:pPr>
            <w:r w:rsidRPr="00B9062C">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027515CE" w14:textId="258A6DBC" w:rsidR="00DC7C64" w:rsidRPr="00B9062C" w:rsidRDefault="00C65018">
            <w:pPr>
              <w:pStyle w:val="ps"/>
              <w:spacing w:before="40" w:after="40"/>
              <w:rPr>
                <w:sz w:val="18"/>
                <w:szCs w:val="18"/>
                <w:lang w:val="en-GB"/>
              </w:rPr>
            </w:pPr>
            <w:r w:rsidRPr="00B9062C">
              <w:rPr>
                <w:sz w:val="18"/>
                <w:szCs w:val="18"/>
                <w:lang w:val="en-GB"/>
              </w:rPr>
              <w:t xml:space="preserve">Improving the competence of forest resource officials, managers and researchers in the proper handling of tasks related to the sustainable management and conservation of forest resources in and around the </w:t>
            </w:r>
            <w:r w:rsidR="00B9062C">
              <w:rPr>
                <w:sz w:val="18"/>
                <w:szCs w:val="18"/>
                <w:lang w:val="en-GB"/>
              </w:rPr>
              <w:t xml:space="preserve">OMVG </w:t>
            </w:r>
            <w:r w:rsidRPr="00B9062C">
              <w:rPr>
                <w:sz w:val="18"/>
                <w:szCs w:val="18"/>
                <w:lang w:val="en-GB"/>
              </w:rPr>
              <w:t>basins</w:t>
            </w:r>
          </w:p>
        </w:tc>
      </w:tr>
      <w:tr w:rsidR="00A727A0" w:rsidRPr="00B9062C" w14:paraId="6E37C30E"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7BD64C6C" w14:textId="60DA899B" w:rsidR="00DC7C64" w:rsidRPr="00B9062C" w:rsidRDefault="00C65018">
            <w:pPr>
              <w:pStyle w:val="ps"/>
              <w:spacing w:before="40" w:after="40"/>
              <w:rPr>
                <w:b/>
                <w:bCs/>
                <w:sz w:val="18"/>
                <w:szCs w:val="18"/>
                <w:lang w:val="en-GB"/>
              </w:rPr>
            </w:pPr>
            <w:r w:rsidRPr="00B9062C">
              <w:rPr>
                <w:b/>
                <w:bCs/>
                <w:sz w:val="18"/>
                <w:szCs w:val="18"/>
                <w:lang w:val="en-GB"/>
              </w:rPr>
              <w:t xml:space="preserve">Location (whole OMVG area, in the </w:t>
            </w:r>
            <w:r w:rsidR="00C813C1" w:rsidRPr="00B9062C">
              <w:rPr>
                <w:b/>
                <w:bCs/>
                <w:sz w:val="18"/>
                <w:szCs w:val="18"/>
                <w:lang w:val="en-GB"/>
              </w:rPr>
              <w:t>3 basins,</w:t>
            </w:r>
            <w:r w:rsidRPr="00B9062C">
              <w:rPr>
                <w:b/>
                <w:bCs/>
                <w:sz w:val="18"/>
                <w:szCs w:val="18"/>
                <w:lang w:val="en-GB"/>
              </w:rPr>
              <w:t xml:space="preserve"> national, zone, GPS coordinates)</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673EC5D1" w14:textId="3C806AB5" w:rsidR="00DC7C64" w:rsidRPr="00B9062C" w:rsidRDefault="00C65018" w:rsidP="00B9062C">
            <w:pPr>
              <w:pStyle w:val="ps"/>
              <w:spacing w:before="40" w:after="40"/>
              <w:rPr>
                <w:sz w:val="18"/>
                <w:szCs w:val="18"/>
                <w:lang w:val="en-GB"/>
              </w:rPr>
            </w:pPr>
            <w:r w:rsidRPr="00B9062C">
              <w:rPr>
                <w:bCs/>
                <w:sz w:val="18"/>
                <w:szCs w:val="18"/>
                <w:lang w:val="en-GB"/>
              </w:rPr>
              <w:t>The whole OMVG area</w:t>
            </w:r>
          </w:p>
        </w:tc>
      </w:tr>
      <w:tr w:rsidR="00A727A0" w:rsidRPr="000873BE" w14:paraId="63591C46"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6C42F202" w14:textId="3ADDE31D" w:rsidR="00DC7C64" w:rsidRPr="00B9062C" w:rsidRDefault="00C65018">
            <w:pPr>
              <w:pStyle w:val="ps"/>
              <w:spacing w:before="40" w:after="40"/>
              <w:rPr>
                <w:b/>
                <w:bCs/>
                <w:sz w:val="18"/>
                <w:szCs w:val="18"/>
                <w:lang w:val="en-GB"/>
              </w:rPr>
            </w:pPr>
            <w:r w:rsidRPr="00B9062C">
              <w:rPr>
                <w:b/>
                <w:bCs/>
                <w:sz w:val="18"/>
                <w:szCs w:val="18"/>
                <w:lang w:val="en-GB"/>
              </w:rPr>
              <w:t>Main beneficiary states of the action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F4B35BA" w14:textId="6D5EA746" w:rsidR="00DC7C64" w:rsidRPr="00B9062C" w:rsidRDefault="00C65018">
            <w:pPr>
              <w:pStyle w:val="ps"/>
              <w:spacing w:before="40" w:after="40"/>
              <w:rPr>
                <w:sz w:val="18"/>
                <w:szCs w:val="18"/>
                <w:lang w:val="en-GB"/>
              </w:rPr>
            </w:pPr>
            <w:r w:rsidRPr="00B9062C">
              <w:rPr>
                <w:sz w:val="18"/>
                <w:szCs w:val="18"/>
                <w:lang w:val="en-GB"/>
              </w:rPr>
              <w:t xml:space="preserve">Guinea-Bissau, </w:t>
            </w:r>
            <w:r w:rsidR="00B60F9A" w:rsidRPr="00B9062C">
              <w:rPr>
                <w:sz w:val="18"/>
                <w:szCs w:val="18"/>
                <w:lang w:val="en-GB"/>
              </w:rPr>
              <w:t>Guinea</w:t>
            </w:r>
            <w:r w:rsidRPr="00B9062C">
              <w:rPr>
                <w:sz w:val="18"/>
                <w:szCs w:val="18"/>
                <w:lang w:val="en-GB"/>
              </w:rPr>
              <w:t xml:space="preserve">, Senegal, </w:t>
            </w:r>
            <w:r w:rsidR="005E58E3" w:rsidRPr="00B9062C">
              <w:rPr>
                <w:sz w:val="18"/>
                <w:szCs w:val="18"/>
                <w:lang w:val="en-GB"/>
              </w:rPr>
              <w:t xml:space="preserve">The </w:t>
            </w:r>
            <w:r w:rsidRPr="00B9062C">
              <w:rPr>
                <w:sz w:val="18"/>
                <w:szCs w:val="18"/>
                <w:lang w:val="en-GB"/>
              </w:rPr>
              <w:t>Gambia</w:t>
            </w:r>
          </w:p>
        </w:tc>
      </w:tr>
      <w:tr w:rsidR="00A727A0" w:rsidRPr="000873BE" w14:paraId="6DD4C360"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6C9EA55C" w14:textId="63441D2B" w:rsidR="00DC7C64" w:rsidRPr="00B9062C" w:rsidRDefault="00C65018">
            <w:pPr>
              <w:pStyle w:val="ps"/>
              <w:spacing w:before="40" w:after="40"/>
              <w:rPr>
                <w:b/>
                <w:bCs/>
                <w:sz w:val="18"/>
                <w:szCs w:val="18"/>
                <w:lang w:val="en-GB"/>
              </w:rPr>
            </w:pPr>
            <w:r w:rsidRPr="00B9062C">
              <w:rPr>
                <w:b/>
                <w:bCs/>
                <w:sz w:val="18"/>
                <w:szCs w:val="18"/>
                <w:lang w:val="en-GB"/>
              </w:rPr>
              <w:t>Description of the action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1D3AA4E6" w14:textId="77777777" w:rsidR="00DC7C64" w:rsidRPr="00B9062C" w:rsidRDefault="00C65018">
            <w:pPr>
              <w:pStyle w:val="ps"/>
              <w:spacing w:before="40" w:after="40"/>
              <w:rPr>
                <w:sz w:val="18"/>
                <w:szCs w:val="18"/>
                <w:lang w:val="en-GB"/>
              </w:rPr>
            </w:pPr>
            <w:r w:rsidRPr="00B9062C">
              <w:rPr>
                <w:sz w:val="18"/>
                <w:szCs w:val="18"/>
                <w:lang w:val="en-GB"/>
              </w:rPr>
              <w:t>Teaching, practical training, field trips, study tours</w:t>
            </w:r>
          </w:p>
        </w:tc>
      </w:tr>
      <w:tr w:rsidR="00A727A0" w:rsidRPr="000873BE" w14:paraId="43756284"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16582014" w14:textId="471FD476" w:rsidR="00DC7C64" w:rsidRPr="00B9062C" w:rsidRDefault="00C65018">
            <w:pPr>
              <w:pStyle w:val="ps"/>
              <w:spacing w:before="40" w:after="40"/>
              <w:rPr>
                <w:b/>
                <w:bCs/>
                <w:sz w:val="18"/>
                <w:szCs w:val="18"/>
                <w:lang w:val="en-GB"/>
              </w:rPr>
            </w:pPr>
            <w:r w:rsidRPr="00B9062C">
              <w:rPr>
                <w:b/>
                <w:bCs/>
                <w:sz w:val="18"/>
                <w:szCs w:val="18"/>
                <w:lang w:val="en-GB"/>
              </w:rPr>
              <w:t>Project ownership and implementation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DD36FD0" w14:textId="77777777" w:rsidR="00DC7C64" w:rsidRPr="00B9062C" w:rsidRDefault="00C65018">
            <w:pPr>
              <w:pStyle w:val="ps"/>
              <w:spacing w:before="40" w:after="40"/>
              <w:rPr>
                <w:sz w:val="18"/>
                <w:szCs w:val="18"/>
                <w:lang w:val="en-GB"/>
              </w:rPr>
            </w:pPr>
            <w:r w:rsidRPr="00B9062C">
              <w:rPr>
                <w:sz w:val="18"/>
                <w:szCs w:val="18"/>
                <w:lang w:val="en-GB"/>
              </w:rPr>
              <w:t>OMVG, management of programmed actions</w:t>
            </w:r>
          </w:p>
        </w:tc>
      </w:tr>
      <w:tr w:rsidR="00A727A0" w:rsidRPr="00B9062C" w14:paraId="42ABB8FC"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095147A2" w14:textId="2B26848A" w:rsidR="00DC7C64" w:rsidRPr="00B9062C" w:rsidRDefault="00C65018">
            <w:pPr>
              <w:pStyle w:val="ps"/>
              <w:spacing w:before="40" w:after="40"/>
              <w:rPr>
                <w:b/>
                <w:bCs/>
                <w:sz w:val="18"/>
                <w:szCs w:val="18"/>
                <w:lang w:val="en-GB"/>
              </w:rPr>
            </w:pPr>
            <w:r w:rsidRPr="00B9062C">
              <w:rPr>
                <w:b/>
                <w:bCs/>
                <w:sz w:val="18"/>
                <w:szCs w:val="18"/>
                <w:lang w:val="en-GB"/>
              </w:rPr>
              <w:t>Duration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E35D7FD" w14:textId="77777777" w:rsidR="00DC7C64" w:rsidRPr="00B9062C" w:rsidRDefault="00C65018">
            <w:pPr>
              <w:pStyle w:val="ps"/>
              <w:spacing w:before="40" w:after="40"/>
              <w:rPr>
                <w:sz w:val="18"/>
                <w:szCs w:val="18"/>
                <w:lang w:val="en-GB"/>
              </w:rPr>
            </w:pPr>
            <w:r w:rsidRPr="00B9062C">
              <w:rPr>
                <w:sz w:val="18"/>
                <w:szCs w:val="18"/>
                <w:lang w:val="en-GB"/>
              </w:rPr>
              <w:t>05 years</w:t>
            </w:r>
          </w:p>
        </w:tc>
      </w:tr>
      <w:tr w:rsidR="00A727A0" w:rsidRPr="00B9062C" w14:paraId="0390AF29"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50E47E9A" w14:textId="7FB77B85" w:rsidR="00DC7C64" w:rsidRPr="00B9062C" w:rsidRDefault="00C65018">
            <w:pPr>
              <w:pStyle w:val="ps"/>
              <w:spacing w:before="40" w:after="40"/>
              <w:rPr>
                <w:b/>
                <w:bCs/>
                <w:sz w:val="18"/>
                <w:szCs w:val="18"/>
                <w:lang w:val="en-GB"/>
              </w:rPr>
            </w:pPr>
            <w:r w:rsidRPr="00B9062C">
              <w:rPr>
                <w:b/>
                <w:bCs/>
                <w:sz w:val="18"/>
                <w:szCs w:val="18"/>
                <w:lang w:val="en-GB"/>
              </w:rPr>
              <w:t>Costs and funding</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68D9B8BA" w14:textId="4AA07FD1" w:rsidR="00DC7C64" w:rsidRPr="00B9062C" w:rsidRDefault="00C65018">
            <w:pPr>
              <w:pStyle w:val="ps"/>
              <w:spacing w:before="40" w:after="40"/>
              <w:rPr>
                <w:sz w:val="18"/>
                <w:szCs w:val="18"/>
                <w:lang w:val="en-GB"/>
              </w:rPr>
            </w:pPr>
            <w:r w:rsidRPr="00B9062C">
              <w:rPr>
                <w:sz w:val="18"/>
                <w:szCs w:val="18"/>
                <w:lang w:val="en-GB"/>
              </w:rPr>
              <w:t>400 million CFA francs</w:t>
            </w:r>
            <w:r w:rsidR="00B9062C">
              <w:rPr>
                <w:sz w:val="18"/>
                <w:szCs w:val="18"/>
                <w:lang w:val="en-GB"/>
              </w:rPr>
              <w:t xml:space="preserve"> (USD 680,000)</w:t>
            </w:r>
          </w:p>
        </w:tc>
      </w:tr>
      <w:tr w:rsidR="00A727A0" w:rsidRPr="000873BE" w14:paraId="3C7D7B26" w14:textId="77777777" w:rsidTr="00A727A0">
        <w:tc>
          <w:tcPr>
            <w:tcW w:w="2689" w:type="dxa"/>
            <w:tcBorders>
              <w:top w:val="single" w:sz="4" w:space="0" w:color="auto"/>
              <w:left w:val="single" w:sz="4" w:space="0" w:color="auto"/>
              <w:bottom w:val="single" w:sz="4" w:space="0" w:color="auto"/>
              <w:right w:val="single" w:sz="4" w:space="0" w:color="auto"/>
            </w:tcBorders>
            <w:hideMark/>
          </w:tcPr>
          <w:p w14:paraId="609C6779" w14:textId="3D0A91E8" w:rsidR="00DC7C64" w:rsidRPr="00B9062C" w:rsidRDefault="00C65018">
            <w:pPr>
              <w:pStyle w:val="ps"/>
              <w:spacing w:before="40" w:after="40"/>
              <w:rPr>
                <w:b/>
                <w:bCs/>
                <w:sz w:val="18"/>
                <w:szCs w:val="18"/>
                <w:lang w:val="en-GB"/>
              </w:rPr>
            </w:pPr>
            <w:r w:rsidRPr="00B9062C">
              <w:rPr>
                <w:b/>
                <w:bCs/>
                <w:sz w:val="18"/>
                <w:szCs w:val="18"/>
                <w:lang w:val="en-GB"/>
              </w:rPr>
              <w:t>Expected results</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6B3A73E8" w14:textId="77777777" w:rsidR="00DC7C64" w:rsidRPr="00B9062C" w:rsidRDefault="00C65018">
            <w:pPr>
              <w:pStyle w:val="ps"/>
              <w:spacing w:before="40" w:after="40"/>
              <w:rPr>
                <w:sz w:val="18"/>
                <w:szCs w:val="18"/>
                <w:lang w:val="en-GB"/>
              </w:rPr>
            </w:pPr>
            <w:r w:rsidRPr="00B9062C">
              <w:rPr>
                <w:sz w:val="18"/>
                <w:szCs w:val="18"/>
                <w:lang w:val="en-GB"/>
              </w:rPr>
              <w:t>Well-trained research and development staff capable of doing the work expected of them</w:t>
            </w:r>
          </w:p>
        </w:tc>
      </w:tr>
    </w:tbl>
    <w:p w14:paraId="34EA41FD" w14:textId="77777777" w:rsidR="00851243" w:rsidRPr="00832F42" w:rsidRDefault="00851243" w:rsidP="009149B2">
      <w:pPr>
        <w:pStyle w:val="ps"/>
        <w:rPr>
          <w:lang w:val="en-GB"/>
        </w:rPr>
      </w:pPr>
    </w:p>
    <w:p w14:paraId="19F250F1" w14:textId="586C698D" w:rsidR="00DC7C64" w:rsidRPr="00832F42" w:rsidRDefault="00C65018">
      <w:pPr>
        <w:pStyle w:val="T2"/>
        <w:rPr>
          <w:noProof w:val="0"/>
          <w:lang w:val="en-GB"/>
        </w:rPr>
      </w:pPr>
      <w:r w:rsidRPr="00832F42">
        <w:rPr>
          <w:noProof w:val="0"/>
          <w:lang w:val="en-GB"/>
        </w:rPr>
        <w:t xml:space="preserve">Measure </w:t>
      </w:r>
      <w:r w:rsidR="00F228F4" w:rsidRPr="00832F42">
        <w:rPr>
          <w:noProof w:val="0"/>
          <w:lang w:val="en-GB"/>
        </w:rPr>
        <w:t xml:space="preserve">4.1.6 </w:t>
      </w:r>
      <w:r w:rsidRPr="00832F42">
        <w:rPr>
          <w:noProof w:val="0"/>
          <w:lang w:val="en-GB"/>
        </w:rPr>
        <w:t xml:space="preserve">- </w:t>
      </w:r>
      <w:r w:rsidR="00C01674" w:rsidRPr="00832F42">
        <w:rPr>
          <w:noProof w:val="0"/>
          <w:lang w:val="en-GB"/>
        </w:rPr>
        <w:t xml:space="preserve">Project on land tenure security in </w:t>
      </w:r>
      <w:r w:rsidR="00881F97" w:rsidRPr="00832F42">
        <w:rPr>
          <w:noProof w:val="0"/>
          <w:lang w:val="en-GB"/>
        </w:rPr>
        <w:t xml:space="preserve">the </w:t>
      </w:r>
      <w:r w:rsidR="001D720B" w:rsidRPr="00832F42">
        <w:rPr>
          <w:noProof w:val="0"/>
          <w:lang w:val="en-GB"/>
        </w:rPr>
        <w:t>Gambia</w:t>
      </w:r>
      <w:r w:rsidR="00881F97" w:rsidRPr="00832F42">
        <w:rPr>
          <w:noProof w:val="0"/>
          <w:lang w:val="en-GB"/>
        </w:rPr>
        <w:t xml:space="preserve">, Kayanga/Geba and Koliba/Corubal </w:t>
      </w:r>
      <w:r w:rsidR="00C01674" w:rsidRPr="00832F42">
        <w:rPr>
          <w:noProof w:val="0"/>
          <w:lang w:val="en-GB"/>
        </w:rPr>
        <w:t>river basins</w:t>
      </w:r>
    </w:p>
    <w:p w14:paraId="0017F2B7" w14:textId="77777777" w:rsidR="00597D36" w:rsidRPr="00832F42" w:rsidRDefault="00597D36" w:rsidP="00597D36">
      <w:pPr>
        <w:pStyle w:val="ps"/>
        <w:rPr>
          <w:lang w:val="en-GB"/>
        </w:rPr>
      </w:pPr>
    </w:p>
    <w:tbl>
      <w:tblPr>
        <w:tblStyle w:val="Grilledutableau"/>
        <w:tblW w:w="0" w:type="auto"/>
        <w:tblLook w:val="04A0" w:firstRow="1" w:lastRow="0" w:firstColumn="1" w:lastColumn="0" w:noHBand="0" w:noVBand="1"/>
      </w:tblPr>
      <w:tblGrid>
        <w:gridCol w:w="2689"/>
        <w:gridCol w:w="6372"/>
      </w:tblGrid>
      <w:tr w:rsidR="00D53B0F" w:rsidRPr="000873BE" w14:paraId="5591163A" w14:textId="77777777" w:rsidTr="00D7496F">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1C6FCB2" w14:textId="598C3D08" w:rsidR="00DC7C64" w:rsidRPr="00B9062C" w:rsidRDefault="00C65018">
            <w:pPr>
              <w:pStyle w:val="ps"/>
              <w:spacing w:before="40" w:after="40"/>
              <w:rPr>
                <w:b/>
                <w:bCs/>
                <w:sz w:val="18"/>
                <w:szCs w:val="18"/>
                <w:highlight w:val="yellow"/>
                <w:lang w:val="en-GB"/>
              </w:rPr>
            </w:pPr>
            <w:r w:rsidRPr="00B9062C">
              <w:rPr>
                <w:b/>
                <w:bCs/>
                <w:sz w:val="18"/>
                <w:szCs w:val="18"/>
                <w:lang w:val="en-GB"/>
              </w:rPr>
              <w:t>Measure 4.1.6</w:t>
            </w:r>
          </w:p>
        </w:tc>
        <w:tc>
          <w:tcPr>
            <w:tcW w:w="637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9D90492" w14:textId="77777777" w:rsidR="00DC7C64" w:rsidRPr="00B9062C" w:rsidRDefault="00C65018">
            <w:pPr>
              <w:pStyle w:val="ps"/>
              <w:spacing w:before="40" w:after="40"/>
              <w:rPr>
                <w:sz w:val="18"/>
                <w:szCs w:val="18"/>
                <w:highlight w:val="yellow"/>
                <w:lang w:val="en-GB"/>
              </w:rPr>
            </w:pPr>
            <w:r w:rsidRPr="00B9062C">
              <w:rPr>
                <w:sz w:val="18"/>
                <w:szCs w:val="18"/>
                <w:lang w:val="en-GB"/>
              </w:rPr>
              <w:t>Secure access to land for both local populations and investors</w:t>
            </w:r>
          </w:p>
        </w:tc>
      </w:tr>
      <w:tr w:rsidR="00D53B0F" w:rsidRPr="00B9062C" w14:paraId="6102DB48"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3A0E89F6" w14:textId="740E4E3E" w:rsidR="00DC7C64" w:rsidRPr="00B9062C" w:rsidRDefault="00C65018">
            <w:pPr>
              <w:pStyle w:val="ps"/>
              <w:spacing w:before="40" w:after="40"/>
              <w:rPr>
                <w:b/>
                <w:bCs/>
                <w:sz w:val="18"/>
                <w:szCs w:val="18"/>
                <w:lang w:val="en-GB"/>
              </w:rPr>
            </w:pPr>
            <w:r w:rsidRPr="00B9062C">
              <w:rPr>
                <w:b/>
                <w:bCs/>
                <w:sz w:val="18"/>
                <w:szCs w:val="18"/>
                <w:lang w:val="en-GB"/>
              </w:rPr>
              <w:t>Origin (institution / project / programme)</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ACF6281" w14:textId="77777777" w:rsidR="00DC7C64" w:rsidRPr="00B9062C" w:rsidRDefault="00C65018">
            <w:pPr>
              <w:pStyle w:val="ps"/>
              <w:spacing w:before="40" w:after="40"/>
              <w:rPr>
                <w:sz w:val="18"/>
                <w:szCs w:val="18"/>
                <w:lang w:val="en-GB"/>
              </w:rPr>
            </w:pPr>
            <w:r w:rsidRPr="00B9062C">
              <w:rPr>
                <w:sz w:val="18"/>
                <w:szCs w:val="18"/>
                <w:lang w:val="en-GB"/>
              </w:rPr>
              <w:t>OMVG, OMVG Member States</w:t>
            </w:r>
          </w:p>
        </w:tc>
      </w:tr>
      <w:tr w:rsidR="00D53B0F" w:rsidRPr="000873BE" w14:paraId="7651796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5A352FD" w14:textId="77777777" w:rsidR="00DC7C64" w:rsidRPr="00B9062C" w:rsidRDefault="00C65018">
            <w:pPr>
              <w:pStyle w:val="ps"/>
              <w:spacing w:before="40" w:after="40"/>
              <w:rPr>
                <w:b/>
                <w:bCs/>
                <w:sz w:val="18"/>
                <w:szCs w:val="18"/>
                <w:lang w:val="en-GB"/>
              </w:rPr>
            </w:pPr>
            <w:r w:rsidRPr="00B9062C">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25B39B17" w14:textId="2BD029F2" w:rsidR="00DC7C64" w:rsidRPr="00B9062C" w:rsidRDefault="00C65018" w:rsidP="00B9062C">
            <w:pPr>
              <w:pStyle w:val="ps"/>
              <w:spacing w:before="40" w:after="40"/>
              <w:rPr>
                <w:sz w:val="18"/>
                <w:szCs w:val="18"/>
                <w:lang w:val="en-GB"/>
              </w:rPr>
            </w:pPr>
            <w:r w:rsidRPr="00B9062C">
              <w:rPr>
                <w:sz w:val="18"/>
                <w:szCs w:val="18"/>
                <w:lang w:val="en-GB"/>
              </w:rPr>
              <w:t xml:space="preserve">Ensure equitable access for all producers and other users in a coherent manner to land resources, particularly secure agricultural land, in order to encourage public, community and individual investments in family farms as a priority and other forms of agricultural enterprise </w:t>
            </w:r>
            <w:r w:rsidR="00B9062C">
              <w:rPr>
                <w:sz w:val="18"/>
                <w:szCs w:val="18"/>
                <w:lang w:val="en-GB"/>
              </w:rPr>
              <w:t>in order</w:t>
            </w:r>
            <w:r w:rsidRPr="00B9062C">
              <w:rPr>
                <w:sz w:val="18"/>
                <w:szCs w:val="18"/>
                <w:lang w:val="en-GB"/>
              </w:rPr>
              <w:t xml:space="preserve"> to make them more efficient and viable in a perspective of sustainable food sovereignty</w:t>
            </w:r>
            <w:r w:rsidR="004569C1" w:rsidRPr="00B9062C">
              <w:rPr>
                <w:sz w:val="18"/>
                <w:szCs w:val="18"/>
                <w:lang w:val="en-GB"/>
              </w:rPr>
              <w:t>.</w:t>
            </w:r>
          </w:p>
        </w:tc>
      </w:tr>
      <w:tr w:rsidR="00D53B0F" w:rsidRPr="00B9062C" w14:paraId="59CBE80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EAB392A" w14:textId="231D052A" w:rsidR="00DC7C64" w:rsidRPr="00B9062C" w:rsidRDefault="00C65018">
            <w:pPr>
              <w:pStyle w:val="ps"/>
              <w:spacing w:before="40" w:after="40"/>
              <w:rPr>
                <w:b/>
                <w:bCs/>
                <w:sz w:val="18"/>
                <w:szCs w:val="18"/>
                <w:lang w:val="en-GB"/>
              </w:rPr>
            </w:pPr>
            <w:r w:rsidRPr="00B9062C">
              <w:rPr>
                <w:b/>
                <w:bCs/>
                <w:sz w:val="18"/>
                <w:szCs w:val="18"/>
                <w:lang w:val="en-GB"/>
              </w:rPr>
              <w:t xml:space="preserve">Location (whole OMVG area, in the </w:t>
            </w:r>
            <w:r w:rsidR="00C813C1" w:rsidRPr="00B9062C">
              <w:rPr>
                <w:b/>
                <w:bCs/>
                <w:sz w:val="18"/>
                <w:szCs w:val="18"/>
                <w:lang w:val="en-GB"/>
              </w:rPr>
              <w:t>3 basins,</w:t>
            </w:r>
            <w:r w:rsidRPr="00B9062C">
              <w:rPr>
                <w:b/>
                <w:bCs/>
                <w:sz w:val="18"/>
                <w:szCs w:val="18"/>
                <w:lang w:val="en-GB"/>
              </w:rPr>
              <w:t xml:space="preserve"> national, zone, GPS coordinates)</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79BCC484" w14:textId="3EBDBD84" w:rsidR="00DC7C64" w:rsidRPr="00B9062C" w:rsidRDefault="00C65018" w:rsidP="00B9062C">
            <w:pPr>
              <w:pStyle w:val="ps"/>
              <w:spacing w:before="40" w:after="40"/>
              <w:rPr>
                <w:sz w:val="18"/>
                <w:szCs w:val="18"/>
                <w:lang w:val="en-GB"/>
              </w:rPr>
            </w:pPr>
            <w:r w:rsidRPr="00B9062C">
              <w:rPr>
                <w:bCs/>
                <w:sz w:val="18"/>
                <w:szCs w:val="18"/>
                <w:lang w:val="en-GB"/>
              </w:rPr>
              <w:t>The whole OMVG area</w:t>
            </w:r>
          </w:p>
        </w:tc>
      </w:tr>
      <w:tr w:rsidR="00D53B0F" w:rsidRPr="000873BE" w14:paraId="0E7CF5C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E901F23" w14:textId="2B5BD282" w:rsidR="00DC7C64" w:rsidRPr="00B9062C" w:rsidRDefault="00C65018">
            <w:pPr>
              <w:pStyle w:val="ps"/>
              <w:spacing w:before="40" w:after="40"/>
              <w:rPr>
                <w:b/>
                <w:bCs/>
                <w:sz w:val="18"/>
                <w:szCs w:val="18"/>
                <w:lang w:val="en-GB"/>
              </w:rPr>
            </w:pPr>
            <w:r w:rsidRPr="00B9062C">
              <w:rPr>
                <w:b/>
                <w:bCs/>
                <w:sz w:val="18"/>
                <w:szCs w:val="18"/>
                <w:lang w:val="en-GB"/>
              </w:rPr>
              <w:t>Main beneficiary states of the action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7A078B6E" w14:textId="4724986A" w:rsidR="00DC7C64" w:rsidRPr="00B9062C" w:rsidRDefault="001D7779">
            <w:pPr>
              <w:pStyle w:val="ps"/>
              <w:spacing w:before="40" w:after="40"/>
              <w:rPr>
                <w:sz w:val="18"/>
                <w:szCs w:val="18"/>
                <w:lang w:val="en-GB"/>
              </w:rPr>
            </w:pPr>
            <w:r w:rsidRPr="00B9062C">
              <w:rPr>
                <w:sz w:val="18"/>
                <w:szCs w:val="18"/>
                <w:lang w:val="en-GB"/>
              </w:rPr>
              <w:t xml:space="preserve">The </w:t>
            </w:r>
            <w:r w:rsidR="00C65018" w:rsidRPr="00B9062C">
              <w:rPr>
                <w:sz w:val="18"/>
                <w:szCs w:val="18"/>
                <w:lang w:val="en-GB"/>
              </w:rPr>
              <w:t xml:space="preserve">Gambia, Guinea, </w:t>
            </w:r>
            <w:r w:rsidR="00D53B0F" w:rsidRPr="00B9062C">
              <w:rPr>
                <w:sz w:val="18"/>
                <w:szCs w:val="18"/>
                <w:lang w:val="en-GB"/>
              </w:rPr>
              <w:t>Guinea-Bissau, Senegal</w:t>
            </w:r>
          </w:p>
        </w:tc>
      </w:tr>
      <w:tr w:rsidR="00D53B0F" w:rsidRPr="000873BE" w14:paraId="4814878A"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AED5550" w14:textId="7CA78C2E" w:rsidR="00DC7C64" w:rsidRPr="00B9062C" w:rsidRDefault="00C65018">
            <w:pPr>
              <w:pStyle w:val="ps"/>
              <w:spacing w:before="40" w:after="40"/>
              <w:rPr>
                <w:b/>
                <w:bCs/>
                <w:sz w:val="18"/>
                <w:szCs w:val="18"/>
                <w:lang w:val="en-GB"/>
              </w:rPr>
            </w:pPr>
            <w:r w:rsidRPr="00B9062C">
              <w:rPr>
                <w:b/>
                <w:bCs/>
                <w:sz w:val="18"/>
                <w:szCs w:val="18"/>
                <w:lang w:val="en-GB"/>
              </w:rPr>
              <w:t>Description of the action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DEEDA98" w14:textId="77777777" w:rsidR="00DC7C64" w:rsidRPr="00B9062C" w:rsidRDefault="00C65018">
            <w:pPr>
              <w:pStyle w:val="cg"/>
              <w:numPr>
                <w:ilvl w:val="0"/>
                <w:numId w:val="20"/>
              </w:numPr>
              <w:tabs>
                <w:tab w:val="clear" w:pos="7383"/>
              </w:tabs>
              <w:spacing w:after="20"/>
              <w:ind w:left="284" w:hanging="284"/>
              <w:jc w:val="both"/>
              <w:rPr>
                <w:lang w:val="en-GB"/>
              </w:rPr>
            </w:pPr>
            <w:r w:rsidRPr="00B9062C">
              <w:rPr>
                <w:lang w:val="en-GB"/>
              </w:rPr>
              <w:t>Revise legislation to take account of customs where necessary and organise national consultations;</w:t>
            </w:r>
          </w:p>
          <w:p w14:paraId="3F44CEDD" w14:textId="77777777" w:rsidR="00DC7C64" w:rsidRPr="00B9062C" w:rsidRDefault="00C65018">
            <w:pPr>
              <w:pStyle w:val="cg"/>
              <w:numPr>
                <w:ilvl w:val="0"/>
                <w:numId w:val="20"/>
              </w:numPr>
              <w:tabs>
                <w:tab w:val="clear" w:pos="7383"/>
              </w:tabs>
              <w:spacing w:after="20"/>
              <w:ind w:left="284" w:hanging="284"/>
              <w:jc w:val="both"/>
              <w:rPr>
                <w:lang w:val="en-GB"/>
              </w:rPr>
            </w:pPr>
            <w:r w:rsidRPr="00B9062C">
              <w:rPr>
                <w:lang w:val="en-GB"/>
              </w:rPr>
              <w:t>Elaboration of a land charter for the Gambia, Kayanga/Geba and Koliba/Corubal river basins</w:t>
            </w:r>
          </w:p>
          <w:p w14:paraId="4DC0BF5D" w14:textId="77777777" w:rsidR="00DC7C64" w:rsidRPr="00B9062C" w:rsidRDefault="00C65018">
            <w:pPr>
              <w:pStyle w:val="cg"/>
              <w:numPr>
                <w:ilvl w:val="0"/>
                <w:numId w:val="20"/>
              </w:numPr>
              <w:tabs>
                <w:tab w:val="clear" w:pos="7383"/>
              </w:tabs>
              <w:spacing w:after="20"/>
              <w:ind w:left="284" w:hanging="284"/>
              <w:jc w:val="both"/>
              <w:rPr>
                <w:lang w:val="en-GB"/>
              </w:rPr>
            </w:pPr>
            <w:r w:rsidRPr="00B9062C">
              <w:rPr>
                <w:lang w:val="en-GB"/>
              </w:rPr>
              <w:t>Develop appropriate tools (e.g. small-scale mapping)</w:t>
            </w:r>
          </w:p>
          <w:p w14:paraId="767A2CC5" w14:textId="77777777" w:rsidR="00DC7C64" w:rsidRPr="00B9062C" w:rsidRDefault="00C65018">
            <w:pPr>
              <w:pStyle w:val="cg"/>
              <w:numPr>
                <w:ilvl w:val="0"/>
                <w:numId w:val="20"/>
              </w:numPr>
              <w:tabs>
                <w:tab w:val="clear" w:pos="7383"/>
              </w:tabs>
              <w:spacing w:after="20"/>
              <w:ind w:left="284" w:hanging="284"/>
              <w:jc w:val="both"/>
              <w:rPr>
                <w:lang w:val="en-GB"/>
              </w:rPr>
            </w:pPr>
            <w:r w:rsidRPr="00B9062C">
              <w:rPr>
                <w:lang w:val="en-GB"/>
              </w:rPr>
              <w:t>Train local authorities to use these tools and involve them in spatial management and conflict resolution/prevention</w:t>
            </w:r>
          </w:p>
        </w:tc>
      </w:tr>
      <w:tr w:rsidR="00D53B0F" w:rsidRPr="00B9062C" w14:paraId="7348CC0F"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6A08A47" w14:textId="42B9C170" w:rsidR="00DC7C64" w:rsidRPr="00B9062C" w:rsidRDefault="00C65018">
            <w:pPr>
              <w:pStyle w:val="ps"/>
              <w:spacing w:before="40" w:after="40"/>
              <w:rPr>
                <w:b/>
                <w:bCs/>
                <w:sz w:val="18"/>
                <w:szCs w:val="18"/>
                <w:lang w:val="en-GB"/>
              </w:rPr>
            </w:pPr>
            <w:r w:rsidRPr="00B9062C">
              <w:rPr>
                <w:b/>
                <w:bCs/>
                <w:sz w:val="18"/>
                <w:szCs w:val="18"/>
                <w:lang w:val="en-GB"/>
              </w:rPr>
              <w:t>Project ownership and implementation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67E5BB21" w14:textId="77777777" w:rsidR="00DC7C64" w:rsidRPr="00B9062C" w:rsidRDefault="00C65018">
            <w:pPr>
              <w:pStyle w:val="ps"/>
              <w:spacing w:before="40" w:after="40"/>
              <w:rPr>
                <w:sz w:val="18"/>
                <w:szCs w:val="18"/>
                <w:lang w:val="en-GB"/>
              </w:rPr>
            </w:pPr>
            <w:r w:rsidRPr="00B9062C">
              <w:rPr>
                <w:sz w:val="18"/>
                <w:szCs w:val="18"/>
                <w:lang w:val="en-GB"/>
              </w:rPr>
              <w:t xml:space="preserve">OMVG </w:t>
            </w:r>
            <w:r w:rsidR="00062AD7" w:rsidRPr="00B9062C">
              <w:rPr>
                <w:sz w:val="18"/>
                <w:szCs w:val="18"/>
                <w:lang w:val="en-GB"/>
              </w:rPr>
              <w:t>and the states</w:t>
            </w:r>
          </w:p>
        </w:tc>
      </w:tr>
      <w:tr w:rsidR="00D53B0F" w:rsidRPr="00B9062C" w14:paraId="4BDA9060"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AC94AF1" w14:textId="6B3EC1EC" w:rsidR="00DC7C64" w:rsidRPr="00B9062C" w:rsidRDefault="00C65018">
            <w:pPr>
              <w:pStyle w:val="ps"/>
              <w:spacing w:before="40" w:after="40"/>
              <w:rPr>
                <w:b/>
                <w:bCs/>
                <w:sz w:val="18"/>
                <w:szCs w:val="18"/>
                <w:lang w:val="en-GB"/>
              </w:rPr>
            </w:pPr>
            <w:r w:rsidRPr="00B9062C">
              <w:rPr>
                <w:b/>
                <w:bCs/>
                <w:sz w:val="18"/>
                <w:szCs w:val="18"/>
                <w:lang w:val="en-GB"/>
              </w:rPr>
              <w:t>Duration</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274CE42E" w14:textId="77777777" w:rsidR="00DC7C64" w:rsidRPr="00B9062C" w:rsidRDefault="00C65018">
            <w:pPr>
              <w:pStyle w:val="ps"/>
              <w:spacing w:before="40" w:after="40"/>
              <w:rPr>
                <w:sz w:val="18"/>
                <w:szCs w:val="18"/>
                <w:lang w:val="en-GB"/>
              </w:rPr>
            </w:pPr>
            <w:r w:rsidRPr="00B9062C">
              <w:rPr>
                <w:sz w:val="18"/>
                <w:szCs w:val="18"/>
                <w:lang w:val="en-GB"/>
              </w:rPr>
              <w:t>05 years</w:t>
            </w:r>
          </w:p>
        </w:tc>
      </w:tr>
      <w:tr w:rsidR="00D53B0F" w:rsidRPr="00B9062C" w14:paraId="1A822A7A"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1AE1A0A6" w14:textId="61A26B93" w:rsidR="00DC7C64" w:rsidRPr="00B9062C" w:rsidRDefault="00C65018">
            <w:pPr>
              <w:pStyle w:val="ps"/>
              <w:spacing w:before="40" w:after="40"/>
              <w:rPr>
                <w:b/>
                <w:bCs/>
                <w:sz w:val="18"/>
                <w:szCs w:val="18"/>
                <w:lang w:val="en-GB"/>
              </w:rPr>
            </w:pPr>
            <w:r w:rsidRPr="00B9062C">
              <w:rPr>
                <w:b/>
                <w:bCs/>
                <w:sz w:val="18"/>
                <w:szCs w:val="18"/>
                <w:lang w:val="en-GB"/>
              </w:rPr>
              <w:t>Costs and funding</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CDCB7C0" w14:textId="0DDD3778" w:rsidR="00DC7C64" w:rsidRPr="00B9062C" w:rsidRDefault="001D7779">
            <w:pPr>
              <w:pStyle w:val="ps"/>
              <w:spacing w:before="40" w:after="40"/>
              <w:rPr>
                <w:sz w:val="18"/>
                <w:szCs w:val="18"/>
                <w:lang w:val="en-GB"/>
              </w:rPr>
            </w:pPr>
            <w:r w:rsidRPr="00B9062C">
              <w:rPr>
                <w:sz w:val="18"/>
                <w:szCs w:val="18"/>
                <w:lang w:val="en-GB"/>
              </w:rPr>
              <w:t xml:space="preserve">USD </w:t>
            </w:r>
            <w:r w:rsidR="00C65018" w:rsidRPr="00B9062C">
              <w:rPr>
                <w:sz w:val="18"/>
                <w:szCs w:val="18"/>
                <w:lang w:val="en-GB"/>
              </w:rPr>
              <w:t>8</w:t>
            </w:r>
            <w:r w:rsidRPr="00B9062C">
              <w:rPr>
                <w:sz w:val="18"/>
                <w:szCs w:val="18"/>
                <w:lang w:val="en-GB"/>
              </w:rPr>
              <w:t>.</w:t>
            </w:r>
            <w:r w:rsidR="00C65018" w:rsidRPr="00B9062C">
              <w:rPr>
                <w:sz w:val="18"/>
                <w:szCs w:val="18"/>
                <w:lang w:val="en-GB"/>
              </w:rPr>
              <w:t>5</w:t>
            </w:r>
            <w:r w:rsidR="00D53B0F" w:rsidRPr="00B9062C">
              <w:rPr>
                <w:sz w:val="18"/>
                <w:szCs w:val="18"/>
                <w:lang w:val="en-GB"/>
              </w:rPr>
              <w:t xml:space="preserve"> million </w:t>
            </w:r>
          </w:p>
        </w:tc>
      </w:tr>
      <w:tr w:rsidR="00D53B0F" w:rsidRPr="000873BE" w14:paraId="60D11F3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EA4491D" w14:textId="7AA5BC80" w:rsidR="00DC7C64" w:rsidRPr="00B9062C" w:rsidRDefault="00C65018">
            <w:pPr>
              <w:pStyle w:val="ps"/>
              <w:spacing w:before="40" w:after="40"/>
              <w:rPr>
                <w:b/>
                <w:bCs/>
                <w:sz w:val="18"/>
                <w:szCs w:val="18"/>
                <w:lang w:val="en-GB"/>
              </w:rPr>
            </w:pPr>
            <w:r w:rsidRPr="00B9062C">
              <w:rPr>
                <w:b/>
                <w:bCs/>
                <w:sz w:val="18"/>
                <w:szCs w:val="18"/>
                <w:lang w:val="en-GB"/>
              </w:rPr>
              <w:t>Expected results</w:t>
            </w:r>
            <w:r w:rsidR="00A200C9" w:rsidRPr="00B9062C">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F959941" w14:textId="77777777" w:rsidR="00DC7C64" w:rsidRPr="00B9062C" w:rsidRDefault="00C65018" w:rsidP="00B9062C">
            <w:pPr>
              <w:pStyle w:val="ps"/>
              <w:numPr>
                <w:ilvl w:val="0"/>
                <w:numId w:val="35"/>
              </w:numPr>
              <w:spacing w:before="40" w:after="40"/>
              <w:ind w:left="317" w:hanging="317"/>
              <w:rPr>
                <w:sz w:val="18"/>
                <w:szCs w:val="18"/>
                <w:lang w:val="en-GB"/>
              </w:rPr>
            </w:pPr>
            <w:r w:rsidRPr="00B9062C">
              <w:rPr>
                <w:sz w:val="18"/>
                <w:szCs w:val="18"/>
                <w:lang w:val="en-GB"/>
              </w:rPr>
              <w:t>Secure access to land for both local populations and investors</w:t>
            </w:r>
            <w:r w:rsidR="007103F2" w:rsidRPr="00B9062C">
              <w:rPr>
                <w:sz w:val="18"/>
                <w:szCs w:val="18"/>
                <w:lang w:val="en-GB"/>
              </w:rPr>
              <w:t>.</w:t>
            </w:r>
          </w:p>
          <w:p w14:paraId="39252389" w14:textId="77777777" w:rsidR="00DC7C64" w:rsidRPr="00B9062C" w:rsidRDefault="007103F2" w:rsidP="00B9062C">
            <w:pPr>
              <w:pStyle w:val="ps"/>
              <w:numPr>
                <w:ilvl w:val="0"/>
                <w:numId w:val="35"/>
              </w:numPr>
              <w:spacing w:before="40" w:after="40"/>
              <w:ind w:left="317" w:hanging="317"/>
              <w:rPr>
                <w:sz w:val="18"/>
                <w:szCs w:val="18"/>
                <w:lang w:val="en-GB"/>
              </w:rPr>
            </w:pPr>
            <w:r w:rsidRPr="00B9062C">
              <w:rPr>
                <w:sz w:val="18"/>
                <w:szCs w:val="18"/>
                <w:lang w:val="en-GB"/>
              </w:rPr>
              <w:t>Harmonisation of a common land policy</w:t>
            </w:r>
            <w:r w:rsidR="00C65018" w:rsidRPr="00B9062C">
              <w:rPr>
                <w:sz w:val="18"/>
                <w:szCs w:val="18"/>
                <w:lang w:val="en-GB"/>
              </w:rPr>
              <w:t>.</w:t>
            </w:r>
          </w:p>
        </w:tc>
      </w:tr>
    </w:tbl>
    <w:p w14:paraId="46722777" w14:textId="77777777" w:rsidR="00660F99" w:rsidRDefault="00660F99">
      <w:pPr>
        <w:pStyle w:val="Titre3"/>
        <w:rPr>
          <w:lang w:val="en-GB"/>
        </w:rPr>
        <w:sectPr w:rsidR="00660F99" w:rsidSect="005B303D">
          <w:pgSz w:w="11907" w:h="16840" w:code="9"/>
          <w:pgMar w:top="1134" w:right="1418" w:bottom="1134" w:left="1418" w:header="720" w:footer="624" w:gutter="0"/>
          <w:cols w:space="720"/>
        </w:sectPr>
      </w:pPr>
    </w:p>
    <w:p w14:paraId="51A6DEF6" w14:textId="1978B2DA" w:rsidR="00DC7C64" w:rsidRPr="00832F42" w:rsidRDefault="00C65018">
      <w:pPr>
        <w:pStyle w:val="Titre3"/>
        <w:rPr>
          <w:lang w:val="en-GB"/>
        </w:rPr>
      </w:pPr>
      <w:bookmarkStart w:id="121" w:name="_Toc103843897"/>
      <w:r w:rsidRPr="00832F42">
        <w:rPr>
          <w:lang w:val="en-GB"/>
        </w:rPr>
        <w:t xml:space="preserve">Provision 4.2 - </w:t>
      </w:r>
      <w:r w:rsidR="005723E5" w:rsidRPr="00832F42">
        <w:rPr>
          <w:lang w:val="en-GB"/>
        </w:rPr>
        <w:t xml:space="preserve">Strengthening the legal framework for </w:t>
      </w:r>
      <w:r w:rsidR="009A4E58" w:rsidRPr="00832F42">
        <w:rPr>
          <w:lang w:val="en-GB"/>
        </w:rPr>
        <w:t xml:space="preserve">fisheries and aquaculture </w:t>
      </w:r>
      <w:r w:rsidR="005723E5" w:rsidRPr="00832F42">
        <w:rPr>
          <w:lang w:val="en-GB"/>
        </w:rPr>
        <w:t>production</w:t>
      </w:r>
      <w:bookmarkEnd w:id="121"/>
    </w:p>
    <w:p w14:paraId="09C471BD" w14:textId="4E1FEAA7" w:rsidR="00DC7C64" w:rsidRPr="00832F42" w:rsidRDefault="00C65018">
      <w:pPr>
        <w:pStyle w:val="T2"/>
        <w:rPr>
          <w:noProof w:val="0"/>
          <w:lang w:val="en-GB"/>
        </w:rPr>
      </w:pPr>
      <w:r w:rsidRPr="00832F42">
        <w:rPr>
          <w:noProof w:val="0"/>
          <w:lang w:val="en-GB"/>
        </w:rPr>
        <w:t>Measure</w:t>
      </w:r>
      <w:r w:rsidR="00E006CE">
        <w:rPr>
          <w:noProof w:val="0"/>
          <w:lang w:val="en-GB"/>
        </w:rPr>
        <w:t xml:space="preserve"> </w:t>
      </w:r>
      <w:r w:rsidR="0008438E" w:rsidRPr="00832F42">
        <w:rPr>
          <w:noProof w:val="0"/>
          <w:lang w:val="en-GB"/>
        </w:rPr>
        <w:t>4</w:t>
      </w:r>
      <w:r w:rsidRPr="00832F42">
        <w:rPr>
          <w:noProof w:val="0"/>
          <w:lang w:val="en-GB"/>
        </w:rPr>
        <w:t>.</w:t>
      </w:r>
      <w:r w:rsidR="00250E31" w:rsidRPr="00832F42">
        <w:rPr>
          <w:noProof w:val="0"/>
          <w:lang w:val="en-GB"/>
        </w:rPr>
        <w:t>2</w:t>
      </w:r>
      <w:r w:rsidRPr="00832F42">
        <w:rPr>
          <w:noProof w:val="0"/>
          <w:lang w:val="en-GB"/>
        </w:rPr>
        <w:t xml:space="preserve">.1 </w:t>
      </w:r>
      <w:r w:rsidR="005B6416" w:rsidRPr="00832F42">
        <w:rPr>
          <w:noProof w:val="0"/>
          <w:lang w:val="en-GB"/>
        </w:rPr>
        <w:t xml:space="preserve">- </w:t>
      </w:r>
      <w:r w:rsidR="005723E5" w:rsidRPr="00832F42">
        <w:rPr>
          <w:noProof w:val="0"/>
          <w:lang w:val="en-GB"/>
        </w:rPr>
        <w:t xml:space="preserve">Elaboration and/or revision of the regulatory and legal framework of the exploitation of </w:t>
      </w:r>
      <w:r w:rsidR="009814ED">
        <w:rPr>
          <w:noProof w:val="0"/>
          <w:lang w:val="en-GB"/>
        </w:rPr>
        <w:t>inland</w:t>
      </w:r>
      <w:r w:rsidR="005723E5" w:rsidRPr="00832F42">
        <w:rPr>
          <w:noProof w:val="0"/>
          <w:lang w:val="en-GB"/>
        </w:rPr>
        <w:t xml:space="preserve"> halieutic resources and aquaculture in the Gambia, Kayanga/Geba and Koliba/Corubal river</w:t>
      </w:r>
      <w:r w:rsidR="009814ED" w:rsidRPr="009814ED">
        <w:rPr>
          <w:noProof w:val="0"/>
          <w:lang w:val="en-GB"/>
        </w:rPr>
        <w:t xml:space="preserve"> </w:t>
      </w:r>
      <w:r w:rsidR="009814ED" w:rsidRPr="00832F42">
        <w:rPr>
          <w:noProof w:val="0"/>
          <w:lang w:val="en-GB"/>
        </w:rPr>
        <w:t>basins</w:t>
      </w:r>
      <w:r w:rsidR="004D40DB">
        <w:rPr>
          <w:noProof w:val="0"/>
          <w:lang w:val="en-GB"/>
        </w:rPr>
        <w:t>.</w:t>
      </w:r>
    </w:p>
    <w:p w14:paraId="504C287D" w14:textId="77777777" w:rsidR="00640912" w:rsidRPr="00832F42" w:rsidRDefault="00640912" w:rsidP="00640912">
      <w:pPr>
        <w:pStyle w:val="ps"/>
        <w:rPr>
          <w:lang w:val="en-GB"/>
        </w:rPr>
      </w:pPr>
    </w:p>
    <w:tbl>
      <w:tblPr>
        <w:tblStyle w:val="Grilledutableau"/>
        <w:tblW w:w="0" w:type="auto"/>
        <w:tblLook w:val="04A0" w:firstRow="1" w:lastRow="0" w:firstColumn="1" w:lastColumn="0" w:noHBand="0" w:noVBand="1"/>
      </w:tblPr>
      <w:tblGrid>
        <w:gridCol w:w="2689"/>
        <w:gridCol w:w="6372"/>
      </w:tblGrid>
      <w:tr w:rsidR="005B6416" w:rsidRPr="000873BE" w14:paraId="6C6B3D12" w14:textId="77777777" w:rsidTr="00250E31">
        <w:tc>
          <w:tcPr>
            <w:tcW w:w="2689" w:type="dxa"/>
            <w:shd w:val="clear" w:color="auto" w:fill="E7E6E6" w:themeFill="background2"/>
          </w:tcPr>
          <w:p w14:paraId="14BA3288" w14:textId="3979EA00" w:rsidR="00DC7C64" w:rsidRPr="00832F42" w:rsidRDefault="00C65018">
            <w:pPr>
              <w:pStyle w:val="ps"/>
              <w:spacing w:before="40" w:after="40"/>
              <w:jc w:val="left"/>
              <w:rPr>
                <w:b/>
                <w:sz w:val="18"/>
                <w:szCs w:val="18"/>
                <w:lang w:val="en-GB"/>
              </w:rPr>
            </w:pPr>
            <w:r w:rsidRPr="00832F42">
              <w:rPr>
                <w:b/>
                <w:sz w:val="18"/>
                <w:szCs w:val="18"/>
                <w:lang w:val="en-GB"/>
              </w:rPr>
              <w:t>Measure</w:t>
            </w:r>
            <w:r w:rsidR="009814ED">
              <w:rPr>
                <w:b/>
                <w:sz w:val="18"/>
                <w:szCs w:val="18"/>
                <w:lang w:val="en-GB"/>
              </w:rPr>
              <w:t xml:space="preserve"> </w:t>
            </w:r>
            <w:r w:rsidR="005723E5" w:rsidRPr="00832F42">
              <w:rPr>
                <w:b/>
                <w:sz w:val="18"/>
                <w:szCs w:val="18"/>
                <w:lang w:val="en-GB"/>
              </w:rPr>
              <w:t>4.</w:t>
            </w:r>
            <w:r w:rsidRPr="00832F42">
              <w:rPr>
                <w:b/>
                <w:sz w:val="18"/>
                <w:szCs w:val="18"/>
                <w:lang w:val="en-GB"/>
              </w:rPr>
              <w:t>2</w:t>
            </w:r>
            <w:r w:rsidR="005723E5" w:rsidRPr="00832F42">
              <w:rPr>
                <w:b/>
                <w:sz w:val="18"/>
                <w:szCs w:val="18"/>
                <w:lang w:val="en-GB"/>
              </w:rPr>
              <w:t>.1</w:t>
            </w:r>
          </w:p>
        </w:tc>
        <w:tc>
          <w:tcPr>
            <w:tcW w:w="6372" w:type="dxa"/>
            <w:shd w:val="clear" w:color="auto" w:fill="E7E6E6" w:themeFill="background2"/>
          </w:tcPr>
          <w:p w14:paraId="46314D31" w14:textId="77777777" w:rsidR="00DC7C64" w:rsidRPr="00832F42" w:rsidRDefault="00C65018">
            <w:pPr>
              <w:pStyle w:val="ps"/>
              <w:spacing w:before="40" w:after="40"/>
              <w:rPr>
                <w:lang w:val="en-GB"/>
              </w:rPr>
            </w:pPr>
            <w:r w:rsidRPr="00832F42">
              <w:rPr>
                <w:sz w:val="18"/>
                <w:szCs w:val="18"/>
                <w:lang w:val="en-GB"/>
              </w:rPr>
              <w:t>Elaboration and/or revision of the regulatory and legal framework for the exploitation of inland fisheries resources and aquaculture in the Gambia, Kayanga/Geba and Koliba/Corubal river basins</w:t>
            </w:r>
            <w:r w:rsidR="00A21303" w:rsidRPr="00832F42">
              <w:rPr>
                <w:sz w:val="18"/>
                <w:szCs w:val="18"/>
                <w:lang w:val="en-GB"/>
              </w:rPr>
              <w:t>.</w:t>
            </w:r>
          </w:p>
        </w:tc>
      </w:tr>
      <w:tr w:rsidR="005B6416" w:rsidRPr="000873BE" w14:paraId="2E1642AF" w14:textId="77777777" w:rsidTr="00EB6353">
        <w:tc>
          <w:tcPr>
            <w:tcW w:w="2689" w:type="dxa"/>
          </w:tcPr>
          <w:p w14:paraId="6912C76F" w14:textId="1512D9F8"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A200C9">
              <w:rPr>
                <w:b/>
                <w:sz w:val="18"/>
                <w:szCs w:val="18"/>
                <w:lang w:val="en-GB"/>
              </w:rPr>
              <w:t>:</w:t>
            </w:r>
          </w:p>
        </w:tc>
        <w:tc>
          <w:tcPr>
            <w:tcW w:w="6372" w:type="dxa"/>
          </w:tcPr>
          <w:p w14:paraId="1079DCBF" w14:textId="77777777" w:rsidR="00DC7C64" w:rsidRPr="00832F42" w:rsidRDefault="00C65018">
            <w:pPr>
              <w:pStyle w:val="ps"/>
              <w:spacing w:before="40" w:after="40"/>
              <w:rPr>
                <w:sz w:val="18"/>
                <w:szCs w:val="18"/>
                <w:lang w:val="en-GB"/>
              </w:rPr>
            </w:pPr>
            <w:r w:rsidRPr="00832F42">
              <w:rPr>
                <w:sz w:val="18"/>
                <w:szCs w:val="18"/>
                <w:lang w:val="en-GB"/>
              </w:rPr>
              <w:t>OMVG, Ministries of Fisheries of OMVG member countries</w:t>
            </w:r>
          </w:p>
        </w:tc>
      </w:tr>
      <w:tr w:rsidR="005B6416" w:rsidRPr="000873BE" w14:paraId="72141841" w14:textId="77777777" w:rsidTr="00EB6353">
        <w:tc>
          <w:tcPr>
            <w:tcW w:w="2689" w:type="dxa"/>
          </w:tcPr>
          <w:p w14:paraId="27090F5D"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372" w:type="dxa"/>
          </w:tcPr>
          <w:p w14:paraId="219F29D2" w14:textId="768D5127" w:rsidR="00DC7C64" w:rsidRPr="00832F42" w:rsidRDefault="00C65018">
            <w:pPr>
              <w:pStyle w:val="ps"/>
              <w:spacing w:before="40" w:after="40"/>
              <w:rPr>
                <w:sz w:val="18"/>
                <w:szCs w:val="18"/>
                <w:lang w:val="en-GB"/>
              </w:rPr>
            </w:pPr>
            <w:r w:rsidRPr="00832F42">
              <w:rPr>
                <w:sz w:val="18"/>
                <w:szCs w:val="18"/>
                <w:lang w:val="en-GB"/>
              </w:rPr>
              <w:t>Improved conditions for sustainable development and conservation of fisheries resources and aquaculture in the three</w:t>
            </w:r>
            <w:r w:rsidR="00483D7D">
              <w:rPr>
                <w:sz w:val="18"/>
                <w:szCs w:val="18"/>
                <w:lang w:val="en-GB"/>
              </w:rPr>
              <w:t xml:space="preserve"> OMVG basins.</w:t>
            </w:r>
          </w:p>
        </w:tc>
      </w:tr>
      <w:tr w:rsidR="005B6416" w:rsidRPr="000873BE" w14:paraId="090BC373" w14:textId="77777777" w:rsidTr="00EB6353">
        <w:tc>
          <w:tcPr>
            <w:tcW w:w="2689" w:type="dxa"/>
          </w:tcPr>
          <w:p w14:paraId="07F373F2" w14:textId="53D84200" w:rsidR="00DC7C64" w:rsidRPr="00832F42" w:rsidRDefault="00C65018">
            <w:pPr>
              <w:pStyle w:val="ps"/>
              <w:spacing w:before="40" w:after="40"/>
              <w:jc w:val="left"/>
              <w:rPr>
                <w:b/>
                <w:sz w:val="18"/>
                <w:szCs w:val="18"/>
                <w:lang w:val="en-GB"/>
              </w:rPr>
            </w:pPr>
            <w:r w:rsidRPr="00832F42">
              <w:rPr>
                <w:b/>
                <w:sz w:val="18"/>
                <w:szCs w:val="18"/>
                <w:lang w:val="en-GB"/>
              </w:rPr>
              <w:t xml:space="preserve">Location (whole OMVG area, in the </w:t>
            </w:r>
            <w:r w:rsidR="00C813C1">
              <w:rPr>
                <w:b/>
                <w:sz w:val="18"/>
                <w:szCs w:val="18"/>
                <w:lang w:val="en-GB"/>
              </w:rPr>
              <w:t>3 basins,</w:t>
            </w:r>
            <w:r w:rsidRPr="00832F42">
              <w:rPr>
                <w:b/>
                <w:sz w:val="18"/>
                <w:szCs w:val="18"/>
                <w:lang w:val="en-GB"/>
              </w:rPr>
              <w:t xml:space="preserve"> national, zone, GPS coordinates)</w:t>
            </w:r>
            <w:r w:rsidR="00A200C9">
              <w:rPr>
                <w:b/>
                <w:sz w:val="18"/>
                <w:szCs w:val="18"/>
                <w:lang w:val="en-GB"/>
              </w:rPr>
              <w:t>:</w:t>
            </w:r>
          </w:p>
        </w:tc>
        <w:tc>
          <w:tcPr>
            <w:tcW w:w="6372" w:type="dxa"/>
          </w:tcPr>
          <w:p w14:paraId="21B3C7FC" w14:textId="77777777" w:rsidR="00DC7C64" w:rsidRPr="00832F42" w:rsidRDefault="00C65018">
            <w:pPr>
              <w:pStyle w:val="ps"/>
              <w:spacing w:before="40" w:after="40"/>
              <w:rPr>
                <w:sz w:val="18"/>
                <w:szCs w:val="18"/>
                <w:lang w:val="en-GB"/>
              </w:rPr>
            </w:pPr>
            <w:r w:rsidRPr="00832F42">
              <w:rPr>
                <w:sz w:val="18"/>
                <w:szCs w:val="18"/>
                <w:lang w:val="en-GB"/>
              </w:rPr>
              <w:t>The whole of the OMVG area</w:t>
            </w:r>
          </w:p>
        </w:tc>
      </w:tr>
      <w:tr w:rsidR="005B6416" w:rsidRPr="000873BE" w14:paraId="2498A992" w14:textId="77777777" w:rsidTr="00EB6353">
        <w:tc>
          <w:tcPr>
            <w:tcW w:w="2689" w:type="dxa"/>
          </w:tcPr>
          <w:p w14:paraId="2355CF65" w14:textId="2A68D68A"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A200C9">
              <w:rPr>
                <w:b/>
                <w:sz w:val="18"/>
                <w:szCs w:val="18"/>
                <w:lang w:val="en-GB"/>
              </w:rPr>
              <w:t>:</w:t>
            </w:r>
          </w:p>
        </w:tc>
        <w:tc>
          <w:tcPr>
            <w:tcW w:w="6372" w:type="dxa"/>
          </w:tcPr>
          <w:p w14:paraId="2E022D82" w14:textId="12FB2C20" w:rsidR="00DC7C64" w:rsidRPr="00832F42" w:rsidRDefault="00C65018">
            <w:pPr>
              <w:pStyle w:val="ps"/>
              <w:spacing w:before="40" w:after="40"/>
              <w:rPr>
                <w:sz w:val="18"/>
                <w:szCs w:val="18"/>
                <w:lang w:val="en-GB"/>
              </w:rPr>
            </w:pPr>
            <w:r w:rsidRPr="00832F42">
              <w:rPr>
                <w:sz w:val="18"/>
                <w:szCs w:val="18"/>
                <w:lang w:val="en-GB"/>
              </w:rPr>
              <w:t xml:space="preserve">Guinea Bissau, </w:t>
            </w:r>
            <w:r w:rsidR="00B60F9A">
              <w:rPr>
                <w:sz w:val="18"/>
                <w:szCs w:val="18"/>
                <w:lang w:val="en-GB"/>
              </w:rPr>
              <w:t>Guinea</w:t>
            </w:r>
            <w:r w:rsidRPr="00832F42">
              <w:rPr>
                <w:sz w:val="18"/>
                <w:szCs w:val="18"/>
                <w:lang w:val="en-GB"/>
              </w:rPr>
              <w:t xml:space="preserve">, Senegal, </w:t>
            </w:r>
            <w:r w:rsidR="00E57317">
              <w:rPr>
                <w:sz w:val="18"/>
                <w:szCs w:val="18"/>
                <w:lang w:val="en-GB"/>
              </w:rPr>
              <w:t xml:space="preserve">The </w:t>
            </w:r>
            <w:r w:rsidRPr="00832F42">
              <w:rPr>
                <w:sz w:val="18"/>
                <w:szCs w:val="18"/>
                <w:lang w:val="en-GB"/>
              </w:rPr>
              <w:t>Gambia</w:t>
            </w:r>
          </w:p>
        </w:tc>
      </w:tr>
      <w:tr w:rsidR="005B6416" w:rsidRPr="000873BE" w14:paraId="53461DC4" w14:textId="77777777" w:rsidTr="00EB6353">
        <w:tc>
          <w:tcPr>
            <w:tcW w:w="2689" w:type="dxa"/>
          </w:tcPr>
          <w:p w14:paraId="0FAE1B9C" w14:textId="48D87FBF"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A200C9">
              <w:rPr>
                <w:b/>
                <w:sz w:val="18"/>
                <w:szCs w:val="18"/>
                <w:lang w:val="en-GB"/>
              </w:rPr>
              <w:t>:</w:t>
            </w:r>
          </w:p>
        </w:tc>
        <w:tc>
          <w:tcPr>
            <w:tcW w:w="6372" w:type="dxa"/>
          </w:tcPr>
          <w:p w14:paraId="2565F3C9" w14:textId="30755020" w:rsidR="00DC7C64" w:rsidRPr="00832F42" w:rsidRDefault="00C65018" w:rsidP="00483D7D">
            <w:pPr>
              <w:pStyle w:val="ps"/>
              <w:spacing w:before="40" w:after="40"/>
              <w:rPr>
                <w:sz w:val="18"/>
                <w:szCs w:val="18"/>
                <w:lang w:val="en-GB"/>
              </w:rPr>
            </w:pPr>
            <w:r w:rsidRPr="00832F42">
              <w:rPr>
                <w:sz w:val="18"/>
                <w:szCs w:val="18"/>
                <w:lang w:val="en-GB"/>
              </w:rPr>
              <w:t>Study of documents on the fisheries and aquaculture code, conventions and treaties on biodiversity, wildlife management, wetlands, documentary research, reporting; validation session of proposed regulatory and legislative texts on the management and conservation of the three</w:t>
            </w:r>
            <w:r w:rsidR="00483D7D">
              <w:rPr>
                <w:sz w:val="18"/>
                <w:szCs w:val="18"/>
                <w:lang w:val="en-GB"/>
              </w:rPr>
              <w:t xml:space="preserve"> OMVG</w:t>
            </w:r>
            <w:r w:rsidRPr="00832F42">
              <w:rPr>
                <w:sz w:val="18"/>
                <w:szCs w:val="18"/>
                <w:lang w:val="en-GB"/>
              </w:rPr>
              <w:t xml:space="preserve"> basins</w:t>
            </w:r>
            <w:r w:rsidR="00A21303" w:rsidRPr="00832F42">
              <w:rPr>
                <w:sz w:val="18"/>
                <w:szCs w:val="18"/>
                <w:lang w:val="en-GB"/>
              </w:rPr>
              <w:t>.</w:t>
            </w:r>
          </w:p>
        </w:tc>
      </w:tr>
      <w:tr w:rsidR="005B6416" w:rsidRPr="000873BE" w14:paraId="6E21CEA3" w14:textId="77777777" w:rsidTr="00EB6353">
        <w:tc>
          <w:tcPr>
            <w:tcW w:w="2689" w:type="dxa"/>
          </w:tcPr>
          <w:p w14:paraId="43F0C770" w14:textId="5D7D5FAE"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A200C9">
              <w:rPr>
                <w:b/>
                <w:sz w:val="18"/>
                <w:szCs w:val="18"/>
                <w:lang w:val="en-GB"/>
              </w:rPr>
              <w:t>:</w:t>
            </w:r>
          </w:p>
        </w:tc>
        <w:tc>
          <w:tcPr>
            <w:tcW w:w="6372" w:type="dxa"/>
          </w:tcPr>
          <w:p w14:paraId="071FE85C" w14:textId="77777777" w:rsidR="00DC7C64" w:rsidRPr="00832F42" w:rsidRDefault="00C65018">
            <w:pPr>
              <w:pStyle w:val="ps"/>
              <w:spacing w:before="40" w:after="40"/>
              <w:rPr>
                <w:sz w:val="18"/>
                <w:szCs w:val="18"/>
                <w:lang w:val="en-GB"/>
              </w:rPr>
            </w:pPr>
            <w:r w:rsidRPr="00832F42">
              <w:rPr>
                <w:sz w:val="18"/>
                <w:szCs w:val="18"/>
                <w:lang w:val="en-GB"/>
              </w:rPr>
              <w:t>States, Ministries in charge of Fisheries and Aquaculture, OMVG legal advisors</w:t>
            </w:r>
          </w:p>
        </w:tc>
      </w:tr>
      <w:tr w:rsidR="005B6416" w:rsidRPr="00832F42" w14:paraId="1CFC7E74" w14:textId="77777777" w:rsidTr="00EB6353">
        <w:tc>
          <w:tcPr>
            <w:tcW w:w="2689" w:type="dxa"/>
          </w:tcPr>
          <w:p w14:paraId="22012C6B" w14:textId="2DCC6DCE" w:rsidR="00DC7C64" w:rsidRPr="00832F42" w:rsidRDefault="00C65018">
            <w:pPr>
              <w:pStyle w:val="ps"/>
              <w:spacing w:before="40" w:after="40"/>
              <w:jc w:val="left"/>
              <w:rPr>
                <w:b/>
                <w:sz w:val="18"/>
                <w:szCs w:val="18"/>
                <w:lang w:val="en-GB"/>
              </w:rPr>
            </w:pPr>
            <w:r w:rsidRPr="00832F42">
              <w:rPr>
                <w:b/>
                <w:sz w:val="18"/>
                <w:szCs w:val="18"/>
                <w:lang w:val="en-GB"/>
              </w:rPr>
              <w:t>Duration</w:t>
            </w:r>
            <w:r w:rsidR="00A200C9">
              <w:rPr>
                <w:b/>
                <w:sz w:val="18"/>
                <w:szCs w:val="18"/>
                <w:lang w:val="en-GB"/>
              </w:rPr>
              <w:t>:</w:t>
            </w:r>
          </w:p>
        </w:tc>
        <w:tc>
          <w:tcPr>
            <w:tcW w:w="6372" w:type="dxa"/>
          </w:tcPr>
          <w:p w14:paraId="2211B940"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5B6416" w:rsidRPr="00832F42" w14:paraId="7121B6C9" w14:textId="77777777" w:rsidTr="00EB6353">
        <w:tc>
          <w:tcPr>
            <w:tcW w:w="2689" w:type="dxa"/>
          </w:tcPr>
          <w:p w14:paraId="1D8BF671" w14:textId="169D3847"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A200C9">
              <w:rPr>
                <w:b/>
                <w:sz w:val="18"/>
                <w:szCs w:val="18"/>
                <w:lang w:val="en-GB"/>
              </w:rPr>
              <w:t>:</w:t>
            </w:r>
          </w:p>
        </w:tc>
        <w:tc>
          <w:tcPr>
            <w:tcW w:w="6372" w:type="dxa"/>
          </w:tcPr>
          <w:p w14:paraId="1D7A1FC6" w14:textId="1F8FAC2D" w:rsidR="00DC7C64" w:rsidRPr="00832F42" w:rsidRDefault="00C65018">
            <w:pPr>
              <w:pStyle w:val="ps"/>
              <w:spacing w:before="40" w:after="40"/>
              <w:rPr>
                <w:sz w:val="18"/>
                <w:szCs w:val="18"/>
                <w:lang w:val="en-GB"/>
              </w:rPr>
            </w:pPr>
            <w:r w:rsidRPr="00832F42">
              <w:rPr>
                <w:sz w:val="18"/>
                <w:szCs w:val="18"/>
                <w:lang w:val="en-GB"/>
              </w:rPr>
              <w:t>250 million CFA francs</w:t>
            </w:r>
            <w:r w:rsidR="00483D7D">
              <w:rPr>
                <w:sz w:val="18"/>
                <w:szCs w:val="18"/>
                <w:lang w:val="en-GB"/>
              </w:rPr>
              <w:t xml:space="preserve"> (USD 425,000)</w:t>
            </w:r>
          </w:p>
        </w:tc>
      </w:tr>
      <w:tr w:rsidR="005B6416" w:rsidRPr="000873BE" w14:paraId="0F899E87" w14:textId="77777777" w:rsidTr="00EB6353">
        <w:tc>
          <w:tcPr>
            <w:tcW w:w="2689" w:type="dxa"/>
          </w:tcPr>
          <w:p w14:paraId="356E1E47" w14:textId="2884B75D"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A200C9">
              <w:rPr>
                <w:b/>
                <w:sz w:val="18"/>
                <w:szCs w:val="18"/>
                <w:lang w:val="en-GB"/>
              </w:rPr>
              <w:t>:</w:t>
            </w:r>
          </w:p>
        </w:tc>
        <w:tc>
          <w:tcPr>
            <w:tcW w:w="6372" w:type="dxa"/>
          </w:tcPr>
          <w:p w14:paraId="5C8C5AF0" w14:textId="280A182A" w:rsidR="00DC7C64" w:rsidRPr="00832F42" w:rsidRDefault="00C65018" w:rsidP="00483D7D">
            <w:pPr>
              <w:pStyle w:val="ps"/>
              <w:spacing w:before="40" w:after="40"/>
              <w:rPr>
                <w:sz w:val="18"/>
                <w:szCs w:val="18"/>
                <w:lang w:val="en-GB"/>
              </w:rPr>
            </w:pPr>
            <w:r w:rsidRPr="00832F42">
              <w:rPr>
                <w:sz w:val="18"/>
                <w:szCs w:val="18"/>
                <w:lang w:val="en-GB"/>
              </w:rPr>
              <w:t xml:space="preserve">A regulatory and legal framework for the sustainable exploitation and conservation of fisheries resources is available for each of the three </w:t>
            </w:r>
            <w:r w:rsidR="00483D7D">
              <w:rPr>
                <w:sz w:val="18"/>
                <w:szCs w:val="18"/>
                <w:lang w:val="en-GB"/>
              </w:rPr>
              <w:t xml:space="preserve">OMVG </w:t>
            </w:r>
            <w:r w:rsidRPr="00832F42">
              <w:rPr>
                <w:sz w:val="18"/>
                <w:szCs w:val="18"/>
                <w:lang w:val="en-GB"/>
              </w:rPr>
              <w:t>basins</w:t>
            </w:r>
            <w:r w:rsidR="00A21303" w:rsidRPr="00832F42">
              <w:rPr>
                <w:sz w:val="18"/>
                <w:szCs w:val="18"/>
                <w:lang w:val="en-GB"/>
              </w:rPr>
              <w:t>.</w:t>
            </w:r>
          </w:p>
        </w:tc>
      </w:tr>
    </w:tbl>
    <w:p w14:paraId="2D9365C1" w14:textId="264DCABE" w:rsidR="00DC7C64" w:rsidRPr="00832F42" w:rsidRDefault="00C65018">
      <w:pPr>
        <w:pStyle w:val="T2"/>
        <w:rPr>
          <w:noProof w:val="0"/>
          <w:lang w:val="en-GB"/>
        </w:rPr>
      </w:pPr>
      <w:r w:rsidRPr="00832F42">
        <w:rPr>
          <w:noProof w:val="0"/>
          <w:lang w:val="en-GB"/>
        </w:rPr>
        <w:t>Measure 4.</w:t>
      </w:r>
      <w:r w:rsidR="00250E31" w:rsidRPr="00832F42">
        <w:rPr>
          <w:noProof w:val="0"/>
          <w:lang w:val="en-GB"/>
        </w:rPr>
        <w:t>2</w:t>
      </w:r>
      <w:r w:rsidR="00483D7D">
        <w:rPr>
          <w:noProof w:val="0"/>
          <w:lang w:val="en-GB"/>
        </w:rPr>
        <w:t>.</w:t>
      </w:r>
      <w:r w:rsidRPr="00832F42">
        <w:rPr>
          <w:noProof w:val="0"/>
          <w:lang w:val="en-GB"/>
        </w:rPr>
        <w:t>2 - Training and capacity building of fisheries managers for a good application of the texts regulating and legally framing the sustainable exploitation of fisheries resources and aquaculture in the Gambia, Kayanga/Geba and Koliba/Corubal river</w:t>
      </w:r>
      <w:r w:rsidR="004A2B1A" w:rsidRPr="004A2B1A">
        <w:rPr>
          <w:noProof w:val="0"/>
          <w:lang w:val="en-GB"/>
        </w:rPr>
        <w:t xml:space="preserve"> </w:t>
      </w:r>
      <w:r w:rsidR="004A2B1A" w:rsidRPr="00832F42">
        <w:rPr>
          <w:noProof w:val="0"/>
          <w:lang w:val="en-GB"/>
        </w:rPr>
        <w:t>basins</w:t>
      </w:r>
    </w:p>
    <w:p w14:paraId="0AB3663F" w14:textId="77777777" w:rsidR="005B6416" w:rsidRPr="00832F42" w:rsidRDefault="005B6416" w:rsidP="005B6416">
      <w:pPr>
        <w:pStyle w:val="ps"/>
        <w:rPr>
          <w:lang w:val="en-GB"/>
        </w:rPr>
      </w:pPr>
    </w:p>
    <w:tbl>
      <w:tblPr>
        <w:tblStyle w:val="Grilledutableau"/>
        <w:tblW w:w="0" w:type="auto"/>
        <w:tblLook w:val="04A0" w:firstRow="1" w:lastRow="0" w:firstColumn="1" w:lastColumn="0" w:noHBand="0" w:noVBand="1"/>
      </w:tblPr>
      <w:tblGrid>
        <w:gridCol w:w="2689"/>
        <w:gridCol w:w="6372"/>
      </w:tblGrid>
      <w:tr w:rsidR="00EB6353" w:rsidRPr="000873BE" w14:paraId="5C3F5126" w14:textId="77777777" w:rsidTr="00250E31">
        <w:tc>
          <w:tcPr>
            <w:tcW w:w="2689" w:type="dxa"/>
            <w:shd w:val="clear" w:color="auto" w:fill="E7E6E6" w:themeFill="background2"/>
          </w:tcPr>
          <w:p w14:paraId="1F663D28" w14:textId="11679971" w:rsidR="00DC7C64" w:rsidRPr="00832F42" w:rsidRDefault="00C65018">
            <w:pPr>
              <w:pStyle w:val="ps"/>
              <w:spacing w:before="40" w:after="40"/>
              <w:jc w:val="left"/>
              <w:rPr>
                <w:b/>
                <w:sz w:val="18"/>
                <w:szCs w:val="18"/>
                <w:lang w:val="en-GB"/>
              </w:rPr>
            </w:pPr>
            <w:r w:rsidRPr="00832F42">
              <w:rPr>
                <w:b/>
                <w:sz w:val="18"/>
                <w:szCs w:val="18"/>
                <w:lang w:val="en-GB"/>
              </w:rPr>
              <w:t xml:space="preserve">Measure </w:t>
            </w:r>
            <w:r w:rsidR="00EB6353" w:rsidRPr="00832F42">
              <w:rPr>
                <w:b/>
                <w:sz w:val="18"/>
                <w:szCs w:val="18"/>
                <w:lang w:val="en-GB"/>
              </w:rPr>
              <w:t>4.</w:t>
            </w:r>
            <w:r w:rsidRPr="00832F42">
              <w:rPr>
                <w:b/>
                <w:sz w:val="18"/>
                <w:szCs w:val="18"/>
                <w:lang w:val="en-GB"/>
              </w:rPr>
              <w:t>2</w:t>
            </w:r>
            <w:r w:rsidR="00483D7D">
              <w:rPr>
                <w:b/>
                <w:sz w:val="18"/>
                <w:szCs w:val="18"/>
                <w:lang w:val="en-GB"/>
              </w:rPr>
              <w:t>.</w:t>
            </w:r>
            <w:r w:rsidR="00EB6353" w:rsidRPr="00832F42">
              <w:rPr>
                <w:b/>
                <w:sz w:val="18"/>
                <w:szCs w:val="18"/>
                <w:lang w:val="en-GB"/>
              </w:rPr>
              <w:t>2:</w:t>
            </w:r>
          </w:p>
        </w:tc>
        <w:tc>
          <w:tcPr>
            <w:tcW w:w="6373" w:type="dxa"/>
            <w:shd w:val="clear" w:color="auto" w:fill="E7E6E6" w:themeFill="background2"/>
          </w:tcPr>
          <w:p w14:paraId="3044D8D6" w14:textId="66CA46AA" w:rsidR="00DC7C64" w:rsidRPr="00832F42" w:rsidRDefault="00C65018">
            <w:pPr>
              <w:pStyle w:val="ps"/>
              <w:spacing w:before="40" w:after="40"/>
              <w:rPr>
                <w:sz w:val="18"/>
                <w:szCs w:val="18"/>
                <w:lang w:val="en-GB"/>
              </w:rPr>
            </w:pPr>
            <w:r w:rsidRPr="00832F42">
              <w:rPr>
                <w:sz w:val="18"/>
                <w:szCs w:val="18"/>
                <w:lang w:val="en-GB"/>
              </w:rPr>
              <w:t>Training and capacity building of fisheries managers for a proper application of the texts regulating and legally framing the sustainable exploitation of fisheries resources and aquaculture in the Gambia, Kayanga/Geba and Koliba/Corubal river</w:t>
            </w:r>
            <w:r w:rsidR="004A2B1A" w:rsidRPr="00832F42">
              <w:rPr>
                <w:sz w:val="18"/>
                <w:szCs w:val="18"/>
                <w:lang w:val="en-GB"/>
              </w:rPr>
              <w:t xml:space="preserve"> basins</w:t>
            </w:r>
            <w:r w:rsidR="007F7A63" w:rsidRPr="00832F42">
              <w:rPr>
                <w:sz w:val="18"/>
                <w:szCs w:val="18"/>
                <w:lang w:val="en-GB"/>
              </w:rPr>
              <w:t>.</w:t>
            </w:r>
          </w:p>
        </w:tc>
      </w:tr>
      <w:tr w:rsidR="00EB6353" w:rsidRPr="00832F42" w14:paraId="0DB083A2" w14:textId="77777777" w:rsidTr="00D7496F">
        <w:tc>
          <w:tcPr>
            <w:tcW w:w="2689" w:type="dxa"/>
          </w:tcPr>
          <w:p w14:paraId="0418FC9E" w14:textId="7905CCC3"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A200C9">
              <w:rPr>
                <w:b/>
                <w:sz w:val="18"/>
                <w:szCs w:val="18"/>
                <w:lang w:val="en-GB"/>
              </w:rPr>
              <w:t>:</w:t>
            </w:r>
          </w:p>
        </w:tc>
        <w:tc>
          <w:tcPr>
            <w:tcW w:w="6373" w:type="dxa"/>
          </w:tcPr>
          <w:p w14:paraId="4D9FFCC2" w14:textId="77777777" w:rsidR="00DC7C64" w:rsidRPr="00832F42" w:rsidRDefault="00C65018">
            <w:pPr>
              <w:pStyle w:val="ps"/>
              <w:spacing w:before="40" w:after="40"/>
              <w:rPr>
                <w:sz w:val="18"/>
                <w:szCs w:val="18"/>
                <w:lang w:val="en-GB"/>
              </w:rPr>
            </w:pPr>
            <w:r w:rsidRPr="00832F42">
              <w:rPr>
                <w:sz w:val="18"/>
                <w:szCs w:val="18"/>
                <w:lang w:val="en-GB"/>
              </w:rPr>
              <w:t>OMVG, OMVG Member States</w:t>
            </w:r>
          </w:p>
        </w:tc>
      </w:tr>
      <w:tr w:rsidR="00EB6353" w:rsidRPr="000873BE" w14:paraId="61652BCC" w14:textId="77777777" w:rsidTr="00D7496F">
        <w:tc>
          <w:tcPr>
            <w:tcW w:w="2689" w:type="dxa"/>
          </w:tcPr>
          <w:p w14:paraId="47B69992"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373" w:type="dxa"/>
          </w:tcPr>
          <w:p w14:paraId="432E46F6" w14:textId="77777777" w:rsidR="00DC7C64" w:rsidRPr="00832F42" w:rsidRDefault="00C65018">
            <w:pPr>
              <w:pStyle w:val="ps"/>
              <w:spacing w:before="40" w:after="40"/>
              <w:rPr>
                <w:sz w:val="18"/>
                <w:szCs w:val="18"/>
                <w:lang w:val="en-GB"/>
              </w:rPr>
            </w:pPr>
            <w:r w:rsidRPr="00832F42">
              <w:rPr>
                <w:sz w:val="18"/>
                <w:szCs w:val="18"/>
                <w:lang w:val="en-GB"/>
              </w:rPr>
              <w:t>Improving the competence of civil servants, managers and fisheries researchers in the correct handling of tasks related to the management and sustainable conservation of fisheries resources and aquaculture in the basins</w:t>
            </w:r>
            <w:r w:rsidR="007F7A63" w:rsidRPr="00832F42">
              <w:rPr>
                <w:sz w:val="18"/>
                <w:szCs w:val="18"/>
                <w:lang w:val="en-GB"/>
              </w:rPr>
              <w:t>.</w:t>
            </w:r>
          </w:p>
        </w:tc>
      </w:tr>
      <w:tr w:rsidR="00EB6353" w:rsidRPr="000873BE" w14:paraId="0B22EF7C" w14:textId="77777777" w:rsidTr="00D7496F">
        <w:tc>
          <w:tcPr>
            <w:tcW w:w="2689" w:type="dxa"/>
          </w:tcPr>
          <w:p w14:paraId="014E288D" w14:textId="3BDC9D29" w:rsidR="00DC7C64" w:rsidRPr="00832F42" w:rsidRDefault="00C65018">
            <w:pPr>
              <w:pStyle w:val="ps"/>
              <w:spacing w:before="40" w:after="40"/>
              <w:jc w:val="left"/>
              <w:rPr>
                <w:b/>
                <w:sz w:val="18"/>
                <w:szCs w:val="18"/>
                <w:lang w:val="en-GB"/>
              </w:rPr>
            </w:pPr>
            <w:r w:rsidRPr="00832F42">
              <w:rPr>
                <w:b/>
                <w:sz w:val="18"/>
                <w:szCs w:val="18"/>
                <w:lang w:val="en-GB"/>
              </w:rPr>
              <w:t xml:space="preserve">Location (whole OMVG area, in the </w:t>
            </w:r>
            <w:r w:rsidR="00C813C1">
              <w:rPr>
                <w:b/>
                <w:sz w:val="18"/>
                <w:szCs w:val="18"/>
                <w:lang w:val="en-GB"/>
              </w:rPr>
              <w:t>3 basins,</w:t>
            </w:r>
            <w:r w:rsidRPr="00832F42">
              <w:rPr>
                <w:b/>
                <w:sz w:val="18"/>
                <w:szCs w:val="18"/>
                <w:lang w:val="en-GB"/>
              </w:rPr>
              <w:t xml:space="preserve"> national, zone, GPS coordinates)</w:t>
            </w:r>
            <w:r w:rsidR="00A200C9">
              <w:rPr>
                <w:b/>
                <w:sz w:val="18"/>
                <w:szCs w:val="18"/>
                <w:lang w:val="en-GB"/>
              </w:rPr>
              <w:t>:</w:t>
            </w:r>
          </w:p>
        </w:tc>
        <w:tc>
          <w:tcPr>
            <w:tcW w:w="6373" w:type="dxa"/>
          </w:tcPr>
          <w:p w14:paraId="2E764ADE" w14:textId="77777777" w:rsidR="00DC7C64" w:rsidRPr="00832F42" w:rsidRDefault="00C65018">
            <w:pPr>
              <w:pStyle w:val="ps"/>
              <w:spacing w:before="40" w:after="40"/>
              <w:rPr>
                <w:sz w:val="18"/>
                <w:szCs w:val="18"/>
                <w:lang w:val="en-GB"/>
              </w:rPr>
            </w:pPr>
            <w:r w:rsidRPr="00832F42">
              <w:rPr>
                <w:sz w:val="18"/>
                <w:szCs w:val="18"/>
                <w:lang w:val="en-GB"/>
              </w:rPr>
              <w:t>The whole of the OMVG area</w:t>
            </w:r>
          </w:p>
        </w:tc>
      </w:tr>
      <w:tr w:rsidR="00EB6353" w:rsidRPr="000873BE" w14:paraId="5BD24631" w14:textId="77777777" w:rsidTr="00D7496F">
        <w:tc>
          <w:tcPr>
            <w:tcW w:w="2689" w:type="dxa"/>
          </w:tcPr>
          <w:p w14:paraId="564A15F0" w14:textId="1985F60E"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A200C9">
              <w:rPr>
                <w:b/>
                <w:sz w:val="18"/>
                <w:szCs w:val="18"/>
                <w:lang w:val="en-GB"/>
              </w:rPr>
              <w:t>:</w:t>
            </w:r>
          </w:p>
        </w:tc>
        <w:tc>
          <w:tcPr>
            <w:tcW w:w="6373" w:type="dxa"/>
          </w:tcPr>
          <w:p w14:paraId="73388EFC" w14:textId="433D277D" w:rsidR="00DC7C64" w:rsidRPr="00832F42" w:rsidRDefault="00C65018">
            <w:pPr>
              <w:pStyle w:val="ps"/>
              <w:spacing w:before="40" w:after="40"/>
              <w:rPr>
                <w:sz w:val="18"/>
                <w:szCs w:val="18"/>
                <w:lang w:val="en-GB"/>
              </w:rPr>
            </w:pPr>
            <w:r w:rsidRPr="00832F42">
              <w:rPr>
                <w:sz w:val="18"/>
                <w:szCs w:val="18"/>
                <w:lang w:val="en-GB"/>
              </w:rPr>
              <w:t xml:space="preserve">Guinea-Bissau, </w:t>
            </w:r>
            <w:r w:rsidR="00B60F9A">
              <w:rPr>
                <w:sz w:val="18"/>
                <w:szCs w:val="18"/>
                <w:lang w:val="en-GB"/>
              </w:rPr>
              <w:t>Guinea</w:t>
            </w:r>
            <w:r w:rsidRPr="00832F42">
              <w:rPr>
                <w:sz w:val="18"/>
                <w:szCs w:val="18"/>
                <w:lang w:val="en-GB"/>
              </w:rPr>
              <w:t xml:space="preserve">, Senegal, </w:t>
            </w:r>
            <w:r w:rsidR="00FB4EF4">
              <w:rPr>
                <w:sz w:val="18"/>
                <w:szCs w:val="18"/>
                <w:lang w:val="en-GB"/>
              </w:rPr>
              <w:t xml:space="preserve">The </w:t>
            </w:r>
            <w:r w:rsidRPr="00832F42">
              <w:rPr>
                <w:sz w:val="18"/>
                <w:szCs w:val="18"/>
                <w:lang w:val="en-GB"/>
              </w:rPr>
              <w:t>Gambia</w:t>
            </w:r>
          </w:p>
        </w:tc>
      </w:tr>
      <w:tr w:rsidR="00EB6353" w:rsidRPr="000873BE" w14:paraId="70660B35" w14:textId="77777777" w:rsidTr="00D7496F">
        <w:tc>
          <w:tcPr>
            <w:tcW w:w="2689" w:type="dxa"/>
          </w:tcPr>
          <w:p w14:paraId="2CDBAE54" w14:textId="1C20CD4A"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A200C9">
              <w:rPr>
                <w:b/>
                <w:sz w:val="18"/>
                <w:szCs w:val="18"/>
                <w:lang w:val="en-GB"/>
              </w:rPr>
              <w:t>:</w:t>
            </w:r>
          </w:p>
        </w:tc>
        <w:tc>
          <w:tcPr>
            <w:tcW w:w="6373" w:type="dxa"/>
          </w:tcPr>
          <w:p w14:paraId="02BB8EE8" w14:textId="77777777" w:rsidR="00DC7C64" w:rsidRPr="00832F42" w:rsidRDefault="00C65018">
            <w:pPr>
              <w:pStyle w:val="ps"/>
              <w:spacing w:before="40" w:after="40"/>
              <w:rPr>
                <w:sz w:val="18"/>
                <w:szCs w:val="18"/>
                <w:lang w:val="en-GB"/>
              </w:rPr>
            </w:pPr>
            <w:r w:rsidRPr="00832F42">
              <w:rPr>
                <w:sz w:val="18"/>
                <w:szCs w:val="18"/>
                <w:lang w:val="en-GB"/>
              </w:rPr>
              <w:t>Teaching, practical training, field trips, study tours</w:t>
            </w:r>
          </w:p>
        </w:tc>
      </w:tr>
      <w:tr w:rsidR="00EB6353" w:rsidRPr="000873BE" w14:paraId="4523C1AA" w14:textId="77777777" w:rsidTr="00D7496F">
        <w:tc>
          <w:tcPr>
            <w:tcW w:w="2689" w:type="dxa"/>
          </w:tcPr>
          <w:p w14:paraId="15C8E18D" w14:textId="3170526C"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A200C9">
              <w:rPr>
                <w:b/>
                <w:sz w:val="18"/>
                <w:szCs w:val="18"/>
                <w:lang w:val="en-GB"/>
              </w:rPr>
              <w:t>:</w:t>
            </w:r>
          </w:p>
        </w:tc>
        <w:tc>
          <w:tcPr>
            <w:tcW w:w="6373" w:type="dxa"/>
          </w:tcPr>
          <w:p w14:paraId="56819AFD" w14:textId="77777777" w:rsidR="00DC7C64" w:rsidRPr="00832F42" w:rsidRDefault="00C65018">
            <w:pPr>
              <w:pStyle w:val="ps"/>
              <w:spacing w:before="40" w:after="40"/>
              <w:rPr>
                <w:sz w:val="18"/>
                <w:szCs w:val="18"/>
                <w:lang w:val="en-GB"/>
              </w:rPr>
            </w:pPr>
            <w:r w:rsidRPr="00832F42">
              <w:rPr>
                <w:sz w:val="18"/>
                <w:szCs w:val="18"/>
                <w:lang w:val="en-GB"/>
              </w:rPr>
              <w:t>OMVG, management of programmed actions</w:t>
            </w:r>
          </w:p>
        </w:tc>
      </w:tr>
      <w:tr w:rsidR="00EB6353" w:rsidRPr="00832F42" w14:paraId="6F839896" w14:textId="77777777" w:rsidTr="00D7496F">
        <w:tc>
          <w:tcPr>
            <w:tcW w:w="2689" w:type="dxa"/>
          </w:tcPr>
          <w:p w14:paraId="07C963DD" w14:textId="3D16B81A" w:rsidR="00DC7C64" w:rsidRPr="00832F42" w:rsidRDefault="00C65018">
            <w:pPr>
              <w:pStyle w:val="ps"/>
              <w:spacing w:before="40" w:after="40"/>
              <w:jc w:val="left"/>
              <w:rPr>
                <w:b/>
                <w:sz w:val="18"/>
                <w:szCs w:val="18"/>
                <w:lang w:val="en-GB"/>
              </w:rPr>
            </w:pPr>
            <w:r w:rsidRPr="00832F42">
              <w:rPr>
                <w:b/>
                <w:sz w:val="18"/>
                <w:szCs w:val="18"/>
                <w:lang w:val="en-GB"/>
              </w:rPr>
              <w:t>Duration</w:t>
            </w:r>
            <w:r w:rsidR="00A200C9">
              <w:rPr>
                <w:b/>
                <w:sz w:val="18"/>
                <w:szCs w:val="18"/>
                <w:lang w:val="en-GB"/>
              </w:rPr>
              <w:t>:</w:t>
            </w:r>
          </w:p>
        </w:tc>
        <w:tc>
          <w:tcPr>
            <w:tcW w:w="6373" w:type="dxa"/>
          </w:tcPr>
          <w:p w14:paraId="5408C53D"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EB6353" w:rsidRPr="00832F42" w14:paraId="4EA4E04C" w14:textId="77777777" w:rsidTr="00D7496F">
        <w:tc>
          <w:tcPr>
            <w:tcW w:w="2689" w:type="dxa"/>
          </w:tcPr>
          <w:p w14:paraId="2681B41F" w14:textId="2BA18022"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A200C9">
              <w:rPr>
                <w:b/>
                <w:sz w:val="18"/>
                <w:szCs w:val="18"/>
                <w:lang w:val="en-GB"/>
              </w:rPr>
              <w:t>:</w:t>
            </w:r>
          </w:p>
        </w:tc>
        <w:tc>
          <w:tcPr>
            <w:tcW w:w="6373" w:type="dxa"/>
          </w:tcPr>
          <w:p w14:paraId="58E7C607" w14:textId="4E76434A" w:rsidR="00DC7C64" w:rsidRPr="00832F42" w:rsidRDefault="00C65018">
            <w:pPr>
              <w:pStyle w:val="ps"/>
              <w:spacing w:before="40" w:after="40"/>
              <w:rPr>
                <w:sz w:val="18"/>
                <w:szCs w:val="18"/>
                <w:lang w:val="en-GB"/>
              </w:rPr>
            </w:pPr>
            <w:r w:rsidRPr="00832F42">
              <w:rPr>
                <w:sz w:val="18"/>
                <w:szCs w:val="18"/>
                <w:lang w:val="en-GB"/>
              </w:rPr>
              <w:t>500 million CFA francs</w:t>
            </w:r>
            <w:r w:rsidR="00483D7D">
              <w:rPr>
                <w:sz w:val="18"/>
                <w:szCs w:val="18"/>
                <w:lang w:val="en-GB"/>
              </w:rPr>
              <w:t xml:space="preserve"> (USD 1,360,000)</w:t>
            </w:r>
          </w:p>
        </w:tc>
      </w:tr>
      <w:tr w:rsidR="00EB6353" w:rsidRPr="000873BE" w14:paraId="567DC1C1" w14:textId="77777777" w:rsidTr="00D7496F">
        <w:tc>
          <w:tcPr>
            <w:tcW w:w="2689" w:type="dxa"/>
          </w:tcPr>
          <w:p w14:paraId="263D90B6" w14:textId="6DBD6527"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A200C9">
              <w:rPr>
                <w:b/>
                <w:sz w:val="18"/>
                <w:szCs w:val="18"/>
                <w:lang w:val="en-GB"/>
              </w:rPr>
              <w:t>:</w:t>
            </w:r>
          </w:p>
        </w:tc>
        <w:tc>
          <w:tcPr>
            <w:tcW w:w="6373" w:type="dxa"/>
          </w:tcPr>
          <w:p w14:paraId="22E56C70" w14:textId="77777777" w:rsidR="00DC7C64" w:rsidRPr="00832F42" w:rsidRDefault="00C65018">
            <w:pPr>
              <w:pStyle w:val="ps"/>
              <w:spacing w:before="40" w:after="40"/>
              <w:rPr>
                <w:sz w:val="18"/>
                <w:szCs w:val="18"/>
                <w:lang w:val="en-GB"/>
              </w:rPr>
            </w:pPr>
            <w:r w:rsidRPr="00832F42">
              <w:rPr>
                <w:sz w:val="18"/>
                <w:szCs w:val="18"/>
                <w:lang w:val="en-GB"/>
              </w:rPr>
              <w:t>Well-trained staff who can do the job</w:t>
            </w:r>
            <w:r w:rsidR="007F7A63" w:rsidRPr="00832F42">
              <w:rPr>
                <w:sz w:val="18"/>
                <w:szCs w:val="18"/>
                <w:lang w:val="en-GB"/>
              </w:rPr>
              <w:t>.</w:t>
            </w:r>
          </w:p>
        </w:tc>
      </w:tr>
    </w:tbl>
    <w:p w14:paraId="317EE461" w14:textId="77777777" w:rsidR="00EB6353" w:rsidRPr="00832F42" w:rsidRDefault="00EB6353" w:rsidP="005B6416">
      <w:pPr>
        <w:pStyle w:val="ps"/>
        <w:rPr>
          <w:lang w:val="en-GB"/>
        </w:rPr>
      </w:pPr>
    </w:p>
    <w:p w14:paraId="29997287" w14:textId="77777777" w:rsidR="003F3613" w:rsidRDefault="003F3613">
      <w:pPr>
        <w:pStyle w:val="Titre2"/>
        <w:rPr>
          <w:lang w:val="en-GB"/>
        </w:rPr>
        <w:sectPr w:rsidR="003F3613" w:rsidSect="005B303D">
          <w:pgSz w:w="11907" w:h="16840" w:code="9"/>
          <w:pgMar w:top="1134" w:right="1418" w:bottom="1134" w:left="1418" w:header="720" w:footer="624" w:gutter="0"/>
          <w:cols w:space="720"/>
        </w:sectPr>
      </w:pPr>
    </w:p>
    <w:p w14:paraId="6C0C19DA" w14:textId="203B9A41" w:rsidR="00DC7C64" w:rsidRPr="00832F42" w:rsidRDefault="00C65018">
      <w:pPr>
        <w:pStyle w:val="Titre2"/>
        <w:rPr>
          <w:lang w:val="en-GB"/>
        </w:rPr>
      </w:pPr>
      <w:bookmarkStart w:id="122" w:name="_Toc103843898"/>
      <w:r w:rsidRPr="00832F42">
        <w:rPr>
          <w:lang w:val="en-GB"/>
        </w:rPr>
        <w:t>Strategic</w:t>
      </w:r>
      <w:r w:rsidR="0069291F">
        <w:rPr>
          <w:lang w:val="en-GB"/>
        </w:rPr>
        <w:t xml:space="preserve"> Axis </w:t>
      </w:r>
      <w:r w:rsidRPr="00832F42">
        <w:rPr>
          <w:lang w:val="en-GB"/>
        </w:rPr>
        <w:t xml:space="preserve">5 - </w:t>
      </w:r>
      <w:r w:rsidR="00236B7F" w:rsidRPr="00832F42">
        <w:rPr>
          <w:lang w:val="en-GB"/>
        </w:rPr>
        <w:t>Research, data acquisition, collection and processing and knowledge dissemination</w:t>
      </w:r>
      <w:bookmarkEnd w:id="122"/>
    </w:p>
    <w:p w14:paraId="2748BE60" w14:textId="77777777" w:rsidR="00DC7C64" w:rsidRPr="00832F42" w:rsidRDefault="00C65018">
      <w:pPr>
        <w:pStyle w:val="Titre3"/>
        <w:rPr>
          <w:lang w:val="en-GB"/>
        </w:rPr>
      </w:pPr>
      <w:bookmarkStart w:id="123" w:name="_Toc103843899"/>
      <w:r w:rsidRPr="00832F42">
        <w:rPr>
          <w:lang w:val="en-GB"/>
        </w:rPr>
        <w:t xml:space="preserve">Provision 5.1 - Develop </w:t>
      </w:r>
      <w:r w:rsidR="00846AE8" w:rsidRPr="00832F42">
        <w:rPr>
          <w:lang w:val="en-GB"/>
        </w:rPr>
        <w:t>research and training</w:t>
      </w:r>
      <w:bookmarkEnd w:id="123"/>
    </w:p>
    <w:p w14:paraId="57EFF912" w14:textId="77777777" w:rsidR="00483D7D" w:rsidRPr="00B42AA1" w:rsidRDefault="00483D7D" w:rsidP="00483D7D">
      <w:pPr>
        <w:pStyle w:val="ps"/>
        <w:rPr>
          <w:lang w:val="en-GB"/>
        </w:rPr>
      </w:pPr>
      <w:r w:rsidRPr="00B42AA1">
        <w:rPr>
          <w:lang w:val="en-GB"/>
        </w:rPr>
        <w:t>Agricultural innovation is essential to reverse the decline in productivity, resilience and competitiveness of farming systems.</w:t>
      </w:r>
    </w:p>
    <w:p w14:paraId="05B0D18C" w14:textId="77777777" w:rsidR="00483D7D" w:rsidRPr="00B42AA1" w:rsidRDefault="00483D7D" w:rsidP="00483D7D">
      <w:pPr>
        <w:pStyle w:val="T2"/>
        <w:rPr>
          <w:lang w:val="en-GB"/>
        </w:rPr>
      </w:pPr>
      <w:r w:rsidRPr="00B42AA1">
        <w:rPr>
          <w:lang w:val="en-GB"/>
        </w:rPr>
        <w:t>Measure 5.1.1 - Capacity building programme in the agricultural sector to help the sector to structure itself</w:t>
      </w:r>
    </w:p>
    <w:p w14:paraId="5E203850" w14:textId="77777777" w:rsidR="00483D7D" w:rsidRDefault="00483D7D" w:rsidP="00483D7D">
      <w:pPr>
        <w:pStyle w:val="ps"/>
        <w:rPr>
          <w:lang w:val="en-GB"/>
        </w:rPr>
      </w:pPr>
      <w:r w:rsidRPr="00B42AA1">
        <w:rPr>
          <w:lang w:val="en-GB"/>
        </w:rPr>
        <w:t>The World Bank defines capacity as follows: "It is the people, institutions and practices that enable countries to achieve their development goals. They include human skills and institutional and organisational structures, procedures and systems".</w:t>
      </w:r>
    </w:p>
    <w:p w14:paraId="1E98A969" w14:textId="77777777" w:rsidR="00483D7D" w:rsidRPr="00B42AA1" w:rsidRDefault="00483D7D" w:rsidP="00483D7D">
      <w:pPr>
        <w:pStyle w:val="ps"/>
        <w:rPr>
          <w:lang w:val="en-GB"/>
        </w:rPr>
      </w:pPr>
    </w:p>
    <w:tbl>
      <w:tblPr>
        <w:tblStyle w:val="Grilledutableau"/>
        <w:tblW w:w="0" w:type="auto"/>
        <w:tblLook w:val="04A0" w:firstRow="1" w:lastRow="0" w:firstColumn="1" w:lastColumn="0" w:noHBand="0" w:noVBand="1"/>
      </w:tblPr>
      <w:tblGrid>
        <w:gridCol w:w="2689"/>
        <w:gridCol w:w="6372"/>
      </w:tblGrid>
      <w:tr w:rsidR="00483D7D" w:rsidRPr="000873BE" w14:paraId="6DB8730E" w14:textId="77777777" w:rsidTr="005D4720">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4CE3DD5" w14:textId="77777777" w:rsidR="00483D7D" w:rsidRDefault="00483D7D" w:rsidP="005D4720">
            <w:pPr>
              <w:pStyle w:val="ps"/>
              <w:spacing w:before="40" w:after="40"/>
              <w:rPr>
                <w:b/>
                <w:bCs/>
                <w:sz w:val="18"/>
                <w:szCs w:val="18"/>
              </w:rPr>
            </w:pPr>
            <w:r w:rsidRPr="00AF15DF">
              <w:rPr>
                <w:b/>
                <w:bCs/>
                <w:sz w:val="18"/>
                <w:szCs w:val="18"/>
              </w:rPr>
              <w:t>Measure 5.1.1:</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726FCAE" w14:textId="77777777" w:rsidR="00483D7D" w:rsidRPr="00B42AA1" w:rsidRDefault="00483D7D" w:rsidP="005D4720">
            <w:pPr>
              <w:pStyle w:val="ps"/>
              <w:spacing w:before="40" w:after="40"/>
              <w:rPr>
                <w:sz w:val="18"/>
                <w:szCs w:val="18"/>
                <w:lang w:val="en-GB"/>
              </w:rPr>
            </w:pPr>
            <w:r w:rsidRPr="00B42AA1">
              <w:rPr>
                <w:sz w:val="18"/>
                <w:szCs w:val="18"/>
                <w:lang w:val="en-GB"/>
              </w:rPr>
              <w:t>Capacity building programme in the agricultural sector to help the sector to structure itself.</w:t>
            </w:r>
          </w:p>
        </w:tc>
      </w:tr>
      <w:tr w:rsidR="00483D7D" w:rsidRPr="00D838AD" w14:paraId="733D705F"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5822C3BD" w14:textId="77777777" w:rsidR="00483D7D" w:rsidRDefault="00483D7D" w:rsidP="005D4720">
            <w:pPr>
              <w:pStyle w:val="ps"/>
              <w:spacing w:before="40" w:after="40"/>
              <w:rPr>
                <w:b/>
                <w:bCs/>
                <w:sz w:val="18"/>
                <w:szCs w:val="18"/>
              </w:rPr>
            </w:pPr>
            <w:r w:rsidRPr="00AF15DF">
              <w:rPr>
                <w:b/>
                <w:bCs/>
                <w:sz w:val="18"/>
                <w:szCs w:val="18"/>
              </w:rPr>
              <w:t>Origin (institution / project / programme) :</w:t>
            </w:r>
          </w:p>
        </w:tc>
        <w:tc>
          <w:tcPr>
            <w:tcW w:w="6372" w:type="dxa"/>
            <w:tcBorders>
              <w:top w:val="single" w:sz="4" w:space="0" w:color="auto"/>
              <w:left w:val="single" w:sz="4" w:space="0" w:color="auto"/>
              <w:bottom w:val="single" w:sz="4" w:space="0" w:color="auto"/>
              <w:right w:val="single" w:sz="4" w:space="0" w:color="auto"/>
            </w:tcBorders>
            <w:hideMark/>
          </w:tcPr>
          <w:p w14:paraId="48BC19FA" w14:textId="77777777" w:rsidR="00483D7D" w:rsidRDefault="00483D7D" w:rsidP="005D4720">
            <w:pPr>
              <w:pStyle w:val="ps"/>
              <w:spacing w:before="40" w:after="40"/>
              <w:rPr>
                <w:sz w:val="18"/>
                <w:szCs w:val="18"/>
              </w:rPr>
            </w:pPr>
            <w:r w:rsidRPr="00AF15DF">
              <w:rPr>
                <w:sz w:val="18"/>
                <w:szCs w:val="18"/>
              </w:rPr>
              <w:t>OMVG, the World Bank</w:t>
            </w:r>
          </w:p>
        </w:tc>
      </w:tr>
      <w:tr w:rsidR="00483D7D" w:rsidRPr="000873BE" w14:paraId="1BBAECC5"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170CE393" w14:textId="77777777" w:rsidR="00483D7D" w:rsidRDefault="00483D7D" w:rsidP="005D4720">
            <w:pPr>
              <w:pStyle w:val="ps"/>
              <w:spacing w:before="40" w:after="40"/>
              <w:rPr>
                <w:b/>
                <w:bCs/>
                <w:sz w:val="18"/>
                <w:szCs w:val="18"/>
              </w:rPr>
            </w:pPr>
            <w:r w:rsidRPr="00AF15DF">
              <w:rPr>
                <w:b/>
                <w:bCs/>
                <w:sz w:val="18"/>
                <w:szCs w:val="18"/>
              </w:rPr>
              <w:t>Objective:</w:t>
            </w:r>
          </w:p>
        </w:tc>
        <w:tc>
          <w:tcPr>
            <w:tcW w:w="6372" w:type="dxa"/>
            <w:tcBorders>
              <w:top w:val="single" w:sz="4" w:space="0" w:color="auto"/>
              <w:left w:val="single" w:sz="4" w:space="0" w:color="auto"/>
              <w:bottom w:val="single" w:sz="4" w:space="0" w:color="auto"/>
              <w:right w:val="single" w:sz="4" w:space="0" w:color="auto"/>
            </w:tcBorders>
            <w:hideMark/>
          </w:tcPr>
          <w:p w14:paraId="64834A01" w14:textId="77777777" w:rsidR="00483D7D" w:rsidRPr="00B42AA1" w:rsidRDefault="00483D7D" w:rsidP="005D4720">
            <w:pPr>
              <w:pStyle w:val="ps"/>
              <w:spacing w:before="40" w:after="40"/>
              <w:rPr>
                <w:sz w:val="18"/>
                <w:szCs w:val="18"/>
                <w:lang w:val="en-GB"/>
              </w:rPr>
            </w:pPr>
            <w:r w:rsidRPr="00B42AA1">
              <w:rPr>
                <w:sz w:val="18"/>
                <w:szCs w:val="18"/>
                <w:lang w:val="en-GB"/>
              </w:rPr>
              <w:t>Building capacity to promote agricultural development</w:t>
            </w:r>
          </w:p>
        </w:tc>
      </w:tr>
      <w:tr w:rsidR="00483D7D" w:rsidRPr="000873BE" w14:paraId="1370735C"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6D1A0453" w14:textId="77777777" w:rsidR="00483D7D" w:rsidRPr="00B42AA1" w:rsidRDefault="00483D7D" w:rsidP="005D4720">
            <w:pPr>
              <w:pStyle w:val="ps"/>
              <w:spacing w:before="40" w:after="40"/>
              <w:rPr>
                <w:b/>
                <w:bCs/>
                <w:sz w:val="18"/>
                <w:szCs w:val="18"/>
                <w:lang w:val="en-GB"/>
              </w:rPr>
            </w:pPr>
            <w:r w:rsidRPr="00B42AA1">
              <w:rPr>
                <w:b/>
                <w:bCs/>
                <w:sz w:val="18"/>
                <w:szCs w:val="18"/>
                <w:lang w:val="en-GB"/>
              </w:rPr>
              <w:t>Location (whole OMVG area, in the 3 BV, national, zone, GPS coordinates) :</w:t>
            </w:r>
          </w:p>
        </w:tc>
        <w:tc>
          <w:tcPr>
            <w:tcW w:w="6372" w:type="dxa"/>
            <w:tcBorders>
              <w:top w:val="single" w:sz="4" w:space="0" w:color="auto"/>
              <w:left w:val="single" w:sz="4" w:space="0" w:color="auto"/>
              <w:bottom w:val="single" w:sz="4" w:space="0" w:color="auto"/>
              <w:right w:val="single" w:sz="4" w:space="0" w:color="auto"/>
            </w:tcBorders>
            <w:hideMark/>
          </w:tcPr>
          <w:p w14:paraId="1A24DE4A" w14:textId="77777777" w:rsidR="00483D7D" w:rsidRPr="00B42AA1" w:rsidRDefault="00483D7D" w:rsidP="005D4720">
            <w:pPr>
              <w:pStyle w:val="ps"/>
              <w:spacing w:before="40" w:after="40"/>
              <w:rPr>
                <w:sz w:val="18"/>
                <w:szCs w:val="18"/>
                <w:lang w:val="en-GB"/>
              </w:rPr>
            </w:pPr>
            <w:r w:rsidRPr="00B42AA1">
              <w:rPr>
                <w:sz w:val="18"/>
                <w:szCs w:val="18"/>
                <w:lang w:val="en-GB"/>
              </w:rPr>
              <w:t>Gambia, Guinea, Guinea Bissau and Senegal</w:t>
            </w:r>
          </w:p>
        </w:tc>
      </w:tr>
      <w:tr w:rsidR="00483D7D" w:rsidRPr="000873BE" w14:paraId="7EE7D581"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5C0645EB" w14:textId="77777777" w:rsidR="00483D7D" w:rsidRPr="00B42AA1" w:rsidRDefault="00483D7D" w:rsidP="005D4720">
            <w:pPr>
              <w:pStyle w:val="ps"/>
              <w:spacing w:before="40" w:after="40"/>
              <w:jc w:val="left"/>
              <w:rPr>
                <w:b/>
                <w:bCs/>
                <w:sz w:val="18"/>
                <w:szCs w:val="18"/>
                <w:lang w:val="en-GB"/>
              </w:rPr>
            </w:pPr>
            <w:r w:rsidRPr="00B42AA1">
              <w:rPr>
                <w:b/>
                <w:bCs/>
                <w:sz w:val="18"/>
                <w:szCs w:val="18"/>
                <w:lang w:val="en-GB"/>
              </w:rPr>
              <w:t>Main beneficiary states of the action :</w:t>
            </w:r>
          </w:p>
        </w:tc>
        <w:tc>
          <w:tcPr>
            <w:tcW w:w="6372" w:type="dxa"/>
            <w:tcBorders>
              <w:top w:val="single" w:sz="4" w:space="0" w:color="auto"/>
              <w:left w:val="single" w:sz="4" w:space="0" w:color="auto"/>
              <w:bottom w:val="single" w:sz="4" w:space="0" w:color="auto"/>
              <w:right w:val="single" w:sz="4" w:space="0" w:color="auto"/>
            </w:tcBorders>
            <w:hideMark/>
          </w:tcPr>
          <w:p w14:paraId="77B53CBB" w14:textId="77777777" w:rsidR="00483D7D" w:rsidRPr="00B42AA1" w:rsidRDefault="00483D7D" w:rsidP="005D4720">
            <w:pPr>
              <w:pStyle w:val="ps"/>
              <w:spacing w:before="40" w:after="40"/>
              <w:rPr>
                <w:sz w:val="18"/>
                <w:szCs w:val="18"/>
                <w:lang w:val="en-GB"/>
              </w:rPr>
            </w:pPr>
            <w:r w:rsidRPr="00B42AA1">
              <w:rPr>
                <w:sz w:val="18"/>
                <w:szCs w:val="18"/>
                <w:lang w:val="en-GB"/>
              </w:rPr>
              <w:t>Gambia, Guinea, Guinea Bissau and Senegal</w:t>
            </w:r>
          </w:p>
        </w:tc>
      </w:tr>
      <w:tr w:rsidR="00483D7D" w:rsidRPr="00D838AD" w14:paraId="0C610625"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1EF6B492" w14:textId="77777777" w:rsidR="00483D7D" w:rsidRDefault="00483D7D" w:rsidP="005D4720">
            <w:pPr>
              <w:pStyle w:val="ps"/>
              <w:spacing w:before="40" w:after="40"/>
              <w:rPr>
                <w:b/>
                <w:bCs/>
                <w:sz w:val="18"/>
                <w:szCs w:val="18"/>
              </w:rPr>
            </w:pPr>
            <w:r w:rsidRPr="00AF15DF">
              <w:rPr>
                <w:b/>
                <w:bCs/>
                <w:sz w:val="18"/>
                <w:szCs w:val="18"/>
              </w:rPr>
              <w:t>Description of the action :</w:t>
            </w:r>
          </w:p>
        </w:tc>
        <w:tc>
          <w:tcPr>
            <w:tcW w:w="6372" w:type="dxa"/>
            <w:tcBorders>
              <w:top w:val="single" w:sz="4" w:space="0" w:color="auto"/>
              <w:left w:val="single" w:sz="4" w:space="0" w:color="auto"/>
              <w:bottom w:val="single" w:sz="4" w:space="0" w:color="auto"/>
              <w:right w:val="single" w:sz="4" w:space="0" w:color="auto"/>
            </w:tcBorders>
            <w:hideMark/>
          </w:tcPr>
          <w:p w14:paraId="7979FE82" w14:textId="77777777" w:rsidR="00483D7D" w:rsidRPr="00B42AA1" w:rsidRDefault="00483D7D" w:rsidP="005D4720">
            <w:pPr>
              <w:pStyle w:val="cg"/>
              <w:numPr>
                <w:ilvl w:val="0"/>
                <w:numId w:val="20"/>
              </w:numPr>
              <w:tabs>
                <w:tab w:val="clear" w:pos="7383"/>
                <w:tab w:val="num" w:pos="337"/>
              </w:tabs>
              <w:spacing w:after="20"/>
              <w:ind w:left="335" w:hanging="335"/>
              <w:rPr>
                <w:lang w:val="en-GB"/>
              </w:rPr>
            </w:pPr>
            <w:r w:rsidRPr="00B42AA1">
              <w:rPr>
                <w:lang w:val="en-GB"/>
              </w:rPr>
              <w:t>Design and implementation of organisational structures (such as planning services, extension and research services, and agricultural credit agencies);</w:t>
            </w:r>
          </w:p>
          <w:p w14:paraId="5825A747" w14:textId="77777777" w:rsidR="00483D7D" w:rsidRPr="00B42AA1" w:rsidRDefault="00483D7D" w:rsidP="005D4720">
            <w:pPr>
              <w:pStyle w:val="cg"/>
              <w:numPr>
                <w:ilvl w:val="0"/>
                <w:numId w:val="20"/>
              </w:numPr>
              <w:tabs>
                <w:tab w:val="clear" w:pos="7383"/>
                <w:tab w:val="num" w:pos="337"/>
              </w:tabs>
              <w:spacing w:after="20"/>
              <w:ind w:left="335" w:hanging="335"/>
              <w:rPr>
                <w:lang w:val="en-GB"/>
              </w:rPr>
            </w:pPr>
            <w:r w:rsidRPr="00B42AA1">
              <w:rPr>
                <w:lang w:val="en-GB"/>
              </w:rPr>
              <w:t>Provision of short or long-term assistance ;</w:t>
            </w:r>
          </w:p>
          <w:p w14:paraId="378F37EB" w14:textId="77777777" w:rsidR="00483D7D" w:rsidRDefault="00483D7D" w:rsidP="005D4720">
            <w:pPr>
              <w:pStyle w:val="cg"/>
              <w:numPr>
                <w:ilvl w:val="0"/>
                <w:numId w:val="20"/>
              </w:numPr>
              <w:tabs>
                <w:tab w:val="clear" w:pos="7383"/>
                <w:tab w:val="num" w:pos="337"/>
              </w:tabs>
              <w:spacing w:after="20"/>
              <w:ind w:left="335" w:hanging="335"/>
            </w:pPr>
            <w:r w:rsidRPr="00AF15DF">
              <w:t>Training.</w:t>
            </w:r>
          </w:p>
        </w:tc>
      </w:tr>
      <w:tr w:rsidR="00483D7D" w:rsidRPr="00D838AD" w14:paraId="72F9483B"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01356FC5" w14:textId="77777777" w:rsidR="00483D7D" w:rsidRDefault="00483D7D" w:rsidP="005D4720">
            <w:pPr>
              <w:pStyle w:val="ps"/>
              <w:spacing w:before="40" w:after="40"/>
              <w:rPr>
                <w:b/>
                <w:bCs/>
                <w:sz w:val="18"/>
                <w:szCs w:val="18"/>
              </w:rPr>
            </w:pPr>
            <w:r w:rsidRPr="00AF15DF">
              <w:rPr>
                <w:b/>
                <w:bCs/>
                <w:sz w:val="18"/>
                <w:szCs w:val="18"/>
              </w:rPr>
              <w:t>Project ownership and implementation :</w:t>
            </w:r>
          </w:p>
        </w:tc>
        <w:tc>
          <w:tcPr>
            <w:tcW w:w="6372" w:type="dxa"/>
            <w:tcBorders>
              <w:top w:val="single" w:sz="4" w:space="0" w:color="auto"/>
              <w:left w:val="single" w:sz="4" w:space="0" w:color="auto"/>
              <w:bottom w:val="single" w:sz="4" w:space="0" w:color="auto"/>
              <w:right w:val="single" w:sz="4" w:space="0" w:color="auto"/>
            </w:tcBorders>
            <w:hideMark/>
          </w:tcPr>
          <w:p w14:paraId="7A0D8020" w14:textId="77777777" w:rsidR="00483D7D" w:rsidRDefault="00483D7D" w:rsidP="005D4720">
            <w:pPr>
              <w:pStyle w:val="ps"/>
              <w:spacing w:before="40" w:after="40"/>
              <w:rPr>
                <w:sz w:val="18"/>
                <w:szCs w:val="18"/>
              </w:rPr>
            </w:pPr>
            <w:r w:rsidRPr="00AF15DF">
              <w:rPr>
                <w:sz w:val="18"/>
                <w:szCs w:val="18"/>
              </w:rPr>
              <w:t>Ministries of Agriculture; OMVG</w:t>
            </w:r>
          </w:p>
        </w:tc>
      </w:tr>
      <w:tr w:rsidR="00483D7D" w14:paraId="6E5B49EE"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6054E782" w14:textId="77777777" w:rsidR="00483D7D" w:rsidRDefault="00483D7D" w:rsidP="005D4720">
            <w:pPr>
              <w:pStyle w:val="ps"/>
              <w:spacing w:before="40" w:after="40"/>
              <w:rPr>
                <w:b/>
                <w:bCs/>
                <w:sz w:val="18"/>
                <w:szCs w:val="18"/>
              </w:rPr>
            </w:pPr>
            <w:r w:rsidRPr="00AF15DF">
              <w:rPr>
                <w:b/>
                <w:bCs/>
                <w:sz w:val="18"/>
                <w:szCs w:val="18"/>
              </w:rPr>
              <w:t>Duration :</w:t>
            </w:r>
          </w:p>
        </w:tc>
        <w:tc>
          <w:tcPr>
            <w:tcW w:w="6372" w:type="dxa"/>
            <w:tcBorders>
              <w:top w:val="single" w:sz="4" w:space="0" w:color="auto"/>
              <w:left w:val="single" w:sz="4" w:space="0" w:color="auto"/>
              <w:bottom w:val="single" w:sz="4" w:space="0" w:color="auto"/>
              <w:right w:val="single" w:sz="4" w:space="0" w:color="auto"/>
            </w:tcBorders>
            <w:hideMark/>
          </w:tcPr>
          <w:p w14:paraId="34424B9B" w14:textId="77777777" w:rsidR="00483D7D" w:rsidRDefault="00483D7D" w:rsidP="005D4720">
            <w:pPr>
              <w:pStyle w:val="ps"/>
              <w:spacing w:before="40" w:after="40"/>
              <w:rPr>
                <w:sz w:val="18"/>
                <w:szCs w:val="18"/>
              </w:rPr>
            </w:pPr>
            <w:r w:rsidRPr="00AF15DF">
              <w:rPr>
                <w:sz w:val="18"/>
                <w:szCs w:val="18"/>
              </w:rPr>
              <w:t>10 years</w:t>
            </w:r>
          </w:p>
        </w:tc>
      </w:tr>
      <w:tr w:rsidR="00483D7D" w14:paraId="1195E247"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3F301A62" w14:textId="77777777" w:rsidR="00483D7D" w:rsidRDefault="00483D7D" w:rsidP="005D4720">
            <w:pPr>
              <w:pStyle w:val="ps"/>
              <w:spacing w:before="40" w:after="40"/>
              <w:rPr>
                <w:b/>
                <w:bCs/>
                <w:sz w:val="18"/>
                <w:szCs w:val="18"/>
              </w:rPr>
            </w:pPr>
            <w:r w:rsidRPr="00AF15DF">
              <w:rPr>
                <w:b/>
                <w:bCs/>
                <w:sz w:val="18"/>
                <w:szCs w:val="18"/>
              </w:rPr>
              <w:t>Costs and funding :</w:t>
            </w:r>
          </w:p>
        </w:tc>
        <w:tc>
          <w:tcPr>
            <w:tcW w:w="6372" w:type="dxa"/>
            <w:tcBorders>
              <w:top w:val="single" w:sz="4" w:space="0" w:color="auto"/>
              <w:left w:val="single" w:sz="4" w:space="0" w:color="auto"/>
              <w:bottom w:val="single" w:sz="4" w:space="0" w:color="auto"/>
              <w:right w:val="single" w:sz="4" w:space="0" w:color="auto"/>
            </w:tcBorders>
            <w:hideMark/>
          </w:tcPr>
          <w:p w14:paraId="3371033C" w14:textId="77777777" w:rsidR="00483D7D" w:rsidRDefault="00483D7D" w:rsidP="005D4720">
            <w:pPr>
              <w:pStyle w:val="ps"/>
              <w:spacing w:before="40" w:after="40"/>
              <w:rPr>
                <w:sz w:val="18"/>
                <w:szCs w:val="18"/>
              </w:rPr>
            </w:pPr>
            <w:r w:rsidRPr="00AF15DF">
              <w:rPr>
                <w:sz w:val="18"/>
                <w:szCs w:val="18"/>
              </w:rPr>
              <w:t>15 million USD</w:t>
            </w:r>
          </w:p>
        </w:tc>
      </w:tr>
      <w:tr w:rsidR="00483D7D" w:rsidRPr="000873BE" w14:paraId="04B38B55" w14:textId="77777777" w:rsidTr="005D4720">
        <w:tc>
          <w:tcPr>
            <w:tcW w:w="2689" w:type="dxa"/>
            <w:tcBorders>
              <w:top w:val="single" w:sz="4" w:space="0" w:color="auto"/>
              <w:left w:val="single" w:sz="4" w:space="0" w:color="auto"/>
              <w:bottom w:val="single" w:sz="4" w:space="0" w:color="auto"/>
              <w:right w:val="single" w:sz="4" w:space="0" w:color="auto"/>
            </w:tcBorders>
          </w:tcPr>
          <w:p w14:paraId="3E166A3A" w14:textId="77777777" w:rsidR="00483D7D" w:rsidRDefault="00483D7D" w:rsidP="005D4720">
            <w:pPr>
              <w:pStyle w:val="ps"/>
              <w:spacing w:before="40" w:after="40"/>
              <w:rPr>
                <w:b/>
                <w:bCs/>
                <w:sz w:val="18"/>
                <w:szCs w:val="18"/>
              </w:rPr>
            </w:pPr>
            <w:r w:rsidRPr="00AF15DF">
              <w:rPr>
                <w:b/>
                <w:bCs/>
                <w:sz w:val="18"/>
                <w:szCs w:val="18"/>
              </w:rPr>
              <w:t>Risks considered :</w:t>
            </w:r>
          </w:p>
        </w:tc>
        <w:tc>
          <w:tcPr>
            <w:tcW w:w="6372" w:type="dxa"/>
            <w:tcBorders>
              <w:top w:val="single" w:sz="4" w:space="0" w:color="auto"/>
              <w:left w:val="single" w:sz="4" w:space="0" w:color="auto"/>
              <w:bottom w:val="single" w:sz="4" w:space="0" w:color="auto"/>
              <w:right w:val="single" w:sz="4" w:space="0" w:color="auto"/>
            </w:tcBorders>
          </w:tcPr>
          <w:p w14:paraId="7CF601E4" w14:textId="77777777" w:rsidR="00483D7D" w:rsidRPr="00B42AA1" w:rsidRDefault="00483D7D" w:rsidP="005D4720">
            <w:pPr>
              <w:pStyle w:val="ps"/>
              <w:spacing w:before="40" w:after="40"/>
              <w:rPr>
                <w:sz w:val="18"/>
                <w:szCs w:val="18"/>
                <w:lang w:val="en-GB"/>
              </w:rPr>
            </w:pPr>
            <w:r w:rsidRPr="00B42AA1">
              <w:rPr>
                <w:sz w:val="18"/>
                <w:szCs w:val="18"/>
                <w:lang w:val="en-GB"/>
              </w:rPr>
              <w:t>Insufficient local resources to support project activities</w:t>
            </w:r>
          </w:p>
        </w:tc>
      </w:tr>
      <w:tr w:rsidR="00483D7D" w:rsidRPr="000873BE" w14:paraId="2DF156B8"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6F4E6F6" w14:textId="77777777" w:rsidR="00483D7D" w:rsidRDefault="00483D7D" w:rsidP="005D4720">
            <w:pPr>
              <w:pStyle w:val="ps"/>
              <w:spacing w:before="40" w:after="40"/>
              <w:rPr>
                <w:b/>
                <w:bCs/>
                <w:sz w:val="18"/>
                <w:szCs w:val="18"/>
              </w:rPr>
            </w:pPr>
            <w:r w:rsidRPr="00AF15DF">
              <w:rPr>
                <w:b/>
                <w:bCs/>
                <w:sz w:val="18"/>
                <w:szCs w:val="18"/>
              </w:rPr>
              <w:t>Expected results :</w:t>
            </w:r>
          </w:p>
        </w:tc>
        <w:tc>
          <w:tcPr>
            <w:tcW w:w="6372" w:type="dxa"/>
            <w:tcBorders>
              <w:top w:val="single" w:sz="4" w:space="0" w:color="auto"/>
              <w:left w:val="single" w:sz="4" w:space="0" w:color="auto"/>
              <w:bottom w:val="single" w:sz="4" w:space="0" w:color="auto"/>
              <w:right w:val="single" w:sz="4" w:space="0" w:color="auto"/>
            </w:tcBorders>
            <w:hideMark/>
          </w:tcPr>
          <w:p w14:paraId="2C4D5637" w14:textId="77777777" w:rsidR="00483D7D" w:rsidRPr="00B42AA1" w:rsidRDefault="00483D7D" w:rsidP="005D4720">
            <w:pPr>
              <w:pStyle w:val="ps"/>
              <w:spacing w:before="40" w:after="40"/>
              <w:rPr>
                <w:sz w:val="18"/>
                <w:szCs w:val="18"/>
                <w:lang w:val="en-GB"/>
              </w:rPr>
            </w:pPr>
            <w:r w:rsidRPr="00B42AA1">
              <w:rPr>
                <w:sz w:val="18"/>
                <w:szCs w:val="18"/>
                <w:lang w:val="en-GB"/>
              </w:rPr>
              <w:t>Equip national and regional institutions with the necessary capacity to develop their own agricultural policies.</w:t>
            </w:r>
          </w:p>
        </w:tc>
      </w:tr>
    </w:tbl>
    <w:p w14:paraId="73EE381D" w14:textId="77777777" w:rsidR="009E0BF8" w:rsidRDefault="009E0BF8" w:rsidP="009E0BF8">
      <w:pPr>
        <w:pStyle w:val="ps"/>
        <w:rPr>
          <w:lang w:val="en-GB"/>
        </w:rPr>
      </w:pPr>
    </w:p>
    <w:p w14:paraId="026F9532" w14:textId="77777777" w:rsidR="00DC7C64" w:rsidRPr="00832F42" w:rsidRDefault="00C65018">
      <w:pPr>
        <w:pStyle w:val="T2"/>
        <w:rPr>
          <w:noProof w:val="0"/>
          <w:lang w:val="en-GB"/>
        </w:rPr>
      </w:pPr>
      <w:r w:rsidRPr="00832F42">
        <w:rPr>
          <w:noProof w:val="0"/>
          <w:lang w:val="en-GB"/>
        </w:rPr>
        <w:t xml:space="preserve">Measure 5.1.2 - </w:t>
      </w:r>
      <w:r w:rsidR="007426D7" w:rsidRPr="00832F42">
        <w:rPr>
          <w:noProof w:val="0"/>
          <w:lang w:val="en-GB"/>
        </w:rPr>
        <w:t>Technical cooperation programme with FAO, CILSS, ECOWAS, etc</w:t>
      </w:r>
      <w:r w:rsidR="00175F18" w:rsidRPr="00832F42">
        <w:rPr>
          <w:noProof w:val="0"/>
          <w:lang w:val="en-GB"/>
        </w:rPr>
        <w:t>.</w:t>
      </w:r>
    </w:p>
    <w:p w14:paraId="0DBB636D" w14:textId="77777777" w:rsidR="00597D36" w:rsidRPr="00832F42" w:rsidRDefault="00597D36" w:rsidP="00597D36">
      <w:pPr>
        <w:pStyle w:val="ps"/>
        <w:rPr>
          <w:lang w:val="en-GB"/>
        </w:rPr>
      </w:pPr>
    </w:p>
    <w:tbl>
      <w:tblPr>
        <w:tblStyle w:val="Grilledutableau"/>
        <w:tblW w:w="0" w:type="auto"/>
        <w:tblLook w:val="04A0" w:firstRow="1" w:lastRow="0" w:firstColumn="1" w:lastColumn="0" w:noHBand="0" w:noVBand="1"/>
      </w:tblPr>
      <w:tblGrid>
        <w:gridCol w:w="2689"/>
        <w:gridCol w:w="6372"/>
      </w:tblGrid>
      <w:tr w:rsidR="00744D1F" w:rsidRPr="000873BE" w14:paraId="26CA9E8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8E21248" w14:textId="410825B5" w:rsidR="00DC7C64" w:rsidRPr="00483D7D" w:rsidRDefault="00C65018">
            <w:pPr>
              <w:pStyle w:val="ps"/>
              <w:spacing w:before="40" w:after="40"/>
              <w:rPr>
                <w:b/>
                <w:bCs/>
                <w:sz w:val="18"/>
                <w:szCs w:val="18"/>
                <w:lang w:val="en-GB"/>
              </w:rPr>
            </w:pPr>
            <w:r w:rsidRPr="00483D7D">
              <w:rPr>
                <w:b/>
                <w:bCs/>
                <w:sz w:val="18"/>
                <w:szCs w:val="18"/>
                <w:lang w:val="en-GB"/>
              </w:rPr>
              <w:t>Actions 5.1</w:t>
            </w:r>
            <w:r w:rsidR="002A3A44" w:rsidRPr="00483D7D">
              <w:rPr>
                <w:b/>
                <w:bCs/>
                <w:sz w:val="18"/>
                <w:szCs w:val="18"/>
                <w:lang w:val="en-GB"/>
              </w:rPr>
              <w:t>.</w:t>
            </w:r>
            <w:r w:rsidR="007426D7" w:rsidRPr="00483D7D">
              <w:rPr>
                <w:b/>
                <w:bCs/>
                <w:sz w:val="18"/>
                <w:szCs w:val="18"/>
                <w:lang w:val="en-GB"/>
              </w:rPr>
              <w:t>2</w:t>
            </w:r>
          </w:p>
        </w:tc>
        <w:tc>
          <w:tcPr>
            <w:tcW w:w="6373" w:type="dxa"/>
            <w:tcBorders>
              <w:top w:val="single" w:sz="4" w:space="0" w:color="auto"/>
              <w:left w:val="single" w:sz="4" w:space="0" w:color="auto"/>
              <w:bottom w:val="single" w:sz="4" w:space="0" w:color="auto"/>
              <w:right w:val="single" w:sz="4" w:space="0" w:color="auto"/>
            </w:tcBorders>
            <w:hideMark/>
          </w:tcPr>
          <w:p w14:paraId="43E44227" w14:textId="77777777" w:rsidR="00DC7C64" w:rsidRPr="00483D7D" w:rsidRDefault="00C65018">
            <w:pPr>
              <w:pStyle w:val="ps"/>
              <w:spacing w:before="40" w:after="40"/>
              <w:rPr>
                <w:sz w:val="18"/>
                <w:szCs w:val="18"/>
                <w:lang w:val="en-GB"/>
              </w:rPr>
            </w:pPr>
            <w:r w:rsidRPr="00483D7D">
              <w:rPr>
                <w:sz w:val="18"/>
                <w:szCs w:val="18"/>
                <w:lang w:val="en-GB"/>
              </w:rPr>
              <w:t xml:space="preserve">Technical cooperation programme with FAO, </w:t>
            </w:r>
            <w:r w:rsidRPr="00483D7D">
              <w:rPr>
                <w:caps/>
                <w:sz w:val="18"/>
                <w:szCs w:val="18"/>
                <w:lang w:val="en-GB"/>
              </w:rPr>
              <w:t>CILSS</w:t>
            </w:r>
            <w:r w:rsidRPr="00483D7D">
              <w:rPr>
                <w:sz w:val="18"/>
                <w:szCs w:val="18"/>
                <w:lang w:val="en-GB"/>
              </w:rPr>
              <w:t xml:space="preserve">, ECOWAS, etc. </w:t>
            </w:r>
          </w:p>
        </w:tc>
      </w:tr>
      <w:tr w:rsidR="00744D1F" w:rsidRPr="00483D7D" w14:paraId="7A81C32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463031AD" w14:textId="709B60DA" w:rsidR="00DC7C64" w:rsidRPr="00483D7D" w:rsidRDefault="00C65018">
            <w:pPr>
              <w:pStyle w:val="ps"/>
              <w:spacing w:before="40" w:after="40"/>
              <w:rPr>
                <w:b/>
                <w:bCs/>
                <w:sz w:val="18"/>
                <w:szCs w:val="18"/>
                <w:lang w:val="en-GB"/>
              </w:rPr>
            </w:pPr>
            <w:r w:rsidRPr="00483D7D">
              <w:rPr>
                <w:b/>
                <w:bCs/>
                <w:sz w:val="18"/>
                <w:szCs w:val="18"/>
                <w:lang w:val="en-GB"/>
              </w:rPr>
              <w:t>Origin (institution / project / programme)</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1EEA020" w14:textId="77777777" w:rsidR="00DC7C64" w:rsidRPr="00483D7D" w:rsidRDefault="00C65018">
            <w:pPr>
              <w:pStyle w:val="ps"/>
              <w:spacing w:before="40" w:after="40"/>
              <w:rPr>
                <w:sz w:val="18"/>
                <w:szCs w:val="18"/>
                <w:lang w:val="en-GB"/>
              </w:rPr>
            </w:pPr>
            <w:r w:rsidRPr="00483D7D">
              <w:rPr>
                <w:sz w:val="18"/>
                <w:szCs w:val="18"/>
                <w:lang w:val="en-GB"/>
              </w:rPr>
              <w:t>OMVG</w:t>
            </w:r>
          </w:p>
        </w:tc>
      </w:tr>
      <w:tr w:rsidR="00744D1F" w:rsidRPr="000873BE" w14:paraId="0BD5388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5F281BE9" w14:textId="77777777" w:rsidR="00DC7C64" w:rsidRPr="00483D7D" w:rsidRDefault="00C65018">
            <w:pPr>
              <w:pStyle w:val="ps"/>
              <w:spacing w:before="40" w:after="40"/>
              <w:rPr>
                <w:b/>
                <w:bCs/>
                <w:sz w:val="18"/>
                <w:szCs w:val="18"/>
                <w:lang w:val="en-GB"/>
              </w:rPr>
            </w:pPr>
            <w:r w:rsidRPr="00483D7D">
              <w:rPr>
                <w:b/>
                <w:bCs/>
                <w:sz w:val="18"/>
                <w:szCs w:val="18"/>
                <w:lang w:val="en-GB"/>
              </w:rPr>
              <w:t>Objective:</w:t>
            </w:r>
          </w:p>
        </w:tc>
        <w:tc>
          <w:tcPr>
            <w:tcW w:w="6373" w:type="dxa"/>
            <w:tcBorders>
              <w:top w:val="single" w:sz="4" w:space="0" w:color="auto"/>
              <w:left w:val="single" w:sz="4" w:space="0" w:color="auto"/>
              <w:bottom w:val="single" w:sz="4" w:space="0" w:color="auto"/>
              <w:right w:val="single" w:sz="4" w:space="0" w:color="auto"/>
            </w:tcBorders>
            <w:hideMark/>
          </w:tcPr>
          <w:p w14:paraId="20C39FC6" w14:textId="77777777" w:rsidR="00DC7C64" w:rsidRPr="00483D7D" w:rsidRDefault="00C65018">
            <w:pPr>
              <w:pStyle w:val="ps"/>
              <w:spacing w:before="40" w:after="40"/>
              <w:rPr>
                <w:sz w:val="18"/>
                <w:szCs w:val="18"/>
                <w:lang w:val="en-GB"/>
              </w:rPr>
            </w:pPr>
            <w:r w:rsidRPr="00483D7D">
              <w:rPr>
                <w:sz w:val="18"/>
                <w:szCs w:val="18"/>
                <w:lang w:val="en-GB"/>
              </w:rPr>
              <w:t>Improving technical cooperation with partners for more effective interventions</w:t>
            </w:r>
          </w:p>
        </w:tc>
      </w:tr>
      <w:tr w:rsidR="00744D1F" w:rsidRPr="00483D7D" w14:paraId="1CE09373"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0DE5BB4E" w14:textId="7D33B06E" w:rsidR="00DC7C64" w:rsidRPr="00483D7D" w:rsidRDefault="00C65018">
            <w:pPr>
              <w:pStyle w:val="ps"/>
              <w:spacing w:before="40" w:after="40"/>
              <w:rPr>
                <w:b/>
                <w:bCs/>
                <w:sz w:val="18"/>
                <w:szCs w:val="18"/>
                <w:lang w:val="en-GB"/>
              </w:rPr>
            </w:pPr>
            <w:r w:rsidRPr="00483D7D">
              <w:rPr>
                <w:b/>
                <w:bCs/>
                <w:sz w:val="18"/>
                <w:szCs w:val="18"/>
                <w:lang w:val="en-GB"/>
              </w:rPr>
              <w:t xml:space="preserve">Location (whole OMVG area, in the </w:t>
            </w:r>
            <w:r w:rsidR="00C813C1" w:rsidRPr="00483D7D">
              <w:rPr>
                <w:b/>
                <w:bCs/>
                <w:sz w:val="18"/>
                <w:szCs w:val="18"/>
                <w:lang w:val="en-GB"/>
              </w:rPr>
              <w:t>3 basins,</w:t>
            </w:r>
            <w:r w:rsidRPr="00483D7D">
              <w:rPr>
                <w:b/>
                <w:bCs/>
                <w:sz w:val="18"/>
                <w:szCs w:val="18"/>
                <w:lang w:val="en-GB"/>
              </w:rPr>
              <w:t xml:space="preserve"> national, zone, GPS coordinates)</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14F5E47" w14:textId="0299BB24" w:rsidR="00DC7C64" w:rsidRPr="00483D7D" w:rsidRDefault="00C65018" w:rsidP="00483D7D">
            <w:pPr>
              <w:pStyle w:val="ps"/>
              <w:spacing w:before="40" w:after="40"/>
              <w:rPr>
                <w:sz w:val="18"/>
                <w:szCs w:val="18"/>
                <w:lang w:val="en-GB"/>
              </w:rPr>
            </w:pPr>
            <w:r w:rsidRPr="00483D7D">
              <w:rPr>
                <w:sz w:val="18"/>
                <w:szCs w:val="18"/>
                <w:lang w:val="en-GB"/>
              </w:rPr>
              <w:t xml:space="preserve">The </w:t>
            </w:r>
            <w:r w:rsidR="00483D7D" w:rsidRPr="00483D7D">
              <w:rPr>
                <w:sz w:val="18"/>
                <w:szCs w:val="18"/>
                <w:lang w:val="en-GB"/>
              </w:rPr>
              <w:t>entire</w:t>
            </w:r>
            <w:r w:rsidRPr="00483D7D">
              <w:rPr>
                <w:sz w:val="18"/>
                <w:szCs w:val="18"/>
                <w:lang w:val="en-GB"/>
              </w:rPr>
              <w:t xml:space="preserve"> OMVG area</w:t>
            </w:r>
          </w:p>
        </w:tc>
      </w:tr>
      <w:tr w:rsidR="00744D1F" w:rsidRPr="000873BE" w14:paraId="1489520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6E856B75" w14:textId="43045636" w:rsidR="00DC7C64" w:rsidRPr="00483D7D" w:rsidRDefault="00C65018">
            <w:pPr>
              <w:pStyle w:val="ps"/>
              <w:spacing w:before="40" w:after="40"/>
              <w:rPr>
                <w:b/>
                <w:bCs/>
                <w:sz w:val="18"/>
                <w:szCs w:val="18"/>
                <w:lang w:val="en-GB"/>
              </w:rPr>
            </w:pPr>
            <w:r w:rsidRPr="00483D7D">
              <w:rPr>
                <w:b/>
                <w:bCs/>
                <w:sz w:val="18"/>
                <w:szCs w:val="18"/>
                <w:lang w:val="en-GB"/>
              </w:rPr>
              <w:t>Main beneficiary states of the action</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F7848B0" w14:textId="186C1EFA" w:rsidR="00DC7C64" w:rsidRPr="00483D7D" w:rsidRDefault="00C65018">
            <w:pPr>
              <w:pStyle w:val="ps"/>
              <w:spacing w:before="40" w:after="40"/>
              <w:rPr>
                <w:sz w:val="18"/>
                <w:szCs w:val="18"/>
                <w:lang w:val="en-GB"/>
              </w:rPr>
            </w:pPr>
            <w:r w:rsidRPr="00483D7D">
              <w:rPr>
                <w:sz w:val="18"/>
                <w:szCs w:val="18"/>
                <w:lang w:val="en-GB"/>
              </w:rPr>
              <w:t xml:space="preserve">Guinea-Bissau, </w:t>
            </w:r>
            <w:r w:rsidR="00B60F9A" w:rsidRPr="00483D7D">
              <w:rPr>
                <w:sz w:val="18"/>
                <w:szCs w:val="18"/>
                <w:lang w:val="en-GB"/>
              </w:rPr>
              <w:t>Guinea</w:t>
            </w:r>
            <w:r w:rsidRPr="00483D7D">
              <w:rPr>
                <w:sz w:val="18"/>
                <w:szCs w:val="18"/>
                <w:lang w:val="en-GB"/>
              </w:rPr>
              <w:t xml:space="preserve">, Senegal, </w:t>
            </w:r>
            <w:r w:rsidR="002A3A44" w:rsidRPr="00483D7D">
              <w:rPr>
                <w:sz w:val="18"/>
                <w:szCs w:val="18"/>
                <w:lang w:val="en-GB"/>
              </w:rPr>
              <w:t xml:space="preserve">The </w:t>
            </w:r>
            <w:r w:rsidRPr="00483D7D">
              <w:rPr>
                <w:sz w:val="18"/>
                <w:szCs w:val="18"/>
                <w:lang w:val="en-GB"/>
              </w:rPr>
              <w:t>Gambia</w:t>
            </w:r>
          </w:p>
        </w:tc>
      </w:tr>
      <w:tr w:rsidR="00744D1F" w:rsidRPr="000873BE" w14:paraId="47AAD1F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31D3C1F" w14:textId="06ED09A2" w:rsidR="00DC7C64" w:rsidRPr="00483D7D" w:rsidRDefault="00C65018">
            <w:pPr>
              <w:pStyle w:val="ps"/>
              <w:spacing w:before="40" w:after="40"/>
              <w:rPr>
                <w:b/>
                <w:bCs/>
                <w:sz w:val="18"/>
                <w:szCs w:val="18"/>
                <w:lang w:val="en-GB"/>
              </w:rPr>
            </w:pPr>
            <w:r w:rsidRPr="00483D7D">
              <w:rPr>
                <w:b/>
                <w:bCs/>
                <w:sz w:val="18"/>
                <w:szCs w:val="18"/>
                <w:lang w:val="en-GB"/>
              </w:rPr>
              <w:t>Description of the action</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3986015" w14:textId="77777777" w:rsidR="00DC7C64" w:rsidRPr="00483D7D" w:rsidRDefault="00C65018">
            <w:pPr>
              <w:pStyle w:val="ps"/>
              <w:spacing w:before="40" w:after="40"/>
              <w:rPr>
                <w:sz w:val="18"/>
                <w:szCs w:val="18"/>
                <w:lang w:val="en-GB"/>
              </w:rPr>
            </w:pPr>
            <w:r w:rsidRPr="00483D7D">
              <w:rPr>
                <w:sz w:val="18"/>
                <w:szCs w:val="18"/>
                <w:lang w:val="en-GB"/>
              </w:rPr>
              <w:t>Development of joint projects, technical assistance to country teams in the implementation of certain activities, training, capacity building, hosting of trainees, implementation of joint research activities, forest potential assessments</w:t>
            </w:r>
          </w:p>
        </w:tc>
      </w:tr>
      <w:tr w:rsidR="00744D1F" w:rsidRPr="000873BE" w14:paraId="3958F486"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7F46678A" w14:textId="4E9730CA" w:rsidR="00DC7C64" w:rsidRPr="00483D7D" w:rsidRDefault="00C65018">
            <w:pPr>
              <w:pStyle w:val="ps"/>
              <w:spacing w:before="40" w:after="40"/>
              <w:rPr>
                <w:b/>
                <w:bCs/>
                <w:sz w:val="18"/>
                <w:szCs w:val="18"/>
                <w:lang w:val="en-GB"/>
              </w:rPr>
            </w:pPr>
            <w:r w:rsidRPr="00483D7D">
              <w:rPr>
                <w:b/>
                <w:bCs/>
                <w:sz w:val="18"/>
                <w:szCs w:val="18"/>
                <w:lang w:val="en-GB"/>
              </w:rPr>
              <w:t>Project ownership and implementation</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4AFF25C6" w14:textId="77777777" w:rsidR="00DC7C64" w:rsidRPr="00483D7D" w:rsidRDefault="00C65018">
            <w:pPr>
              <w:pStyle w:val="ps"/>
              <w:spacing w:before="40" w:after="40"/>
              <w:rPr>
                <w:sz w:val="18"/>
                <w:szCs w:val="18"/>
                <w:lang w:val="en-GB"/>
              </w:rPr>
            </w:pPr>
            <w:r w:rsidRPr="00483D7D">
              <w:rPr>
                <w:sz w:val="18"/>
                <w:szCs w:val="18"/>
                <w:lang w:val="en-GB"/>
              </w:rPr>
              <w:t>Entire OMVG area, conventions, memoranda of understanding, joint projects</w:t>
            </w:r>
          </w:p>
        </w:tc>
      </w:tr>
      <w:tr w:rsidR="00744D1F" w:rsidRPr="00483D7D" w14:paraId="33218F5E"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4A9791F" w14:textId="1937A448" w:rsidR="00DC7C64" w:rsidRPr="00483D7D" w:rsidRDefault="00C65018">
            <w:pPr>
              <w:pStyle w:val="ps"/>
              <w:spacing w:before="40" w:after="40"/>
              <w:rPr>
                <w:b/>
                <w:bCs/>
                <w:sz w:val="18"/>
                <w:szCs w:val="18"/>
                <w:lang w:val="en-GB"/>
              </w:rPr>
            </w:pPr>
            <w:r w:rsidRPr="00483D7D">
              <w:rPr>
                <w:b/>
                <w:bCs/>
                <w:sz w:val="18"/>
                <w:szCs w:val="18"/>
                <w:lang w:val="en-GB"/>
              </w:rPr>
              <w:t>Duration</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149855D5" w14:textId="77777777" w:rsidR="00DC7C64" w:rsidRPr="00483D7D" w:rsidRDefault="00C65018">
            <w:pPr>
              <w:pStyle w:val="ps"/>
              <w:spacing w:before="40" w:after="40"/>
              <w:rPr>
                <w:sz w:val="18"/>
                <w:szCs w:val="18"/>
                <w:lang w:val="en-GB"/>
              </w:rPr>
            </w:pPr>
            <w:r w:rsidRPr="00483D7D">
              <w:rPr>
                <w:sz w:val="18"/>
                <w:szCs w:val="18"/>
                <w:lang w:val="en-GB"/>
              </w:rPr>
              <w:t>05 years</w:t>
            </w:r>
          </w:p>
        </w:tc>
      </w:tr>
      <w:tr w:rsidR="00744D1F" w:rsidRPr="00483D7D" w14:paraId="51EDACD9"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985CB76" w14:textId="06A60B0B" w:rsidR="00DC7C64" w:rsidRPr="00483D7D" w:rsidRDefault="00C65018">
            <w:pPr>
              <w:pStyle w:val="ps"/>
              <w:spacing w:before="40" w:after="40"/>
              <w:rPr>
                <w:b/>
                <w:bCs/>
                <w:sz w:val="18"/>
                <w:szCs w:val="18"/>
                <w:lang w:val="en-GB"/>
              </w:rPr>
            </w:pPr>
            <w:r w:rsidRPr="00483D7D">
              <w:rPr>
                <w:b/>
                <w:bCs/>
                <w:sz w:val="18"/>
                <w:szCs w:val="18"/>
                <w:lang w:val="en-GB"/>
              </w:rPr>
              <w:t>Costs and funding</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0CDB3E32" w14:textId="1356B038" w:rsidR="00DC7C64" w:rsidRPr="00483D7D" w:rsidRDefault="00C65018" w:rsidP="00483D7D">
            <w:pPr>
              <w:pStyle w:val="ps"/>
              <w:spacing w:before="40" w:after="40"/>
              <w:rPr>
                <w:sz w:val="18"/>
                <w:szCs w:val="18"/>
                <w:lang w:val="en-GB"/>
              </w:rPr>
            </w:pPr>
            <w:r w:rsidRPr="00483D7D">
              <w:rPr>
                <w:sz w:val="18"/>
                <w:szCs w:val="18"/>
                <w:lang w:val="en-GB"/>
              </w:rPr>
              <w:t>350 million CFA francs</w:t>
            </w:r>
            <w:r w:rsidR="00483D7D" w:rsidRPr="00483D7D">
              <w:rPr>
                <w:sz w:val="18"/>
                <w:szCs w:val="18"/>
                <w:lang w:val="en-GB"/>
              </w:rPr>
              <w:t xml:space="preserve"> (USD </w:t>
            </w:r>
            <w:r w:rsidR="00483D7D">
              <w:rPr>
                <w:sz w:val="18"/>
                <w:szCs w:val="18"/>
                <w:lang w:val="en-GB"/>
              </w:rPr>
              <w:t>595</w:t>
            </w:r>
            <w:r w:rsidR="00483D7D" w:rsidRPr="00483D7D">
              <w:rPr>
                <w:sz w:val="18"/>
                <w:szCs w:val="18"/>
                <w:lang w:val="en-GB"/>
              </w:rPr>
              <w:t>,000)</w:t>
            </w:r>
          </w:p>
        </w:tc>
      </w:tr>
      <w:tr w:rsidR="00744D1F" w:rsidRPr="000873BE" w14:paraId="5888D49B" w14:textId="77777777" w:rsidTr="00D7496F">
        <w:tc>
          <w:tcPr>
            <w:tcW w:w="2689" w:type="dxa"/>
            <w:tcBorders>
              <w:top w:val="single" w:sz="4" w:space="0" w:color="auto"/>
              <w:left w:val="single" w:sz="4" w:space="0" w:color="auto"/>
              <w:bottom w:val="single" w:sz="4" w:space="0" w:color="auto"/>
              <w:right w:val="single" w:sz="4" w:space="0" w:color="auto"/>
            </w:tcBorders>
            <w:hideMark/>
          </w:tcPr>
          <w:p w14:paraId="260CF2E0" w14:textId="2B0250E8" w:rsidR="00DC7C64" w:rsidRPr="00483D7D" w:rsidRDefault="00C65018">
            <w:pPr>
              <w:pStyle w:val="ps"/>
              <w:spacing w:before="40" w:after="40"/>
              <w:rPr>
                <w:b/>
                <w:bCs/>
                <w:sz w:val="18"/>
                <w:szCs w:val="18"/>
                <w:lang w:val="en-GB"/>
              </w:rPr>
            </w:pPr>
            <w:r w:rsidRPr="00483D7D">
              <w:rPr>
                <w:b/>
                <w:bCs/>
                <w:sz w:val="18"/>
                <w:szCs w:val="18"/>
                <w:lang w:val="en-GB"/>
              </w:rPr>
              <w:t>Expected results</w:t>
            </w:r>
            <w:r w:rsidR="00A200C9" w:rsidRPr="00483D7D">
              <w:rPr>
                <w:b/>
                <w:bCs/>
                <w:sz w:val="18"/>
                <w:szCs w:val="18"/>
                <w:lang w:val="en-GB"/>
              </w:rPr>
              <w:t>:</w:t>
            </w:r>
          </w:p>
        </w:tc>
        <w:tc>
          <w:tcPr>
            <w:tcW w:w="6373" w:type="dxa"/>
            <w:tcBorders>
              <w:top w:val="single" w:sz="4" w:space="0" w:color="auto"/>
              <w:left w:val="single" w:sz="4" w:space="0" w:color="auto"/>
              <w:bottom w:val="single" w:sz="4" w:space="0" w:color="auto"/>
              <w:right w:val="single" w:sz="4" w:space="0" w:color="auto"/>
            </w:tcBorders>
            <w:hideMark/>
          </w:tcPr>
          <w:p w14:paraId="59CE4062" w14:textId="77777777" w:rsidR="00DC7C64" w:rsidRPr="00483D7D" w:rsidRDefault="00C65018">
            <w:pPr>
              <w:pStyle w:val="ps"/>
              <w:spacing w:before="40" w:after="40"/>
              <w:rPr>
                <w:sz w:val="18"/>
                <w:szCs w:val="18"/>
                <w:lang w:val="en-GB"/>
              </w:rPr>
            </w:pPr>
            <w:r w:rsidRPr="00483D7D">
              <w:rPr>
                <w:sz w:val="18"/>
                <w:szCs w:val="18"/>
                <w:lang w:val="en-GB"/>
              </w:rPr>
              <w:t>Effectiveness of the teams involved in the activities identified in and around the three basins</w:t>
            </w:r>
          </w:p>
        </w:tc>
      </w:tr>
    </w:tbl>
    <w:p w14:paraId="14511275" w14:textId="77777777" w:rsidR="00744D1F" w:rsidRPr="00832F42" w:rsidRDefault="00744D1F" w:rsidP="00744D1F">
      <w:pPr>
        <w:pStyle w:val="ps"/>
        <w:rPr>
          <w:lang w:val="en-GB"/>
        </w:rPr>
      </w:pPr>
    </w:p>
    <w:p w14:paraId="053DC54F" w14:textId="77777777" w:rsidR="00DC7C64" w:rsidRPr="00832F42" w:rsidRDefault="00C65018">
      <w:pPr>
        <w:pStyle w:val="T2"/>
        <w:rPr>
          <w:noProof w:val="0"/>
          <w:lang w:val="en-GB"/>
        </w:rPr>
      </w:pPr>
      <w:r w:rsidRPr="00832F42">
        <w:rPr>
          <w:noProof w:val="0"/>
          <w:lang w:val="en-GB"/>
        </w:rPr>
        <w:t>Measure 5.1.</w:t>
      </w:r>
      <w:r w:rsidR="00744D1F" w:rsidRPr="00832F42">
        <w:rPr>
          <w:noProof w:val="0"/>
          <w:lang w:val="en-GB"/>
        </w:rPr>
        <w:t>3</w:t>
      </w:r>
      <w:r w:rsidR="00DF1977" w:rsidRPr="00832F42">
        <w:rPr>
          <w:noProof w:val="0"/>
          <w:lang w:val="en-GB"/>
        </w:rPr>
        <w:t xml:space="preserve"> - Research programme on NTFP collection, packaging and processing techniques</w:t>
      </w:r>
    </w:p>
    <w:p w14:paraId="2DC72105" w14:textId="77777777" w:rsidR="00597D36" w:rsidRPr="00832F42" w:rsidRDefault="00597D36" w:rsidP="00597D36">
      <w:pPr>
        <w:pStyle w:val="ps"/>
        <w:rPr>
          <w:lang w:val="en-GB"/>
        </w:rPr>
      </w:pPr>
    </w:p>
    <w:tbl>
      <w:tblPr>
        <w:tblStyle w:val="Grilledutableau"/>
        <w:tblW w:w="0" w:type="auto"/>
        <w:tblLook w:val="04A0" w:firstRow="1" w:lastRow="0" w:firstColumn="1" w:lastColumn="0" w:noHBand="0" w:noVBand="1"/>
      </w:tblPr>
      <w:tblGrid>
        <w:gridCol w:w="2689"/>
        <w:gridCol w:w="6372"/>
      </w:tblGrid>
      <w:tr w:rsidR="00235581" w:rsidRPr="000873BE" w14:paraId="4BA35B4B" w14:textId="77777777" w:rsidTr="00FD4922">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B4A94EF" w14:textId="12E698B2" w:rsidR="00DC7C64" w:rsidRPr="00483D7D" w:rsidRDefault="00C65018">
            <w:pPr>
              <w:pStyle w:val="ps"/>
              <w:spacing w:before="40" w:after="40"/>
              <w:jc w:val="left"/>
              <w:rPr>
                <w:b/>
                <w:sz w:val="18"/>
                <w:szCs w:val="18"/>
                <w:lang w:val="en-GB"/>
              </w:rPr>
            </w:pPr>
            <w:r w:rsidRPr="00483D7D">
              <w:rPr>
                <w:b/>
                <w:sz w:val="18"/>
                <w:szCs w:val="18"/>
                <w:lang w:val="en-GB"/>
              </w:rPr>
              <w:t>Measure</w:t>
            </w:r>
            <w:r w:rsidR="002A3A44" w:rsidRPr="00483D7D">
              <w:rPr>
                <w:b/>
                <w:sz w:val="18"/>
                <w:szCs w:val="18"/>
                <w:lang w:val="en-GB"/>
              </w:rPr>
              <w:t xml:space="preserve"> </w:t>
            </w:r>
            <w:r w:rsidRPr="00483D7D">
              <w:rPr>
                <w:b/>
                <w:sz w:val="18"/>
                <w:szCs w:val="18"/>
                <w:lang w:val="en-GB"/>
              </w:rPr>
              <w:t>5.1.</w:t>
            </w:r>
            <w:r w:rsidR="00744D1F" w:rsidRPr="00483D7D">
              <w:rPr>
                <w:b/>
                <w:sz w:val="18"/>
                <w:szCs w:val="18"/>
                <w:lang w:val="en-GB"/>
              </w:rPr>
              <w:t>3</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07405FAE" w14:textId="77777777" w:rsidR="00DC7C64" w:rsidRPr="00483D7D" w:rsidRDefault="00C65018">
            <w:pPr>
              <w:pStyle w:val="ps"/>
              <w:spacing w:before="40" w:after="40"/>
              <w:rPr>
                <w:b/>
                <w:bCs/>
                <w:sz w:val="18"/>
                <w:szCs w:val="18"/>
                <w:lang w:val="en-GB"/>
              </w:rPr>
            </w:pPr>
            <w:r w:rsidRPr="00483D7D">
              <w:rPr>
                <w:sz w:val="18"/>
                <w:szCs w:val="18"/>
                <w:lang w:val="en-GB"/>
              </w:rPr>
              <w:t>Research programme on NTFP collection, packaging and processing techniques</w:t>
            </w:r>
          </w:p>
        </w:tc>
      </w:tr>
      <w:tr w:rsidR="00235581" w:rsidRPr="000873BE" w14:paraId="650CCBB0"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54F23838" w14:textId="337C91EC" w:rsidR="00DC7C64" w:rsidRPr="00483D7D" w:rsidRDefault="00C65018">
            <w:pPr>
              <w:pStyle w:val="ps"/>
              <w:spacing w:before="40" w:after="40"/>
              <w:jc w:val="left"/>
              <w:rPr>
                <w:b/>
                <w:sz w:val="18"/>
                <w:szCs w:val="18"/>
                <w:lang w:val="en-GB"/>
              </w:rPr>
            </w:pPr>
            <w:r w:rsidRPr="00483D7D">
              <w:rPr>
                <w:b/>
                <w:sz w:val="18"/>
                <w:szCs w:val="18"/>
                <w:lang w:val="en-GB"/>
              </w:rPr>
              <w:t>Origin (institution / project / programme)</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6B638C5D" w14:textId="397682E8" w:rsidR="00DC7C64" w:rsidRPr="00483D7D" w:rsidRDefault="00C65018" w:rsidP="00483D7D">
            <w:pPr>
              <w:pStyle w:val="ps"/>
              <w:spacing w:before="40" w:after="40"/>
              <w:rPr>
                <w:sz w:val="18"/>
                <w:szCs w:val="18"/>
                <w:lang w:val="en-GB"/>
              </w:rPr>
            </w:pPr>
            <w:r w:rsidRPr="00483D7D">
              <w:rPr>
                <w:sz w:val="18"/>
                <w:szCs w:val="18"/>
                <w:lang w:val="en-GB"/>
              </w:rPr>
              <w:t xml:space="preserve">OMVG, </w:t>
            </w:r>
            <w:r w:rsidR="00483D7D">
              <w:rPr>
                <w:sz w:val="18"/>
                <w:szCs w:val="18"/>
                <w:lang w:val="en-GB"/>
              </w:rPr>
              <w:t>Forest</w:t>
            </w:r>
            <w:r w:rsidRPr="00483D7D">
              <w:rPr>
                <w:sz w:val="18"/>
                <w:szCs w:val="18"/>
                <w:lang w:val="en-GB"/>
              </w:rPr>
              <w:t xml:space="preserve"> Research Institutions in the 4 member countries</w:t>
            </w:r>
          </w:p>
        </w:tc>
      </w:tr>
      <w:tr w:rsidR="00235581" w:rsidRPr="000873BE" w14:paraId="2D67089F"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36EEFB2D" w14:textId="77777777" w:rsidR="00DC7C64" w:rsidRPr="00483D7D" w:rsidRDefault="00C65018">
            <w:pPr>
              <w:pStyle w:val="ps"/>
              <w:spacing w:before="40" w:after="40"/>
              <w:jc w:val="left"/>
              <w:rPr>
                <w:b/>
                <w:sz w:val="18"/>
                <w:szCs w:val="18"/>
                <w:lang w:val="en-GB"/>
              </w:rPr>
            </w:pPr>
            <w:r w:rsidRPr="00483D7D">
              <w:rPr>
                <w:b/>
                <w:sz w:val="18"/>
                <w:szCs w:val="18"/>
                <w:lang w:val="en-GB"/>
              </w:rPr>
              <w:t>Objective:</w:t>
            </w:r>
          </w:p>
        </w:tc>
        <w:tc>
          <w:tcPr>
            <w:tcW w:w="6372" w:type="dxa"/>
            <w:tcBorders>
              <w:top w:val="single" w:sz="4" w:space="0" w:color="auto"/>
              <w:left w:val="single" w:sz="4" w:space="0" w:color="auto"/>
              <w:bottom w:val="single" w:sz="4" w:space="0" w:color="auto"/>
              <w:right w:val="single" w:sz="4" w:space="0" w:color="auto"/>
            </w:tcBorders>
            <w:hideMark/>
          </w:tcPr>
          <w:p w14:paraId="0926B7D4" w14:textId="0B9E3E71" w:rsidR="00DC7C64" w:rsidRPr="00483D7D" w:rsidRDefault="00483D7D">
            <w:pPr>
              <w:pStyle w:val="ps"/>
              <w:spacing w:before="40" w:after="40"/>
              <w:rPr>
                <w:sz w:val="18"/>
                <w:szCs w:val="18"/>
                <w:lang w:val="en-GB"/>
              </w:rPr>
            </w:pPr>
            <w:r w:rsidRPr="00B42AA1">
              <w:rPr>
                <w:sz w:val="18"/>
                <w:szCs w:val="16"/>
                <w:lang w:val="en-GB"/>
              </w:rPr>
              <w:t>Generate scientific and technical knowledge necessary for the effective collection, packaging and processing of NTFPs</w:t>
            </w:r>
          </w:p>
        </w:tc>
      </w:tr>
      <w:tr w:rsidR="00235581" w:rsidRPr="00483D7D" w14:paraId="6254C63D"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64C295F9" w14:textId="35024037" w:rsidR="00DC7C64" w:rsidRPr="00483D7D" w:rsidRDefault="00C65018">
            <w:pPr>
              <w:pStyle w:val="ps"/>
              <w:spacing w:before="40" w:after="40"/>
              <w:jc w:val="left"/>
              <w:rPr>
                <w:b/>
                <w:sz w:val="18"/>
                <w:szCs w:val="18"/>
                <w:lang w:val="en-GB"/>
              </w:rPr>
            </w:pPr>
            <w:r w:rsidRPr="00483D7D">
              <w:rPr>
                <w:b/>
                <w:sz w:val="18"/>
                <w:szCs w:val="18"/>
                <w:lang w:val="en-GB"/>
              </w:rPr>
              <w:t xml:space="preserve">Location (whole OMVG area, in the </w:t>
            </w:r>
            <w:r w:rsidR="00C813C1" w:rsidRPr="00483D7D">
              <w:rPr>
                <w:b/>
                <w:sz w:val="18"/>
                <w:szCs w:val="18"/>
                <w:lang w:val="en-GB"/>
              </w:rPr>
              <w:t>3 basins,</w:t>
            </w:r>
            <w:r w:rsidRPr="00483D7D">
              <w:rPr>
                <w:b/>
                <w:sz w:val="18"/>
                <w:szCs w:val="18"/>
                <w:lang w:val="en-GB"/>
              </w:rPr>
              <w:t xml:space="preserve"> national, zone, GPS coordinates)</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80065F9" w14:textId="0F8B3981" w:rsidR="00DC7C64" w:rsidRPr="00483D7D" w:rsidRDefault="00C65018" w:rsidP="00483D7D">
            <w:pPr>
              <w:pStyle w:val="ps"/>
              <w:spacing w:before="40" w:after="40"/>
              <w:ind w:left="709" w:hanging="709"/>
              <w:rPr>
                <w:sz w:val="18"/>
                <w:szCs w:val="18"/>
                <w:lang w:val="en-GB"/>
              </w:rPr>
            </w:pPr>
            <w:r w:rsidRPr="00483D7D">
              <w:rPr>
                <w:bCs/>
                <w:sz w:val="18"/>
                <w:szCs w:val="18"/>
                <w:lang w:val="en-GB"/>
              </w:rPr>
              <w:t xml:space="preserve">The </w:t>
            </w:r>
            <w:r w:rsidR="00483D7D" w:rsidRPr="00483D7D">
              <w:rPr>
                <w:bCs/>
                <w:sz w:val="18"/>
                <w:szCs w:val="18"/>
                <w:lang w:val="en-GB"/>
              </w:rPr>
              <w:t>whole</w:t>
            </w:r>
            <w:r w:rsidRPr="00483D7D">
              <w:rPr>
                <w:bCs/>
                <w:sz w:val="18"/>
                <w:szCs w:val="18"/>
                <w:lang w:val="en-GB"/>
              </w:rPr>
              <w:t xml:space="preserve"> OMVG area</w:t>
            </w:r>
          </w:p>
        </w:tc>
      </w:tr>
      <w:tr w:rsidR="00235581" w:rsidRPr="000873BE" w14:paraId="3E08DB1C"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6946089F" w14:textId="3266537A" w:rsidR="00DC7C64" w:rsidRPr="00483D7D" w:rsidRDefault="00C65018">
            <w:pPr>
              <w:pStyle w:val="ps"/>
              <w:spacing w:before="40" w:after="40"/>
              <w:jc w:val="left"/>
              <w:rPr>
                <w:b/>
                <w:sz w:val="18"/>
                <w:szCs w:val="18"/>
                <w:lang w:val="en-GB"/>
              </w:rPr>
            </w:pPr>
            <w:r w:rsidRPr="00483D7D">
              <w:rPr>
                <w:b/>
                <w:sz w:val="18"/>
                <w:szCs w:val="18"/>
                <w:lang w:val="en-GB"/>
              </w:rPr>
              <w:t>Main beneficiary states of the action</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3EC59C45" w14:textId="1A9D2C77" w:rsidR="00DC7C64" w:rsidRPr="00483D7D" w:rsidRDefault="00C65018">
            <w:pPr>
              <w:pStyle w:val="ps"/>
              <w:spacing w:before="40" w:after="40"/>
              <w:ind w:left="709" w:hanging="709"/>
              <w:rPr>
                <w:sz w:val="18"/>
                <w:szCs w:val="18"/>
                <w:lang w:val="en-GB"/>
              </w:rPr>
            </w:pPr>
            <w:r w:rsidRPr="00483D7D">
              <w:rPr>
                <w:sz w:val="18"/>
                <w:szCs w:val="18"/>
                <w:lang w:val="en-GB"/>
              </w:rPr>
              <w:t xml:space="preserve">Guinea-Bissau, </w:t>
            </w:r>
            <w:r w:rsidR="00B60F9A" w:rsidRPr="00483D7D">
              <w:rPr>
                <w:sz w:val="18"/>
                <w:szCs w:val="18"/>
                <w:lang w:val="en-GB"/>
              </w:rPr>
              <w:t>Guinea</w:t>
            </w:r>
            <w:r w:rsidRPr="00483D7D">
              <w:rPr>
                <w:sz w:val="18"/>
                <w:szCs w:val="18"/>
                <w:lang w:val="en-GB"/>
              </w:rPr>
              <w:t xml:space="preserve">, Senegal, </w:t>
            </w:r>
            <w:r w:rsidR="002A3A44" w:rsidRPr="00483D7D">
              <w:rPr>
                <w:sz w:val="18"/>
                <w:szCs w:val="18"/>
                <w:lang w:val="en-GB"/>
              </w:rPr>
              <w:t xml:space="preserve">The </w:t>
            </w:r>
            <w:r w:rsidRPr="00483D7D">
              <w:rPr>
                <w:sz w:val="18"/>
                <w:szCs w:val="18"/>
                <w:lang w:val="en-GB"/>
              </w:rPr>
              <w:t>Gambia</w:t>
            </w:r>
          </w:p>
        </w:tc>
      </w:tr>
      <w:tr w:rsidR="00235581" w:rsidRPr="000873BE" w14:paraId="1CFF4758"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74CA850E" w14:textId="1ABF8D1A" w:rsidR="00DC7C64" w:rsidRPr="00483D7D" w:rsidRDefault="00C65018">
            <w:pPr>
              <w:pStyle w:val="ps"/>
              <w:spacing w:before="40" w:after="40"/>
              <w:jc w:val="left"/>
              <w:rPr>
                <w:b/>
                <w:sz w:val="18"/>
                <w:szCs w:val="18"/>
                <w:lang w:val="en-GB"/>
              </w:rPr>
            </w:pPr>
            <w:r w:rsidRPr="00483D7D">
              <w:rPr>
                <w:b/>
                <w:sz w:val="18"/>
                <w:szCs w:val="18"/>
                <w:lang w:val="en-GB"/>
              </w:rPr>
              <w:t>Description of the action</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185F59A8" w14:textId="77777777" w:rsidR="00DC7C64" w:rsidRPr="00483D7D" w:rsidRDefault="00C65018">
            <w:pPr>
              <w:pStyle w:val="ps"/>
              <w:spacing w:before="40" w:after="40"/>
              <w:rPr>
                <w:sz w:val="18"/>
                <w:szCs w:val="18"/>
                <w:lang w:val="en-GB"/>
              </w:rPr>
            </w:pPr>
            <w:r w:rsidRPr="00483D7D">
              <w:rPr>
                <w:sz w:val="18"/>
                <w:szCs w:val="18"/>
                <w:lang w:val="en-GB"/>
              </w:rPr>
              <w:t>Priority studies, Study on biodiversity and natural habitats, Study of the life traits of the main species exploited (regeneration), Study of the main threats to the forests in and around the basins, Study of the terrestrial and aquatic environment of the basins, Framework surveys on the number of actors involved in the socio-economic activities of NTFP collection/valorisation</w:t>
            </w:r>
            <w:r w:rsidR="00D50488" w:rsidRPr="00483D7D">
              <w:rPr>
                <w:sz w:val="18"/>
                <w:szCs w:val="18"/>
                <w:lang w:val="en-GB"/>
              </w:rPr>
              <w:t>.</w:t>
            </w:r>
          </w:p>
        </w:tc>
      </w:tr>
      <w:tr w:rsidR="00235581" w:rsidRPr="00483D7D" w14:paraId="0C0F6767"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0860AF1F" w14:textId="4194D6F1" w:rsidR="00DC7C64" w:rsidRPr="00483D7D" w:rsidRDefault="00C65018">
            <w:pPr>
              <w:pStyle w:val="ps"/>
              <w:spacing w:before="40" w:after="40"/>
              <w:jc w:val="left"/>
              <w:rPr>
                <w:b/>
                <w:sz w:val="18"/>
                <w:szCs w:val="18"/>
                <w:lang w:val="en-GB"/>
              </w:rPr>
            </w:pPr>
            <w:r w:rsidRPr="00483D7D">
              <w:rPr>
                <w:b/>
                <w:sz w:val="18"/>
                <w:szCs w:val="18"/>
                <w:lang w:val="en-GB"/>
              </w:rPr>
              <w:t>Project ownership and implementation</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002AFBED" w14:textId="3B1AE6BC" w:rsidR="00DC7C64" w:rsidRPr="00483D7D" w:rsidRDefault="00C65018" w:rsidP="00483D7D">
            <w:pPr>
              <w:pStyle w:val="ps"/>
              <w:spacing w:before="40" w:after="40"/>
              <w:ind w:left="709" w:hanging="709"/>
              <w:rPr>
                <w:sz w:val="18"/>
                <w:szCs w:val="18"/>
                <w:lang w:val="en-GB"/>
              </w:rPr>
            </w:pPr>
            <w:r w:rsidRPr="00483D7D">
              <w:rPr>
                <w:sz w:val="18"/>
                <w:szCs w:val="18"/>
                <w:lang w:val="en-GB"/>
              </w:rPr>
              <w:t xml:space="preserve">OMVG, </w:t>
            </w:r>
            <w:r w:rsidR="00483D7D">
              <w:rPr>
                <w:sz w:val="18"/>
                <w:szCs w:val="18"/>
                <w:lang w:val="en-GB"/>
              </w:rPr>
              <w:t>Forest</w:t>
            </w:r>
            <w:r w:rsidRPr="00483D7D">
              <w:rPr>
                <w:sz w:val="18"/>
                <w:szCs w:val="18"/>
                <w:lang w:val="en-GB"/>
              </w:rPr>
              <w:t xml:space="preserve"> Research Institutions</w:t>
            </w:r>
          </w:p>
        </w:tc>
      </w:tr>
      <w:tr w:rsidR="00235581" w:rsidRPr="00483D7D" w14:paraId="303511DC"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45FE85A7" w14:textId="0606B3BF" w:rsidR="00DC7C64" w:rsidRPr="00483D7D" w:rsidRDefault="00C65018">
            <w:pPr>
              <w:pStyle w:val="ps"/>
              <w:spacing w:before="40" w:after="40"/>
              <w:jc w:val="left"/>
              <w:rPr>
                <w:b/>
                <w:sz w:val="18"/>
                <w:szCs w:val="18"/>
                <w:lang w:val="en-GB"/>
              </w:rPr>
            </w:pPr>
            <w:r w:rsidRPr="00483D7D">
              <w:rPr>
                <w:b/>
                <w:sz w:val="18"/>
                <w:szCs w:val="18"/>
                <w:lang w:val="en-GB"/>
              </w:rPr>
              <w:t>Duration</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505A3877" w14:textId="77777777" w:rsidR="00DC7C64" w:rsidRPr="00483D7D" w:rsidRDefault="00C65018">
            <w:pPr>
              <w:pStyle w:val="ps"/>
              <w:spacing w:before="40" w:after="40"/>
              <w:ind w:left="709" w:hanging="709"/>
              <w:rPr>
                <w:sz w:val="18"/>
                <w:szCs w:val="18"/>
                <w:lang w:val="en-GB"/>
              </w:rPr>
            </w:pPr>
            <w:r w:rsidRPr="00483D7D">
              <w:rPr>
                <w:sz w:val="18"/>
                <w:szCs w:val="18"/>
                <w:lang w:val="en-GB"/>
              </w:rPr>
              <w:t>05 years</w:t>
            </w:r>
          </w:p>
        </w:tc>
      </w:tr>
      <w:tr w:rsidR="00235581" w:rsidRPr="00483D7D" w14:paraId="3B7F8C3A" w14:textId="77777777" w:rsidTr="00FD4922">
        <w:tc>
          <w:tcPr>
            <w:tcW w:w="2689" w:type="dxa"/>
            <w:tcBorders>
              <w:top w:val="single" w:sz="4" w:space="0" w:color="auto"/>
              <w:left w:val="single" w:sz="4" w:space="0" w:color="auto"/>
              <w:bottom w:val="single" w:sz="4" w:space="0" w:color="auto"/>
              <w:right w:val="single" w:sz="4" w:space="0" w:color="auto"/>
            </w:tcBorders>
            <w:hideMark/>
          </w:tcPr>
          <w:p w14:paraId="7EFAFC96" w14:textId="4A2A51D8" w:rsidR="00DC7C64" w:rsidRPr="00483D7D" w:rsidRDefault="00C65018">
            <w:pPr>
              <w:pStyle w:val="ps"/>
              <w:spacing w:before="40" w:after="40"/>
              <w:jc w:val="left"/>
              <w:rPr>
                <w:b/>
                <w:sz w:val="18"/>
                <w:szCs w:val="18"/>
                <w:lang w:val="en-GB"/>
              </w:rPr>
            </w:pPr>
            <w:r w:rsidRPr="00483D7D">
              <w:rPr>
                <w:b/>
                <w:sz w:val="18"/>
                <w:szCs w:val="18"/>
                <w:lang w:val="en-GB"/>
              </w:rPr>
              <w:t>Costs and funding</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hideMark/>
          </w:tcPr>
          <w:p w14:paraId="7DB8F442" w14:textId="12129556" w:rsidR="00DC7C64" w:rsidRPr="00483D7D" w:rsidRDefault="00C65018">
            <w:pPr>
              <w:pStyle w:val="ps"/>
              <w:spacing w:before="40" w:after="40"/>
              <w:ind w:left="709" w:hanging="709"/>
              <w:rPr>
                <w:sz w:val="18"/>
                <w:szCs w:val="18"/>
                <w:lang w:val="en-GB"/>
              </w:rPr>
            </w:pPr>
            <w:r w:rsidRPr="00483D7D">
              <w:rPr>
                <w:sz w:val="18"/>
                <w:szCs w:val="18"/>
                <w:lang w:val="en-GB"/>
              </w:rPr>
              <w:t>650 million CFA francs</w:t>
            </w:r>
            <w:r w:rsidR="00483D7D">
              <w:rPr>
                <w:sz w:val="18"/>
                <w:szCs w:val="18"/>
                <w:lang w:val="en-GB"/>
              </w:rPr>
              <w:t xml:space="preserve"> (USD 1,105,000)</w:t>
            </w:r>
          </w:p>
        </w:tc>
      </w:tr>
      <w:tr w:rsidR="003971D1" w:rsidRPr="000873BE" w14:paraId="28582957" w14:textId="77777777" w:rsidTr="00FD4922">
        <w:tc>
          <w:tcPr>
            <w:tcW w:w="2689" w:type="dxa"/>
            <w:tcBorders>
              <w:top w:val="single" w:sz="4" w:space="0" w:color="auto"/>
              <w:left w:val="single" w:sz="4" w:space="0" w:color="auto"/>
              <w:bottom w:val="single" w:sz="4" w:space="0" w:color="auto"/>
              <w:right w:val="single" w:sz="4" w:space="0" w:color="auto"/>
            </w:tcBorders>
          </w:tcPr>
          <w:p w14:paraId="2733577A" w14:textId="5492B2CB" w:rsidR="00DC7C64" w:rsidRPr="00483D7D" w:rsidRDefault="00C65018">
            <w:pPr>
              <w:pStyle w:val="ps"/>
              <w:spacing w:before="40" w:after="40"/>
              <w:jc w:val="left"/>
              <w:rPr>
                <w:b/>
                <w:sz w:val="18"/>
                <w:szCs w:val="18"/>
                <w:lang w:val="en-GB"/>
              </w:rPr>
            </w:pPr>
            <w:r w:rsidRPr="00483D7D">
              <w:rPr>
                <w:b/>
                <w:sz w:val="18"/>
                <w:szCs w:val="18"/>
                <w:lang w:val="en-GB"/>
              </w:rPr>
              <w:t>Expected results</w:t>
            </w:r>
            <w:r w:rsidR="00A200C9" w:rsidRPr="00483D7D">
              <w:rPr>
                <w:b/>
                <w:sz w:val="18"/>
                <w:szCs w:val="18"/>
                <w:lang w:val="en-GB"/>
              </w:rPr>
              <w:t>:</w:t>
            </w:r>
          </w:p>
        </w:tc>
        <w:tc>
          <w:tcPr>
            <w:tcW w:w="6372" w:type="dxa"/>
            <w:tcBorders>
              <w:top w:val="single" w:sz="4" w:space="0" w:color="auto"/>
              <w:left w:val="single" w:sz="4" w:space="0" w:color="auto"/>
              <w:bottom w:val="single" w:sz="4" w:space="0" w:color="auto"/>
              <w:right w:val="single" w:sz="4" w:space="0" w:color="auto"/>
            </w:tcBorders>
          </w:tcPr>
          <w:p w14:paraId="77AFA4F4" w14:textId="77777777" w:rsidR="00DC7C64" w:rsidRPr="00483D7D" w:rsidRDefault="00C65018">
            <w:pPr>
              <w:pStyle w:val="ps"/>
              <w:spacing w:before="40" w:after="40"/>
              <w:rPr>
                <w:sz w:val="18"/>
                <w:szCs w:val="18"/>
                <w:lang w:val="en-GB"/>
              </w:rPr>
            </w:pPr>
            <w:r w:rsidRPr="00483D7D">
              <w:rPr>
                <w:sz w:val="18"/>
                <w:szCs w:val="18"/>
                <w:lang w:val="en-GB"/>
              </w:rPr>
              <w:t>Reliable scientific and technical knowledge of the forest system is available in all the basins and allows for good management and conservation of forest resources for the benefit of the local populations</w:t>
            </w:r>
          </w:p>
        </w:tc>
      </w:tr>
    </w:tbl>
    <w:p w14:paraId="5936BC74" w14:textId="6DF7D251" w:rsidR="00DC7C64" w:rsidRPr="00832F42" w:rsidRDefault="00C65018">
      <w:pPr>
        <w:pStyle w:val="T2"/>
        <w:rPr>
          <w:noProof w:val="0"/>
          <w:lang w:val="en-GB"/>
        </w:rPr>
      </w:pPr>
      <w:r w:rsidRPr="00832F42">
        <w:rPr>
          <w:noProof w:val="0"/>
          <w:lang w:val="en-GB"/>
        </w:rPr>
        <w:t>Measure</w:t>
      </w:r>
      <w:r w:rsidR="002A3A44">
        <w:rPr>
          <w:noProof w:val="0"/>
          <w:lang w:val="en-GB"/>
        </w:rPr>
        <w:t xml:space="preserve"> </w:t>
      </w:r>
      <w:r w:rsidR="0008438E" w:rsidRPr="00832F42">
        <w:rPr>
          <w:noProof w:val="0"/>
          <w:lang w:val="en-GB"/>
        </w:rPr>
        <w:t>5</w:t>
      </w:r>
      <w:r w:rsidRPr="00832F42">
        <w:rPr>
          <w:noProof w:val="0"/>
          <w:lang w:val="en-GB"/>
        </w:rPr>
        <w:t>.</w:t>
      </w:r>
      <w:r w:rsidR="0008438E" w:rsidRPr="00832F42">
        <w:rPr>
          <w:noProof w:val="0"/>
          <w:lang w:val="en-GB"/>
        </w:rPr>
        <w:t>1</w:t>
      </w:r>
      <w:r w:rsidR="0004356F">
        <w:rPr>
          <w:noProof w:val="0"/>
          <w:lang w:val="en-GB"/>
        </w:rPr>
        <w:t>.</w:t>
      </w:r>
      <w:r w:rsidR="007426D7" w:rsidRPr="00832F42">
        <w:rPr>
          <w:noProof w:val="0"/>
          <w:lang w:val="en-GB"/>
        </w:rPr>
        <w:t>4</w:t>
      </w:r>
      <w:r w:rsidR="000D60DC" w:rsidRPr="00832F42">
        <w:rPr>
          <w:noProof w:val="0"/>
          <w:lang w:val="en-GB"/>
        </w:rPr>
        <w:t xml:space="preserve"> - Inland Fisheries and Aquaculture Research Programme</w:t>
      </w:r>
    </w:p>
    <w:p w14:paraId="23E8A3C8" w14:textId="77777777" w:rsidR="00BC2C78" w:rsidRPr="00832F42" w:rsidRDefault="00BC2C78" w:rsidP="00BC2C78">
      <w:pPr>
        <w:pStyle w:val="ps"/>
        <w:rPr>
          <w:lang w:val="en-GB"/>
        </w:rPr>
      </w:pPr>
    </w:p>
    <w:tbl>
      <w:tblPr>
        <w:tblStyle w:val="Grilledutableau"/>
        <w:tblW w:w="0" w:type="auto"/>
        <w:tblLook w:val="04A0" w:firstRow="1" w:lastRow="0" w:firstColumn="1" w:lastColumn="0" w:noHBand="0" w:noVBand="1"/>
      </w:tblPr>
      <w:tblGrid>
        <w:gridCol w:w="2689"/>
        <w:gridCol w:w="6372"/>
      </w:tblGrid>
      <w:tr w:rsidR="00BC2C78" w:rsidRPr="000873BE" w14:paraId="536D36BA" w14:textId="77777777" w:rsidTr="003971D1">
        <w:tc>
          <w:tcPr>
            <w:tcW w:w="2689" w:type="dxa"/>
            <w:shd w:val="clear" w:color="auto" w:fill="E7E6E6" w:themeFill="background2"/>
          </w:tcPr>
          <w:p w14:paraId="2EDFE9E0" w14:textId="1AE20218" w:rsidR="00DC7C64" w:rsidRPr="00832F42" w:rsidRDefault="00C65018">
            <w:pPr>
              <w:pStyle w:val="ps"/>
              <w:spacing w:before="40" w:after="40"/>
              <w:jc w:val="left"/>
              <w:rPr>
                <w:b/>
                <w:sz w:val="18"/>
                <w:szCs w:val="18"/>
                <w:lang w:val="en-GB"/>
              </w:rPr>
            </w:pPr>
            <w:r w:rsidRPr="00832F42">
              <w:rPr>
                <w:b/>
                <w:sz w:val="18"/>
                <w:szCs w:val="18"/>
                <w:lang w:val="en-GB"/>
              </w:rPr>
              <w:t>Measure</w:t>
            </w:r>
            <w:r w:rsidR="002A3A44">
              <w:rPr>
                <w:b/>
                <w:sz w:val="18"/>
                <w:szCs w:val="18"/>
                <w:lang w:val="en-GB"/>
              </w:rPr>
              <w:t xml:space="preserve"> </w:t>
            </w:r>
            <w:r w:rsidR="00C3506B" w:rsidRPr="00832F42">
              <w:rPr>
                <w:b/>
                <w:sz w:val="18"/>
                <w:szCs w:val="18"/>
                <w:lang w:val="en-GB"/>
              </w:rPr>
              <w:t>5.1.</w:t>
            </w:r>
            <w:r w:rsidR="007426D7" w:rsidRPr="00832F42">
              <w:rPr>
                <w:b/>
                <w:sz w:val="18"/>
                <w:szCs w:val="18"/>
                <w:lang w:val="en-GB"/>
              </w:rPr>
              <w:t>4</w:t>
            </w:r>
          </w:p>
        </w:tc>
        <w:tc>
          <w:tcPr>
            <w:tcW w:w="6372" w:type="dxa"/>
            <w:shd w:val="clear" w:color="auto" w:fill="E7E6E6" w:themeFill="background2"/>
          </w:tcPr>
          <w:p w14:paraId="5F1C1562" w14:textId="77777777" w:rsidR="00DC7C64" w:rsidRPr="00832F42" w:rsidRDefault="00C65018">
            <w:pPr>
              <w:pStyle w:val="ps"/>
              <w:spacing w:before="40" w:after="40"/>
              <w:rPr>
                <w:sz w:val="18"/>
                <w:szCs w:val="18"/>
                <w:lang w:val="en-GB"/>
              </w:rPr>
            </w:pPr>
            <w:r w:rsidRPr="00832F42">
              <w:rPr>
                <w:sz w:val="18"/>
                <w:szCs w:val="18"/>
                <w:lang w:val="en-GB"/>
              </w:rPr>
              <w:t xml:space="preserve">Inland Fisheries and Aquaculture Research Programme </w:t>
            </w:r>
          </w:p>
        </w:tc>
      </w:tr>
      <w:tr w:rsidR="00BC2C78" w:rsidRPr="000873BE" w14:paraId="247DB910" w14:textId="77777777" w:rsidTr="000D60DC">
        <w:tc>
          <w:tcPr>
            <w:tcW w:w="2689" w:type="dxa"/>
          </w:tcPr>
          <w:p w14:paraId="1FD96D84" w14:textId="6B771F38" w:rsidR="00DC7C64" w:rsidRPr="00832F42" w:rsidRDefault="00C65018">
            <w:pPr>
              <w:pStyle w:val="ps"/>
              <w:spacing w:before="40" w:after="40"/>
              <w:jc w:val="left"/>
              <w:rPr>
                <w:b/>
                <w:sz w:val="18"/>
                <w:szCs w:val="18"/>
                <w:lang w:val="en-GB"/>
              </w:rPr>
            </w:pPr>
            <w:r w:rsidRPr="00832F42">
              <w:rPr>
                <w:b/>
                <w:sz w:val="18"/>
                <w:szCs w:val="18"/>
                <w:lang w:val="en-GB"/>
              </w:rPr>
              <w:t>Origin (institution / project / programme)</w:t>
            </w:r>
            <w:r w:rsidR="00A200C9">
              <w:rPr>
                <w:b/>
                <w:sz w:val="18"/>
                <w:szCs w:val="18"/>
                <w:lang w:val="en-GB"/>
              </w:rPr>
              <w:t>:</w:t>
            </w:r>
          </w:p>
        </w:tc>
        <w:tc>
          <w:tcPr>
            <w:tcW w:w="6372" w:type="dxa"/>
          </w:tcPr>
          <w:p w14:paraId="734B22AA" w14:textId="77777777" w:rsidR="00DC7C64" w:rsidRPr="00832F42" w:rsidRDefault="00C65018">
            <w:pPr>
              <w:pStyle w:val="ps"/>
              <w:spacing w:before="40" w:after="40"/>
              <w:rPr>
                <w:sz w:val="18"/>
                <w:szCs w:val="18"/>
                <w:lang w:val="en-GB"/>
              </w:rPr>
            </w:pPr>
            <w:r w:rsidRPr="00832F42">
              <w:rPr>
                <w:sz w:val="18"/>
                <w:szCs w:val="18"/>
                <w:lang w:val="en-GB"/>
              </w:rPr>
              <w:t>OMVG, Fisheries and Aquaculture Research Institutions in the 4 member countries</w:t>
            </w:r>
          </w:p>
        </w:tc>
      </w:tr>
      <w:tr w:rsidR="00BC2C78" w:rsidRPr="000873BE" w14:paraId="75F8169C" w14:textId="77777777" w:rsidTr="000D60DC">
        <w:tc>
          <w:tcPr>
            <w:tcW w:w="2689" w:type="dxa"/>
          </w:tcPr>
          <w:p w14:paraId="06316479" w14:textId="77777777" w:rsidR="00DC7C64" w:rsidRPr="00832F42" w:rsidRDefault="00C65018">
            <w:pPr>
              <w:pStyle w:val="ps"/>
              <w:spacing w:before="40" w:after="40"/>
              <w:jc w:val="left"/>
              <w:rPr>
                <w:b/>
                <w:sz w:val="18"/>
                <w:szCs w:val="18"/>
                <w:lang w:val="en-GB"/>
              </w:rPr>
            </w:pPr>
            <w:r w:rsidRPr="00832F42">
              <w:rPr>
                <w:b/>
                <w:sz w:val="18"/>
                <w:szCs w:val="18"/>
                <w:lang w:val="en-GB"/>
              </w:rPr>
              <w:t>Objective:</w:t>
            </w:r>
          </w:p>
        </w:tc>
        <w:tc>
          <w:tcPr>
            <w:tcW w:w="6372" w:type="dxa"/>
          </w:tcPr>
          <w:p w14:paraId="2FE81847" w14:textId="77777777" w:rsidR="00DC7C64" w:rsidRPr="00832F42" w:rsidRDefault="00C65018">
            <w:pPr>
              <w:pStyle w:val="ps"/>
              <w:spacing w:before="40" w:after="40"/>
              <w:rPr>
                <w:sz w:val="18"/>
                <w:szCs w:val="18"/>
                <w:lang w:val="en-GB"/>
              </w:rPr>
            </w:pPr>
            <w:r w:rsidRPr="00832F42">
              <w:rPr>
                <w:sz w:val="18"/>
                <w:szCs w:val="18"/>
                <w:lang w:val="en-GB"/>
              </w:rPr>
              <w:t>To produce scientific and technical knowledge necessary for the proper management and development of fisheries and aquaculture</w:t>
            </w:r>
          </w:p>
        </w:tc>
      </w:tr>
      <w:tr w:rsidR="00BC2C78" w:rsidRPr="000873BE" w14:paraId="050923D3" w14:textId="77777777" w:rsidTr="000D60DC">
        <w:tc>
          <w:tcPr>
            <w:tcW w:w="2689" w:type="dxa"/>
          </w:tcPr>
          <w:p w14:paraId="49884F10" w14:textId="0F077B9E" w:rsidR="00DC7C64" w:rsidRPr="00832F42" w:rsidRDefault="00C65018">
            <w:pPr>
              <w:pStyle w:val="ps"/>
              <w:spacing w:before="40" w:after="40"/>
              <w:jc w:val="left"/>
              <w:rPr>
                <w:b/>
                <w:sz w:val="18"/>
                <w:szCs w:val="18"/>
                <w:lang w:val="en-GB"/>
              </w:rPr>
            </w:pPr>
            <w:r w:rsidRPr="00832F42">
              <w:rPr>
                <w:b/>
                <w:sz w:val="18"/>
                <w:szCs w:val="18"/>
                <w:lang w:val="en-GB"/>
              </w:rPr>
              <w:t xml:space="preserve">Location (whole OMVG area, in the </w:t>
            </w:r>
            <w:r w:rsidR="00C813C1">
              <w:rPr>
                <w:b/>
                <w:sz w:val="18"/>
                <w:szCs w:val="18"/>
                <w:lang w:val="en-GB"/>
              </w:rPr>
              <w:t>3 basins,</w:t>
            </w:r>
            <w:r w:rsidRPr="00832F42">
              <w:rPr>
                <w:b/>
                <w:sz w:val="18"/>
                <w:szCs w:val="18"/>
                <w:lang w:val="en-GB"/>
              </w:rPr>
              <w:t xml:space="preserve"> national, zone, GPS coordinates)</w:t>
            </w:r>
            <w:r w:rsidR="00A200C9">
              <w:rPr>
                <w:b/>
                <w:sz w:val="18"/>
                <w:szCs w:val="18"/>
                <w:lang w:val="en-GB"/>
              </w:rPr>
              <w:t>:</w:t>
            </w:r>
          </w:p>
        </w:tc>
        <w:tc>
          <w:tcPr>
            <w:tcW w:w="6372" w:type="dxa"/>
          </w:tcPr>
          <w:p w14:paraId="0D4E0457" w14:textId="77777777" w:rsidR="00DC7C64" w:rsidRPr="00832F42" w:rsidRDefault="00C65018">
            <w:pPr>
              <w:pStyle w:val="ps"/>
              <w:spacing w:before="40" w:after="40"/>
              <w:rPr>
                <w:sz w:val="18"/>
                <w:szCs w:val="18"/>
                <w:lang w:val="en-GB"/>
              </w:rPr>
            </w:pPr>
            <w:r w:rsidRPr="00832F42">
              <w:rPr>
                <w:sz w:val="18"/>
                <w:szCs w:val="18"/>
                <w:lang w:val="en-GB"/>
              </w:rPr>
              <w:t>The whole of the OMVG area</w:t>
            </w:r>
          </w:p>
        </w:tc>
      </w:tr>
      <w:tr w:rsidR="00BC2C78" w:rsidRPr="000873BE" w14:paraId="463F251F" w14:textId="77777777" w:rsidTr="000D60DC">
        <w:tc>
          <w:tcPr>
            <w:tcW w:w="2689" w:type="dxa"/>
          </w:tcPr>
          <w:p w14:paraId="4AAFFB31" w14:textId="2D1E0E4D" w:rsidR="00DC7C64" w:rsidRPr="00832F42" w:rsidRDefault="00C65018">
            <w:pPr>
              <w:pStyle w:val="ps"/>
              <w:spacing w:before="40" w:after="40"/>
              <w:jc w:val="left"/>
              <w:rPr>
                <w:b/>
                <w:sz w:val="18"/>
                <w:szCs w:val="18"/>
                <w:lang w:val="en-GB"/>
              </w:rPr>
            </w:pPr>
            <w:r w:rsidRPr="00832F42">
              <w:rPr>
                <w:b/>
                <w:sz w:val="18"/>
                <w:szCs w:val="18"/>
                <w:lang w:val="en-GB"/>
              </w:rPr>
              <w:t>Main beneficiary states of the action</w:t>
            </w:r>
            <w:r w:rsidR="00A200C9">
              <w:rPr>
                <w:b/>
                <w:sz w:val="18"/>
                <w:szCs w:val="18"/>
                <w:lang w:val="en-GB"/>
              </w:rPr>
              <w:t>:</w:t>
            </w:r>
          </w:p>
        </w:tc>
        <w:tc>
          <w:tcPr>
            <w:tcW w:w="6372" w:type="dxa"/>
          </w:tcPr>
          <w:p w14:paraId="5C4460B7" w14:textId="751778C3" w:rsidR="00DC7C64" w:rsidRPr="00832F42" w:rsidRDefault="00C65018">
            <w:pPr>
              <w:pStyle w:val="ps"/>
              <w:spacing w:before="40" w:after="40"/>
              <w:rPr>
                <w:sz w:val="18"/>
                <w:szCs w:val="18"/>
                <w:lang w:val="en-GB"/>
              </w:rPr>
            </w:pPr>
            <w:r w:rsidRPr="00832F42">
              <w:rPr>
                <w:sz w:val="18"/>
                <w:szCs w:val="18"/>
                <w:lang w:val="en-GB"/>
              </w:rPr>
              <w:t xml:space="preserve">Guinea-Bissau, </w:t>
            </w:r>
            <w:r w:rsidR="00B60F9A">
              <w:rPr>
                <w:sz w:val="18"/>
                <w:szCs w:val="18"/>
                <w:lang w:val="en-GB"/>
              </w:rPr>
              <w:t>Guinea</w:t>
            </w:r>
            <w:r w:rsidRPr="00832F42">
              <w:rPr>
                <w:sz w:val="18"/>
                <w:szCs w:val="18"/>
                <w:lang w:val="en-GB"/>
              </w:rPr>
              <w:t xml:space="preserve">, Senegal, </w:t>
            </w:r>
            <w:r w:rsidR="0057250B">
              <w:rPr>
                <w:sz w:val="18"/>
                <w:szCs w:val="18"/>
                <w:lang w:val="en-GB"/>
              </w:rPr>
              <w:t xml:space="preserve">The </w:t>
            </w:r>
            <w:r w:rsidRPr="00832F42">
              <w:rPr>
                <w:sz w:val="18"/>
                <w:szCs w:val="18"/>
                <w:lang w:val="en-GB"/>
              </w:rPr>
              <w:t>Gambia</w:t>
            </w:r>
          </w:p>
        </w:tc>
      </w:tr>
      <w:tr w:rsidR="00BC2C78" w:rsidRPr="000873BE" w14:paraId="442A0808" w14:textId="77777777" w:rsidTr="000D60DC">
        <w:tc>
          <w:tcPr>
            <w:tcW w:w="2689" w:type="dxa"/>
          </w:tcPr>
          <w:p w14:paraId="7F7FEB87" w14:textId="2080B40C" w:rsidR="00DC7C64" w:rsidRPr="00832F42" w:rsidRDefault="00C65018">
            <w:pPr>
              <w:pStyle w:val="ps"/>
              <w:spacing w:before="40" w:after="40"/>
              <w:jc w:val="left"/>
              <w:rPr>
                <w:b/>
                <w:sz w:val="18"/>
                <w:szCs w:val="18"/>
                <w:lang w:val="en-GB"/>
              </w:rPr>
            </w:pPr>
            <w:r w:rsidRPr="00832F42">
              <w:rPr>
                <w:b/>
                <w:sz w:val="18"/>
                <w:szCs w:val="18"/>
                <w:lang w:val="en-GB"/>
              </w:rPr>
              <w:t>Description of the action</w:t>
            </w:r>
            <w:r w:rsidR="00A200C9">
              <w:rPr>
                <w:b/>
                <w:sz w:val="18"/>
                <w:szCs w:val="18"/>
                <w:lang w:val="en-GB"/>
              </w:rPr>
              <w:t>:</w:t>
            </w:r>
          </w:p>
        </w:tc>
        <w:tc>
          <w:tcPr>
            <w:tcW w:w="6372" w:type="dxa"/>
          </w:tcPr>
          <w:p w14:paraId="697B8F01" w14:textId="2754D1F4" w:rsidR="00DC7C64" w:rsidRPr="00832F42" w:rsidRDefault="00C65018">
            <w:pPr>
              <w:pStyle w:val="ps"/>
              <w:spacing w:before="40" w:after="40"/>
              <w:rPr>
                <w:sz w:val="18"/>
                <w:szCs w:val="18"/>
                <w:lang w:val="en-GB"/>
              </w:rPr>
            </w:pPr>
            <w:r w:rsidRPr="00832F42">
              <w:rPr>
                <w:sz w:val="18"/>
                <w:szCs w:val="18"/>
                <w:lang w:val="en-GB"/>
              </w:rPr>
              <w:t xml:space="preserve">Priority studies, Study on </w:t>
            </w:r>
            <w:r w:rsidR="009814ED">
              <w:rPr>
                <w:sz w:val="18"/>
                <w:szCs w:val="18"/>
                <w:lang w:val="en-GB"/>
              </w:rPr>
              <w:t>inland</w:t>
            </w:r>
            <w:r w:rsidRPr="00832F42">
              <w:rPr>
                <w:sz w:val="18"/>
                <w:szCs w:val="18"/>
                <w:lang w:val="en-GB"/>
              </w:rPr>
              <w:t xml:space="preserve"> fisheries and aquaculture, Study of the life traits of the main exploited species, Study of the fishing potential in the basins, Study of the aquatic environment of the basins, Framework surveys on the number of fishermen and socio-economic activities in </w:t>
            </w:r>
            <w:r w:rsidR="009814ED">
              <w:rPr>
                <w:sz w:val="18"/>
                <w:szCs w:val="18"/>
                <w:lang w:val="en-GB"/>
              </w:rPr>
              <w:t>inland</w:t>
            </w:r>
            <w:r w:rsidRPr="00832F42">
              <w:rPr>
                <w:sz w:val="18"/>
                <w:szCs w:val="18"/>
                <w:lang w:val="en-GB"/>
              </w:rPr>
              <w:t xml:space="preserve"> fisheries; Study of the impacts of the dam on </w:t>
            </w:r>
            <w:r w:rsidR="009814ED">
              <w:rPr>
                <w:sz w:val="18"/>
                <w:szCs w:val="18"/>
                <w:lang w:val="en-GB"/>
              </w:rPr>
              <w:t>inland</w:t>
            </w:r>
            <w:r w:rsidRPr="00832F42">
              <w:rPr>
                <w:sz w:val="18"/>
                <w:szCs w:val="18"/>
                <w:lang w:val="en-GB"/>
              </w:rPr>
              <w:t xml:space="preserve"> resources and their exploitation, development of the bio-technical and socio-economic bases of </w:t>
            </w:r>
            <w:r w:rsidR="009814ED">
              <w:rPr>
                <w:sz w:val="18"/>
                <w:szCs w:val="18"/>
                <w:lang w:val="en-GB"/>
              </w:rPr>
              <w:t>inland</w:t>
            </w:r>
            <w:r w:rsidRPr="00832F42">
              <w:rPr>
                <w:sz w:val="18"/>
                <w:szCs w:val="18"/>
                <w:lang w:val="en-GB"/>
              </w:rPr>
              <w:t xml:space="preserve"> fisheries and aquaculture...</w:t>
            </w:r>
          </w:p>
        </w:tc>
      </w:tr>
      <w:tr w:rsidR="00BC2C78" w:rsidRPr="000873BE" w14:paraId="69BAB3FC" w14:textId="77777777" w:rsidTr="000D60DC">
        <w:tc>
          <w:tcPr>
            <w:tcW w:w="2689" w:type="dxa"/>
          </w:tcPr>
          <w:p w14:paraId="1B82FF9D" w14:textId="7C074B57" w:rsidR="00DC7C64" w:rsidRPr="00832F42" w:rsidRDefault="00C65018">
            <w:pPr>
              <w:pStyle w:val="ps"/>
              <w:spacing w:before="40" w:after="40"/>
              <w:jc w:val="left"/>
              <w:rPr>
                <w:b/>
                <w:sz w:val="18"/>
                <w:szCs w:val="18"/>
                <w:lang w:val="en-GB"/>
              </w:rPr>
            </w:pPr>
            <w:r w:rsidRPr="00832F42">
              <w:rPr>
                <w:b/>
                <w:sz w:val="18"/>
                <w:szCs w:val="18"/>
                <w:lang w:val="en-GB"/>
              </w:rPr>
              <w:t>Project ownership and implementation</w:t>
            </w:r>
            <w:r w:rsidR="00A200C9">
              <w:rPr>
                <w:b/>
                <w:sz w:val="18"/>
                <w:szCs w:val="18"/>
                <w:lang w:val="en-GB"/>
              </w:rPr>
              <w:t>:</w:t>
            </w:r>
          </w:p>
        </w:tc>
        <w:tc>
          <w:tcPr>
            <w:tcW w:w="6372" w:type="dxa"/>
          </w:tcPr>
          <w:p w14:paraId="0B94E24F" w14:textId="77777777" w:rsidR="00DC7C64" w:rsidRPr="00832F42" w:rsidRDefault="00C65018">
            <w:pPr>
              <w:pStyle w:val="ps"/>
              <w:spacing w:before="40" w:after="40"/>
              <w:rPr>
                <w:sz w:val="18"/>
                <w:szCs w:val="18"/>
                <w:lang w:val="en-GB"/>
              </w:rPr>
            </w:pPr>
            <w:r w:rsidRPr="00832F42">
              <w:rPr>
                <w:sz w:val="18"/>
                <w:szCs w:val="18"/>
                <w:lang w:val="en-GB"/>
              </w:rPr>
              <w:t>OMVG, Fisheries and Aquaculture Research Institutions</w:t>
            </w:r>
          </w:p>
        </w:tc>
      </w:tr>
      <w:tr w:rsidR="00BC2C78" w:rsidRPr="00832F42" w14:paraId="5C12B343" w14:textId="77777777" w:rsidTr="000D60DC">
        <w:tc>
          <w:tcPr>
            <w:tcW w:w="2689" w:type="dxa"/>
          </w:tcPr>
          <w:p w14:paraId="3A97A8BB" w14:textId="3EE2304E" w:rsidR="00DC7C64" w:rsidRPr="00832F42" w:rsidRDefault="00C65018">
            <w:pPr>
              <w:pStyle w:val="ps"/>
              <w:spacing w:before="40" w:after="40"/>
              <w:jc w:val="left"/>
              <w:rPr>
                <w:b/>
                <w:sz w:val="18"/>
                <w:szCs w:val="18"/>
                <w:lang w:val="en-GB"/>
              </w:rPr>
            </w:pPr>
            <w:r w:rsidRPr="00832F42">
              <w:rPr>
                <w:b/>
                <w:sz w:val="18"/>
                <w:szCs w:val="18"/>
                <w:lang w:val="en-GB"/>
              </w:rPr>
              <w:t>Duration</w:t>
            </w:r>
            <w:r w:rsidR="00A200C9">
              <w:rPr>
                <w:b/>
                <w:sz w:val="18"/>
                <w:szCs w:val="18"/>
                <w:lang w:val="en-GB"/>
              </w:rPr>
              <w:t>:</w:t>
            </w:r>
          </w:p>
        </w:tc>
        <w:tc>
          <w:tcPr>
            <w:tcW w:w="6372" w:type="dxa"/>
          </w:tcPr>
          <w:p w14:paraId="6730F422" w14:textId="77777777" w:rsidR="00DC7C64" w:rsidRPr="00832F42" w:rsidRDefault="00C65018">
            <w:pPr>
              <w:pStyle w:val="ps"/>
              <w:spacing w:before="40" w:after="40"/>
              <w:rPr>
                <w:sz w:val="18"/>
                <w:szCs w:val="18"/>
                <w:lang w:val="en-GB"/>
              </w:rPr>
            </w:pPr>
            <w:r w:rsidRPr="00832F42">
              <w:rPr>
                <w:sz w:val="18"/>
                <w:szCs w:val="18"/>
                <w:lang w:val="en-GB"/>
              </w:rPr>
              <w:t>05 years</w:t>
            </w:r>
          </w:p>
        </w:tc>
      </w:tr>
      <w:tr w:rsidR="00BC2C78" w:rsidRPr="00832F42" w14:paraId="3DED013B" w14:textId="77777777" w:rsidTr="000D60DC">
        <w:tc>
          <w:tcPr>
            <w:tcW w:w="2689" w:type="dxa"/>
            <w:tcBorders>
              <w:bottom w:val="single" w:sz="4" w:space="0" w:color="auto"/>
            </w:tcBorders>
          </w:tcPr>
          <w:p w14:paraId="5473F54B" w14:textId="0664092A" w:rsidR="00DC7C64" w:rsidRPr="00832F42" w:rsidRDefault="00C65018">
            <w:pPr>
              <w:pStyle w:val="ps"/>
              <w:spacing w:before="40" w:after="40"/>
              <w:jc w:val="left"/>
              <w:rPr>
                <w:b/>
                <w:sz w:val="18"/>
                <w:szCs w:val="18"/>
                <w:lang w:val="en-GB"/>
              </w:rPr>
            </w:pPr>
            <w:r w:rsidRPr="00832F42">
              <w:rPr>
                <w:b/>
                <w:sz w:val="18"/>
                <w:szCs w:val="18"/>
                <w:lang w:val="en-GB"/>
              </w:rPr>
              <w:t>Costs and funding</w:t>
            </w:r>
            <w:r w:rsidR="00A200C9">
              <w:rPr>
                <w:b/>
                <w:sz w:val="18"/>
                <w:szCs w:val="18"/>
                <w:lang w:val="en-GB"/>
              </w:rPr>
              <w:t>:</w:t>
            </w:r>
          </w:p>
        </w:tc>
        <w:tc>
          <w:tcPr>
            <w:tcW w:w="6372" w:type="dxa"/>
            <w:tcBorders>
              <w:bottom w:val="single" w:sz="4" w:space="0" w:color="auto"/>
            </w:tcBorders>
          </w:tcPr>
          <w:p w14:paraId="7F9623EC" w14:textId="574C519B" w:rsidR="00DC7C64" w:rsidRPr="00832F42" w:rsidRDefault="00C65018">
            <w:pPr>
              <w:pStyle w:val="ps"/>
              <w:spacing w:before="40" w:after="40"/>
              <w:rPr>
                <w:sz w:val="18"/>
                <w:szCs w:val="18"/>
                <w:lang w:val="en-GB"/>
              </w:rPr>
            </w:pPr>
            <w:r w:rsidRPr="00832F42">
              <w:rPr>
                <w:sz w:val="18"/>
                <w:szCs w:val="18"/>
                <w:lang w:val="en-GB"/>
              </w:rPr>
              <w:t>2 billion CFA francs</w:t>
            </w:r>
            <w:r w:rsidR="00483D7D">
              <w:rPr>
                <w:sz w:val="18"/>
                <w:szCs w:val="18"/>
                <w:lang w:val="en-GB"/>
              </w:rPr>
              <w:t xml:space="preserve"> (USD 3,400,000)</w:t>
            </w:r>
          </w:p>
        </w:tc>
      </w:tr>
      <w:tr w:rsidR="00BC2C78" w:rsidRPr="000873BE" w14:paraId="6293BEF5" w14:textId="77777777" w:rsidTr="000D60DC">
        <w:tc>
          <w:tcPr>
            <w:tcW w:w="2689" w:type="dxa"/>
            <w:tcBorders>
              <w:bottom w:val="single" w:sz="4" w:space="0" w:color="auto"/>
            </w:tcBorders>
          </w:tcPr>
          <w:p w14:paraId="48550EDF" w14:textId="46C04827" w:rsidR="00DC7C64" w:rsidRPr="00832F42" w:rsidRDefault="00C65018">
            <w:pPr>
              <w:pStyle w:val="ps"/>
              <w:spacing w:before="40" w:after="40"/>
              <w:jc w:val="left"/>
              <w:rPr>
                <w:b/>
                <w:sz w:val="18"/>
                <w:szCs w:val="18"/>
                <w:lang w:val="en-GB"/>
              </w:rPr>
            </w:pPr>
            <w:r w:rsidRPr="00832F42">
              <w:rPr>
                <w:b/>
                <w:sz w:val="18"/>
                <w:szCs w:val="18"/>
                <w:lang w:val="en-GB"/>
              </w:rPr>
              <w:t>Expected results</w:t>
            </w:r>
            <w:r w:rsidR="00A200C9">
              <w:rPr>
                <w:b/>
                <w:sz w:val="18"/>
                <w:szCs w:val="18"/>
                <w:lang w:val="en-GB"/>
              </w:rPr>
              <w:t>:</w:t>
            </w:r>
          </w:p>
        </w:tc>
        <w:tc>
          <w:tcPr>
            <w:tcW w:w="6372" w:type="dxa"/>
            <w:tcBorders>
              <w:bottom w:val="single" w:sz="4" w:space="0" w:color="auto"/>
            </w:tcBorders>
          </w:tcPr>
          <w:p w14:paraId="02286412" w14:textId="77777777" w:rsidR="00DC7C64" w:rsidRPr="00832F42" w:rsidRDefault="00C65018">
            <w:pPr>
              <w:pStyle w:val="ps"/>
              <w:spacing w:before="40" w:after="40"/>
              <w:rPr>
                <w:sz w:val="18"/>
                <w:szCs w:val="18"/>
                <w:lang w:val="en-GB"/>
              </w:rPr>
            </w:pPr>
            <w:r w:rsidRPr="00832F42">
              <w:rPr>
                <w:sz w:val="18"/>
                <w:szCs w:val="18"/>
                <w:lang w:val="en-GB"/>
              </w:rPr>
              <w:t>Reliable scientific and technical knowledge of the fisheries system is available in all the basins and enables good management and conservation of fisheries resources for the benefit of the local populations</w:t>
            </w:r>
          </w:p>
        </w:tc>
      </w:tr>
    </w:tbl>
    <w:p w14:paraId="5911B497" w14:textId="112C1DDD" w:rsidR="00DC7C64" w:rsidRPr="00832F42" w:rsidRDefault="00C65018">
      <w:pPr>
        <w:pStyle w:val="T2"/>
        <w:rPr>
          <w:noProof w:val="0"/>
          <w:lang w:val="en-GB"/>
        </w:rPr>
      </w:pPr>
      <w:r w:rsidRPr="00832F42">
        <w:rPr>
          <w:noProof w:val="0"/>
          <w:lang w:val="en-GB"/>
        </w:rPr>
        <w:t>Measure 5.1.</w:t>
      </w:r>
      <w:r w:rsidR="007426D7" w:rsidRPr="00832F42">
        <w:rPr>
          <w:noProof w:val="0"/>
          <w:lang w:val="en-GB"/>
        </w:rPr>
        <w:t xml:space="preserve">5 </w:t>
      </w:r>
      <w:r w:rsidRPr="00832F42">
        <w:rPr>
          <w:noProof w:val="0"/>
          <w:lang w:val="en-GB"/>
        </w:rPr>
        <w:t xml:space="preserve">- </w:t>
      </w:r>
      <w:r w:rsidR="002258B0" w:rsidRPr="00832F42">
        <w:rPr>
          <w:noProof w:val="0"/>
          <w:lang w:val="en-GB"/>
        </w:rPr>
        <w:t>Technical cooperation programme with FAO, Wor</w:t>
      </w:r>
      <w:r w:rsidR="00D719CA">
        <w:rPr>
          <w:noProof w:val="0"/>
          <w:lang w:val="en-GB"/>
        </w:rPr>
        <w:t>l</w:t>
      </w:r>
      <w:r w:rsidR="002258B0" w:rsidRPr="00832F42">
        <w:rPr>
          <w:noProof w:val="0"/>
          <w:lang w:val="en-GB"/>
        </w:rPr>
        <w:t>dfish, Sub-Regional Fisheries Commission, ECOWAS, etc.</w:t>
      </w:r>
    </w:p>
    <w:p w14:paraId="1749F1CE" w14:textId="77777777" w:rsidR="00BC2C78" w:rsidRPr="00832F42" w:rsidRDefault="00BC2C78" w:rsidP="00BC2C78">
      <w:pPr>
        <w:pStyle w:val="ps"/>
        <w:rPr>
          <w:lang w:val="en-GB"/>
        </w:rPr>
      </w:pPr>
    </w:p>
    <w:tbl>
      <w:tblPr>
        <w:tblStyle w:val="Grilledutableau"/>
        <w:tblW w:w="0" w:type="auto"/>
        <w:tblLook w:val="04A0" w:firstRow="1" w:lastRow="0" w:firstColumn="1" w:lastColumn="0" w:noHBand="0" w:noVBand="1"/>
      </w:tblPr>
      <w:tblGrid>
        <w:gridCol w:w="2689"/>
        <w:gridCol w:w="6372"/>
      </w:tblGrid>
      <w:tr w:rsidR="00A6294A" w:rsidRPr="000873BE" w14:paraId="2E5388C9" w14:textId="77777777" w:rsidTr="007426D7">
        <w:tc>
          <w:tcPr>
            <w:tcW w:w="2689" w:type="dxa"/>
            <w:shd w:val="clear" w:color="auto" w:fill="E7E6E6" w:themeFill="background2"/>
          </w:tcPr>
          <w:p w14:paraId="0ACE235D" w14:textId="599CED56" w:rsidR="00DC7C64" w:rsidRPr="00483D7D" w:rsidRDefault="00C65018">
            <w:pPr>
              <w:pStyle w:val="ps"/>
              <w:spacing w:before="40" w:after="40"/>
              <w:jc w:val="left"/>
              <w:rPr>
                <w:b/>
                <w:sz w:val="18"/>
                <w:szCs w:val="18"/>
                <w:lang w:val="en-GB"/>
              </w:rPr>
            </w:pPr>
            <w:r w:rsidRPr="00483D7D">
              <w:rPr>
                <w:b/>
                <w:sz w:val="18"/>
                <w:szCs w:val="18"/>
                <w:lang w:val="en-GB"/>
              </w:rPr>
              <w:t>Measure</w:t>
            </w:r>
            <w:r w:rsidR="00D719CA" w:rsidRPr="00483D7D">
              <w:rPr>
                <w:b/>
                <w:sz w:val="18"/>
                <w:szCs w:val="18"/>
                <w:lang w:val="en-GB"/>
              </w:rPr>
              <w:t xml:space="preserve"> </w:t>
            </w:r>
            <w:r w:rsidRPr="00483D7D">
              <w:rPr>
                <w:b/>
                <w:sz w:val="18"/>
                <w:szCs w:val="18"/>
                <w:lang w:val="en-GB"/>
              </w:rPr>
              <w:t>5.1.</w:t>
            </w:r>
            <w:r w:rsidR="007426D7" w:rsidRPr="00483D7D">
              <w:rPr>
                <w:b/>
                <w:sz w:val="18"/>
                <w:szCs w:val="18"/>
                <w:lang w:val="en-GB"/>
              </w:rPr>
              <w:t>5</w:t>
            </w:r>
          </w:p>
        </w:tc>
        <w:tc>
          <w:tcPr>
            <w:tcW w:w="6372" w:type="dxa"/>
            <w:shd w:val="clear" w:color="auto" w:fill="E7E6E6" w:themeFill="background2"/>
          </w:tcPr>
          <w:p w14:paraId="212F4AC1" w14:textId="51593A94" w:rsidR="00DC7C64" w:rsidRPr="00483D7D" w:rsidRDefault="00C65018">
            <w:pPr>
              <w:pStyle w:val="ps"/>
              <w:spacing w:before="40" w:after="40"/>
              <w:rPr>
                <w:sz w:val="18"/>
                <w:szCs w:val="18"/>
                <w:lang w:val="en-GB"/>
              </w:rPr>
            </w:pPr>
            <w:r w:rsidRPr="00483D7D">
              <w:rPr>
                <w:sz w:val="18"/>
                <w:szCs w:val="18"/>
                <w:lang w:val="en-GB"/>
              </w:rPr>
              <w:t>Technical cooperation programme with FAO, Wor</w:t>
            </w:r>
            <w:r w:rsidR="00D719CA" w:rsidRPr="00483D7D">
              <w:rPr>
                <w:sz w:val="18"/>
                <w:szCs w:val="18"/>
                <w:lang w:val="en-GB"/>
              </w:rPr>
              <w:t>l</w:t>
            </w:r>
            <w:r w:rsidRPr="00483D7D">
              <w:rPr>
                <w:sz w:val="18"/>
                <w:szCs w:val="18"/>
                <w:lang w:val="en-GB"/>
              </w:rPr>
              <w:t xml:space="preserve">dfish, Sub-Regional Fisheries Commission, ECOWAS, etc. </w:t>
            </w:r>
          </w:p>
        </w:tc>
      </w:tr>
      <w:tr w:rsidR="00A6294A" w:rsidRPr="00483D7D" w14:paraId="1B1FCF04" w14:textId="77777777" w:rsidTr="000D60DC">
        <w:tc>
          <w:tcPr>
            <w:tcW w:w="2689" w:type="dxa"/>
          </w:tcPr>
          <w:p w14:paraId="55B3431C" w14:textId="7449EF08" w:rsidR="00DC7C64" w:rsidRPr="00483D7D" w:rsidRDefault="00C65018">
            <w:pPr>
              <w:pStyle w:val="ps"/>
              <w:spacing w:before="40" w:after="40"/>
              <w:jc w:val="left"/>
              <w:rPr>
                <w:b/>
                <w:sz w:val="18"/>
                <w:szCs w:val="18"/>
                <w:lang w:val="en-GB"/>
              </w:rPr>
            </w:pPr>
            <w:r w:rsidRPr="00483D7D">
              <w:rPr>
                <w:b/>
                <w:sz w:val="18"/>
                <w:szCs w:val="18"/>
                <w:lang w:val="en-GB"/>
              </w:rPr>
              <w:t>Origin (institution / project / programme)</w:t>
            </w:r>
            <w:r w:rsidR="00A200C9" w:rsidRPr="00483D7D">
              <w:rPr>
                <w:b/>
                <w:sz w:val="18"/>
                <w:szCs w:val="18"/>
                <w:lang w:val="en-GB"/>
              </w:rPr>
              <w:t>:</w:t>
            </w:r>
          </w:p>
        </w:tc>
        <w:tc>
          <w:tcPr>
            <w:tcW w:w="6372" w:type="dxa"/>
          </w:tcPr>
          <w:p w14:paraId="59227CEF" w14:textId="77777777" w:rsidR="00DC7C64" w:rsidRPr="00483D7D" w:rsidRDefault="00C65018">
            <w:pPr>
              <w:pStyle w:val="ps"/>
              <w:spacing w:before="40" w:after="40"/>
              <w:rPr>
                <w:sz w:val="18"/>
                <w:szCs w:val="18"/>
                <w:lang w:val="en-GB"/>
              </w:rPr>
            </w:pPr>
            <w:r w:rsidRPr="00483D7D">
              <w:rPr>
                <w:sz w:val="18"/>
                <w:szCs w:val="18"/>
                <w:lang w:val="en-GB"/>
              </w:rPr>
              <w:t>OMVG</w:t>
            </w:r>
          </w:p>
        </w:tc>
      </w:tr>
      <w:tr w:rsidR="00A6294A" w:rsidRPr="000873BE" w14:paraId="5A806ED1" w14:textId="77777777" w:rsidTr="000D60DC">
        <w:tc>
          <w:tcPr>
            <w:tcW w:w="2689" w:type="dxa"/>
          </w:tcPr>
          <w:p w14:paraId="2E559F66" w14:textId="77777777" w:rsidR="00DC7C64" w:rsidRPr="00483D7D" w:rsidRDefault="00C65018">
            <w:pPr>
              <w:pStyle w:val="ps"/>
              <w:spacing w:before="40" w:after="40"/>
              <w:jc w:val="left"/>
              <w:rPr>
                <w:b/>
                <w:sz w:val="18"/>
                <w:szCs w:val="18"/>
                <w:lang w:val="en-GB"/>
              </w:rPr>
            </w:pPr>
            <w:r w:rsidRPr="00483D7D">
              <w:rPr>
                <w:b/>
                <w:sz w:val="18"/>
                <w:szCs w:val="18"/>
                <w:lang w:val="en-GB"/>
              </w:rPr>
              <w:t>Objective:</w:t>
            </w:r>
          </w:p>
        </w:tc>
        <w:tc>
          <w:tcPr>
            <w:tcW w:w="6372" w:type="dxa"/>
          </w:tcPr>
          <w:p w14:paraId="25D0E8D1" w14:textId="77777777" w:rsidR="00DC7C64" w:rsidRPr="00483D7D" w:rsidRDefault="00C65018">
            <w:pPr>
              <w:pStyle w:val="ps"/>
              <w:spacing w:before="40" w:after="40"/>
              <w:rPr>
                <w:sz w:val="18"/>
                <w:szCs w:val="18"/>
                <w:lang w:val="en-GB"/>
              </w:rPr>
            </w:pPr>
            <w:r w:rsidRPr="00483D7D">
              <w:rPr>
                <w:sz w:val="18"/>
                <w:szCs w:val="18"/>
                <w:lang w:val="en-GB"/>
              </w:rPr>
              <w:t>Improving technical cooperation with partners for more effective interventions</w:t>
            </w:r>
          </w:p>
        </w:tc>
      </w:tr>
      <w:tr w:rsidR="00A6294A" w:rsidRPr="000873BE" w14:paraId="35FFF10C" w14:textId="77777777" w:rsidTr="000D60DC">
        <w:tc>
          <w:tcPr>
            <w:tcW w:w="2689" w:type="dxa"/>
          </w:tcPr>
          <w:p w14:paraId="0C28406A" w14:textId="3B1DE207" w:rsidR="00DC7C64" w:rsidRPr="00483D7D" w:rsidRDefault="00C65018">
            <w:pPr>
              <w:pStyle w:val="ps"/>
              <w:spacing w:before="40" w:after="40"/>
              <w:jc w:val="left"/>
              <w:rPr>
                <w:b/>
                <w:sz w:val="18"/>
                <w:szCs w:val="18"/>
                <w:lang w:val="en-GB"/>
              </w:rPr>
            </w:pPr>
            <w:r w:rsidRPr="00483D7D">
              <w:rPr>
                <w:b/>
                <w:sz w:val="18"/>
                <w:szCs w:val="18"/>
                <w:lang w:val="en-GB"/>
              </w:rPr>
              <w:t xml:space="preserve">Location (whole OMVG area, in the </w:t>
            </w:r>
            <w:r w:rsidR="00C813C1" w:rsidRPr="00483D7D">
              <w:rPr>
                <w:b/>
                <w:sz w:val="18"/>
                <w:szCs w:val="18"/>
                <w:lang w:val="en-GB"/>
              </w:rPr>
              <w:t>3 basins,</w:t>
            </w:r>
            <w:r w:rsidRPr="00483D7D">
              <w:rPr>
                <w:b/>
                <w:sz w:val="18"/>
                <w:szCs w:val="18"/>
                <w:lang w:val="en-GB"/>
              </w:rPr>
              <w:t xml:space="preserve"> national, zone, GPS coordinates)</w:t>
            </w:r>
            <w:r w:rsidR="00A200C9" w:rsidRPr="00483D7D">
              <w:rPr>
                <w:b/>
                <w:sz w:val="18"/>
                <w:szCs w:val="18"/>
                <w:lang w:val="en-GB"/>
              </w:rPr>
              <w:t>:</w:t>
            </w:r>
          </w:p>
        </w:tc>
        <w:tc>
          <w:tcPr>
            <w:tcW w:w="6372" w:type="dxa"/>
          </w:tcPr>
          <w:p w14:paraId="7F3BD8FA" w14:textId="77777777" w:rsidR="00DC7C64" w:rsidRPr="00483D7D" w:rsidRDefault="00C65018">
            <w:pPr>
              <w:pStyle w:val="ps"/>
              <w:spacing w:before="40" w:after="40"/>
              <w:rPr>
                <w:sz w:val="18"/>
                <w:szCs w:val="18"/>
                <w:lang w:val="en-GB"/>
              </w:rPr>
            </w:pPr>
            <w:r w:rsidRPr="00483D7D">
              <w:rPr>
                <w:sz w:val="18"/>
                <w:szCs w:val="18"/>
                <w:lang w:val="en-GB"/>
              </w:rPr>
              <w:t>The whole of the OMVG area</w:t>
            </w:r>
          </w:p>
        </w:tc>
      </w:tr>
      <w:tr w:rsidR="00A6294A" w:rsidRPr="000873BE" w14:paraId="5674DFF9" w14:textId="77777777" w:rsidTr="000D60DC">
        <w:tc>
          <w:tcPr>
            <w:tcW w:w="2689" w:type="dxa"/>
          </w:tcPr>
          <w:p w14:paraId="36CF2783" w14:textId="04750568" w:rsidR="00DC7C64" w:rsidRPr="00483D7D" w:rsidRDefault="00C65018">
            <w:pPr>
              <w:pStyle w:val="ps"/>
              <w:spacing w:before="40" w:after="40"/>
              <w:jc w:val="left"/>
              <w:rPr>
                <w:b/>
                <w:sz w:val="18"/>
                <w:szCs w:val="18"/>
                <w:lang w:val="en-GB"/>
              </w:rPr>
            </w:pPr>
            <w:r w:rsidRPr="00483D7D">
              <w:rPr>
                <w:b/>
                <w:sz w:val="18"/>
                <w:szCs w:val="18"/>
                <w:lang w:val="en-GB"/>
              </w:rPr>
              <w:t>Main beneficiary states of the action</w:t>
            </w:r>
            <w:r w:rsidR="00A200C9" w:rsidRPr="00483D7D">
              <w:rPr>
                <w:b/>
                <w:sz w:val="18"/>
                <w:szCs w:val="18"/>
                <w:lang w:val="en-GB"/>
              </w:rPr>
              <w:t>:</w:t>
            </w:r>
          </w:p>
        </w:tc>
        <w:tc>
          <w:tcPr>
            <w:tcW w:w="6372" w:type="dxa"/>
          </w:tcPr>
          <w:p w14:paraId="442B9160" w14:textId="185D189C" w:rsidR="00DC7C64" w:rsidRPr="00483D7D" w:rsidRDefault="00C65018">
            <w:pPr>
              <w:pStyle w:val="ps"/>
              <w:spacing w:before="40" w:after="40"/>
              <w:rPr>
                <w:sz w:val="18"/>
                <w:szCs w:val="18"/>
                <w:lang w:val="en-GB"/>
              </w:rPr>
            </w:pPr>
            <w:r w:rsidRPr="00483D7D">
              <w:rPr>
                <w:sz w:val="18"/>
                <w:szCs w:val="18"/>
                <w:lang w:val="en-GB"/>
              </w:rPr>
              <w:t xml:space="preserve">Guinea-Bissau, </w:t>
            </w:r>
            <w:r w:rsidR="00B60F9A" w:rsidRPr="00483D7D">
              <w:rPr>
                <w:sz w:val="18"/>
                <w:szCs w:val="18"/>
                <w:lang w:val="en-GB"/>
              </w:rPr>
              <w:t>Guinea</w:t>
            </w:r>
            <w:r w:rsidRPr="00483D7D">
              <w:rPr>
                <w:sz w:val="18"/>
                <w:szCs w:val="18"/>
                <w:lang w:val="en-GB"/>
              </w:rPr>
              <w:t>, Senegal, Gambia</w:t>
            </w:r>
          </w:p>
        </w:tc>
      </w:tr>
      <w:tr w:rsidR="00A6294A" w:rsidRPr="000873BE" w14:paraId="662109D0" w14:textId="77777777" w:rsidTr="000D60DC">
        <w:tc>
          <w:tcPr>
            <w:tcW w:w="2689" w:type="dxa"/>
          </w:tcPr>
          <w:p w14:paraId="5CC133F7" w14:textId="4685EA7E" w:rsidR="00DC7C64" w:rsidRPr="00483D7D" w:rsidRDefault="00C65018">
            <w:pPr>
              <w:pStyle w:val="ps"/>
              <w:spacing w:before="40" w:after="40"/>
              <w:jc w:val="left"/>
              <w:rPr>
                <w:b/>
                <w:sz w:val="18"/>
                <w:szCs w:val="18"/>
                <w:lang w:val="en-GB"/>
              </w:rPr>
            </w:pPr>
            <w:r w:rsidRPr="00483D7D">
              <w:rPr>
                <w:b/>
                <w:sz w:val="18"/>
                <w:szCs w:val="18"/>
                <w:lang w:val="en-GB"/>
              </w:rPr>
              <w:t>Description of the action</w:t>
            </w:r>
            <w:r w:rsidR="00A200C9" w:rsidRPr="00483D7D">
              <w:rPr>
                <w:b/>
                <w:sz w:val="18"/>
                <w:szCs w:val="18"/>
                <w:lang w:val="en-GB"/>
              </w:rPr>
              <w:t>:</w:t>
            </w:r>
          </w:p>
        </w:tc>
        <w:tc>
          <w:tcPr>
            <w:tcW w:w="6372" w:type="dxa"/>
          </w:tcPr>
          <w:p w14:paraId="7AF362C5" w14:textId="77777777" w:rsidR="00DC7C64" w:rsidRPr="00483D7D" w:rsidRDefault="00C65018">
            <w:pPr>
              <w:pStyle w:val="ps"/>
              <w:spacing w:before="40" w:after="40"/>
              <w:rPr>
                <w:sz w:val="18"/>
                <w:szCs w:val="18"/>
                <w:lang w:val="en-GB"/>
              </w:rPr>
            </w:pPr>
            <w:r w:rsidRPr="00483D7D">
              <w:rPr>
                <w:sz w:val="18"/>
                <w:szCs w:val="18"/>
                <w:lang w:val="en-GB"/>
              </w:rPr>
              <w:t>Development of joint projects, technical assistance to country teams in the implementation of certain activities, training, capacity building, hosting of trainees, implementation of joint research activities, assessment of fishing potential</w:t>
            </w:r>
          </w:p>
        </w:tc>
      </w:tr>
      <w:tr w:rsidR="00A6294A" w:rsidRPr="000873BE" w14:paraId="3738CAD2" w14:textId="77777777" w:rsidTr="000D60DC">
        <w:tc>
          <w:tcPr>
            <w:tcW w:w="2689" w:type="dxa"/>
          </w:tcPr>
          <w:p w14:paraId="1C826048" w14:textId="1A81CB1A" w:rsidR="00DC7C64" w:rsidRPr="00483D7D" w:rsidRDefault="00C65018">
            <w:pPr>
              <w:pStyle w:val="ps"/>
              <w:spacing w:before="40" w:after="40"/>
              <w:jc w:val="left"/>
              <w:rPr>
                <w:b/>
                <w:sz w:val="18"/>
                <w:szCs w:val="18"/>
                <w:lang w:val="en-GB"/>
              </w:rPr>
            </w:pPr>
            <w:r w:rsidRPr="00483D7D">
              <w:rPr>
                <w:b/>
                <w:sz w:val="18"/>
                <w:szCs w:val="18"/>
                <w:lang w:val="en-GB"/>
              </w:rPr>
              <w:t>Project ownership and implementation</w:t>
            </w:r>
            <w:r w:rsidR="00A200C9" w:rsidRPr="00483D7D">
              <w:rPr>
                <w:b/>
                <w:sz w:val="18"/>
                <w:szCs w:val="18"/>
                <w:lang w:val="en-GB"/>
              </w:rPr>
              <w:t>:</w:t>
            </w:r>
          </w:p>
        </w:tc>
        <w:tc>
          <w:tcPr>
            <w:tcW w:w="6372" w:type="dxa"/>
          </w:tcPr>
          <w:p w14:paraId="50B47D53" w14:textId="77777777" w:rsidR="00DC7C64" w:rsidRPr="00483D7D" w:rsidRDefault="00C65018">
            <w:pPr>
              <w:pStyle w:val="ps"/>
              <w:spacing w:before="40" w:after="40"/>
              <w:rPr>
                <w:sz w:val="18"/>
                <w:szCs w:val="18"/>
                <w:lang w:val="en-GB"/>
              </w:rPr>
            </w:pPr>
            <w:r w:rsidRPr="00483D7D">
              <w:rPr>
                <w:sz w:val="18"/>
                <w:szCs w:val="18"/>
                <w:lang w:val="en-GB"/>
              </w:rPr>
              <w:t>Entire OMVG area, conventions, memoranda of understanding, joint projects</w:t>
            </w:r>
          </w:p>
        </w:tc>
      </w:tr>
      <w:tr w:rsidR="00A6294A" w:rsidRPr="00483D7D" w14:paraId="3E44CB0B" w14:textId="77777777" w:rsidTr="000D60DC">
        <w:tc>
          <w:tcPr>
            <w:tcW w:w="2689" w:type="dxa"/>
          </w:tcPr>
          <w:p w14:paraId="18C9A2D3" w14:textId="00596A6F" w:rsidR="00DC7C64" w:rsidRPr="00483D7D" w:rsidRDefault="00C65018">
            <w:pPr>
              <w:pStyle w:val="ps"/>
              <w:spacing w:before="40" w:after="40"/>
              <w:jc w:val="left"/>
              <w:rPr>
                <w:b/>
                <w:sz w:val="18"/>
                <w:szCs w:val="18"/>
                <w:lang w:val="en-GB"/>
              </w:rPr>
            </w:pPr>
            <w:r w:rsidRPr="00483D7D">
              <w:rPr>
                <w:b/>
                <w:sz w:val="18"/>
                <w:szCs w:val="18"/>
                <w:lang w:val="en-GB"/>
              </w:rPr>
              <w:t>Duration</w:t>
            </w:r>
            <w:r w:rsidR="00A200C9" w:rsidRPr="00483D7D">
              <w:rPr>
                <w:b/>
                <w:sz w:val="18"/>
                <w:szCs w:val="18"/>
                <w:lang w:val="en-GB"/>
              </w:rPr>
              <w:t>:</w:t>
            </w:r>
          </w:p>
        </w:tc>
        <w:tc>
          <w:tcPr>
            <w:tcW w:w="6372" w:type="dxa"/>
          </w:tcPr>
          <w:p w14:paraId="0A78258A" w14:textId="77777777" w:rsidR="00DC7C64" w:rsidRPr="00483D7D" w:rsidRDefault="00C65018">
            <w:pPr>
              <w:pStyle w:val="ps"/>
              <w:spacing w:before="40" w:after="40"/>
              <w:rPr>
                <w:sz w:val="18"/>
                <w:szCs w:val="18"/>
                <w:lang w:val="en-GB"/>
              </w:rPr>
            </w:pPr>
            <w:r w:rsidRPr="00483D7D">
              <w:rPr>
                <w:sz w:val="18"/>
                <w:szCs w:val="18"/>
                <w:lang w:val="en-GB"/>
              </w:rPr>
              <w:t>05 years</w:t>
            </w:r>
          </w:p>
        </w:tc>
      </w:tr>
      <w:tr w:rsidR="00A6294A" w:rsidRPr="00483D7D" w14:paraId="6B87942A" w14:textId="77777777" w:rsidTr="000D60DC">
        <w:tc>
          <w:tcPr>
            <w:tcW w:w="2689" w:type="dxa"/>
          </w:tcPr>
          <w:p w14:paraId="702E2967" w14:textId="0154CA78" w:rsidR="00DC7C64" w:rsidRPr="00483D7D" w:rsidRDefault="00C65018">
            <w:pPr>
              <w:pStyle w:val="ps"/>
              <w:spacing w:before="40" w:after="40"/>
              <w:jc w:val="left"/>
              <w:rPr>
                <w:b/>
                <w:sz w:val="18"/>
                <w:szCs w:val="18"/>
                <w:lang w:val="en-GB"/>
              </w:rPr>
            </w:pPr>
            <w:r w:rsidRPr="00483D7D">
              <w:rPr>
                <w:b/>
                <w:sz w:val="18"/>
                <w:szCs w:val="18"/>
                <w:lang w:val="en-GB"/>
              </w:rPr>
              <w:t>Costs and funding</w:t>
            </w:r>
            <w:r w:rsidR="00A200C9" w:rsidRPr="00483D7D">
              <w:rPr>
                <w:b/>
                <w:sz w:val="18"/>
                <w:szCs w:val="18"/>
                <w:lang w:val="en-GB"/>
              </w:rPr>
              <w:t>:</w:t>
            </w:r>
          </w:p>
        </w:tc>
        <w:tc>
          <w:tcPr>
            <w:tcW w:w="6372" w:type="dxa"/>
          </w:tcPr>
          <w:p w14:paraId="35F74E67" w14:textId="25E37B9B" w:rsidR="00DC7C64" w:rsidRPr="00483D7D" w:rsidRDefault="00C65018">
            <w:pPr>
              <w:pStyle w:val="ps"/>
              <w:spacing w:before="40" w:after="40"/>
              <w:rPr>
                <w:sz w:val="18"/>
                <w:szCs w:val="18"/>
                <w:lang w:val="en-GB"/>
              </w:rPr>
            </w:pPr>
            <w:r w:rsidRPr="00483D7D">
              <w:rPr>
                <w:sz w:val="18"/>
                <w:szCs w:val="18"/>
                <w:lang w:val="en-GB"/>
              </w:rPr>
              <w:t xml:space="preserve">500 million </w:t>
            </w:r>
            <w:r w:rsidR="00C43727" w:rsidRPr="00483D7D">
              <w:rPr>
                <w:sz w:val="18"/>
                <w:szCs w:val="18"/>
                <w:lang w:val="en-GB"/>
              </w:rPr>
              <w:t xml:space="preserve">CFA </w:t>
            </w:r>
            <w:r w:rsidR="00232EB9" w:rsidRPr="00483D7D">
              <w:rPr>
                <w:sz w:val="18"/>
                <w:szCs w:val="18"/>
                <w:lang w:val="en-GB"/>
              </w:rPr>
              <w:t>francs</w:t>
            </w:r>
            <w:r w:rsidR="00483D7D" w:rsidRPr="00483D7D">
              <w:rPr>
                <w:sz w:val="18"/>
                <w:szCs w:val="18"/>
                <w:lang w:val="en-GB"/>
              </w:rPr>
              <w:t xml:space="preserve"> (USD 850,000)</w:t>
            </w:r>
          </w:p>
        </w:tc>
      </w:tr>
      <w:tr w:rsidR="00A6294A" w:rsidRPr="000873BE" w14:paraId="578C499F" w14:textId="77777777" w:rsidTr="000D60DC">
        <w:tc>
          <w:tcPr>
            <w:tcW w:w="2689" w:type="dxa"/>
          </w:tcPr>
          <w:p w14:paraId="4B4C0BCA" w14:textId="5AC1C3AA" w:rsidR="00DC7C64" w:rsidRPr="00483D7D" w:rsidRDefault="00C65018">
            <w:pPr>
              <w:pStyle w:val="ps"/>
              <w:spacing w:before="40" w:after="40"/>
              <w:jc w:val="left"/>
              <w:rPr>
                <w:b/>
                <w:sz w:val="18"/>
                <w:szCs w:val="18"/>
                <w:lang w:val="en-GB"/>
              </w:rPr>
            </w:pPr>
            <w:r w:rsidRPr="00483D7D">
              <w:rPr>
                <w:b/>
                <w:sz w:val="18"/>
                <w:szCs w:val="18"/>
                <w:lang w:val="en-GB"/>
              </w:rPr>
              <w:t>Expected results</w:t>
            </w:r>
            <w:r w:rsidR="00A200C9" w:rsidRPr="00483D7D">
              <w:rPr>
                <w:b/>
                <w:sz w:val="18"/>
                <w:szCs w:val="18"/>
                <w:lang w:val="en-GB"/>
              </w:rPr>
              <w:t>:</w:t>
            </w:r>
          </w:p>
        </w:tc>
        <w:tc>
          <w:tcPr>
            <w:tcW w:w="6372" w:type="dxa"/>
          </w:tcPr>
          <w:p w14:paraId="3F6D1A07" w14:textId="77777777" w:rsidR="00DC7C64" w:rsidRPr="00483D7D" w:rsidRDefault="00C65018">
            <w:pPr>
              <w:pStyle w:val="ps"/>
              <w:rPr>
                <w:sz w:val="18"/>
                <w:szCs w:val="18"/>
                <w:lang w:val="en-GB"/>
              </w:rPr>
            </w:pPr>
            <w:r w:rsidRPr="00483D7D">
              <w:rPr>
                <w:sz w:val="18"/>
                <w:szCs w:val="18"/>
                <w:lang w:val="en-GB"/>
              </w:rPr>
              <w:t>Effectiveness of the teams involved in the activities identified in the three basins</w:t>
            </w:r>
          </w:p>
        </w:tc>
      </w:tr>
    </w:tbl>
    <w:p w14:paraId="7BAD6B5C" w14:textId="77777777" w:rsidR="00483D7D" w:rsidRPr="00B42AA1" w:rsidRDefault="00483D7D" w:rsidP="00483D7D">
      <w:pPr>
        <w:pStyle w:val="T2"/>
        <w:rPr>
          <w:lang w:val="en-GB"/>
        </w:rPr>
      </w:pPr>
      <w:r w:rsidRPr="00B42AA1">
        <w:rPr>
          <w:lang w:val="en-GB"/>
        </w:rPr>
        <w:t>Measure 5.1.6 - Administration and Research Capacity Building Programme</w:t>
      </w:r>
    </w:p>
    <w:p w14:paraId="46FCAB06" w14:textId="77777777" w:rsidR="00483D7D" w:rsidRPr="00B42AA1" w:rsidRDefault="00483D7D" w:rsidP="00483D7D">
      <w:pPr>
        <w:pStyle w:val="ps"/>
        <w:rPr>
          <w:lang w:val="en-GB"/>
        </w:rPr>
      </w:pPr>
    </w:p>
    <w:tbl>
      <w:tblPr>
        <w:tblStyle w:val="Grilledutableau"/>
        <w:tblW w:w="0" w:type="auto"/>
        <w:tblLook w:val="04A0" w:firstRow="1" w:lastRow="0" w:firstColumn="1" w:lastColumn="0" w:noHBand="0" w:noVBand="1"/>
      </w:tblPr>
      <w:tblGrid>
        <w:gridCol w:w="2689"/>
        <w:gridCol w:w="6372"/>
      </w:tblGrid>
      <w:tr w:rsidR="00483D7D" w:rsidRPr="000873BE" w14:paraId="7089F71A" w14:textId="77777777" w:rsidTr="005D4720">
        <w:tc>
          <w:tcPr>
            <w:tcW w:w="2689"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6639CFBB" w14:textId="77777777" w:rsidR="00483D7D" w:rsidRDefault="00483D7D" w:rsidP="005D4720">
            <w:pPr>
              <w:pStyle w:val="ps"/>
              <w:spacing w:before="40" w:after="40"/>
              <w:rPr>
                <w:b/>
                <w:bCs/>
                <w:sz w:val="18"/>
                <w:szCs w:val="18"/>
              </w:rPr>
            </w:pPr>
            <w:r w:rsidRPr="00AF15DF">
              <w:rPr>
                <w:b/>
                <w:bCs/>
                <w:sz w:val="18"/>
                <w:szCs w:val="18"/>
              </w:rPr>
              <w:t>Measure 5.1.</w:t>
            </w:r>
            <w:r>
              <w:rPr>
                <w:b/>
                <w:bCs/>
                <w:sz w:val="18"/>
                <w:szCs w:val="18"/>
              </w:rPr>
              <w:t>6</w:t>
            </w:r>
            <w:r w:rsidRPr="00AF15DF">
              <w:rPr>
                <w:b/>
                <w:bCs/>
                <w:sz w:val="18"/>
                <w:szCs w:val="18"/>
              </w:rPr>
              <w:t>:</w:t>
            </w:r>
          </w:p>
        </w:tc>
        <w:tc>
          <w:tcPr>
            <w:tcW w:w="6372"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2E32EDF" w14:textId="77777777" w:rsidR="00483D7D" w:rsidRPr="00B42AA1" w:rsidRDefault="00483D7D" w:rsidP="005D4720">
            <w:pPr>
              <w:pStyle w:val="ps"/>
              <w:spacing w:before="40" w:after="40"/>
              <w:rPr>
                <w:b/>
                <w:bCs/>
                <w:sz w:val="18"/>
                <w:szCs w:val="18"/>
                <w:lang w:val="en-GB"/>
              </w:rPr>
            </w:pPr>
            <w:r w:rsidRPr="00B42AA1">
              <w:rPr>
                <w:b/>
                <w:bCs/>
                <w:sz w:val="18"/>
                <w:szCs w:val="18"/>
                <w:lang w:val="en-GB"/>
              </w:rPr>
              <w:t>Administration and Research Capacity Building Programme</w:t>
            </w:r>
          </w:p>
        </w:tc>
      </w:tr>
      <w:tr w:rsidR="00483D7D" w14:paraId="299FC7CC"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7D99555" w14:textId="77777777" w:rsidR="00483D7D" w:rsidRDefault="00483D7D" w:rsidP="005D4720">
            <w:pPr>
              <w:pStyle w:val="ps"/>
              <w:spacing w:before="40" w:after="40"/>
              <w:rPr>
                <w:b/>
                <w:bCs/>
                <w:sz w:val="18"/>
                <w:szCs w:val="18"/>
              </w:rPr>
            </w:pPr>
            <w:r w:rsidRPr="00AF15DF">
              <w:rPr>
                <w:b/>
                <w:bCs/>
                <w:sz w:val="18"/>
                <w:szCs w:val="18"/>
              </w:rPr>
              <w:t>Origin (institution / project / programme) :</w:t>
            </w:r>
          </w:p>
        </w:tc>
        <w:tc>
          <w:tcPr>
            <w:tcW w:w="6372" w:type="dxa"/>
            <w:tcBorders>
              <w:top w:val="single" w:sz="4" w:space="0" w:color="auto"/>
              <w:left w:val="single" w:sz="4" w:space="0" w:color="auto"/>
              <w:bottom w:val="single" w:sz="4" w:space="0" w:color="auto"/>
              <w:right w:val="single" w:sz="4" w:space="0" w:color="auto"/>
            </w:tcBorders>
            <w:hideMark/>
          </w:tcPr>
          <w:p w14:paraId="7142C581" w14:textId="77777777" w:rsidR="00483D7D" w:rsidRDefault="00483D7D" w:rsidP="005D4720">
            <w:pPr>
              <w:pStyle w:val="ps"/>
              <w:spacing w:before="40" w:after="40"/>
              <w:rPr>
                <w:sz w:val="18"/>
                <w:szCs w:val="18"/>
              </w:rPr>
            </w:pPr>
            <w:r w:rsidRPr="00AF15DF">
              <w:rPr>
                <w:sz w:val="18"/>
                <w:szCs w:val="18"/>
              </w:rPr>
              <w:t>OMVG</w:t>
            </w:r>
          </w:p>
        </w:tc>
      </w:tr>
      <w:tr w:rsidR="00483D7D" w:rsidRPr="000873BE" w14:paraId="37E4DA0E"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1C0A02B" w14:textId="77777777" w:rsidR="00483D7D" w:rsidRDefault="00483D7D" w:rsidP="005D4720">
            <w:pPr>
              <w:pStyle w:val="ps"/>
              <w:spacing w:before="40" w:after="40"/>
              <w:rPr>
                <w:b/>
                <w:bCs/>
                <w:sz w:val="18"/>
                <w:szCs w:val="18"/>
              </w:rPr>
            </w:pPr>
            <w:r w:rsidRPr="00AF15DF">
              <w:rPr>
                <w:b/>
                <w:bCs/>
                <w:sz w:val="18"/>
                <w:szCs w:val="18"/>
              </w:rPr>
              <w:t>Objective:</w:t>
            </w:r>
          </w:p>
        </w:tc>
        <w:tc>
          <w:tcPr>
            <w:tcW w:w="6372" w:type="dxa"/>
            <w:tcBorders>
              <w:top w:val="single" w:sz="4" w:space="0" w:color="auto"/>
              <w:left w:val="single" w:sz="4" w:space="0" w:color="auto"/>
              <w:bottom w:val="single" w:sz="4" w:space="0" w:color="auto"/>
              <w:right w:val="single" w:sz="4" w:space="0" w:color="auto"/>
            </w:tcBorders>
            <w:hideMark/>
          </w:tcPr>
          <w:p w14:paraId="05CD8145" w14:textId="77777777" w:rsidR="00483D7D" w:rsidRPr="00B42AA1" w:rsidRDefault="00483D7D" w:rsidP="005D4720">
            <w:pPr>
              <w:pStyle w:val="ps"/>
              <w:spacing w:before="40" w:after="40"/>
              <w:rPr>
                <w:sz w:val="18"/>
                <w:szCs w:val="18"/>
                <w:lang w:val="en-GB"/>
              </w:rPr>
            </w:pPr>
            <w:r w:rsidRPr="00B42AA1">
              <w:rPr>
                <w:sz w:val="18"/>
                <w:szCs w:val="18"/>
                <w:lang w:val="en-GB"/>
              </w:rPr>
              <w:t>Strengthen the capacity of the Administration and Research to manage the project activities.</w:t>
            </w:r>
          </w:p>
        </w:tc>
      </w:tr>
      <w:tr w:rsidR="00483D7D" w:rsidRPr="00B42AA1" w14:paraId="4C72F4D1"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618E2872" w14:textId="77777777" w:rsidR="00483D7D" w:rsidRPr="00B42AA1" w:rsidRDefault="00483D7D" w:rsidP="005D4720">
            <w:pPr>
              <w:pStyle w:val="ps"/>
              <w:spacing w:before="40" w:after="40"/>
              <w:rPr>
                <w:b/>
                <w:bCs/>
                <w:sz w:val="18"/>
                <w:szCs w:val="18"/>
                <w:lang w:val="en-GB"/>
              </w:rPr>
            </w:pPr>
            <w:r w:rsidRPr="00B42AA1">
              <w:rPr>
                <w:b/>
                <w:bCs/>
                <w:sz w:val="18"/>
                <w:szCs w:val="18"/>
                <w:lang w:val="en-GB"/>
              </w:rPr>
              <w:t>Location (whole OMVG area, in the 3 BV, national, zone, GPS coordinates) :</w:t>
            </w:r>
          </w:p>
        </w:tc>
        <w:tc>
          <w:tcPr>
            <w:tcW w:w="6372" w:type="dxa"/>
            <w:tcBorders>
              <w:top w:val="single" w:sz="4" w:space="0" w:color="auto"/>
              <w:left w:val="single" w:sz="4" w:space="0" w:color="auto"/>
              <w:bottom w:val="single" w:sz="4" w:space="0" w:color="auto"/>
              <w:right w:val="single" w:sz="4" w:space="0" w:color="auto"/>
            </w:tcBorders>
            <w:hideMark/>
          </w:tcPr>
          <w:p w14:paraId="25B283B1" w14:textId="284AA88A" w:rsidR="00483D7D" w:rsidRPr="00B42AA1" w:rsidRDefault="00483D7D" w:rsidP="00483D7D">
            <w:pPr>
              <w:pStyle w:val="ps"/>
              <w:spacing w:before="40" w:after="40"/>
              <w:rPr>
                <w:sz w:val="18"/>
                <w:szCs w:val="18"/>
                <w:lang w:val="en-GB"/>
              </w:rPr>
            </w:pPr>
            <w:r>
              <w:rPr>
                <w:sz w:val="18"/>
                <w:szCs w:val="18"/>
                <w:lang w:val="en-GB"/>
              </w:rPr>
              <w:t xml:space="preserve">The entire </w:t>
            </w:r>
            <w:r w:rsidRPr="00B42AA1">
              <w:rPr>
                <w:sz w:val="18"/>
                <w:szCs w:val="18"/>
                <w:lang w:val="en-GB"/>
              </w:rPr>
              <w:t>OMVG area</w:t>
            </w:r>
          </w:p>
        </w:tc>
      </w:tr>
      <w:tr w:rsidR="00483D7D" w:rsidRPr="000873BE" w14:paraId="21EE792B"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7126D5C2" w14:textId="77777777" w:rsidR="00483D7D" w:rsidRPr="00B42AA1" w:rsidRDefault="00483D7D" w:rsidP="005D4720">
            <w:pPr>
              <w:pStyle w:val="ps"/>
              <w:spacing w:before="40" w:after="40"/>
              <w:rPr>
                <w:b/>
                <w:bCs/>
                <w:sz w:val="18"/>
                <w:szCs w:val="18"/>
                <w:lang w:val="en-GB"/>
              </w:rPr>
            </w:pPr>
            <w:r w:rsidRPr="00B42AA1">
              <w:rPr>
                <w:b/>
                <w:bCs/>
                <w:sz w:val="18"/>
                <w:szCs w:val="18"/>
                <w:lang w:val="en-GB"/>
              </w:rPr>
              <w:t>Main beneficiary states of the action :</w:t>
            </w:r>
          </w:p>
        </w:tc>
        <w:tc>
          <w:tcPr>
            <w:tcW w:w="6372" w:type="dxa"/>
            <w:tcBorders>
              <w:top w:val="single" w:sz="4" w:space="0" w:color="auto"/>
              <w:left w:val="single" w:sz="4" w:space="0" w:color="auto"/>
              <w:bottom w:val="single" w:sz="4" w:space="0" w:color="auto"/>
              <w:right w:val="single" w:sz="4" w:space="0" w:color="auto"/>
            </w:tcBorders>
            <w:hideMark/>
          </w:tcPr>
          <w:p w14:paraId="79E35987" w14:textId="77777777" w:rsidR="00483D7D" w:rsidRPr="00B42AA1" w:rsidRDefault="00483D7D" w:rsidP="005D4720">
            <w:pPr>
              <w:pStyle w:val="ps"/>
              <w:spacing w:before="40" w:after="40"/>
              <w:rPr>
                <w:sz w:val="18"/>
                <w:szCs w:val="18"/>
                <w:lang w:val="en-GB"/>
              </w:rPr>
            </w:pPr>
            <w:r w:rsidRPr="00B42AA1">
              <w:rPr>
                <w:sz w:val="18"/>
                <w:szCs w:val="18"/>
                <w:lang w:val="en-GB"/>
              </w:rPr>
              <w:t>Guinea Bissau, Guinea, Senegal, Gambia</w:t>
            </w:r>
          </w:p>
        </w:tc>
      </w:tr>
      <w:tr w:rsidR="00483D7D" w:rsidRPr="000873BE" w14:paraId="2EEA3045"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54AB3A77" w14:textId="77777777" w:rsidR="00483D7D" w:rsidRDefault="00483D7D" w:rsidP="005D4720">
            <w:pPr>
              <w:pStyle w:val="ps"/>
              <w:spacing w:before="40" w:after="40"/>
              <w:rPr>
                <w:b/>
                <w:bCs/>
                <w:sz w:val="18"/>
                <w:szCs w:val="18"/>
              </w:rPr>
            </w:pPr>
            <w:r w:rsidRPr="00AF15DF">
              <w:rPr>
                <w:b/>
                <w:bCs/>
                <w:sz w:val="18"/>
                <w:szCs w:val="18"/>
              </w:rPr>
              <w:t>Description of the action :</w:t>
            </w:r>
          </w:p>
        </w:tc>
        <w:tc>
          <w:tcPr>
            <w:tcW w:w="6372" w:type="dxa"/>
            <w:tcBorders>
              <w:top w:val="single" w:sz="4" w:space="0" w:color="auto"/>
              <w:left w:val="single" w:sz="4" w:space="0" w:color="auto"/>
              <w:bottom w:val="single" w:sz="4" w:space="0" w:color="auto"/>
              <w:right w:val="single" w:sz="4" w:space="0" w:color="auto"/>
            </w:tcBorders>
            <w:hideMark/>
          </w:tcPr>
          <w:p w14:paraId="47EECAE3" w14:textId="77777777" w:rsidR="00483D7D" w:rsidRPr="00B42AA1" w:rsidRDefault="00483D7D" w:rsidP="005D4720">
            <w:pPr>
              <w:pStyle w:val="ps"/>
              <w:spacing w:before="40" w:after="40"/>
              <w:rPr>
                <w:sz w:val="18"/>
                <w:szCs w:val="18"/>
                <w:lang w:val="en-GB"/>
              </w:rPr>
            </w:pPr>
            <w:r w:rsidRPr="00B42AA1">
              <w:rPr>
                <w:sz w:val="18"/>
                <w:szCs w:val="18"/>
                <w:lang w:val="en-GB"/>
              </w:rPr>
              <w:t>Training, capacity building, practical training, study tours.</w:t>
            </w:r>
          </w:p>
        </w:tc>
      </w:tr>
      <w:tr w:rsidR="00483D7D" w14:paraId="297C61BC"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694A9DAE" w14:textId="77777777" w:rsidR="00483D7D" w:rsidRDefault="00483D7D" w:rsidP="005D4720">
            <w:pPr>
              <w:pStyle w:val="ps"/>
              <w:spacing w:before="40" w:after="40"/>
              <w:rPr>
                <w:b/>
                <w:bCs/>
                <w:sz w:val="18"/>
                <w:szCs w:val="18"/>
              </w:rPr>
            </w:pPr>
            <w:r w:rsidRPr="00AF15DF">
              <w:rPr>
                <w:b/>
                <w:bCs/>
                <w:sz w:val="18"/>
                <w:szCs w:val="18"/>
              </w:rPr>
              <w:t>Project ownership and implementation :</w:t>
            </w:r>
          </w:p>
        </w:tc>
        <w:tc>
          <w:tcPr>
            <w:tcW w:w="6372" w:type="dxa"/>
            <w:tcBorders>
              <w:top w:val="single" w:sz="4" w:space="0" w:color="auto"/>
              <w:left w:val="single" w:sz="4" w:space="0" w:color="auto"/>
              <w:bottom w:val="single" w:sz="4" w:space="0" w:color="auto"/>
              <w:right w:val="single" w:sz="4" w:space="0" w:color="auto"/>
            </w:tcBorders>
            <w:hideMark/>
          </w:tcPr>
          <w:p w14:paraId="6E901B83" w14:textId="77777777" w:rsidR="00483D7D" w:rsidRDefault="00483D7D" w:rsidP="005D4720">
            <w:pPr>
              <w:pStyle w:val="ps"/>
              <w:spacing w:before="40" w:after="40"/>
              <w:rPr>
                <w:sz w:val="18"/>
                <w:szCs w:val="18"/>
              </w:rPr>
            </w:pPr>
            <w:r w:rsidRPr="00AF15DF">
              <w:rPr>
                <w:sz w:val="18"/>
                <w:szCs w:val="18"/>
              </w:rPr>
              <w:t>OMVG</w:t>
            </w:r>
          </w:p>
        </w:tc>
      </w:tr>
      <w:tr w:rsidR="00483D7D" w14:paraId="1EACE298"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23BE2790" w14:textId="77777777" w:rsidR="00483D7D" w:rsidRDefault="00483D7D" w:rsidP="005D4720">
            <w:pPr>
              <w:pStyle w:val="ps"/>
              <w:spacing w:before="40" w:after="40"/>
              <w:rPr>
                <w:b/>
                <w:bCs/>
                <w:sz w:val="18"/>
                <w:szCs w:val="18"/>
              </w:rPr>
            </w:pPr>
            <w:r w:rsidRPr="00AF15DF">
              <w:rPr>
                <w:b/>
                <w:bCs/>
                <w:sz w:val="18"/>
                <w:szCs w:val="18"/>
              </w:rPr>
              <w:t>Duration :</w:t>
            </w:r>
          </w:p>
        </w:tc>
        <w:tc>
          <w:tcPr>
            <w:tcW w:w="6372" w:type="dxa"/>
            <w:tcBorders>
              <w:top w:val="single" w:sz="4" w:space="0" w:color="auto"/>
              <w:left w:val="single" w:sz="4" w:space="0" w:color="auto"/>
              <w:bottom w:val="single" w:sz="4" w:space="0" w:color="auto"/>
              <w:right w:val="single" w:sz="4" w:space="0" w:color="auto"/>
            </w:tcBorders>
            <w:hideMark/>
          </w:tcPr>
          <w:p w14:paraId="510096FA" w14:textId="77777777" w:rsidR="00483D7D" w:rsidRDefault="00483D7D" w:rsidP="005D4720">
            <w:pPr>
              <w:pStyle w:val="ps"/>
              <w:spacing w:before="40" w:after="40"/>
              <w:rPr>
                <w:sz w:val="18"/>
                <w:szCs w:val="18"/>
              </w:rPr>
            </w:pPr>
            <w:r w:rsidRPr="00AF15DF">
              <w:rPr>
                <w:sz w:val="18"/>
                <w:szCs w:val="18"/>
              </w:rPr>
              <w:t>10 years</w:t>
            </w:r>
          </w:p>
        </w:tc>
      </w:tr>
      <w:tr w:rsidR="00483D7D" w14:paraId="1F97A2D7"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697D98AA" w14:textId="77777777" w:rsidR="00483D7D" w:rsidRDefault="00483D7D" w:rsidP="005D4720">
            <w:pPr>
              <w:pStyle w:val="ps"/>
              <w:spacing w:before="40" w:after="40"/>
              <w:rPr>
                <w:b/>
                <w:bCs/>
                <w:sz w:val="18"/>
                <w:szCs w:val="18"/>
              </w:rPr>
            </w:pPr>
            <w:r w:rsidRPr="00AF15DF">
              <w:rPr>
                <w:b/>
                <w:bCs/>
                <w:sz w:val="18"/>
                <w:szCs w:val="18"/>
              </w:rPr>
              <w:t>Costs and funding :</w:t>
            </w:r>
          </w:p>
        </w:tc>
        <w:tc>
          <w:tcPr>
            <w:tcW w:w="6372" w:type="dxa"/>
            <w:tcBorders>
              <w:top w:val="single" w:sz="4" w:space="0" w:color="auto"/>
              <w:left w:val="single" w:sz="4" w:space="0" w:color="auto"/>
              <w:bottom w:val="single" w:sz="4" w:space="0" w:color="auto"/>
              <w:right w:val="single" w:sz="4" w:space="0" w:color="auto"/>
            </w:tcBorders>
            <w:hideMark/>
          </w:tcPr>
          <w:p w14:paraId="12569B7C" w14:textId="77777777" w:rsidR="00483D7D" w:rsidRDefault="00483D7D" w:rsidP="005D4720">
            <w:pPr>
              <w:pStyle w:val="ps"/>
              <w:spacing w:before="40" w:after="40"/>
              <w:rPr>
                <w:sz w:val="18"/>
                <w:szCs w:val="18"/>
              </w:rPr>
            </w:pPr>
            <w:r w:rsidRPr="00AF15DF">
              <w:rPr>
                <w:sz w:val="18"/>
                <w:szCs w:val="18"/>
              </w:rPr>
              <w:t xml:space="preserve">2 billion CFA francs </w:t>
            </w:r>
            <w:r>
              <w:rPr>
                <w:sz w:val="18"/>
                <w:szCs w:val="18"/>
              </w:rPr>
              <w:t>(USD 3,400,000)</w:t>
            </w:r>
          </w:p>
        </w:tc>
      </w:tr>
      <w:tr w:rsidR="00483D7D" w:rsidRPr="000873BE" w14:paraId="7FF92FD5" w14:textId="77777777" w:rsidTr="005D4720">
        <w:tc>
          <w:tcPr>
            <w:tcW w:w="2689" w:type="dxa"/>
            <w:tcBorders>
              <w:top w:val="single" w:sz="4" w:space="0" w:color="auto"/>
              <w:left w:val="single" w:sz="4" w:space="0" w:color="auto"/>
              <w:bottom w:val="single" w:sz="4" w:space="0" w:color="auto"/>
              <w:right w:val="single" w:sz="4" w:space="0" w:color="auto"/>
            </w:tcBorders>
            <w:hideMark/>
          </w:tcPr>
          <w:p w14:paraId="174ECDD3" w14:textId="77777777" w:rsidR="00483D7D" w:rsidRDefault="00483D7D" w:rsidP="005D4720">
            <w:pPr>
              <w:pStyle w:val="ps"/>
              <w:spacing w:before="40" w:after="40"/>
              <w:rPr>
                <w:b/>
                <w:bCs/>
                <w:sz w:val="18"/>
                <w:szCs w:val="18"/>
              </w:rPr>
            </w:pPr>
            <w:r w:rsidRPr="00AF15DF">
              <w:rPr>
                <w:b/>
                <w:bCs/>
                <w:sz w:val="18"/>
                <w:szCs w:val="18"/>
              </w:rPr>
              <w:t>Expected results :</w:t>
            </w:r>
          </w:p>
        </w:tc>
        <w:tc>
          <w:tcPr>
            <w:tcW w:w="6372" w:type="dxa"/>
            <w:tcBorders>
              <w:top w:val="single" w:sz="4" w:space="0" w:color="auto"/>
              <w:left w:val="single" w:sz="4" w:space="0" w:color="auto"/>
              <w:bottom w:val="single" w:sz="4" w:space="0" w:color="auto"/>
              <w:right w:val="single" w:sz="4" w:space="0" w:color="auto"/>
            </w:tcBorders>
            <w:hideMark/>
          </w:tcPr>
          <w:p w14:paraId="453AE893" w14:textId="77777777" w:rsidR="00483D7D" w:rsidRPr="00B42AA1" w:rsidRDefault="00483D7D" w:rsidP="005D4720">
            <w:pPr>
              <w:pStyle w:val="ps"/>
              <w:spacing w:before="40" w:after="40"/>
              <w:rPr>
                <w:sz w:val="18"/>
                <w:szCs w:val="18"/>
                <w:lang w:val="en-GB"/>
              </w:rPr>
            </w:pPr>
            <w:r w:rsidRPr="00B42AA1">
              <w:rPr>
                <w:sz w:val="18"/>
                <w:szCs w:val="18"/>
                <w:lang w:val="en-GB"/>
              </w:rPr>
              <w:t>Well-equipped national service technicians to ensure successful implementation of projects.</w:t>
            </w:r>
          </w:p>
        </w:tc>
      </w:tr>
    </w:tbl>
    <w:p w14:paraId="6666CF8C" w14:textId="77777777" w:rsidR="00DC7C64" w:rsidRPr="00832F42" w:rsidRDefault="00C65018">
      <w:pPr>
        <w:pStyle w:val="Titre3"/>
        <w:rPr>
          <w:lang w:val="en-GB"/>
        </w:rPr>
      </w:pPr>
      <w:bookmarkStart w:id="124" w:name="_Toc103843900"/>
      <w:r w:rsidRPr="00832F42">
        <w:rPr>
          <w:lang w:val="en-GB"/>
        </w:rPr>
        <w:t xml:space="preserve">Provision 5.2 - </w:t>
      </w:r>
      <w:r w:rsidR="00846AE8" w:rsidRPr="00832F42">
        <w:rPr>
          <w:lang w:val="en-GB"/>
        </w:rPr>
        <w:t>Knowledge management and resource monitoring</w:t>
      </w:r>
      <w:bookmarkEnd w:id="124"/>
    </w:p>
    <w:p w14:paraId="11351F14" w14:textId="1E9426D8" w:rsidR="00DC7C64" w:rsidRPr="00832F42" w:rsidRDefault="00C65018">
      <w:pPr>
        <w:pStyle w:val="T2"/>
        <w:rPr>
          <w:noProof w:val="0"/>
          <w:lang w:val="en-GB"/>
        </w:rPr>
      </w:pPr>
      <w:r w:rsidRPr="00832F42">
        <w:rPr>
          <w:noProof w:val="0"/>
          <w:lang w:val="en-GB"/>
        </w:rPr>
        <w:t xml:space="preserve">Measure 5.2.1 - </w:t>
      </w:r>
      <w:r w:rsidR="0010567C" w:rsidRPr="00832F42">
        <w:rPr>
          <w:noProof w:val="0"/>
          <w:lang w:val="en-GB"/>
        </w:rPr>
        <w:t>Programme to develop agricultural research, training and extension</w:t>
      </w:r>
      <w:r w:rsidR="00C15662">
        <w:rPr>
          <w:noProof w:val="0"/>
          <w:lang w:val="en-GB"/>
        </w:rPr>
        <w:t xml:space="preserve"> </w:t>
      </w:r>
    </w:p>
    <w:p w14:paraId="3DF6075A" w14:textId="77777777" w:rsidR="00F30AF1" w:rsidRPr="00832F42" w:rsidRDefault="00F30AF1" w:rsidP="00A51A0D">
      <w:pPr>
        <w:pStyle w:val="ps"/>
        <w:rPr>
          <w:highlight w:val="yellow"/>
          <w:lang w:val="en-GB"/>
        </w:rPr>
      </w:pPr>
    </w:p>
    <w:tbl>
      <w:tblPr>
        <w:tblStyle w:val="Grilledutableau"/>
        <w:tblW w:w="0" w:type="auto"/>
        <w:tblLook w:val="04A0" w:firstRow="1" w:lastRow="0" w:firstColumn="1" w:lastColumn="0" w:noHBand="0" w:noVBand="1"/>
      </w:tblPr>
      <w:tblGrid>
        <w:gridCol w:w="2689"/>
        <w:gridCol w:w="6372"/>
      </w:tblGrid>
      <w:tr w:rsidR="00F30AF1" w:rsidRPr="000873BE" w14:paraId="2E9F17F6" w14:textId="77777777" w:rsidTr="004C210C">
        <w:tc>
          <w:tcPr>
            <w:tcW w:w="2689" w:type="dxa"/>
            <w:shd w:val="clear" w:color="auto" w:fill="E7E6E6" w:themeFill="background2"/>
          </w:tcPr>
          <w:p w14:paraId="2284CD4E" w14:textId="422691F0" w:rsidR="00DC7C64" w:rsidRPr="00D50F74" w:rsidRDefault="00C65018">
            <w:pPr>
              <w:pStyle w:val="ps"/>
              <w:spacing w:beforeLines="40" w:before="96" w:afterLines="40" w:after="96"/>
              <w:jc w:val="left"/>
              <w:rPr>
                <w:b/>
                <w:sz w:val="18"/>
                <w:szCs w:val="18"/>
                <w:lang w:val="en-GB"/>
              </w:rPr>
            </w:pPr>
            <w:r w:rsidRPr="00D50F74">
              <w:rPr>
                <w:b/>
                <w:sz w:val="18"/>
                <w:szCs w:val="18"/>
                <w:lang w:val="en-GB"/>
              </w:rPr>
              <w:t>Measure</w:t>
            </w:r>
            <w:r w:rsidR="005B728C" w:rsidRPr="00D50F74">
              <w:rPr>
                <w:b/>
                <w:sz w:val="18"/>
                <w:szCs w:val="18"/>
                <w:lang w:val="en-GB"/>
              </w:rPr>
              <w:t xml:space="preserve"> </w:t>
            </w:r>
            <w:r w:rsidRPr="00D50F74">
              <w:rPr>
                <w:b/>
                <w:sz w:val="18"/>
                <w:szCs w:val="18"/>
                <w:lang w:val="en-GB"/>
              </w:rPr>
              <w:t>5.</w:t>
            </w:r>
            <w:r w:rsidR="007844DF" w:rsidRPr="00D50F74">
              <w:rPr>
                <w:b/>
                <w:sz w:val="18"/>
                <w:szCs w:val="18"/>
                <w:lang w:val="en-GB"/>
              </w:rPr>
              <w:t>2</w:t>
            </w:r>
            <w:r w:rsidRPr="00D50F74">
              <w:rPr>
                <w:b/>
                <w:sz w:val="18"/>
                <w:szCs w:val="18"/>
                <w:lang w:val="en-GB"/>
              </w:rPr>
              <w:t>.</w:t>
            </w:r>
            <w:r w:rsidR="007844DF" w:rsidRPr="00D50F74">
              <w:rPr>
                <w:b/>
                <w:sz w:val="18"/>
                <w:szCs w:val="18"/>
                <w:lang w:val="en-GB"/>
              </w:rPr>
              <w:t>1</w:t>
            </w:r>
          </w:p>
        </w:tc>
        <w:tc>
          <w:tcPr>
            <w:tcW w:w="6372" w:type="dxa"/>
            <w:shd w:val="clear" w:color="auto" w:fill="E7E6E6" w:themeFill="background2"/>
          </w:tcPr>
          <w:p w14:paraId="5BC4F95C" w14:textId="1C156E0B" w:rsidR="00DC7C64" w:rsidRPr="00D50F74" w:rsidRDefault="00C65018">
            <w:pPr>
              <w:pStyle w:val="ps"/>
              <w:spacing w:beforeLines="40" w:before="96" w:afterLines="40" w:after="96"/>
              <w:rPr>
                <w:b/>
                <w:bCs/>
                <w:sz w:val="18"/>
                <w:szCs w:val="18"/>
                <w:lang w:val="en-GB"/>
              </w:rPr>
            </w:pPr>
            <w:bookmarkStart w:id="125" w:name="_Hlk94184068"/>
            <w:r w:rsidRPr="00D50F74">
              <w:rPr>
                <w:sz w:val="18"/>
                <w:szCs w:val="18"/>
                <w:lang w:val="en-GB"/>
              </w:rPr>
              <w:t xml:space="preserve">Programme </w:t>
            </w:r>
            <w:r w:rsidR="00A83E10" w:rsidRPr="00D50F74">
              <w:rPr>
                <w:sz w:val="18"/>
                <w:szCs w:val="18"/>
                <w:lang w:val="en-GB"/>
              </w:rPr>
              <w:t xml:space="preserve">to </w:t>
            </w:r>
            <w:r w:rsidR="0010567C" w:rsidRPr="00D50F74">
              <w:rPr>
                <w:sz w:val="18"/>
                <w:szCs w:val="18"/>
                <w:lang w:val="en-GB"/>
              </w:rPr>
              <w:t xml:space="preserve">develop </w:t>
            </w:r>
            <w:r w:rsidR="00A83E10" w:rsidRPr="00D50F74">
              <w:rPr>
                <w:sz w:val="18"/>
                <w:szCs w:val="18"/>
                <w:lang w:val="en-GB"/>
              </w:rPr>
              <w:t>agricultural research, training and extension</w:t>
            </w:r>
            <w:bookmarkEnd w:id="125"/>
            <w:r w:rsidR="00D3587A" w:rsidRPr="00D50F74">
              <w:rPr>
                <w:sz w:val="18"/>
                <w:szCs w:val="18"/>
                <w:lang w:val="en-GB"/>
              </w:rPr>
              <w:t xml:space="preserve"> </w:t>
            </w:r>
          </w:p>
        </w:tc>
      </w:tr>
      <w:tr w:rsidR="00F30AF1" w:rsidRPr="00D50F74" w14:paraId="2044CC1A" w14:textId="77777777" w:rsidTr="004C210C">
        <w:tc>
          <w:tcPr>
            <w:tcW w:w="2689" w:type="dxa"/>
          </w:tcPr>
          <w:p w14:paraId="28671488" w14:textId="5CB98CA3" w:rsidR="00DC7C64" w:rsidRPr="00D50F74" w:rsidRDefault="00C65018">
            <w:pPr>
              <w:pStyle w:val="ps"/>
              <w:spacing w:beforeLines="40" w:before="96" w:afterLines="40" w:after="96"/>
              <w:jc w:val="left"/>
              <w:rPr>
                <w:b/>
                <w:sz w:val="18"/>
                <w:szCs w:val="18"/>
                <w:lang w:val="en-GB"/>
              </w:rPr>
            </w:pPr>
            <w:r w:rsidRPr="00D50F74">
              <w:rPr>
                <w:b/>
                <w:sz w:val="18"/>
                <w:szCs w:val="18"/>
                <w:lang w:val="en-GB"/>
              </w:rPr>
              <w:t>Origin (institution / project / programme)</w:t>
            </w:r>
            <w:r w:rsidR="00A200C9" w:rsidRPr="00D50F74">
              <w:rPr>
                <w:b/>
                <w:sz w:val="18"/>
                <w:szCs w:val="18"/>
                <w:lang w:val="en-GB"/>
              </w:rPr>
              <w:t>:</w:t>
            </w:r>
          </w:p>
        </w:tc>
        <w:tc>
          <w:tcPr>
            <w:tcW w:w="6372" w:type="dxa"/>
          </w:tcPr>
          <w:p w14:paraId="158B68EB" w14:textId="77777777" w:rsidR="00DC7C64" w:rsidRPr="00D50F74" w:rsidRDefault="00C65018">
            <w:pPr>
              <w:pStyle w:val="ps"/>
              <w:spacing w:beforeLines="40" w:before="96" w:afterLines="40" w:after="96"/>
              <w:rPr>
                <w:sz w:val="18"/>
                <w:szCs w:val="18"/>
                <w:lang w:val="en-GB"/>
              </w:rPr>
            </w:pPr>
            <w:r w:rsidRPr="00D50F74">
              <w:rPr>
                <w:sz w:val="18"/>
                <w:szCs w:val="18"/>
                <w:lang w:val="en-GB"/>
              </w:rPr>
              <w:t>OMVG</w:t>
            </w:r>
          </w:p>
        </w:tc>
      </w:tr>
      <w:tr w:rsidR="00F30AF1" w:rsidRPr="000873BE" w14:paraId="6FAE44C1" w14:textId="77777777" w:rsidTr="004C210C">
        <w:tc>
          <w:tcPr>
            <w:tcW w:w="2689" w:type="dxa"/>
          </w:tcPr>
          <w:p w14:paraId="0A56B4ED" w14:textId="77777777" w:rsidR="00DC7C64" w:rsidRPr="00D50F74" w:rsidRDefault="00C65018">
            <w:pPr>
              <w:pStyle w:val="ps"/>
              <w:spacing w:beforeLines="40" w:before="96" w:afterLines="40" w:after="96"/>
              <w:jc w:val="left"/>
              <w:rPr>
                <w:b/>
                <w:sz w:val="18"/>
                <w:szCs w:val="18"/>
                <w:lang w:val="en-GB"/>
              </w:rPr>
            </w:pPr>
            <w:r w:rsidRPr="00D50F74">
              <w:rPr>
                <w:b/>
                <w:sz w:val="18"/>
                <w:szCs w:val="18"/>
                <w:lang w:val="en-GB"/>
              </w:rPr>
              <w:t>Objective:</w:t>
            </w:r>
          </w:p>
        </w:tc>
        <w:tc>
          <w:tcPr>
            <w:tcW w:w="6372" w:type="dxa"/>
          </w:tcPr>
          <w:p w14:paraId="3B679368"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To boost agricultural research and education in order to develop new technologies and expertise that can improve the agricultural policies of the OMVG Member States;</w:t>
            </w:r>
          </w:p>
          <w:p w14:paraId="0F8ED62D"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Disseminate information about technologies, recent research, markets, inputs and financial services or about climate and weather;</w:t>
            </w:r>
          </w:p>
          <w:p w14:paraId="75BB2435"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Train and provide advice to individual farmers or groups of farmers, producer organisations, cooperatives and other agri-businesses in the market chain;</w:t>
            </w:r>
          </w:p>
          <w:p w14:paraId="2768F75F"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Testing new technologies and agricultural practices at farm level and adapting them to the concrete conditions of their use;</w:t>
            </w:r>
          </w:p>
          <w:p w14:paraId="00E6C391"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Develop business management skills among small-scale producers and other local entrepreneurs;</w:t>
            </w:r>
          </w:p>
          <w:p w14:paraId="2FE9532A" w14:textId="77777777" w:rsidR="00DC7C64" w:rsidRPr="00D50F74" w:rsidRDefault="00EC6788">
            <w:pPr>
              <w:pStyle w:val="cg"/>
              <w:numPr>
                <w:ilvl w:val="0"/>
                <w:numId w:val="20"/>
              </w:numPr>
              <w:tabs>
                <w:tab w:val="clear" w:pos="7383"/>
              </w:tabs>
              <w:spacing w:after="20"/>
              <w:ind w:left="284" w:hanging="284"/>
              <w:jc w:val="both"/>
              <w:rPr>
                <w:lang w:val="en-GB"/>
              </w:rPr>
            </w:pPr>
            <w:r w:rsidRPr="00D50F74">
              <w:rPr>
                <w:lang w:val="en-GB"/>
              </w:rPr>
              <w:t>Facilitate links between market actors (regarding financial and non-financial inputs, processing, marketing, etc.) while taking into account collaboration in their trade and promoting social learning between them;</w:t>
            </w:r>
          </w:p>
          <w:p w14:paraId="252842A9"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Support the implementation of government policies and programmes through information, awareness raising and advice on technological options, including wise land management, food safety and animal welfare;</w:t>
            </w:r>
          </w:p>
          <w:p w14:paraId="1492088E" w14:textId="2C3B41F2"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Contribute to the preparation of more appropriate policies and programmes, by promoting the inclusion of information and suggestions from farmers and local entrepreneurs</w:t>
            </w:r>
            <w:r w:rsidR="00D3587A" w:rsidRPr="00D50F74">
              <w:rPr>
                <w:lang w:val="en-GB"/>
              </w:rPr>
              <w:t>;</w:t>
            </w:r>
          </w:p>
          <w:p w14:paraId="415EDF6E"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To raise awareness among farmers of the new opportunities offered by organic certification, fair trade and other production methods.</w:t>
            </w:r>
          </w:p>
        </w:tc>
      </w:tr>
      <w:tr w:rsidR="00F30AF1" w:rsidRPr="000873BE" w14:paraId="1D8B1C6C" w14:textId="77777777" w:rsidTr="004C210C">
        <w:tc>
          <w:tcPr>
            <w:tcW w:w="2689" w:type="dxa"/>
          </w:tcPr>
          <w:p w14:paraId="0B9094B5" w14:textId="3F5F540D" w:rsidR="00DC7C64" w:rsidRPr="00D50F74" w:rsidRDefault="00C65018">
            <w:pPr>
              <w:pStyle w:val="ps"/>
              <w:spacing w:beforeLines="40" w:before="96" w:afterLines="40" w:after="96"/>
              <w:jc w:val="left"/>
              <w:rPr>
                <w:b/>
                <w:sz w:val="18"/>
                <w:szCs w:val="18"/>
                <w:lang w:val="en-GB"/>
              </w:rPr>
            </w:pPr>
            <w:r w:rsidRPr="00D50F74">
              <w:rPr>
                <w:b/>
                <w:sz w:val="18"/>
                <w:szCs w:val="18"/>
                <w:lang w:val="en-GB"/>
              </w:rPr>
              <w:t xml:space="preserve">Location (whole OMVG area, in the </w:t>
            </w:r>
            <w:r w:rsidR="00C813C1" w:rsidRPr="00D50F74">
              <w:rPr>
                <w:b/>
                <w:sz w:val="18"/>
                <w:szCs w:val="18"/>
                <w:lang w:val="en-GB"/>
              </w:rPr>
              <w:t>3 basins,</w:t>
            </w:r>
            <w:r w:rsidRPr="00D50F74">
              <w:rPr>
                <w:b/>
                <w:sz w:val="18"/>
                <w:szCs w:val="18"/>
                <w:lang w:val="en-GB"/>
              </w:rPr>
              <w:t xml:space="preserve"> national, zone, GPS coordinates)</w:t>
            </w:r>
            <w:r w:rsidR="00A200C9" w:rsidRPr="00D50F74">
              <w:rPr>
                <w:b/>
                <w:sz w:val="18"/>
                <w:szCs w:val="18"/>
                <w:lang w:val="en-GB"/>
              </w:rPr>
              <w:t>:</w:t>
            </w:r>
          </w:p>
        </w:tc>
        <w:tc>
          <w:tcPr>
            <w:tcW w:w="6372" w:type="dxa"/>
          </w:tcPr>
          <w:p w14:paraId="44A58925" w14:textId="77777777" w:rsidR="00DC7C64" w:rsidRPr="00D50F74" w:rsidRDefault="00C65018">
            <w:pPr>
              <w:pStyle w:val="ps"/>
              <w:spacing w:beforeLines="40" w:before="96" w:afterLines="40" w:after="96"/>
              <w:rPr>
                <w:sz w:val="18"/>
                <w:szCs w:val="18"/>
                <w:lang w:val="en-GB"/>
              </w:rPr>
            </w:pPr>
            <w:r w:rsidRPr="00D50F74">
              <w:rPr>
                <w:sz w:val="18"/>
                <w:szCs w:val="18"/>
                <w:lang w:val="en-GB"/>
              </w:rPr>
              <w:t>The whole of the OMVG area</w:t>
            </w:r>
          </w:p>
        </w:tc>
      </w:tr>
      <w:tr w:rsidR="00F30AF1" w:rsidRPr="000873BE" w14:paraId="7A1F597E" w14:textId="77777777" w:rsidTr="004C210C">
        <w:tc>
          <w:tcPr>
            <w:tcW w:w="2689" w:type="dxa"/>
          </w:tcPr>
          <w:p w14:paraId="7CCE15C0" w14:textId="47284147" w:rsidR="00DC7C64" w:rsidRPr="00D50F74" w:rsidRDefault="00C65018">
            <w:pPr>
              <w:pStyle w:val="ps"/>
              <w:spacing w:beforeLines="40" w:before="96" w:afterLines="40" w:after="96"/>
              <w:jc w:val="left"/>
              <w:rPr>
                <w:b/>
                <w:sz w:val="18"/>
                <w:szCs w:val="18"/>
                <w:lang w:val="en-GB"/>
              </w:rPr>
            </w:pPr>
            <w:r w:rsidRPr="00D50F74">
              <w:rPr>
                <w:b/>
                <w:sz w:val="18"/>
                <w:szCs w:val="18"/>
                <w:lang w:val="en-GB"/>
              </w:rPr>
              <w:t>Main beneficiary states of the action</w:t>
            </w:r>
            <w:r w:rsidR="00A200C9" w:rsidRPr="00D50F74">
              <w:rPr>
                <w:b/>
                <w:sz w:val="18"/>
                <w:szCs w:val="18"/>
                <w:lang w:val="en-GB"/>
              </w:rPr>
              <w:t>:</w:t>
            </w:r>
          </w:p>
        </w:tc>
        <w:tc>
          <w:tcPr>
            <w:tcW w:w="6372" w:type="dxa"/>
          </w:tcPr>
          <w:p w14:paraId="092561A3" w14:textId="3F7755F0" w:rsidR="00DC7C64" w:rsidRPr="00D50F74" w:rsidRDefault="00222D6A">
            <w:pPr>
              <w:pStyle w:val="ps"/>
              <w:spacing w:beforeLines="40" w:before="96" w:afterLines="40" w:after="96"/>
              <w:rPr>
                <w:sz w:val="18"/>
                <w:szCs w:val="18"/>
                <w:lang w:val="en-GB"/>
              </w:rPr>
            </w:pPr>
            <w:r w:rsidRPr="00D50F74">
              <w:rPr>
                <w:sz w:val="18"/>
                <w:szCs w:val="18"/>
                <w:lang w:val="en-GB"/>
              </w:rPr>
              <w:t xml:space="preserve">The </w:t>
            </w:r>
            <w:r w:rsidR="00C65018" w:rsidRPr="00D50F74">
              <w:rPr>
                <w:sz w:val="18"/>
                <w:szCs w:val="18"/>
                <w:lang w:val="en-GB"/>
              </w:rPr>
              <w:t>Gambia, Guinea, Guinea Bissau, Senegal,</w:t>
            </w:r>
          </w:p>
        </w:tc>
      </w:tr>
      <w:tr w:rsidR="00F30AF1" w:rsidRPr="000873BE" w14:paraId="1C9CD69A" w14:textId="77777777" w:rsidTr="004C210C">
        <w:tc>
          <w:tcPr>
            <w:tcW w:w="2689" w:type="dxa"/>
          </w:tcPr>
          <w:p w14:paraId="1FB92838" w14:textId="6E5D105D" w:rsidR="00DC7C64" w:rsidRPr="00D50F74" w:rsidRDefault="00C65018">
            <w:pPr>
              <w:pStyle w:val="ps"/>
              <w:spacing w:beforeLines="40" w:before="96" w:afterLines="40" w:after="96"/>
              <w:jc w:val="left"/>
              <w:rPr>
                <w:b/>
                <w:sz w:val="18"/>
                <w:szCs w:val="18"/>
                <w:lang w:val="en-GB"/>
              </w:rPr>
            </w:pPr>
            <w:r w:rsidRPr="00D50F74">
              <w:rPr>
                <w:b/>
                <w:sz w:val="18"/>
                <w:szCs w:val="18"/>
                <w:lang w:val="en-GB"/>
              </w:rPr>
              <w:t>Description of the action</w:t>
            </w:r>
            <w:r w:rsidR="00A200C9" w:rsidRPr="00D50F74">
              <w:rPr>
                <w:b/>
                <w:sz w:val="18"/>
                <w:szCs w:val="18"/>
                <w:lang w:val="en-GB"/>
              </w:rPr>
              <w:t>:</w:t>
            </w:r>
          </w:p>
        </w:tc>
        <w:tc>
          <w:tcPr>
            <w:tcW w:w="6372" w:type="dxa"/>
          </w:tcPr>
          <w:p w14:paraId="1D48A01F"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 xml:space="preserve">Setting up a </w:t>
            </w:r>
            <w:r w:rsidR="007670F3" w:rsidRPr="00D50F74">
              <w:rPr>
                <w:lang w:val="en-GB"/>
              </w:rPr>
              <w:t xml:space="preserve">diagnosis of the </w:t>
            </w:r>
            <w:r w:rsidR="00310F50" w:rsidRPr="00D50F74">
              <w:rPr>
                <w:lang w:val="en-GB"/>
              </w:rPr>
              <w:t xml:space="preserve">research and </w:t>
            </w:r>
            <w:r w:rsidR="00C70A6F" w:rsidRPr="00D50F74">
              <w:rPr>
                <w:lang w:val="en-GB"/>
              </w:rPr>
              <w:t xml:space="preserve">extension </w:t>
            </w:r>
            <w:r w:rsidR="00310F50" w:rsidRPr="00D50F74">
              <w:rPr>
                <w:lang w:val="en-GB"/>
              </w:rPr>
              <w:t xml:space="preserve">system </w:t>
            </w:r>
            <w:r w:rsidR="00DA5F4F" w:rsidRPr="00D50F74">
              <w:rPr>
                <w:lang w:val="en-GB"/>
              </w:rPr>
              <w:t>related to the agro-sylvo-pastoral and fisheries sector</w:t>
            </w:r>
            <w:r w:rsidR="00935817" w:rsidRPr="00D50F74">
              <w:rPr>
                <w:lang w:val="en-GB"/>
              </w:rPr>
              <w:t>;</w:t>
            </w:r>
          </w:p>
          <w:p w14:paraId="06338C73"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Strengthening the technical capacity of institutions through their level of access to the infrastructure, equipment, tools and software for analysis and management needed to address agricultural policy challenges.</w:t>
            </w:r>
          </w:p>
          <w:p w14:paraId="029FBA53"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Definition of a policy for archiving and proactive dissemination of data in the sector;</w:t>
            </w:r>
          </w:p>
          <w:p w14:paraId="44BBAB83" w14:textId="77777777" w:rsidR="00DC7C64" w:rsidRPr="00D50F74" w:rsidRDefault="00C65018" w:rsidP="00490BFA">
            <w:pPr>
              <w:pStyle w:val="cg"/>
              <w:numPr>
                <w:ilvl w:val="1"/>
                <w:numId w:val="26"/>
              </w:numPr>
              <w:spacing w:after="20"/>
              <w:ind w:left="1440" w:hanging="360"/>
              <w:jc w:val="both"/>
              <w:rPr>
                <w:lang w:val="en-GB"/>
              </w:rPr>
            </w:pPr>
            <w:r w:rsidRPr="00D50F74">
              <w:rPr>
                <w:lang w:val="en-GB"/>
              </w:rPr>
              <w:t>Creation of databases and websites;</w:t>
            </w:r>
          </w:p>
          <w:p w14:paraId="6EAFA49E" w14:textId="77777777" w:rsidR="00DC7C64" w:rsidRPr="00D50F74" w:rsidRDefault="00C65018" w:rsidP="00490BFA">
            <w:pPr>
              <w:pStyle w:val="cg"/>
              <w:numPr>
                <w:ilvl w:val="1"/>
                <w:numId w:val="26"/>
              </w:numPr>
              <w:spacing w:after="20"/>
              <w:ind w:left="1440" w:hanging="360"/>
              <w:jc w:val="both"/>
              <w:rPr>
                <w:lang w:val="en-GB"/>
              </w:rPr>
            </w:pPr>
            <w:r w:rsidRPr="00D50F74">
              <w:rPr>
                <w:lang w:val="en-GB"/>
              </w:rPr>
              <w:t>Networking of relevant institutions and experts;</w:t>
            </w:r>
          </w:p>
          <w:p w14:paraId="634B450C" w14:textId="77777777" w:rsidR="00DC7C64" w:rsidRPr="00D50F74" w:rsidRDefault="00C65018" w:rsidP="00490BFA">
            <w:pPr>
              <w:pStyle w:val="cg"/>
              <w:numPr>
                <w:ilvl w:val="1"/>
                <w:numId w:val="26"/>
              </w:numPr>
              <w:spacing w:after="20"/>
              <w:ind w:left="1440" w:hanging="360"/>
              <w:jc w:val="both"/>
              <w:rPr>
                <w:lang w:val="en-GB"/>
              </w:rPr>
            </w:pPr>
            <w:r w:rsidRPr="00D50F74">
              <w:rPr>
                <w:lang w:val="en-GB"/>
              </w:rPr>
              <w:t>Coordination of the rapid dissemination of sector data through all appropriate communication channels (media, roundtables, press releases, periodical bulletins);</w:t>
            </w:r>
          </w:p>
          <w:p w14:paraId="59A4BCBE" w14:textId="77777777" w:rsidR="00DC7C64" w:rsidRPr="00D50F74" w:rsidRDefault="00C65018" w:rsidP="00490BFA">
            <w:pPr>
              <w:pStyle w:val="cg"/>
              <w:numPr>
                <w:ilvl w:val="1"/>
                <w:numId w:val="26"/>
              </w:numPr>
              <w:spacing w:after="20"/>
              <w:ind w:left="1440" w:hanging="360"/>
              <w:jc w:val="both"/>
              <w:rPr>
                <w:lang w:val="en-GB"/>
              </w:rPr>
            </w:pPr>
            <w:r w:rsidRPr="00D50F74">
              <w:rPr>
                <w:lang w:val="en-GB"/>
              </w:rPr>
              <w:t>Development of partnerships with sub-regional, regional and international institutions.</w:t>
            </w:r>
          </w:p>
          <w:p w14:paraId="1FE9A7A2"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Develop internationally acceptable methodologies for the creation of statistical databases;</w:t>
            </w:r>
          </w:p>
          <w:p w14:paraId="61D0A6D3" w14:textId="6E17D64C" w:rsidR="00DC7C64" w:rsidRPr="00D50F74" w:rsidRDefault="00D50F74">
            <w:pPr>
              <w:pStyle w:val="cg"/>
              <w:numPr>
                <w:ilvl w:val="0"/>
                <w:numId w:val="20"/>
              </w:numPr>
              <w:tabs>
                <w:tab w:val="clear" w:pos="7383"/>
              </w:tabs>
              <w:spacing w:after="20"/>
              <w:ind w:left="284" w:hanging="284"/>
              <w:jc w:val="both"/>
              <w:rPr>
                <w:lang w:val="en-GB"/>
              </w:rPr>
            </w:pPr>
            <w:r w:rsidRPr="00D50F74">
              <w:rPr>
                <w:lang w:val="en-GB"/>
              </w:rPr>
              <w:t>Establishment of databases</w:t>
            </w:r>
            <w:r w:rsidR="00935817" w:rsidRPr="00D50F74">
              <w:rPr>
                <w:lang w:val="en-GB"/>
              </w:rPr>
              <w:t xml:space="preserve"> in the four OMVG Member States</w:t>
            </w:r>
          </w:p>
        </w:tc>
      </w:tr>
      <w:tr w:rsidR="00F30AF1" w:rsidRPr="00D50F74" w14:paraId="2740E7A8" w14:textId="77777777" w:rsidTr="004C210C">
        <w:tc>
          <w:tcPr>
            <w:tcW w:w="2689" w:type="dxa"/>
          </w:tcPr>
          <w:p w14:paraId="47E1A5A4" w14:textId="0349BC3F" w:rsidR="00DC7C64" w:rsidRPr="00D50F74" w:rsidRDefault="00C65018">
            <w:pPr>
              <w:pStyle w:val="ps"/>
              <w:spacing w:beforeLines="40" w:before="96" w:afterLines="40" w:after="96"/>
              <w:jc w:val="left"/>
              <w:rPr>
                <w:b/>
                <w:sz w:val="18"/>
                <w:szCs w:val="18"/>
                <w:lang w:val="en-GB"/>
              </w:rPr>
            </w:pPr>
            <w:r w:rsidRPr="00D50F74">
              <w:rPr>
                <w:b/>
                <w:sz w:val="18"/>
                <w:szCs w:val="18"/>
                <w:lang w:val="en-GB"/>
              </w:rPr>
              <w:t>Project ownership and implementation</w:t>
            </w:r>
            <w:r w:rsidR="00A200C9" w:rsidRPr="00D50F74">
              <w:rPr>
                <w:b/>
                <w:sz w:val="18"/>
                <w:szCs w:val="18"/>
                <w:lang w:val="en-GB"/>
              </w:rPr>
              <w:t>:</w:t>
            </w:r>
          </w:p>
        </w:tc>
        <w:tc>
          <w:tcPr>
            <w:tcW w:w="6372" w:type="dxa"/>
          </w:tcPr>
          <w:p w14:paraId="369C5A4C" w14:textId="77777777" w:rsidR="00DC7C64" w:rsidRPr="00D50F74" w:rsidRDefault="00C65018">
            <w:pPr>
              <w:pStyle w:val="ps"/>
              <w:spacing w:beforeLines="40" w:before="96" w:afterLines="40" w:after="96"/>
              <w:rPr>
                <w:sz w:val="18"/>
                <w:szCs w:val="18"/>
                <w:lang w:val="en-GB"/>
              </w:rPr>
            </w:pPr>
            <w:r w:rsidRPr="00D50F74">
              <w:rPr>
                <w:sz w:val="18"/>
                <w:szCs w:val="18"/>
                <w:lang w:val="en-GB"/>
              </w:rPr>
              <w:t>OMVG</w:t>
            </w:r>
          </w:p>
        </w:tc>
      </w:tr>
      <w:tr w:rsidR="00F30AF1" w:rsidRPr="00D50F74" w14:paraId="3E4C2BC3" w14:textId="77777777" w:rsidTr="004C210C">
        <w:tc>
          <w:tcPr>
            <w:tcW w:w="2689" w:type="dxa"/>
          </w:tcPr>
          <w:p w14:paraId="0003EDE7" w14:textId="3EC76520" w:rsidR="00DC7C64" w:rsidRPr="00D50F74" w:rsidRDefault="00C65018">
            <w:pPr>
              <w:pStyle w:val="ps"/>
              <w:spacing w:beforeLines="40" w:before="96" w:afterLines="40" w:after="96"/>
              <w:jc w:val="left"/>
              <w:rPr>
                <w:b/>
                <w:sz w:val="18"/>
                <w:szCs w:val="18"/>
                <w:lang w:val="en-GB"/>
              </w:rPr>
            </w:pPr>
            <w:r w:rsidRPr="00D50F74">
              <w:rPr>
                <w:b/>
                <w:sz w:val="18"/>
                <w:szCs w:val="18"/>
                <w:lang w:val="en-GB"/>
              </w:rPr>
              <w:t>Duration</w:t>
            </w:r>
            <w:r w:rsidR="00A200C9" w:rsidRPr="00D50F74">
              <w:rPr>
                <w:b/>
                <w:sz w:val="18"/>
                <w:szCs w:val="18"/>
                <w:lang w:val="en-GB"/>
              </w:rPr>
              <w:t>:</w:t>
            </w:r>
          </w:p>
        </w:tc>
        <w:tc>
          <w:tcPr>
            <w:tcW w:w="6372" w:type="dxa"/>
          </w:tcPr>
          <w:p w14:paraId="31CA708A" w14:textId="77777777" w:rsidR="00DC7C64" w:rsidRPr="00D50F74" w:rsidRDefault="00C65018">
            <w:pPr>
              <w:pStyle w:val="ps"/>
              <w:spacing w:beforeLines="40" w:before="96" w:afterLines="40" w:after="96"/>
              <w:rPr>
                <w:sz w:val="18"/>
                <w:szCs w:val="18"/>
                <w:lang w:val="en-GB"/>
              </w:rPr>
            </w:pPr>
            <w:r w:rsidRPr="00D50F74">
              <w:rPr>
                <w:sz w:val="18"/>
                <w:szCs w:val="18"/>
                <w:lang w:val="en-GB"/>
              </w:rPr>
              <w:t>1</w:t>
            </w:r>
            <w:r w:rsidR="0034727F" w:rsidRPr="00D50F74">
              <w:rPr>
                <w:sz w:val="18"/>
                <w:szCs w:val="18"/>
                <w:lang w:val="en-GB"/>
              </w:rPr>
              <w:t>9</w:t>
            </w:r>
            <w:r w:rsidR="00F30AF1" w:rsidRPr="00D50F74">
              <w:rPr>
                <w:sz w:val="18"/>
                <w:szCs w:val="18"/>
                <w:lang w:val="en-GB"/>
              </w:rPr>
              <w:t xml:space="preserve"> years</w:t>
            </w:r>
          </w:p>
        </w:tc>
      </w:tr>
      <w:tr w:rsidR="00F30AF1" w:rsidRPr="00D50F74" w14:paraId="47C6AB4E" w14:textId="77777777" w:rsidTr="004C210C">
        <w:tc>
          <w:tcPr>
            <w:tcW w:w="2689" w:type="dxa"/>
            <w:tcBorders>
              <w:bottom w:val="single" w:sz="4" w:space="0" w:color="auto"/>
            </w:tcBorders>
          </w:tcPr>
          <w:p w14:paraId="0B37A009" w14:textId="027F44DD" w:rsidR="00DC7C64" w:rsidRPr="00D50F74" w:rsidRDefault="00C65018">
            <w:pPr>
              <w:pStyle w:val="ps"/>
              <w:spacing w:beforeLines="40" w:before="96" w:afterLines="40" w:after="96"/>
              <w:jc w:val="left"/>
              <w:rPr>
                <w:b/>
                <w:sz w:val="18"/>
                <w:szCs w:val="18"/>
                <w:lang w:val="en-GB"/>
              </w:rPr>
            </w:pPr>
            <w:r w:rsidRPr="00D50F74">
              <w:rPr>
                <w:b/>
                <w:sz w:val="18"/>
                <w:szCs w:val="18"/>
                <w:lang w:val="en-GB"/>
              </w:rPr>
              <w:t>Costs and funding</w:t>
            </w:r>
            <w:r w:rsidR="00A200C9" w:rsidRPr="00D50F74">
              <w:rPr>
                <w:b/>
                <w:sz w:val="18"/>
                <w:szCs w:val="18"/>
                <w:lang w:val="en-GB"/>
              </w:rPr>
              <w:t>:</w:t>
            </w:r>
          </w:p>
        </w:tc>
        <w:tc>
          <w:tcPr>
            <w:tcW w:w="6372" w:type="dxa"/>
            <w:tcBorders>
              <w:bottom w:val="single" w:sz="4" w:space="0" w:color="auto"/>
            </w:tcBorders>
          </w:tcPr>
          <w:p w14:paraId="7003404D" w14:textId="67817A4B" w:rsidR="00DC7C64" w:rsidRPr="00D50F74" w:rsidRDefault="006966FB">
            <w:pPr>
              <w:pStyle w:val="ps"/>
              <w:spacing w:beforeLines="40" w:before="96" w:afterLines="40" w:after="96"/>
              <w:rPr>
                <w:sz w:val="18"/>
                <w:szCs w:val="18"/>
                <w:lang w:val="en-GB"/>
              </w:rPr>
            </w:pPr>
            <w:r w:rsidRPr="00D50F74">
              <w:rPr>
                <w:sz w:val="18"/>
                <w:szCs w:val="18"/>
                <w:lang w:val="en-GB"/>
              </w:rPr>
              <w:t xml:space="preserve">USD </w:t>
            </w:r>
            <w:r w:rsidR="00C65018" w:rsidRPr="00D50F74">
              <w:rPr>
                <w:sz w:val="18"/>
                <w:szCs w:val="18"/>
                <w:lang w:val="en-GB"/>
              </w:rPr>
              <w:t>16</w:t>
            </w:r>
            <w:r w:rsidRPr="00D50F74">
              <w:rPr>
                <w:sz w:val="18"/>
                <w:szCs w:val="18"/>
                <w:lang w:val="en-GB"/>
              </w:rPr>
              <w:t>,</w:t>
            </w:r>
            <w:r w:rsidR="004C210C" w:rsidRPr="00D50F74">
              <w:rPr>
                <w:sz w:val="18"/>
                <w:szCs w:val="18"/>
                <w:lang w:val="en-GB"/>
              </w:rPr>
              <w:t>150,000</w:t>
            </w:r>
          </w:p>
        </w:tc>
      </w:tr>
      <w:tr w:rsidR="00F30AF1" w:rsidRPr="000873BE" w14:paraId="4AE359E9" w14:textId="77777777" w:rsidTr="004C210C">
        <w:tc>
          <w:tcPr>
            <w:tcW w:w="2689" w:type="dxa"/>
            <w:tcBorders>
              <w:bottom w:val="single" w:sz="4" w:space="0" w:color="auto"/>
            </w:tcBorders>
          </w:tcPr>
          <w:p w14:paraId="2BA6A761" w14:textId="6D3D8F4C" w:rsidR="00DC7C64" w:rsidRPr="00D50F74" w:rsidRDefault="00C65018">
            <w:pPr>
              <w:pStyle w:val="ps"/>
              <w:spacing w:beforeLines="40" w:before="96" w:afterLines="40" w:after="96"/>
              <w:jc w:val="left"/>
              <w:rPr>
                <w:b/>
                <w:sz w:val="18"/>
                <w:szCs w:val="18"/>
                <w:lang w:val="en-GB"/>
              </w:rPr>
            </w:pPr>
            <w:r w:rsidRPr="00D50F74">
              <w:rPr>
                <w:b/>
                <w:sz w:val="18"/>
                <w:szCs w:val="18"/>
                <w:lang w:val="en-GB"/>
              </w:rPr>
              <w:t>Expected results</w:t>
            </w:r>
            <w:r w:rsidR="00A200C9" w:rsidRPr="00D50F74">
              <w:rPr>
                <w:b/>
                <w:sz w:val="18"/>
                <w:szCs w:val="18"/>
                <w:lang w:val="en-GB"/>
              </w:rPr>
              <w:t>:</w:t>
            </w:r>
          </w:p>
        </w:tc>
        <w:tc>
          <w:tcPr>
            <w:tcW w:w="6372" w:type="dxa"/>
            <w:tcBorders>
              <w:bottom w:val="single" w:sz="4" w:space="0" w:color="auto"/>
            </w:tcBorders>
          </w:tcPr>
          <w:p w14:paraId="336FF820" w14:textId="77777777" w:rsidR="00DC7C64" w:rsidRPr="00D50F74" w:rsidRDefault="00C06A67">
            <w:pPr>
              <w:pStyle w:val="cg"/>
              <w:numPr>
                <w:ilvl w:val="0"/>
                <w:numId w:val="20"/>
              </w:numPr>
              <w:tabs>
                <w:tab w:val="clear" w:pos="7383"/>
              </w:tabs>
              <w:spacing w:after="20"/>
              <w:ind w:left="284" w:hanging="284"/>
              <w:jc w:val="both"/>
              <w:rPr>
                <w:lang w:val="en-GB"/>
              </w:rPr>
            </w:pPr>
            <w:r w:rsidRPr="00D50F74">
              <w:rPr>
                <w:lang w:val="en-GB"/>
              </w:rPr>
              <w:t xml:space="preserve">Quantitative and qualitative </w:t>
            </w:r>
            <w:r w:rsidR="00C65018" w:rsidRPr="00D50F74">
              <w:rPr>
                <w:lang w:val="en-GB"/>
              </w:rPr>
              <w:t xml:space="preserve">reinforcement </w:t>
            </w:r>
            <w:r w:rsidR="007D1F04" w:rsidRPr="00D50F74">
              <w:rPr>
                <w:lang w:val="en-GB"/>
              </w:rPr>
              <w:t xml:space="preserve">of </w:t>
            </w:r>
            <w:r w:rsidR="00491F43" w:rsidRPr="00D50F74">
              <w:rPr>
                <w:lang w:val="en-GB"/>
              </w:rPr>
              <w:t xml:space="preserve">human </w:t>
            </w:r>
            <w:r w:rsidR="007D1F04" w:rsidRPr="00D50F74">
              <w:rPr>
                <w:lang w:val="en-GB"/>
              </w:rPr>
              <w:t xml:space="preserve">resources </w:t>
            </w:r>
            <w:r w:rsidR="007F591E" w:rsidRPr="00D50F74">
              <w:rPr>
                <w:lang w:val="en-GB"/>
              </w:rPr>
              <w:t>in ministries</w:t>
            </w:r>
            <w:r w:rsidR="0074248C" w:rsidRPr="00D50F74">
              <w:rPr>
                <w:lang w:val="en-GB"/>
              </w:rPr>
              <w:t>, universities</w:t>
            </w:r>
            <w:r w:rsidR="0052385B" w:rsidRPr="00D50F74">
              <w:rPr>
                <w:lang w:val="en-GB"/>
              </w:rPr>
              <w:t xml:space="preserve">, responsible </w:t>
            </w:r>
            <w:r w:rsidR="00A94E11" w:rsidRPr="00D50F74">
              <w:rPr>
                <w:lang w:val="en-GB"/>
              </w:rPr>
              <w:t xml:space="preserve">organizations </w:t>
            </w:r>
            <w:r w:rsidR="0052385B" w:rsidRPr="00D50F74">
              <w:rPr>
                <w:lang w:val="en-GB"/>
              </w:rPr>
              <w:t>for the agro-sylvo-pastoral and fisheries sector</w:t>
            </w:r>
            <w:r w:rsidR="00491F43" w:rsidRPr="00D50F74">
              <w:rPr>
                <w:lang w:val="en-GB"/>
              </w:rPr>
              <w:t>;</w:t>
            </w:r>
          </w:p>
          <w:p w14:paraId="698EACD4" w14:textId="6DAF57B5"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Strengthening the technical capacity of institutions through their level of access to the infrastructure, equipment, tools and software for analysis and management needed to address agricultural policy challenges</w:t>
            </w:r>
            <w:r w:rsidR="00503AEF" w:rsidRPr="00D50F74">
              <w:rPr>
                <w:lang w:val="en-GB"/>
              </w:rPr>
              <w:t>;</w:t>
            </w:r>
          </w:p>
          <w:p w14:paraId="21892C9D" w14:textId="3931B26C"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 xml:space="preserve">A database is set up </w:t>
            </w:r>
            <w:r w:rsidR="009909E2" w:rsidRPr="00D50F74">
              <w:rPr>
                <w:lang w:val="en-GB"/>
              </w:rPr>
              <w:t xml:space="preserve">in </w:t>
            </w:r>
            <w:r w:rsidR="00910DC2" w:rsidRPr="00D50F74">
              <w:rPr>
                <w:lang w:val="en-GB"/>
              </w:rPr>
              <w:t xml:space="preserve">the four </w:t>
            </w:r>
            <w:r w:rsidR="00BA5E92" w:rsidRPr="00D50F74">
              <w:rPr>
                <w:lang w:val="en-GB"/>
              </w:rPr>
              <w:t xml:space="preserve">OMVG </w:t>
            </w:r>
            <w:r w:rsidR="00910DC2" w:rsidRPr="00D50F74">
              <w:rPr>
                <w:lang w:val="en-GB"/>
              </w:rPr>
              <w:t>member states</w:t>
            </w:r>
            <w:r w:rsidR="00503AEF" w:rsidRPr="00D50F74">
              <w:rPr>
                <w:lang w:val="en-GB"/>
              </w:rPr>
              <w:t>;</w:t>
            </w:r>
          </w:p>
          <w:p w14:paraId="26815695" w14:textId="77777777" w:rsidR="00DC7C64" w:rsidRPr="00D50F74" w:rsidRDefault="00C65018">
            <w:pPr>
              <w:pStyle w:val="cg"/>
              <w:numPr>
                <w:ilvl w:val="0"/>
                <w:numId w:val="20"/>
              </w:numPr>
              <w:tabs>
                <w:tab w:val="clear" w:pos="7383"/>
              </w:tabs>
              <w:spacing w:after="20"/>
              <w:ind w:left="284" w:hanging="284"/>
              <w:jc w:val="both"/>
              <w:rPr>
                <w:lang w:val="en-GB"/>
              </w:rPr>
            </w:pPr>
            <w:r w:rsidRPr="00D50F74">
              <w:rPr>
                <w:lang w:val="en-GB"/>
              </w:rPr>
              <w:t xml:space="preserve">An extension system </w:t>
            </w:r>
            <w:r w:rsidR="00573079" w:rsidRPr="00D50F74">
              <w:rPr>
                <w:lang w:val="en-GB"/>
              </w:rPr>
              <w:t xml:space="preserve">is </w:t>
            </w:r>
            <w:r w:rsidR="00C1516B" w:rsidRPr="00D50F74">
              <w:rPr>
                <w:lang w:val="en-GB"/>
              </w:rPr>
              <w:t xml:space="preserve">in </w:t>
            </w:r>
            <w:r w:rsidR="00573079" w:rsidRPr="00D50F74">
              <w:rPr>
                <w:lang w:val="en-GB"/>
              </w:rPr>
              <w:t>place</w:t>
            </w:r>
            <w:r w:rsidR="00910DC2" w:rsidRPr="00D50F74">
              <w:rPr>
                <w:lang w:val="en-GB"/>
              </w:rPr>
              <w:t>.</w:t>
            </w:r>
          </w:p>
        </w:tc>
      </w:tr>
    </w:tbl>
    <w:p w14:paraId="0EFD19F0" w14:textId="77777777" w:rsidR="00B227A7" w:rsidRPr="00832F42" w:rsidRDefault="00B227A7" w:rsidP="00A51A0D">
      <w:pPr>
        <w:pStyle w:val="ps"/>
        <w:rPr>
          <w:highlight w:val="yellow"/>
          <w:lang w:val="en-GB"/>
        </w:rPr>
        <w:sectPr w:rsidR="00B227A7" w:rsidRPr="00832F42" w:rsidSect="005B303D">
          <w:pgSz w:w="11907" w:h="16840" w:code="9"/>
          <w:pgMar w:top="1134" w:right="1418" w:bottom="1134" w:left="1418" w:header="720" w:footer="624" w:gutter="0"/>
          <w:cols w:space="720"/>
        </w:sectPr>
      </w:pPr>
    </w:p>
    <w:p w14:paraId="1ED8BAF2" w14:textId="77777777" w:rsidR="00DC7C64" w:rsidRPr="00832F42" w:rsidRDefault="00C65018">
      <w:pPr>
        <w:pStyle w:val="Titre1"/>
        <w:ind w:left="709" w:hanging="709"/>
        <w:rPr>
          <w:rFonts w:eastAsia="Arial Narrow"/>
          <w:lang w:val="en-GB"/>
        </w:rPr>
      </w:pPr>
      <w:bookmarkStart w:id="126" w:name="_Toc103843901"/>
      <w:r w:rsidRPr="00832F42">
        <w:rPr>
          <w:rFonts w:eastAsia="Arial Narrow"/>
          <w:lang w:val="en-GB"/>
        </w:rPr>
        <w:t>Action plan</w:t>
      </w:r>
      <w:bookmarkEnd w:id="126"/>
    </w:p>
    <w:p w14:paraId="7B889693" w14:textId="7AC4B9C1" w:rsidR="00DC7C64" w:rsidRDefault="00C65018">
      <w:pPr>
        <w:pStyle w:val="Titre2"/>
        <w:rPr>
          <w:lang w:val="en-GB"/>
        </w:rPr>
      </w:pPr>
      <w:bookmarkStart w:id="127" w:name="_Toc93417543"/>
      <w:bookmarkStart w:id="128" w:name="_Toc103843902"/>
      <w:r w:rsidRPr="00832F42">
        <w:rPr>
          <w:lang w:val="en-GB"/>
        </w:rPr>
        <w:t>Overview / Synthesis of the sector plan / Results framework</w:t>
      </w:r>
      <w:bookmarkEnd w:id="127"/>
      <w:bookmarkEnd w:id="128"/>
    </w:p>
    <w:p w14:paraId="4BF925F9" w14:textId="77777777" w:rsidR="00C82CD6" w:rsidRPr="00C82CD6" w:rsidRDefault="00C82CD6" w:rsidP="00C82CD6">
      <w:pPr>
        <w:pStyle w:val="ps"/>
        <w:rPr>
          <w:lang w:val="en-GB"/>
        </w:rPr>
      </w:pPr>
    </w:p>
    <w:tbl>
      <w:tblPr>
        <w:tblStyle w:val="Grilledutableau"/>
        <w:tblW w:w="9067" w:type="dxa"/>
        <w:tblLook w:val="04A0" w:firstRow="1" w:lastRow="0" w:firstColumn="1" w:lastColumn="0" w:noHBand="0" w:noVBand="1"/>
      </w:tblPr>
      <w:tblGrid>
        <w:gridCol w:w="1695"/>
        <w:gridCol w:w="2368"/>
        <w:gridCol w:w="5004"/>
      </w:tblGrid>
      <w:tr w:rsidR="00C82CD6" w:rsidRPr="003814AA" w14:paraId="713D46F6" w14:textId="77777777" w:rsidTr="005D4720">
        <w:tc>
          <w:tcPr>
            <w:tcW w:w="1606" w:type="dxa"/>
            <w:shd w:val="clear" w:color="auto" w:fill="D9D9D9" w:themeFill="background1" w:themeFillShade="D9"/>
            <w:vAlign w:val="center"/>
          </w:tcPr>
          <w:p w14:paraId="1EFD6101" w14:textId="4E451C34" w:rsidR="00C82CD6" w:rsidRDefault="00C82CD6" w:rsidP="00C82CD6">
            <w:pPr>
              <w:pStyle w:val="ps"/>
              <w:spacing w:before="20" w:after="20"/>
              <w:jc w:val="left"/>
              <w:rPr>
                <w:b/>
                <w:szCs w:val="18"/>
              </w:rPr>
            </w:pPr>
            <w:r w:rsidRPr="00900375">
              <w:rPr>
                <w:b/>
                <w:szCs w:val="18"/>
              </w:rPr>
              <w:t xml:space="preserve">Strategic </w:t>
            </w:r>
            <w:r>
              <w:rPr>
                <w:b/>
                <w:szCs w:val="18"/>
              </w:rPr>
              <w:t>axe</w:t>
            </w:r>
            <w:r w:rsidRPr="00900375">
              <w:rPr>
                <w:b/>
                <w:szCs w:val="18"/>
              </w:rPr>
              <w:t>s/objectives</w:t>
            </w:r>
          </w:p>
        </w:tc>
        <w:tc>
          <w:tcPr>
            <w:tcW w:w="2388" w:type="dxa"/>
            <w:shd w:val="clear" w:color="auto" w:fill="D9D9D9" w:themeFill="background1" w:themeFillShade="D9"/>
            <w:vAlign w:val="center"/>
          </w:tcPr>
          <w:p w14:paraId="797F1962" w14:textId="77777777" w:rsidR="00C82CD6" w:rsidRDefault="00C82CD6" w:rsidP="005D4720">
            <w:pPr>
              <w:pStyle w:val="ps"/>
              <w:spacing w:before="20" w:after="20"/>
              <w:jc w:val="left"/>
              <w:rPr>
                <w:b/>
                <w:szCs w:val="18"/>
              </w:rPr>
            </w:pPr>
            <w:r w:rsidRPr="00900375">
              <w:rPr>
                <w:b/>
                <w:szCs w:val="18"/>
              </w:rPr>
              <w:t>Overall results (provisions)</w:t>
            </w:r>
          </w:p>
        </w:tc>
        <w:tc>
          <w:tcPr>
            <w:tcW w:w="5073" w:type="dxa"/>
            <w:shd w:val="clear" w:color="auto" w:fill="D9D9D9" w:themeFill="background1" w:themeFillShade="D9"/>
            <w:vAlign w:val="center"/>
          </w:tcPr>
          <w:p w14:paraId="1BFDC362" w14:textId="77777777" w:rsidR="00C82CD6" w:rsidRDefault="00C82CD6" w:rsidP="005D4720">
            <w:pPr>
              <w:pStyle w:val="ps"/>
              <w:spacing w:before="20" w:after="20"/>
              <w:jc w:val="center"/>
              <w:rPr>
                <w:b/>
                <w:szCs w:val="18"/>
                <w:highlight w:val="yellow"/>
              </w:rPr>
            </w:pPr>
            <w:r w:rsidRPr="00900375">
              <w:rPr>
                <w:b/>
                <w:szCs w:val="18"/>
              </w:rPr>
              <w:t>Specific results (measures)</w:t>
            </w:r>
          </w:p>
        </w:tc>
      </w:tr>
      <w:tr w:rsidR="00C82CD6" w:rsidRPr="000873BE" w14:paraId="6296FDD5" w14:textId="77777777" w:rsidTr="005D4720">
        <w:tc>
          <w:tcPr>
            <w:tcW w:w="1606" w:type="dxa"/>
            <w:vMerge w:val="restart"/>
          </w:tcPr>
          <w:p w14:paraId="56D84CB1" w14:textId="77777777" w:rsidR="00C82CD6" w:rsidRPr="00B42AA1" w:rsidRDefault="00C82CD6" w:rsidP="005D4720">
            <w:pPr>
              <w:pStyle w:val="ps"/>
              <w:spacing w:before="20" w:after="20"/>
              <w:jc w:val="left"/>
              <w:rPr>
                <w:sz w:val="18"/>
                <w:szCs w:val="18"/>
                <w:lang w:val="en-GB"/>
              </w:rPr>
            </w:pPr>
            <w:r w:rsidRPr="00B42AA1">
              <w:rPr>
                <w:sz w:val="18"/>
                <w:szCs w:val="18"/>
                <w:lang w:val="en-GB"/>
              </w:rPr>
              <w:t>1. Ensure food self-sufficiency through more sustainable agricultural and livestock production</w:t>
            </w:r>
          </w:p>
        </w:tc>
        <w:tc>
          <w:tcPr>
            <w:tcW w:w="2388" w:type="dxa"/>
            <w:vMerge w:val="restart"/>
          </w:tcPr>
          <w:p w14:paraId="43030FEC" w14:textId="77777777" w:rsidR="00C82CD6" w:rsidRPr="00B42AA1" w:rsidRDefault="00C82CD6" w:rsidP="005D4720">
            <w:pPr>
              <w:pStyle w:val="ps"/>
              <w:spacing w:before="20" w:after="20"/>
              <w:jc w:val="left"/>
              <w:rPr>
                <w:sz w:val="18"/>
                <w:szCs w:val="18"/>
                <w:lang w:val="en-GB"/>
              </w:rPr>
            </w:pPr>
            <w:r w:rsidRPr="00B42AA1">
              <w:rPr>
                <w:sz w:val="18"/>
                <w:szCs w:val="18"/>
                <w:lang w:val="en-GB"/>
              </w:rPr>
              <w:t>1.1 Increased and sustainable agricultural production and productivity</w:t>
            </w:r>
          </w:p>
        </w:tc>
        <w:tc>
          <w:tcPr>
            <w:tcW w:w="5073" w:type="dxa"/>
          </w:tcPr>
          <w:p w14:paraId="6786A09B" w14:textId="77777777" w:rsidR="00C82CD6" w:rsidRPr="00B42AA1" w:rsidRDefault="00C82CD6" w:rsidP="005D4720">
            <w:pPr>
              <w:pStyle w:val="ps"/>
              <w:spacing w:before="20" w:after="20"/>
              <w:rPr>
                <w:sz w:val="18"/>
                <w:szCs w:val="18"/>
                <w:lang w:val="en-GB"/>
              </w:rPr>
            </w:pPr>
            <w:r w:rsidRPr="00B42AA1">
              <w:rPr>
                <w:sz w:val="18"/>
                <w:szCs w:val="18"/>
                <w:lang w:val="en-GB"/>
              </w:rPr>
              <w:t xml:space="preserve">1.1.1 Small-scale irrigation systems for rice and horticultural crops in the selected project areas have been rehabilitated or developed, water user associations (WUAs) have been established. </w:t>
            </w:r>
          </w:p>
          <w:p w14:paraId="32CC4C47" w14:textId="77777777" w:rsidR="00C82CD6" w:rsidRPr="00B42AA1" w:rsidRDefault="00C82CD6" w:rsidP="005D4720">
            <w:pPr>
              <w:pStyle w:val="ps"/>
              <w:spacing w:before="20" w:after="20"/>
              <w:rPr>
                <w:sz w:val="18"/>
                <w:szCs w:val="18"/>
                <w:lang w:val="en-GB"/>
              </w:rPr>
            </w:pPr>
            <w:r w:rsidRPr="00B42AA1">
              <w:rPr>
                <w:sz w:val="18"/>
                <w:szCs w:val="18"/>
                <w:lang w:val="en-GB"/>
              </w:rPr>
              <w:t>Projects through the widespread adoption of improved technologies were funded: (i) climate-smart technology packages; (ii) environmentally friendly practices for agricultural intensification in selected production systems (organic fertilisers, biological plant treatment, etc.); and (iii) technologies that address key constraints in agriculture and processing along the value chain, such as the need for mechanisation to address farm labour shortages, improved processing equipment, or reduction of post-harvest losses.</w:t>
            </w:r>
          </w:p>
        </w:tc>
      </w:tr>
      <w:tr w:rsidR="00C82CD6" w:rsidRPr="000873BE" w14:paraId="03284C10" w14:textId="77777777" w:rsidTr="005D4720">
        <w:tc>
          <w:tcPr>
            <w:tcW w:w="1606" w:type="dxa"/>
            <w:vMerge/>
          </w:tcPr>
          <w:p w14:paraId="5594BD81" w14:textId="77777777" w:rsidR="00C82CD6" w:rsidRPr="00B42AA1" w:rsidRDefault="00C82CD6" w:rsidP="005D4720">
            <w:pPr>
              <w:pStyle w:val="ps"/>
              <w:spacing w:before="20" w:after="20"/>
              <w:jc w:val="left"/>
              <w:rPr>
                <w:sz w:val="18"/>
                <w:szCs w:val="18"/>
                <w:lang w:val="en-GB"/>
              </w:rPr>
            </w:pPr>
          </w:p>
        </w:tc>
        <w:tc>
          <w:tcPr>
            <w:tcW w:w="2388" w:type="dxa"/>
            <w:vMerge/>
          </w:tcPr>
          <w:p w14:paraId="4636D1A2" w14:textId="77777777" w:rsidR="00C82CD6" w:rsidRPr="00B42AA1" w:rsidRDefault="00C82CD6" w:rsidP="005D4720">
            <w:pPr>
              <w:pStyle w:val="ps"/>
              <w:spacing w:before="20" w:after="20"/>
              <w:jc w:val="left"/>
              <w:rPr>
                <w:sz w:val="18"/>
                <w:szCs w:val="18"/>
                <w:lang w:val="en-GB"/>
              </w:rPr>
            </w:pPr>
          </w:p>
        </w:tc>
        <w:tc>
          <w:tcPr>
            <w:tcW w:w="5073" w:type="dxa"/>
          </w:tcPr>
          <w:p w14:paraId="4015108A" w14:textId="77777777" w:rsidR="00C82CD6" w:rsidRPr="00B42AA1" w:rsidRDefault="00C82CD6" w:rsidP="005D4720">
            <w:pPr>
              <w:pStyle w:val="ps"/>
              <w:spacing w:before="20" w:after="20"/>
              <w:rPr>
                <w:sz w:val="18"/>
                <w:szCs w:val="18"/>
                <w:lang w:val="en-GB"/>
              </w:rPr>
            </w:pPr>
            <w:r w:rsidRPr="00B42AA1">
              <w:rPr>
                <w:sz w:val="18"/>
                <w:szCs w:val="18"/>
                <w:lang w:val="en-GB"/>
              </w:rPr>
              <w:t>1.1.2 Three (3) large contiguous areas each involving about 1,000 producers (area of about 1,000 ha) and a dozen smaller areas each involving about 200 producers (area of about 200 ha each) were upgraded and rehabilitated.</w:t>
            </w:r>
          </w:p>
        </w:tc>
      </w:tr>
      <w:tr w:rsidR="00C82CD6" w:rsidRPr="000873BE" w14:paraId="653BC540" w14:textId="77777777" w:rsidTr="005D4720">
        <w:tc>
          <w:tcPr>
            <w:tcW w:w="1606" w:type="dxa"/>
            <w:vMerge/>
          </w:tcPr>
          <w:p w14:paraId="3BFAB1B1" w14:textId="77777777" w:rsidR="00C82CD6" w:rsidRPr="00B42AA1" w:rsidRDefault="00C82CD6" w:rsidP="005D4720">
            <w:pPr>
              <w:pStyle w:val="ps"/>
              <w:spacing w:before="20" w:after="20"/>
              <w:jc w:val="left"/>
              <w:rPr>
                <w:sz w:val="18"/>
                <w:szCs w:val="18"/>
                <w:lang w:val="en-GB"/>
              </w:rPr>
            </w:pPr>
          </w:p>
        </w:tc>
        <w:tc>
          <w:tcPr>
            <w:tcW w:w="2388" w:type="dxa"/>
            <w:vMerge/>
          </w:tcPr>
          <w:p w14:paraId="1B7FAFC4" w14:textId="77777777" w:rsidR="00C82CD6" w:rsidRPr="00B42AA1" w:rsidRDefault="00C82CD6" w:rsidP="005D4720">
            <w:pPr>
              <w:pStyle w:val="ps"/>
              <w:spacing w:before="20" w:after="20"/>
              <w:jc w:val="left"/>
              <w:rPr>
                <w:sz w:val="18"/>
                <w:szCs w:val="18"/>
                <w:lang w:val="en-GB"/>
              </w:rPr>
            </w:pPr>
          </w:p>
        </w:tc>
        <w:tc>
          <w:tcPr>
            <w:tcW w:w="5073" w:type="dxa"/>
          </w:tcPr>
          <w:p w14:paraId="0C86C23B" w14:textId="77777777" w:rsidR="00C82CD6" w:rsidRPr="00B42AA1" w:rsidRDefault="00C82CD6" w:rsidP="005D4720">
            <w:pPr>
              <w:pStyle w:val="ps"/>
              <w:spacing w:before="20" w:after="20"/>
              <w:rPr>
                <w:sz w:val="18"/>
                <w:szCs w:val="18"/>
                <w:lang w:val="en-GB"/>
              </w:rPr>
            </w:pPr>
            <w:r w:rsidRPr="00B42AA1">
              <w:rPr>
                <w:sz w:val="18"/>
                <w:szCs w:val="18"/>
                <w:lang w:val="en-GB"/>
              </w:rPr>
              <w:t>1.1.3 Family production of mangrove rice nationwide has increased in a sustainable manner.</w:t>
            </w:r>
          </w:p>
          <w:p w14:paraId="28D6049D" w14:textId="77777777" w:rsidR="00C82CD6" w:rsidRPr="00B42AA1" w:rsidRDefault="00C82CD6" w:rsidP="005D4720">
            <w:pPr>
              <w:pStyle w:val="ps"/>
              <w:spacing w:before="20" w:after="20"/>
              <w:rPr>
                <w:sz w:val="18"/>
                <w:szCs w:val="18"/>
                <w:lang w:val="en-GB"/>
              </w:rPr>
            </w:pPr>
            <w:r w:rsidRPr="00B42AA1">
              <w:rPr>
                <w:sz w:val="18"/>
                <w:szCs w:val="18"/>
                <w:lang w:val="en-GB"/>
              </w:rPr>
              <w:t>The incomes of family farmers by adding value to the rice chain have increased in a sustainable way.</w:t>
            </w:r>
          </w:p>
          <w:p w14:paraId="357BB0D6" w14:textId="77777777" w:rsidR="00C82CD6" w:rsidRPr="00B42AA1" w:rsidRDefault="00C82CD6" w:rsidP="005D4720">
            <w:pPr>
              <w:pStyle w:val="ps"/>
              <w:spacing w:before="20" w:after="20"/>
              <w:rPr>
                <w:sz w:val="18"/>
                <w:szCs w:val="18"/>
                <w:lang w:val="en-GB"/>
              </w:rPr>
            </w:pPr>
            <w:r w:rsidRPr="00B42AA1">
              <w:rPr>
                <w:sz w:val="18"/>
                <w:szCs w:val="18"/>
                <w:lang w:val="en-GB"/>
              </w:rPr>
              <w:t>The food and nutritional security levels of the families covered by the mangrove cultivation component have increased in a sustainable way.</w:t>
            </w:r>
          </w:p>
        </w:tc>
      </w:tr>
      <w:tr w:rsidR="00C82CD6" w:rsidRPr="000873BE" w14:paraId="5970D261" w14:textId="77777777" w:rsidTr="005D4720">
        <w:tc>
          <w:tcPr>
            <w:tcW w:w="1606" w:type="dxa"/>
            <w:vMerge/>
          </w:tcPr>
          <w:p w14:paraId="410B1B57" w14:textId="77777777" w:rsidR="00C82CD6" w:rsidRPr="00B42AA1" w:rsidRDefault="00C82CD6" w:rsidP="005D4720">
            <w:pPr>
              <w:pStyle w:val="ps"/>
              <w:spacing w:before="20" w:after="20"/>
              <w:jc w:val="left"/>
              <w:rPr>
                <w:sz w:val="18"/>
                <w:szCs w:val="18"/>
                <w:lang w:val="en-GB"/>
              </w:rPr>
            </w:pPr>
          </w:p>
        </w:tc>
        <w:tc>
          <w:tcPr>
            <w:tcW w:w="2388" w:type="dxa"/>
            <w:vMerge/>
          </w:tcPr>
          <w:p w14:paraId="6224B271" w14:textId="77777777" w:rsidR="00C82CD6" w:rsidRPr="00B42AA1" w:rsidRDefault="00C82CD6" w:rsidP="005D4720">
            <w:pPr>
              <w:pStyle w:val="ps"/>
              <w:spacing w:before="20" w:after="20"/>
              <w:jc w:val="left"/>
              <w:rPr>
                <w:sz w:val="18"/>
                <w:szCs w:val="18"/>
                <w:lang w:val="en-GB"/>
              </w:rPr>
            </w:pPr>
          </w:p>
        </w:tc>
        <w:tc>
          <w:tcPr>
            <w:tcW w:w="5073" w:type="dxa"/>
          </w:tcPr>
          <w:p w14:paraId="34DE9116" w14:textId="77777777" w:rsidR="00C82CD6" w:rsidRPr="00B42AA1" w:rsidRDefault="00C82CD6" w:rsidP="005D4720">
            <w:pPr>
              <w:pStyle w:val="ps"/>
              <w:spacing w:before="20" w:after="20"/>
              <w:rPr>
                <w:sz w:val="18"/>
                <w:szCs w:val="18"/>
                <w:lang w:val="en-GB"/>
              </w:rPr>
            </w:pPr>
            <w:r w:rsidRPr="00B42AA1">
              <w:rPr>
                <w:sz w:val="18"/>
                <w:szCs w:val="18"/>
                <w:lang w:val="en-GB"/>
              </w:rPr>
              <w:t>1.1.4 Agricultural production in the four countries in the OMVG area, the incomes of the beneficiary farmers and the levels of food and nutritional security of the beneficiary families have increased in a sustainable way.</w:t>
            </w:r>
          </w:p>
        </w:tc>
      </w:tr>
      <w:tr w:rsidR="00C82CD6" w:rsidRPr="000873BE" w14:paraId="3503FEC2" w14:textId="77777777" w:rsidTr="005D4720">
        <w:tc>
          <w:tcPr>
            <w:tcW w:w="1606" w:type="dxa"/>
            <w:vMerge/>
          </w:tcPr>
          <w:p w14:paraId="5843C7D3" w14:textId="77777777" w:rsidR="00C82CD6" w:rsidRPr="00B42AA1" w:rsidRDefault="00C82CD6" w:rsidP="005D4720">
            <w:pPr>
              <w:pStyle w:val="ps"/>
              <w:spacing w:before="20" w:after="20"/>
              <w:jc w:val="left"/>
              <w:rPr>
                <w:sz w:val="18"/>
                <w:szCs w:val="18"/>
                <w:lang w:val="en-GB"/>
              </w:rPr>
            </w:pPr>
          </w:p>
        </w:tc>
        <w:tc>
          <w:tcPr>
            <w:tcW w:w="2388" w:type="dxa"/>
            <w:vMerge/>
          </w:tcPr>
          <w:p w14:paraId="3B55DBC5" w14:textId="77777777" w:rsidR="00C82CD6" w:rsidRPr="00B42AA1" w:rsidRDefault="00C82CD6" w:rsidP="005D4720">
            <w:pPr>
              <w:pStyle w:val="ps"/>
              <w:spacing w:before="20" w:after="20"/>
              <w:jc w:val="left"/>
              <w:rPr>
                <w:sz w:val="18"/>
                <w:szCs w:val="18"/>
                <w:lang w:val="en-GB"/>
              </w:rPr>
            </w:pPr>
          </w:p>
        </w:tc>
        <w:tc>
          <w:tcPr>
            <w:tcW w:w="5073" w:type="dxa"/>
          </w:tcPr>
          <w:p w14:paraId="67DCE08B" w14:textId="77777777" w:rsidR="00C82CD6" w:rsidRPr="00B42AA1" w:rsidRDefault="00C82CD6" w:rsidP="005D4720">
            <w:pPr>
              <w:pStyle w:val="ps"/>
              <w:spacing w:before="20" w:after="20"/>
              <w:rPr>
                <w:sz w:val="18"/>
                <w:szCs w:val="18"/>
                <w:lang w:val="en-GB"/>
              </w:rPr>
            </w:pPr>
            <w:r w:rsidRPr="00B42AA1">
              <w:rPr>
                <w:sz w:val="18"/>
                <w:szCs w:val="18"/>
                <w:lang w:val="en-GB"/>
              </w:rPr>
              <w:t>1.1.5 Rice production and productivity have been improved with the establishment of 5,000 ha of irrigated rice cultivation in Guinea and 5,000 ha in Senegal, and with the construction of tracks.</w:t>
            </w:r>
          </w:p>
          <w:p w14:paraId="1F9F1561" w14:textId="77777777" w:rsidR="00C82CD6" w:rsidRPr="00B42AA1" w:rsidRDefault="00C82CD6" w:rsidP="005D4720">
            <w:pPr>
              <w:pStyle w:val="ps"/>
              <w:spacing w:before="20" w:after="20"/>
              <w:rPr>
                <w:sz w:val="18"/>
                <w:szCs w:val="18"/>
                <w:lang w:val="en-GB"/>
              </w:rPr>
            </w:pPr>
            <w:r w:rsidRPr="00B42AA1">
              <w:rPr>
                <w:sz w:val="18"/>
                <w:szCs w:val="18"/>
                <w:lang w:val="en-GB"/>
              </w:rPr>
              <w:t>The quality of life of households has been improved with the construction of social facilities.</w:t>
            </w:r>
          </w:p>
        </w:tc>
      </w:tr>
      <w:tr w:rsidR="00C82CD6" w:rsidRPr="000873BE" w14:paraId="1C29B392" w14:textId="77777777" w:rsidTr="005D4720">
        <w:tc>
          <w:tcPr>
            <w:tcW w:w="1606" w:type="dxa"/>
            <w:vMerge/>
          </w:tcPr>
          <w:p w14:paraId="75512E1E" w14:textId="77777777" w:rsidR="00C82CD6" w:rsidRPr="00B42AA1" w:rsidRDefault="00C82CD6" w:rsidP="005D4720">
            <w:pPr>
              <w:pStyle w:val="ps"/>
              <w:spacing w:before="20" w:after="20"/>
              <w:jc w:val="left"/>
              <w:rPr>
                <w:sz w:val="18"/>
                <w:szCs w:val="18"/>
                <w:lang w:val="en-GB"/>
              </w:rPr>
            </w:pPr>
          </w:p>
        </w:tc>
        <w:tc>
          <w:tcPr>
            <w:tcW w:w="2388" w:type="dxa"/>
            <w:vMerge w:val="restart"/>
          </w:tcPr>
          <w:p w14:paraId="46632657" w14:textId="77777777" w:rsidR="00C82CD6" w:rsidRPr="00B42AA1" w:rsidRDefault="00C82CD6" w:rsidP="005D4720">
            <w:pPr>
              <w:pStyle w:val="ps"/>
              <w:spacing w:before="20" w:after="20"/>
              <w:jc w:val="left"/>
              <w:rPr>
                <w:sz w:val="18"/>
                <w:szCs w:val="18"/>
                <w:lang w:val="en-GB"/>
              </w:rPr>
            </w:pPr>
            <w:r w:rsidRPr="00B42AA1">
              <w:rPr>
                <w:sz w:val="18"/>
                <w:szCs w:val="18"/>
                <w:lang w:val="en-GB"/>
              </w:rPr>
              <w:t>1.2 Increase in irrigated land / increase in irrigated crops</w:t>
            </w:r>
          </w:p>
        </w:tc>
        <w:tc>
          <w:tcPr>
            <w:tcW w:w="5073" w:type="dxa"/>
          </w:tcPr>
          <w:p w14:paraId="64C2B1BE" w14:textId="77777777" w:rsidR="00C82CD6" w:rsidRPr="00B42AA1" w:rsidRDefault="00C82CD6" w:rsidP="005D4720">
            <w:pPr>
              <w:pStyle w:val="ps"/>
              <w:spacing w:before="20" w:after="20"/>
              <w:rPr>
                <w:sz w:val="18"/>
                <w:szCs w:val="18"/>
                <w:lang w:val="en-GB"/>
              </w:rPr>
            </w:pPr>
            <w:r w:rsidRPr="00B42AA1">
              <w:rPr>
                <w:sz w:val="18"/>
                <w:szCs w:val="18"/>
                <w:lang w:val="en-GB"/>
              </w:rPr>
              <w:t>1.2.(i) 1,300 ha of existing tidal irrigation were consolidated and 2,800 ha of new tidal irrigation on existing farmland (average size per community between 25 and 75 ha) were developed; (ii) 200 ha of new cascade dykes for wet season valley water control were developed; (iii) 800 ha of new dykes for micro-basin runoff control were developed; (iv) water user management units were established and strengthened; (v) 20 km of causeways to access 800 ha of rice fields were improved; (vi) 40 kitchen gardens were improved and 30 were developed; (vii) 1,300 ha of mangroves and 1,400 ha of community forests, around production sites, were rehabilitated.</w:t>
            </w:r>
          </w:p>
        </w:tc>
      </w:tr>
      <w:tr w:rsidR="00C82CD6" w:rsidRPr="000873BE" w14:paraId="4EFEFF2B" w14:textId="77777777" w:rsidTr="005D4720">
        <w:tc>
          <w:tcPr>
            <w:tcW w:w="1606" w:type="dxa"/>
            <w:vMerge/>
          </w:tcPr>
          <w:p w14:paraId="06DAB0F3" w14:textId="77777777" w:rsidR="00C82CD6" w:rsidRPr="00B42AA1" w:rsidRDefault="00C82CD6" w:rsidP="005D4720">
            <w:pPr>
              <w:pStyle w:val="ps"/>
              <w:spacing w:before="20" w:after="20"/>
              <w:jc w:val="left"/>
              <w:rPr>
                <w:sz w:val="18"/>
                <w:szCs w:val="18"/>
                <w:lang w:val="en-GB"/>
              </w:rPr>
            </w:pPr>
          </w:p>
        </w:tc>
        <w:tc>
          <w:tcPr>
            <w:tcW w:w="2388" w:type="dxa"/>
            <w:vMerge/>
          </w:tcPr>
          <w:p w14:paraId="0EC303A4" w14:textId="77777777" w:rsidR="00C82CD6" w:rsidRPr="00B42AA1" w:rsidRDefault="00C82CD6" w:rsidP="005D4720">
            <w:pPr>
              <w:pStyle w:val="ps"/>
              <w:spacing w:before="20" w:after="20"/>
              <w:jc w:val="left"/>
              <w:rPr>
                <w:sz w:val="18"/>
                <w:szCs w:val="18"/>
                <w:lang w:val="en-GB"/>
              </w:rPr>
            </w:pPr>
          </w:p>
        </w:tc>
        <w:tc>
          <w:tcPr>
            <w:tcW w:w="5073" w:type="dxa"/>
          </w:tcPr>
          <w:p w14:paraId="6A6F683E" w14:textId="77777777" w:rsidR="00C82CD6" w:rsidRPr="00B42AA1" w:rsidRDefault="00C82CD6" w:rsidP="005D4720">
            <w:pPr>
              <w:pStyle w:val="ps"/>
              <w:spacing w:before="20" w:after="20"/>
              <w:rPr>
                <w:sz w:val="18"/>
                <w:szCs w:val="18"/>
                <w:lang w:val="en-GB"/>
              </w:rPr>
            </w:pPr>
            <w:r w:rsidRPr="00B42AA1">
              <w:rPr>
                <w:sz w:val="18"/>
                <w:szCs w:val="18"/>
                <w:lang w:val="en-GB"/>
              </w:rPr>
              <w:t>1.2.2 The Anambé river facilities and pumping stations have been rehabilitated; (ii) 7,871 ha of valleys and lowlands have been developed or rehabilitated; (iii) the development and operation of 1,000 ha of market gardening areas have been supported; (iv) the development and operation of 1,300 ha of banana areas have been supported; (vi) structural hydraulic works (Niandouba and Confluent dams, apart from those of the channels) in the Anambé basin have been rehabilitated; (vii) a strategy for the upkeep and maintenance of hydro-agricultural facilities and equipment, and access roads has been implemented.</w:t>
            </w:r>
          </w:p>
        </w:tc>
      </w:tr>
      <w:tr w:rsidR="00C82CD6" w:rsidRPr="000873BE" w14:paraId="215FDB3E" w14:textId="77777777" w:rsidTr="005D4720">
        <w:tc>
          <w:tcPr>
            <w:tcW w:w="1606" w:type="dxa"/>
            <w:vMerge/>
          </w:tcPr>
          <w:p w14:paraId="278FFCFF" w14:textId="77777777" w:rsidR="00C82CD6" w:rsidRPr="00B42AA1" w:rsidRDefault="00C82CD6" w:rsidP="005D4720">
            <w:pPr>
              <w:pStyle w:val="ps"/>
              <w:spacing w:before="20" w:after="20"/>
              <w:jc w:val="left"/>
              <w:rPr>
                <w:sz w:val="18"/>
                <w:szCs w:val="18"/>
                <w:lang w:val="en-GB"/>
              </w:rPr>
            </w:pPr>
          </w:p>
        </w:tc>
        <w:tc>
          <w:tcPr>
            <w:tcW w:w="2388" w:type="dxa"/>
            <w:vMerge/>
          </w:tcPr>
          <w:p w14:paraId="59E99D73" w14:textId="77777777" w:rsidR="00C82CD6" w:rsidRPr="00B42AA1" w:rsidRDefault="00C82CD6" w:rsidP="005D4720">
            <w:pPr>
              <w:pStyle w:val="ps"/>
              <w:spacing w:before="20" w:after="20"/>
              <w:jc w:val="left"/>
              <w:rPr>
                <w:sz w:val="18"/>
                <w:szCs w:val="18"/>
                <w:lang w:val="en-GB"/>
              </w:rPr>
            </w:pPr>
          </w:p>
        </w:tc>
        <w:tc>
          <w:tcPr>
            <w:tcW w:w="5073" w:type="dxa"/>
          </w:tcPr>
          <w:p w14:paraId="724A244F" w14:textId="77777777" w:rsidR="00C82CD6" w:rsidRDefault="00C82CD6" w:rsidP="005D4720">
            <w:pPr>
              <w:pStyle w:val="ps"/>
              <w:spacing w:before="20" w:after="20"/>
              <w:rPr>
                <w:sz w:val="18"/>
                <w:szCs w:val="18"/>
                <w:lang w:val="es-BO"/>
              </w:rPr>
            </w:pPr>
            <w:r w:rsidRPr="003814AA">
              <w:rPr>
                <w:sz w:val="18"/>
                <w:szCs w:val="18"/>
                <w:lang w:val="es-BO"/>
              </w:rPr>
              <w:t xml:space="preserve">1.2.3 </w:t>
            </w:r>
            <w:r w:rsidRPr="00B42AA1">
              <w:rPr>
                <w:sz w:val="18"/>
                <w:szCs w:val="18"/>
                <w:lang w:val="en-GB"/>
              </w:rPr>
              <w:t>Hydro-agricultural schemes in Guinea Bissau in the OMVG area (16,100 ha) have been realised / rehabilitated: Vale de Gambiel - 10.000 ha; Xaianga/Badora - 180 ha; Malandi/Finet - 350 ha; Nimpala/Bidjine - 10 ha; Sintcham Bonco - 150 ha; Gandjara - 200 ha; Waquilare - 65 ha; Bancuma - 28 ha; Candjadude - 30 ha; Gã-Sisse - 5 ha; Carantaba - 180 ha; Sintcham Iero Djadja/Pirada - 20 ha Holoto/Pitche - 20 ha; Cantente - 15 ha; Tcheual/Mafanco - 15 ha; Copiro/Pitche - 100 ha; Padjama/Pitche - 30 ha; Bidinga Na Nhasse - 750 ha; Ufra Samba-Djau/Pitche - 20 ha; Coatche /Pitche - 100 ha; Buruntuma - 225 ha; Pirada - 135 ha; Kopa Mangui/Pirada - 200 ha</w:t>
            </w:r>
          </w:p>
        </w:tc>
      </w:tr>
      <w:tr w:rsidR="00C82CD6" w:rsidRPr="000873BE" w14:paraId="0CD49251" w14:textId="77777777" w:rsidTr="005D4720">
        <w:tc>
          <w:tcPr>
            <w:tcW w:w="1606" w:type="dxa"/>
            <w:vMerge/>
          </w:tcPr>
          <w:p w14:paraId="756AACC4" w14:textId="77777777" w:rsidR="00C82CD6" w:rsidRPr="003814AA" w:rsidRDefault="00C82CD6" w:rsidP="005D4720">
            <w:pPr>
              <w:pStyle w:val="ps"/>
              <w:spacing w:before="20" w:after="20"/>
              <w:jc w:val="left"/>
              <w:rPr>
                <w:sz w:val="18"/>
                <w:szCs w:val="18"/>
                <w:lang w:val="es-ES"/>
              </w:rPr>
            </w:pPr>
          </w:p>
        </w:tc>
        <w:tc>
          <w:tcPr>
            <w:tcW w:w="2388" w:type="dxa"/>
            <w:vMerge/>
          </w:tcPr>
          <w:p w14:paraId="1872D3D7" w14:textId="77777777" w:rsidR="00C82CD6" w:rsidRPr="003814AA" w:rsidRDefault="00C82CD6" w:rsidP="005D4720">
            <w:pPr>
              <w:pStyle w:val="ps"/>
              <w:spacing w:before="20" w:after="20"/>
              <w:jc w:val="left"/>
              <w:rPr>
                <w:sz w:val="18"/>
                <w:szCs w:val="18"/>
                <w:lang w:val="es-ES"/>
              </w:rPr>
            </w:pPr>
          </w:p>
        </w:tc>
        <w:tc>
          <w:tcPr>
            <w:tcW w:w="5073" w:type="dxa"/>
          </w:tcPr>
          <w:p w14:paraId="0835A3AB" w14:textId="77777777" w:rsidR="00C82CD6" w:rsidRPr="00B42AA1" w:rsidRDefault="00C82CD6" w:rsidP="005D4720">
            <w:pPr>
              <w:pStyle w:val="ps"/>
              <w:spacing w:before="20" w:after="20"/>
              <w:rPr>
                <w:sz w:val="18"/>
                <w:szCs w:val="18"/>
                <w:lang w:val="en-GB"/>
              </w:rPr>
            </w:pPr>
            <w:r w:rsidRPr="00B42AA1">
              <w:rPr>
                <w:sz w:val="18"/>
                <w:szCs w:val="18"/>
                <w:lang w:val="en-GB"/>
              </w:rPr>
              <w:t>1.2.4 The Camposa hydro-agricultural development (2,000 ha) in Guinea-Bissau on the Géba River has been constructed.</w:t>
            </w:r>
          </w:p>
        </w:tc>
      </w:tr>
      <w:tr w:rsidR="00C82CD6" w:rsidRPr="000873BE" w14:paraId="3FF3AB9D" w14:textId="77777777" w:rsidTr="005D4720">
        <w:tc>
          <w:tcPr>
            <w:tcW w:w="1606" w:type="dxa"/>
            <w:vMerge/>
          </w:tcPr>
          <w:p w14:paraId="51FDF3EF" w14:textId="77777777" w:rsidR="00C82CD6" w:rsidRPr="00B42AA1" w:rsidRDefault="00C82CD6" w:rsidP="005D4720">
            <w:pPr>
              <w:pStyle w:val="ps"/>
              <w:spacing w:before="20" w:after="20"/>
              <w:jc w:val="left"/>
              <w:rPr>
                <w:sz w:val="18"/>
                <w:szCs w:val="18"/>
                <w:lang w:val="en-GB"/>
              </w:rPr>
            </w:pPr>
          </w:p>
        </w:tc>
        <w:tc>
          <w:tcPr>
            <w:tcW w:w="2388" w:type="dxa"/>
            <w:vMerge/>
          </w:tcPr>
          <w:p w14:paraId="1683EEBE" w14:textId="77777777" w:rsidR="00C82CD6" w:rsidRPr="00B42AA1" w:rsidRDefault="00C82CD6" w:rsidP="005D4720">
            <w:pPr>
              <w:pStyle w:val="ps"/>
              <w:spacing w:before="20" w:after="20"/>
              <w:jc w:val="left"/>
              <w:rPr>
                <w:sz w:val="18"/>
                <w:szCs w:val="18"/>
                <w:lang w:val="en-GB"/>
              </w:rPr>
            </w:pPr>
          </w:p>
        </w:tc>
        <w:tc>
          <w:tcPr>
            <w:tcW w:w="5073" w:type="dxa"/>
          </w:tcPr>
          <w:p w14:paraId="5E6ABD79" w14:textId="77777777" w:rsidR="00C82CD6" w:rsidRPr="00B42AA1" w:rsidRDefault="00C82CD6" w:rsidP="005D4720">
            <w:pPr>
              <w:pStyle w:val="ps"/>
              <w:spacing w:before="20" w:after="20"/>
              <w:rPr>
                <w:sz w:val="18"/>
                <w:szCs w:val="18"/>
                <w:lang w:val="en-GB"/>
              </w:rPr>
            </w:pPr>
            <w:r w:rsidRPr="00B42AA1">
              <w:rPr>
                <w:sz w:val="18"/>
                <w:szCs w:val="18"/>
                <w:lang w:val="en-GB"/>
              </w:rPr>
              <w:t>1.2.5 Hydro-agricultural schemes in Guinea in the OMVG area have been built/developed: an effectively irrigated area of 10,500 ha in 2040, of which 8,000 ha in the Coliba-Korubal river basin and 5,000 ha in the Gambia river basin is expected.</w:t>
            </w:r>
          </w:p>
        </w:tc>
      </w:tr>
      <w:tr w:rsidR="00C82CD6" w:rsidRPr="000873BE" w14:paraId="583892D3" w14:textId="77777777" w:rsidTr="005D4720">
        <w:tc>
          <w:tcPr>
            <w:tcW w:w="1606" w:type="dxa"/>
            <w:vMerge/>
          </w:tcPr>
          <w:p w14:paraId="020B8C04" w14:textId="77777777" w:rsidR="00C82CD6" w:rsidRPr="00B42AA1" w:rsidRDefault="00C82CD6" w:rsidP="005D4720">
            <w:pPr>
              <w:pStyle w:val="ps"/>
              <w:spacing w:before="20" w:after="20"/>
              <w:jc w:val="left"/>
              <w:rPr>
                <w:sz w:val="18"/>
                <w:szCs w:val="18"/>
                <w:lang w:val="en-GB"/>
              </w:rPr>
            </w:pPr>
          </w:p>
        </w:tc>
        <w:tc>
          <w:tcPr>
            <w:tcW w:w="2388" w:type="dxa"/>
            <w:vMerge/>
          </w:tcPr>
          <w:p w14:paraId="10073119" w14:textId="77777777" w:rsidR="00C82CD6" w:rsidRPr="00B42AA1" w:rsidRDefault="00C82CD6" w:rsidP="005D4720">
            <w:pPr>
              <w:pStyle w:val="ps"/>
              <w:spacing w:before="20" w:after="20"/>
              <w:jc w:val="left"/>
              <w:rPr>
                <w:sz w:val="18"/>
                <w:szCs w:val="18"/>
                <w:lang w:val="en-GB"/>
              </w:rPr>
            </w:pPr>
          </w:p>
        </w:tc>
        <w:tc>
          <w:tcPr>
            <w:tcW w:w="5073" w:type="dxa"/>
          </w:tcPr>
          <w:p w14:paraId="7EF35609" w14:textId="77777777" w:rsidR="00C82CD6" w:rsidRPr="00B42AA1" w:rsidRDefault="00C82CD6" w:rsidP="005D4720">
            <w:pPr>
              <w:pStyle w:val="ps"/>
              <w:spacing w:before="20" w:after="20"/>
              <w:rPr>
                <w:sz w:val="18"/>
                <w:szCs w:val="18"/>
                <w:lang w:val="en-GB"/>
              </w:rPr>
            </w:pPr>
            <w:r w:rsidRPr="00B42AA1">
              <w:rPr>
                <w:sz w:val="18"/>
                <w:szCs w:val="18"/>
                <w:lang w:val="en-GB"/>
              </w:rPr>
              <w:t>1.2.6 20,000 ha in The Gambia and 10,000 ha in Senegal are irrigated in 2040.</w:t>
            </w:r>
          </w:p>
        </w:tc>
      </w:tr>
      <w:tr w:rsidR="00C82CD6" w:rsidRPr="000873BE" w14:paraId="5771CECF" w14:textId="77777777" w:rsidTr="005D4720">
        <w:tc>
          <w:tcPr>
            <w:tcW w:w="1606" w:type="dxa"/>
            <w:vMerge/>
          </w:tcPr>
          <w:p w14:paraId="0D6596BA" w14:textId="77777777" w:rsidR="00C82CD6" w:rsidRPr="00B42AA1" w:rsidRDefault="00C82CD6" w:rsidP="005D4720">
            <w:pPr>
              <w:pStyle w:val="ps"/>
              <w:spacing w:before="20" w:after="20"/>
              <w:jc w:val="left"/>
              <w:rPr>
                <w:sz w:val="18"/>
                <w:szCs w:val="18"/>
                <w:lang w:val="en-GB"/>
              </w:rPr>
            </w:pPr>
          </w:p>
        </w:tc>
        <w:tc>
          <w:tcPr>
            <w:tcW w:w="2388" w:type="dxa"/>
            <w:vMerge w:val="restart"/>
          </w:tcPr>
          <w:p w14:paraId="0D540A88" w14:textId="77777777" w:rsidR="00C82CD6" w:rsidRPr="00B42AA1" w:rsidRDefault="00C82CD6" w:rsidP="005D4720">
            <w:pPr>
              <w:pStyle w:val="ps"/>
              <w:spacing w:before="20" w:after="20"/>
              <w:jc w:val="left"/>
              <w:rPr>
                <w:sz w:val="18"/>
                <w:szCs w:val="18"/>
                <w:lang w:val="en-GB"/>
              </w:rPr>
            </w:pPr>
            <w:r w:rsidRPr="00B42AA1">
              <w:rPr>
                <w:sz w:val="18"/>
                <w:szCs w:val="18"/>
                <w:lang w:val="en-GB"/>
              </w:rPr>
              <w:t>1.3 Increasing production and diversifying livestock</w:t>
            </w:r>
          </w:p>
        </w:tc>
        <w:tc>
          <w:tcPr>
            <w:tcW w:w="5073" w:type="dxa"/>
          </w:tcPr>
          <w:p w14:paraId="6C24B648" w14:textId="77777777" w:rsidR="00C82CD6" w:rsidRPr="00B42AA1" w:rsidRDefault="00C82CD6" w:rsidP="005D4720">
            <w:pPr>
              <w:pStyle w:val="ps"/>
              <w:spacing w:before="20" w:after="20"/>
              <w:rPr>
                <w:sz w:val="18"/>
                <w:szCs w:val="18"/>
                <w:lang w:val="en-GB"/>
              </w:rPr>
            </w:pPr>
            <w:r w:rsidRPr="00B42AA1">
              <w:rPr>
                <w:sz w:val="18"/>
                <w:szCs w:val="18"/>
                <w:lang w:val="en-GB"/>
              </w:rPr>
              <w:t>1.3.1 A disease control programme (preventive and curative), accompanied by health monitoring activities, has been implemented.</w:t>
            </w:r>
          </w:p>
        </w:tc>
      </w:tr>
      <w:tr w:rsidR="00C82CD6" w:rsidRPr="000873BE" w14:paraId="64A9C562" w14:textId="77777777" w:rsidTr="005D4720">
        <w:tc>
          <w:tcPr>
            <w:tcW w:w="1606" w:type="dxa"/>
            <w:vMerge/>
          </w:tcPr>
          <w:p w14:paraId="4417AF58" w14:textId="77777777" w:rsidR="00C82CD6" w:rsidRPr="00B42AA1" w:rsidRDefault="00C82CD6" w:rsidP="005D4720">
            <w:pPr>
              <w:pStyle w:val="ps"/>
              <w:spacing w:before="20" w:after="20"/>
              <w:jc w:val="left"/>
              <w:rPr>
                <w:sz w:val="18"/>
                <w:szCs w:val="18"/>
                <w:lang w:val="en-GB"/>
              </w:rPr>
            </w:pPr>
          </w:p>
        </w:tc>
        <w:tc>
          <w:tcPr>
            <w:tcW w:w="2388" w:type="dxa"/>
            <w:vMerge/>
          </w:tcPr>
          <w:p w14:paraId="5BAE9C22" w14:textId="77777777" w:rsidR="00C82CD6" w:rsidRPr="00B42AA1" w:rsidRDefault="00C82CD6" w:rsidP="005D4720">
            <w:pPr>
              <w:pStyle w:val="ps"/>
              <w:spacing w:before="20" w:after="20"/>
              <w:jc w:val="left"/>
              <w:rPr>
                <w:sz w:val="18"/>
                <w:szCs w:val="18"/>
                <w:lang w:val="en-GB"/>
              </w:rPr>
            </w:pPr>
          </w:p>
        </w:tc>
        <w:tc>
          <w:tcPr>
            <w:tcW w:w="5073" w:type="dxa"/>
          </w:tcPr>
          <w:p w14:paraId="54A8A409" w14:textId="77777777" w:rsidR="00C82CD6" w:rsidRPr="00B42AA1" w:rsidRDefault="00C82CD6" w:rsidP="005D4720">
            <w:pPr>
              <w:pStyle w:val="ps"/>
              <w:spacing w:before="20" w:after="20"/>
              <w:rPr>
                <w:sz w:val="18"/>
                <w:szCs w:val="18"/>
                <w:lang w:val="en-GB"/>
              </w:rPr>
            </w:pPr>
            <w:r w:rsidRPr="00B42AA1">
              <w:rPr>
                <w:sz w:val="18"/>
                <w:szCs w:val="18"/>
                <w:lang w:val="en-GB"/>
              </w:rPr>
              <w:t>1.3.2 Programmes for the selection and dissemination of Ndama breed improving genes have been established.</w:t>
            </w:r>
          </w:p>
        </w:tc>
      </w:tr>
      <w:tr w:rsidR="00C82CD6" w:rsidRPr="000873BE" w14:paraId="1718C713" w14:textId="77777777" w:rsidTr="005D4720">
        <w:tc>
          <w:tcPr>
            <w:tcW w:w="1606" w:type="dxa"/>
            <w:vMerge/>
          </w:tcPr>
          <w:p w14:paraId="600631D1" w14:textId="77777777" w:rsidR="00C82CD6" w:rsidRPr="00B42AA1" w:rsidRDefault="00C82CD6" w:rsidP="005D4720">
            <w:pPr>
              <w:pStyle w:val="ps"/>
              <w:spacing w:before="20" w:after="20"/>
              <w:jc w:val="left"/>
              <w:rPr>
                <w:sz w:val="18"/>
                <w:szCs w:val="18"/>
                <w:lang w:val="en-GB"/>
              </w:rPr>
            </w:pPr>
          </w:p>
        </w:tc>
        <w:tc>
          <w:tcPr>
            <w:tcW w:w="2388" w:type="dxa"/>
            <w:vMerge/>
          </w:tcPr>
          <w:p w14:paraId="68B20A5F" w14:textId="77777777" w:rsidR="00C82CD6" w:rsidRPr="00B42AA1" w:rsidRDefault="00C82CD6" w:rsidP="005D4720">
            <w:pPr>
              <w:pStyle w:val="ps"/>
              <w:spacing w:before="20" w:after="20"/>
              <w:jc w:val="left"/>
              <w:rPr>
                <w:sz w:val="18"/>
                <w:szCs w:val="18"/>
                <w:lang w:val="en-GB"/>
              </w:rPr>
            </w:pPr>
          </w:p>
        </w:tc>
        <w:tc>
          <w:tcPr>
            <w:tcW w:w="5073" w:type="dxa"/>
          </w:tcPr>
          <w:p w14:paraId="1144CA7D" w14:textId="77777777" w:rsidR="00C82CD6" w:rsidRPr="00B42AA1" w:rsidRDefault="00C82CD6" w:rsidP="005D4720">
            <w:pPr>
              <w:pStyle w:val="ps"/>
              <w:spacing w:before="20" w:after="20"/>
              <w:rPr>
                <w:sz w:val="18"/>
                <w:szCs w:val="18"/>
                <w:lang w:val="en-GB"/>
              </w:rPr>
            </w:pPr>
            <w:r w:rsidRPr="00B42AA1">
              <w:rPr>
                <w:sz w:val="18"/>
                <w:szCs w:val="18"/>
                <w:lang w:val="en-GB"/>
              </w:rPr>
              <w:t xml:space="preserve">1.3.3 A special artificial insemination programme for the improvement of national milk production at the level of each member country of the OMVG has been set up. </w:t>
            </w:r>
          </w:p>
        </w:tc>
      </w:tr>
      <w:tr w:rsidR="00C82CD6" w:rsidRPr="000873BE" w14:paraId="6933F7AE" w14:textId="77777777" w:rsidTr="005D4720">
        <w:tc>
          <w:tcPr>
            <w:tcW w:w="1606" w:type="dxa"/>
            <w:vMerge/>
          </w:tcPr>
          <w:p w14:paraId="2C99D714" w14:textId="77777777" w:rsidR="00C82CD6" w:rsidRPr="00B42AA1" w:rsidRDefault="00C82CD6" w:rsidP="005D4720">
            <w:pPr>
              <w:pStyle w:val="ps"/>
              <w:spacing w:before="20" w:after="20"/>
              <w:jc w:val="left"/>
              <w:rPr>
                <w:sz w:val="18"/>
                <w:szCs w:val="18"/>
                <w:lang w:val="en-GB"/>
              </w:rPr>
            </w:pPr>
          </w:p>
        </w:tc>
        <w:tc>
          <w:tcPr>
            <w:tcW w:w="2388" w:type="dxa"/>
            <w:vMerge/>
          </w:tcPr>
          <w:p w14:paraId="24DCF66E" w14:textId="77777777" w:rsidR="00C82CD6" w:rsidRPr="00B42AA1" w:rsidRDefault="00C82CD6" w:rsidP="005D4720">
            <w:pPr>
              <w:pStyle w:val="ps"/>
              <w:spacing w:before="20" w:after="20"/>
              <w:jc w:val="left"/>
              <w:rPr>
                <w:sz w:val="18"/>
                <w:szCs w:val="18"/>
                <w:lang w:val="en-GB"/>
              </w:rPr>
            </w:pPr>
          </w:p>
        </w:tc>
        <w:tc>
          <w:tcPr>
            <w:tcW w:w="5073" w:type="dxa"/>
          </w:tcPr>
          <w:p w14:paraId="4BE69D79" w14:textId="77777777" w:rsidR="00C82CD6" w:rsidRPr="00B42AA1" w:rsidRDefault="00C82CD6" w:rsidP="005D4720">
            <w:pPr>
              <w:pStyle w:val="ps"/>
              <w:spacing w:before="20" w:after="20"/>
              <w:rPr>
                <w:sz w:val="18"/>
                <w:szCs w:val="18"/>
                <w:lang w:val="en-GB"/>
              </w:rPr>
            </w:pPr>
            <w:r w:rsidRPr="00B42AA1">
              <w:rPr>
                <w:sz w:val="18"/>
                <w:szCs w:val="18"/>
                <w:lang w:val="en-GB"/>
              </w:rPr>
              <w:t>1.3.4 A programme for the development of pastoral hydraulics (facilities) and the management of agro-sylvopastoral spaces and resources and the improvement of cross-border transhumance has been put in place.</w:t>
            </w:r>
          </w:p>
        </w:tc>
      </w:tr>
      <w:tr w:rsidR="00C82CD6" w:rsidRPr="000873BE" w14:paraId="094713AD" w14:textId="77777777" w:rsidTr="005D4720">
        <w:tc>
          <w:tcPr>
            <w:tcW w:w="1606" w:type="dxa"/>
            <w:vMerge/>
          </w:tcPr>
          <w:p w14:paraId="09B1CE6B" w14:textId="77777777" w:rsidR="00C82CD6" w:rsidRPr="00B42AA1" w:rsidRDefault="00C82CD6" w:rsidP="005D4720">
            <w:pPr>
              <w:pStyle w:val="ps"/>
              <w:spacing w:before="20" w:after="20"/>
              <w:jc w:val="left"/>
              <w:rPr>
                <w:sz w:val="18"/>
                <w:szCs w:val="18"/>
                <w:lang w:val="en-GB"/>
              </w:rPr>
            </w:pPr>
          </w:p>
        </w:tc>
        <w:tc>
          <w:tcPr>
            <w:tcW w:w="2388" w:type="dxa"/>
            <w:vMerge/>
          </w:tcPr>
          <w:p w14:paraId="05488A2F" w14:textId="77777777" w:rsidR="00C82CD6" w:rsidRPr="00B42AA1" w:rsidRDefault="00C82CD6" w:rsidP="005D4720">
            <w:pPr>
              <w:pStyle w:val="ps"/>
              <w:spacing w:before="20" w:after="20"/>
              <w:jc w:val="left"/>
              <w:rPr>
                <w:sz w:val="18"/>
                <w:szCs w:val="18"/>
                <w:lang w:val="en-GB"/>
              </w:rPr>
            </w:pPr>
          </w:p>
        </w:tc>
        <w:tc>
          <w:tcPr>
            <w:tcW w:w="5073" w:type="dxa"/>
          </w:tcPr>
          <w:p w14:paraId="4AE9E01A" w14:textId="77777777" w:rsidR="00C82CD6" w:rsidRPr="00B42AA1" w:rsidRDefault="00C82CD6" w:rsidP="005D4720">
            <w:pPr>
              <w:pStyle w:val="ps"/>
              <w:spacing w:before="20" w:after="20"/>
              <w:rPr>
                <w:sz w:val="18"/>
                <w:szCs w:val="18"/>
                <w:lang w:val="en-GB"/>
              </w:rPr>
            </w:pPr>
            <w:r w:rsidRPr="00B42AA1">
              <w:rPr>
                <w:sz w:val="18"/>
                <w:szCs w:val="18"/>
                <w:lang w:val="en-GB"/>
              </w:rPr>
              <w:t>1.3.5 Programmes for the diversification of livestock forms, promotion of poultry farming, small ruminant farming, beekeeping, etc. 1.3.5 Programmes for diversification of livestock, promotion of poultry, small ruminants, beekeeping, etc., have been set up.</w:t>
            </w:r>
          </w:p>
        </w:tc>
      </w:tr>
      <w:tr w:rsidR="00C82CD6" w:rsidRPr="000873BE" w14:paraId="3338D21A" w14:textId="77777777" w:rsidTr="005D4720">
        <w:tc>
          <w:tcPr>
            <w:tcW w:w="1606" w:type="dxa"/>
            <w:vMerge/>
          </w:tcPr>
          <w:p w14:paraId="06CA793E" w14:textId="77777777" w:rsidR="00C82CD6" w:rsidRPr="00B42AA1" w:rsidRDefault="00C82CD6" w:rsidP="005D4720">
            <w:pPr>
              <w:pStyle w:val="ps"/>
              <w:spacing w:before="20" w:after="20"/>
              <w:jc w:val="left"/>
              <w:rPr>
                <w:sz w:val="18"/>
                <w:szCs w:val="18"/>
                <w:lang w:val="en-GB"/>
              </w:rPr>
            </w:pPr>
          </w:p>
        </w:tc>
        <w:tc>
          <w:tcPr>
            <w:tcW w:w="2388" w:type="dxa"/>
            <w:vMerge/>
          </w:tcPr>
          <w:p w14:paraId="2099E524" w14:textId="77777777" w:rsidR="00C82CD6" w:rsidRPr="00B42AA1" w:rsidRDefault="00C82CD6" w:rsidP="005D4720">
            <w:pPr>
              <w:pStyle w:val="ps"/>
              <w:spacing w:before="20" w:after="20"/>
              <w:jc w:val="left"/>
              <w:rPr>
                <w:sz w:val="18"/>
                <w:szCs w:val="18"/>
                <w:lang w:val="en-GB"/>
              </w:rPr>
            </w:pPr>
          </w:p>
        </w:tc>
        <w:tc>
          <w:tcPr>
            <w:tcW w:w="5073" w:type="dxa"/>
          </w:tcPr>
          <w:p w14:paraId="4AF85099" w14:textId="77777777" w:rsidR="00C82CD6" w:rsidRPr="00B42AA1" w:rsidRDefault="00C82CD6" w:rsidP="005D4720">
            <w:pPr>
              <w:pStyle w:val="ps"/>
              <w:spacing w:before="20" w:after="20"/>
              <w:rPr>
                <w:sz w:val="18"/>
                <w:szCs w:val="18"/>
                <w:lang w:val="en-GB"/>
              </w:rPr>
            </w:pPr>
            <w:r w:rsidRPr="00B42AA1">
              <w:rPr>
                <w:sz w:val="18"/>
                <w:szCs w:val="18"/>
                <w:lang w:val="en-GB"/>
              </w:rPr>
              <w:t>1.3.6 Programmes for intensification of livestock systems in peri-urban areas have been implemented.</w:t>
            </w:r>
          </w:p>
        </w:tc>
      </w:tr>
      <w:tr w:rsidR="00C82CD6" w:rsidRPr="000873BE" w14:paraId="3D4CE6AC" w14:textId="77777777" w:rsidTr="005D4720">
        <w:tc>
          <w:tcPr>
            <w:tcW w:w="1606" w:type="dxa"/>
            <w:vMerge/>
          </w:tcPr>
          <w:p w14:paraId="25E10517" w14:textId="77777777" w:rsidR="00C82CD6" w:rsidRPr="00B42AA1" w:rsidRDefault="00C82CD6" w:rsidP="005D4720">
            <w:pPr>
              <w:pStyle w:val="ps"/>
              <w:spacing w:before="20" w:after="20"/>
              <w:jc w:val="left"/>
              <w:rPr>
                <w:sz w:val="18"/>
                <w:szCs w:val="18"/>
                <w:lang w:val="en-GB"/>
              </w:rPr>
            </w:pPr>
          </w:p>
        </w:tc>
        <w:tc>
          <w:tcPr>
            <w:tcW w:w="2388" w:type="dxa"/>
            <w:vMerge w:val="restart"/>
          </w:tcPr>
          <w:p w14:paraId="448D0E6F" w14:textId="77777777" w:rsidR="00C82CD6" w:rsidRPr="00B42AA1" w:rsidRDefault="00C82CD6" w:rsidP="005D4720">
            <w:pPr>
              <w:pStyle w:val="ps"/>
              <w:spacing w:before="20" w:after="20"/>
              <w:jc w:val="left"/>
              <w:rPr>
                <w:sz w:val="18"/>
                <w:szCs w:val="18"/>
                <w:lang w:val="en-GB"/>
              </w:rPr>
            </w:pPr>
            <w:r w:rsidRPr="00B42AA1">
              <w:rPr>
                <w:sz w:val="18"/>
                <w:szCs w:val="18"/>
                <w:lang w:val="en-GB"/>
              </w:rPr>
              <w:t>1.4 Development of agro-forestry food products</w:t>
            </w:r>
          </w:p>
        </w:tc>
        <w:tc>
          <w:tcPr>
            <w:tcW w:w="5073" w:type="dxa"/>
          </w:tcPr>
          <w:p w14:paraId="726F924F" w14:textId="77777777" w:rsidR="00C82CD6" w:rsidRPr="00B42AA1" w:rsidRDefault="00C82CD6" w:rsidP="005D4720">
            <w:pPr>
              <w:pStyle w:val="ps"/>
              <w:spacing w:before="20" w:after="20"/>
              <w:rPr>
                <w:sz w:val="18"/>
                <w:szCs w:val="18"/>
                <w:lang w:val="en-GB"/>
              </w:rPr>
            </w:pPr>
            <w:r w:rsidRPr="00B42AA1">
              <w:rPr>
                <w:sz w:val="18"/>
                <w:szCs w:val="18"/>
                <w:lang w:val="en-GB"/>
              </w:rPr>
              <w:t>1.4.1 Programmes to improve NTFP collection and valorisation techniques have been set up in the four OMVG member states.</w:t>
            </w:r>
          </w:p>
        </w:tc>
      </w:tr>
      <w:tr w:rsidR="00C82CD6" w:rsidRPr="000873BE" w14:paraId="5155A3B3" w14:textId="77777777" w:rsidTr="005D4720">
        <w:tc>
          <w:tcPr>
            <w:tcW w:w="1606" w:type="dxa"/>
            <w:vMerge/>
          </w:tcPr>
          <w:p w14:paraId="4A3A25A2" w14:textId="77777777" w:rsidR="00C82CD6" w:rsidRPr="00B42AA1" w:rsidRDefault="00C82CD6" w:rsidP="005D4720">
            <w:pPr>
              <w:pStyle w:val="ps"/>
              <w:spacing w:before="20" w:after="20"/>
              <w:jc w:val="left"/>
              <w:rPr>
                <w:sz w:val="18"/>
                <w:szCs w:val="18"/>
                <w:lang w:val="en-GB"/>
              </w:rPr>
            </w:pPr>
          </w:p>
        </w:tc>
        <w:tc>
          <w:tcPr>
            <w:tcW w:w="2388" w:type="dxa"/>
            <w:vMerge/>
          </w:tcPr>
          <w:p w14:paraId="33C286D4" w14:textId="77777777" w:rsidR="00C82CD6" w:rsidRPr="00B42AA1" w:rsidRDefault="00C82CD6" w:rsidP="005D4720">
            <w:pPr>
              <w:pStyle w:val="ps"/>
              <w:spacing w:before="20" w:after="20"/>
              <w:jc w:val="left"/>
              <w:rPr>
                <w:sz w:val="18"/>
                <w:szCs w:val="18"/>
                <w:lang w:val="en-GB"/>
              </w:rPr>
            </w:pPr>
          </w:p>
        </w:tc>
        <w:tc>
          <w:tcPr>
            <w:tcW w:w="5073" w:type="dxa"/>
          </w:tcPr>
          <w:p w14:paraId="48BB37BA" w14:textId="77777777" w:rsidR="00C82CD6" w:rsidRPr="00B42AA1" w:rsidRDefault="00C82CD6" w:rsidP="005D4720">
            <w:pPr>
              <w:pStyle w:val="ps"/>
              <w:spacing w:before="20" w:after="20"/>
              <w:rPr>
                <w:sz w:val="18"/>
                <w:szCs w:val="18"/>
                <w:lang w:val="en-GB"/>
              </w:rPr>
            </w:pPr>
            <w:r w:rsidRPr="00B42AA1">
              <w:rPr>
                <w:sz w:val="18"/>
                <w:szCs w:val="18"/>
                <w:lang w:val="en-GB"/>
              </w:rPr>
              <w:t>1.4.2 Programmes to strengthen the technical, managerial and organisational capacities of NTFP institutions and stakeholders have been set up in the four OMVG member states.</w:t>
            </w:r>
          </w:p>
        </w:tc>
      </w:tr>
      <w:tr w:rsidR="00C82CD6" w:rsidRPr="000873BE" w14:paraId="56673C22" w14:textId="77777777" w:rsidTr="005D4720">
        <w:tc>
          <w:tcPr>
            <w:tcW w:w="1606" w:type="dxa"/>
            <w:vMerge/>
          </w:tcPr>
          <w:p w14:paraId="5D75EEA8" w14:textId="77777777" w:rsidR="00C82CD6" w:rsidRPr="00B42AA1" w:rsidRDefault="00C82CD6" w:rsidP="005D4720">
            <w:pPr>
              <w:pStyle w:val="ps"/>
              <w:spacing w:before="20" w:after="20"/>
              <w:jc w:val="left"/>
              <w:rPr>
                <w:sz w:val="18"/>
                <w:szCs w:val="18"/>
                <w:lang w:val="en-GB"/>
              </w:rPr>
            </w:pPr>
          </w:p>
        </w:tc>
        <w:tc>
          <w:tcPr>
            <w:tcW w:w="2388" w:type="dxa"/>
            <w:vMerge/>
          </w:tcPr>
          <w:p w14:paraId="10517AB3" w14:textId="77777777" w:rsidR="00C82CD6" w:rsidRPr="00B42AA1" w:rsidRDefault="00C82CD6" w:rsidP="005D4720">
            <w:pPr>
              <w:pStyle w:val="ps"/>
              <w:spacing w:before="20" w:after="20"/>
              <w:jc w:val="left"/>
              <w:rPr>
                <w:sz w:val="18"/>
                <w:szCs w:val="18"/>
                <w:lang w:val="en-GB"/>
              </w:rPr>
            </w:pPr>
          </w:p>
        </w:tc>
        <w:tc>
          <w:tcPr>
            <w:tcW w:w="5073" w:type="dxa"/>
          </w:tcPr>
          <w:p w14:paraId="20DCEC70" w14:textId="77777777" w:rsidR="00C82CD6" w:rsidRPr="00B42AA1" w:rsidRDefault="00C82CD6" w:rsidP="005D4720">
            <w:pPr>
              <w:pStyle w:val="ps"/>
              <w:spacing w:before="20" w:after="20"/>
              <w:rPr>
                <w:sz w:val="18"/>
                <w:szCs w:val="18"/>
                <w:lang w:val="en-GB"/>
              </w:rPr>
            </w:pPr>
            <w:r w:rsidRPr="00B42AA1">
              <w:rPr>
                <w:sz w:val="18"/>
                <w:szCs w:val="18"/>
                <w:lang w:val="en-GB"/>
              </w:rPr>
              <w:t>1.4.3 Ecosystem services provided by the target forest areas are sustained and enhanced.</w:t>
            </w:r>
          </w:p>
        </w:tc>
      </w:tr>
      <w:tr w:rsidR="00C82CD6" w:rsidRPr="000873BE" w14:paraId="1BBEA59F" w14:textId="77777777" w:rsidTr="005D4720">
        <w:tc>
          <w:tcPr>
            <w:tcW w:w="1606" w:type="dxa"/>
            <w:vMerge/>
          </w:tcPr>
          <w:p w14:paraId="517ACE13" w14:textId="77777777" w:rsidR="00C82CD6" w:rsidRPr="00B42AA1" w:rsidRDefault="00C82CD6" w:rsidP="005D4720">
            <w:pPr>
              <w:pStyle w:val="ps"/>
              <w:spacing w:before="20" w:after="20"/>
              <w:jc w:val="left"/>
              <w:rPr>
                <w:sz w:val="18"/>
                <w:szCs w:val="18"/>
                <w:lang w:val="en-GB"/>
              </w:rPr>
            </w:pPr>
          </w:p>
        </w:tc>
        <w:tc>
          <w:tcPr>
            <w:tcW w:w="2388" w:type="dxa"/>
            <w:vMerge w:val="restart"/>
          </w:tcPr>
          <w:p w14:paraId="6F40940E" w14:textId="77777777" w:rsidR="00C82CD6" w:rsidRPr="00B42AA1" w:rsidRDefault="00C82CD6" w:rsidP="005D4720">
            <w:pPr>
              <w:pStyle w:val="ps"/>
              <w:spacing w:before="20" w:after="20"/>
              <w:jc w:val="left"/>
              <w:rPr>
                <w:sz w:val="18"/>
                <w:szCs w:val="18"/>
                <w:lang w:val="en-GB"/>
              </w:rPr>
            </w:pPr>
            <w:r w:rsidRPr="00B42AA1">
              <w:rPr>
                <w:sz w:val="18"/>
                <w:szCs w:val="18"/>
                <w:lang w:val="en-GB"/>
              </w:rPr>
              <w:t>1.5 Promotion of fisheries production sectors</w:t>
            </w:r>
          </w:p>
        </w:tc>
        <w:tc>
          <w:tcPr>
            <w:tcW w:w="5073" w:type="dxa"/>
          </w:tcPr>
          <w:p w14:paraId="1B7CBF2B" w14:textId="77777777" w:rsidR="00C82CD6" w:rsidRPr="00B42AA1" w:rsidRDefault="00C82CD6" w:rsidP="005D4720">
            <w:pPr>
              <w:pStyle w:val="ps"/>
              <w:spacing w:before="20" w:after="20"/>
              <w:rPr>
                <w:sz w:val="18"/>
                <w:szCs w:val="18"/>
                <w:lang w:val="en-GB"/>
              </w:rPr>
            </w:pPr>
            <w:r w:rsidRPr="00B42AA1">
              <w:rPr>
                <w:sz w:val="18"/>
                <w:szCs w:val="18"/>
                <w:lang w:val="en-GB"/>
              </w:rPr>
              <w:t>1.5.1 Inland fisheries and inland waterways management programmes have been put in place in the 4 OMVG Member States.</w:t>
            </w:r>
          </w:p>
        </w:tc>
      </w:tr>
      <w:tr w:rsidR="00C82CD6" w:rsidRPr="000873BE" w14:paraId="0AD1D15E" w14:textId="77777777" w:rsidTr="005D4720">
        <w:tc>
          <w:tcPr>
            <w:tcW w:w="1606" w:type="dxa"/>
            <w:vMerge/>
          </w:tcPr>
          <w:p w14:paraId="7BE485CC" w14:textId="77777777" w:rsidR="00C82CD6" w:rsidRPr="00B42AA1" w:rsidRDefault="00C82CD6" w:rsidP="005D4720">
            <w:pPr>
              <w:pStyle w:val="ps"/>
              <w:spacing w:before="20" w:after="20"/>
              <w:jc w:val="left"/>
              <w:rPr>
                <w:sz w:val="18"/>
                <w:szCs w:val="18"/>
                <w:lang w:val="en-GB"/>
              </w:rPr>
            </w:pPr>
          </w:p>
        </w:tc>
        <w:tc>
          <w:tcPr>
            <w:tcW w:w="2388" w:type="dxa"/>
            <w:vMerge/>
          </w:tcPr>
          <w:p w14:paraId="08EDD66D" w14:textId="77777777" w:rsidR="00C82CD6" w:rsidRPr="00B42AA1" w:rsidRDefault="00C82CD6" w:rsidP="005D4720">
            <w:pPr>
              <w:pStyle w:val="ps"/>
              <w:spacing w:before="20" w:after="20"/>
              <w:jc w:val="left"/>
              <w:rPr>
                <w:sz w:val="18"/>
                <w:szCs w:val="18"/>
                <w:lang w:val="en-GB"/>
              </w:rPr>
            </w:pPr>
          </w:p>
        </w:tc>
        <w:tc>
          <w:tcPr>
            <w:tcW w:w="5073" w:type="dxa"/>
          </w:tcPr>
          <w:p w14:paraId="2747DC0E" w14:textId="77777777" w:rsidR="00C82CD6" w:rsidRPr="00B42AA1" w:rsidRDefault="00C82CD6" w:rsidP="005D4720">
            <w:pPr>
              <w:pStyle w:val="ps"/>
              <w:spacing w:before="20" w:after="20"/>
              <w:rPr>
                <w:sz w:val="18"/>
                <w:szCs w:val="18"/>
                <w:lang w:val="en-GB"/>
              </w:rPr>
            </w:pPr>
            <w:r w:rsidRPr="00B42AA1">
              <w:rPr>
                <w:sz w:val="18"/>
                <w:szCs w:val="18"/>
                <w:lang w:val="en-GB"/>
              </w:rPr>
              <w:t>1.5.2 Programmes to strengthen the technical, managerial and organisational capacities of institutions and actors have been set up in the four OMVG Member States.</w:t>
            </w:r>
          </w:p>
        </w:tc>
      </w:tr>
      <w:tr w:rsidR="00C82CD6" w:rsidRPr="000873BE" w14:paraId="42C46366" w14:textId="77777777" w:rsidTr="005D4720">
        <w:tc>
          <w:tcPr>
            <w:tcW w:w="1606" w:type="dxa"/>
            <w:vMerge/>
          </w:tcPr>
          <w:p w14:paraId="2E59B32E" w14:textId="77777777" w:rsidR="00C82CD6" w:rsidRPr="00B42AA1" w:rsidRDefault="00C82CD6" w:rsidP="005D4720">
            <w:pPr>
              <w:pStyle w:val="ps"/>
              <w:spacing w:before="20" w:after="20"/>
              <w:jc w:val="left"/>
              <w:rPr>
                <w:sz w:val="18"/>
                <w:szCs w:val="18"/>
                <w:lang w:val="en-GB"/>
              </w:rPr>
            </w:pPr>
          </w:p>
        </w:tc>
        <w:tc>
          <w:tcPr>
            <w:tcW w:w="2388" w:type="dxa"/>
            <w:vMerge/>
          </w:tcPr>
          <w:p w14:paraId="423BAFBF" w14:textId="77777777" w:rsidR="00C82CD6" w:rsidRPr="00B42AA1" w:rsidRDefault="00C82CD6" w:rsidP="005D4720">
            <w:pPr>
              <w:pStyle w:val="ps"/>
              <w:spacing w:before="20" w:after="20"/>
              <w:jc w:val="left"/>
              <w:rPr>
                <w:sz w:val="18"/>
                <w:szCs w:val="18"/>
                <w:lang w:val="en-GB"/>
              </w:rPr>
            </w:pPr>
          </w:p>
        </w:tc>
        <w:tc>
          <w:tcPr>
            <w:tcW w:w="5073" w:type="dxa"/>
          </w:tcPr>
          <w:p w14:paraId="06D20988" w14:textId="77777777" w:rsidR="00C82CD6" w:rsidRPr="00B42AA1" w:rsidRDefault="00C82CD6" w:rsidP="005D4720">
            <w:pPr>
              <w:pStyle w:val="ps"/>
              <w:spacing w:before="20" w:after="20"/>
              <w:rPr>
                <w:sz w:val="18"/>
                <w:szCs w:val="18"/>
                <w:lang w:val="en-GB"/>
              </w:rPr>
            </w:pPr>
            <w:r w:rsidRPr="00B42AA1">
              <w:rPr>
                <w:sz w:val="18"/>
                <w:szCs w:val="18"/>
                <w:lang w:val="en-GB"/>
              </w:rPr>
              <w:t>1.5.3 Monitoring, Control and Surveillance programmes for fisheries activities have been put in place in the 4 OMVG Member States.</w:t>
            </w:r>
          </w:p>
        </w:tc>
      </w:tr>
      <w:tr w:rsidR="00C82CD6" w:rsidRPr="000873BE" w14:paraId="49D68D12" w14:textId="77777777" w:rsidTr="005D4720">
        <w:tc>
          <w:tcPr>
            <w:tcW w:w="1606" w:type="dxa"/>
            <w:vMerge/>
          </w:tcPr>
          <w:p w14:paraId="0326145A" w14:textId="77777777" w:rsidR="00C82CD6" w:rsidRPr="00B42AA1" w:rsidRDefault="00C82CD6" w:rsidP="005D4720">
            <w:pPr>
              <w:pStyle w:val="ps"/>
              <w:spacing w:before="20" w:after="20"/>
              <w:jc w:val="left"/>
              <w:rPr>
                <w:sz w:val="18"/>
                <w:szCs w:val="18"/>
                <w:lang w:val="en-GB"/>
              </w:rPr>
            </w:pPr>
          </w:p>
        </w:tc>
        <w:tc>
          <w:tcPr>
            <w:tcW w:w="2388" w:type="dxa"/>
            <w:vMerge/>
          </w:tcPr>
          <w:p w14:paraId="66E7816E" w14:textId="77777777" w:rsidR="00C82CD6" w:rsidRPr="00B42AA1" w:rsidRDefault="00C82CD6" w:rsidP="005D4720">
            <w:pPr>
              <w:pStyle w:val="ps"/>
              <w:spacing w:before="20" w:after="20"/>
              <w:jc w:val="left"/>
              <w:rPr>
                <w:sz w:val="18"/>
                <w:szCs w:val="18"/>
                <w:lang w:val="en-GB"/>
              </w:rPr>
            </w:pPr>
          </w:p>
        </w:tc>
        <w:tc>
          <w:tcPr>
            <w:tcW w:w="5073" w:type="dxa"/>
          </w:tcPr>
          <w:p w14:paraId="5A5D56C4" w14:textId="77777777" w:rsidR="00C82CD6" w:rsidRPr="00B42AA1" w:rsidRDefault="00C82CD6" w:rsidP="005D4720">
            <w:pPr>
              <w:pStyle w:val="ps"/>
              <w:spacing w:before="20" w:after="20"/>
              <w:rPr>
                <w:sz w:val="18"/>
                <w:szCs w:val="18"/>
                <w:lang w:val="en-GB"/>
              </w:rPr>
            </w:pPr>
            <w:r w:rsidRPr="00B42AA1">
              <w:rPr>
                <w:sz w:val="18"/>
                <w:szCs w:val="18"/>
                <w:lang w:val="en-GB"/>
              </w:rPr>
              <w:t>1.5.4 Capacity building programmes for professional organisations and consultation bodies have been set up in the four OMVG Member States.</w:t>
            </w:r>
          </w:p>
        </w:tc>
      </w:tr>
      <w:tr w:rsidR="00C82CD6" w:rsidRPr="000873BE" w14:paraId="3DE8422A" w14:textId="77777777" w:rsidTr="005D4720">
        <w:tc>
          <w:tcPr>
            <w:tcW w:w="1606" w:type="dxa"/>
            <w:vMerge/>
          </w:tcPr>
          <w:p w14:paraId="46EECCA5" w14:textId="77777777" w:rsidR="00C82CD6" w:rsidRPr="00B42AA1" w:rsidRDefault="00C82CD6" w:rsidP="005D4720">
            <w:pPr>
              <w:pStyle w:val="ps"/>
              <w:spacing w:before="20" w:after="20"/>
              <w:jc w:val="left"/>
              <w:rPr>
                <w:sz w:val="18"/>
                <w:szCs w:val="18"/>
                <w:lang w:val="en-GB"/>
              </w:rPr>
            </w:pPr>
          </w:p>
        </w:tc>
        <w:tc>
          <w:tcPr>
            <w:tcW w:w="2388" w:type="dxa"/>
            <w:vMerge/>
          </w:tcPr>
          <w:p w14:paraId="522DBF5D" w14:textId="77777777" w:rsidR="00C82CD6" w:rsidRPr="00B42AA1" w:rsidRDefault="00C82CD6" w:rsidP="005D4720">
            <w:pPr>
              <w:pStyle w:val="ps"/>
              <w:spacing w:before="20" w:after="20"/>
              <w:jc w:val="left"/>
              <w:rPr>
                <w:sz w:val="18"/>
                <w:szCs w:val="18"/>
                <w:lang w:val="en-GB"/>
              </w:rPr>
            </w:pPr>
          </w:p>
        </w:tc>
        <w:tc>
          <w:tcPr>
            <w:tcW w:w="5073" w:type="dxa"/>
          </w:tcPr>
          <w:p w14:paraId="4013426E" w14:textId="77777777" w:rsidR="00C82CD6" w:rsidRPr="00B42AA1" w:rsidRDefault="00C82CD6" w:rsidP="005D4720">
            <w:pPr>
              <w:pStyle w:val="ps"/>
              <w:spacing w:before="20" w:after="20"/>
              <w:rPr>
                <w:sz w:val="18"/>
                <w:szCs w:val="18"/>
                <w:lang w:val="en-GB"/>
              </w:rPr>
            </w:pPr>
            <w:r w:rsidRPr="00B42AA1">
              <w:rPr>
                <w:sz w:val="18"/>
                <w:szCs w:val="18"/>
                <w:lang w:val="en-GB"/>
              </w:rPr>
              <w:t>1.5.5 Cooperation on fisheries and aquaculture between the 4 OMVG Member States has been strengthened.</w:t>
            </w:r>
          </w:p>
        </w:tc>
      </w:tr>
      <w:tr w:rsidR="00C82CD6" w:rsidRPr="000873BE" w14:paraId="04DFD2E8" w14:textId="77777777" w:rsidTr="005D4720">
        <w:tc>
          <w:tcPr>
            <w:tcW w:w="1606" w:type="dxa"/>
            <w:vMerge/>
          </w:tcPr>
          <w:p w14:paraId="123F14AF" w14:textId="77777777" w:rsidR="00C82CD6" w:rsidRPr="00B42AA1" w:rsidRDefault="00C82CD6" w:rsidP="005D4720">
            <w:pPr>
              <w:pStyle w:val="ps"/>
              <w:spacing w:before="20" w:after="20"/>
              <w:jc w:val="left"/>
              <w:rPr>
                <w:sz w:val="18"/>
                <w:szCs w:val="18"/>
                <w:lang w:val="en-GB"/>
              </w:rPr>
            </w:pPr>
          </w:p>
        </w:tc>
        <w:tc>
          <w:tcPr>
            <w:tcW w:w="2388" w:type="dxa"/>
            <w:vMerge/>
          </w:tcPr>
          <w:p w14:paraId="190945BC" w14:textId="77777777" w:rsidR="00C82CD6" w:rsidRPr="00B42AA1" w:rsidRDefault="00C82CD6" w:rsidP="005D4720">
            <w:pPr>
              <w:pStyle w:val="ps"/>
              <w:spacing w:before="20" w:after="20"/>
              <w:jc w:val="left"/>
              <w:rPr>
                <w:sz w:val="18"/>
                <w:szCs w:val="18"/>
                <w:lang w:val="en-GB"/>
              </w:rPr>
            </w:pPr>
          </w:p>
        </w:tc>
        <w:tc>
          <w:tcPr>
            <w:tcW w:w="5073" w:type="dxa"/>
          </w:tcPr>
          <w:p w14:paraId="13C4EDB4" w14:textId="77777777" w:rsidR="00C82CD6" w:rsidRPr="00B42AA1" w:rsidRDefault="00C82CD6" w:rsidP="005D4720">
            <w:pPr>
              <w:pStyle w:val="ps"/>
              <w:spacing w:before="20" w:after="20"/>
              <w:rPr>
                <w:sz w:val="18"/>
                <w:szCs w:val="18"/>
                <w:lang w:val="en-GB"/>
              </w:rPr>
            </w:pPr>
            <w:r w:rsidRPr="00B42AA1">
              <w:rPr>
                <w:sz w:val="18"/>
                <w:szCs w:val="18"/>
                <w:lang w:val="en-GB"/>
              </w:rPr>
              <w:t>1.5.6 Food and nutritional security have been improved and the incomes of local and state actors have been increased.</w:t>
            </w:r>
          </w:p>
        </w:tc>
      </w:tr>
      <w:tr w:rsidR="00C82CD6" w:rsidRPr="000873BE" w14:paraId="1FB38D26" w14:textId="77777777" w:rsidTr="005D4720">
        <w:tc>
          <w:tcPr>
            <w:tcW w:w="1606" w:type="dxa"/>
            <w:vMerge/>
          </w:tcPr>
          <w:p w14:paraId="19AAD0D2" w14:textId="77777777" w:rsidR="00C82CD6" w:rsidRPr="00B42AA1" w:rsidRDefault="00C82CD6" w:rsidP="005D4720">
            <w:pPr>
              <w:pStyle w:val="ps"/>
              <w:spacing w:before="20" w:after="20"/>
              <w:jc w:val="left"/>
              <w:rPr>
                <w:sz w:val="18"/>
                <w:szCs w:val="18"/>
                <w:lang w:val="en-GB"/>
              </w:rPr>
            </w:pPr>
          </w:p>
        </w:tc>
        <w:tc>
          <w:tcPr>
            <w:tcW w:w="2388" w:type="dxa"/>
            <w:vMerge w:val="restart"/>
          </w:tcPr>
          <w:p w14:paraId="4919C727" w14:textId="77777777" w:rsidR="00C82CD6" w:rsidRPr="00B42AA1" w:rsidRDefault="00C82CD6" w:rsidP="005D4720">
            <w:pPr>
              <w:pStyle w:val="ps"/>
              <w:spacing w:before="20" w:after="20"/>
              <w:jc w:val="left"/>
              <w:rPr>
                <w:sz w:val="18"/>
                <w:szCs w:val="18"/>
                <w:lang w:val="en-GB"/>
              </w:rPr>
            </w:pPr>
            <w:r w:rsidRPr="00B42AA1">
              <w:rPr>
                <w:sz w:val="18"/>
                <w:szCs w:val="18"/>
                <w:lang w:val="en-GB"/>
              </w:rPr>
              <w:t>1.6 Strengthening the institutional capacity and delivery of agricultural services</w:t>
            </w:r>
          </w:p>
        </w:tc>
        <w:tc>
          <w:tcPr>
            <w:tcW w:w="5073" w:type="dxa"/>
          </w:tcPr>
          <w:p w14:paraId="7CFA0C37" w14:textId="77777777" w:rsidR="00C82CD6" w:rsidRPr="00B42AA1" w:rsidRDefault="00C82CD6" w:rsidP="005D4720">
            <w:pPr>
              <w:pStyle w:val="ps"/>
              <w:spacing w:before="20" w:after="20"/>
              <w:rPr>
                <w:sz w:val="18"/>
                <w:szCs w:val="18"/>
                <w:lang w:val="en-GB"/>
              </w:rPr>
            </w:pPr>
            <w:r w:rsidRPr="00B42AA1">
              <w:rPr>
                <w:sz w:val="18"/>
                <w:szCs w:val="18"/>
                <w:lang w:val="en-GB"/>
              </w:rPr>
              <w:t>1.6.1 (i) Support to farmers for various agricultural services (extension, input supply, financial education), with emphasis on the promotion of Farmer Field Schools for rice and vegetables has been put in place; (ii) 240 youth-led enterprises that will focus primarily on the provision of services to value chains have emerged; (iii) the capacity of farmer organizations to develop self-sustaining services, particularly women-led farmer organizations, is increased.</w:t>
            </w:r>
          </w:p>
        </w:tc>
      </w:tr>
      <w:tr w:rsidR="00C82CD6" w:rsidRPr="000873BE" w14:paraId="0C580612" w14:textId="77777777" w:rsidTr="005D4720">
        <w:tc>
          <w:tcPr>
            <w:tcW w:w="1606" w:type="dxa"/>
            <w:vMerge/>
          </w:tcPr>
          <w:p w14:paraId="463AA553" w14:textId="77777777" w:rsidR="00C82CD6" w:rsidRPr="00B42AA1" w:rsidRDefault="00C82CD6" w:rsidP="005D4720">
            <w:pPr>
              <w:pStyle w:val="ps"/>
              <w:spacing w:before="20" w:after="20"/>
              <w:jc w:val="left"/>
              <w:rPr>
                <w:sz w:val="18"/>
                <w:szCs w:val="18"/>
                <w:lang w:val="en-GB"/>
              </w:rPr>
            </w:pPr>
          </w:p>
        </w:tc>
        <w:tc>
          <w:tcPr>
            <w:tcW w:w="2388" w:type="dxa"/>
            <w:vMerge/>
          </w:tcPr>
          <w:p w14:paraId="52E535AC" w14:textId="77777777" w:rsidR="00C82CD6" w:rsidRPr="00B42AA1" w:rsidRDefault="00C82CD6" w:rsidP="005D4720">
            <w:pPr>
              <w:pStyle w:val="ps"/>
              <w:spacing w:before="20" w:after="20"/>
              <w:jc w:val="left"/>
              <w:rPr>
                <w:sz w:val="18"/>
                <w:szCs w:val="18"/>
                <w:lang w:val="en-GB"/>
              </w:rPr>
            </w:pPr>
          </w:p>
        </w:tc>
        <w:tc>
          <w:tcPr>
            <w:tcW w:w="5073" w:type="dxa"/>
          </w:tcPr>
          <w:p w14:paraId="3E48DD21" w14:textId="77777777" w:rsidR="00C82CD6" w:rsidRPr="00B42AA1" w:rsidRDefault="00C82CD6" w:rsidP="005D4720">
            <w:pPr>
              <w:pStyle w:val="ps"/>
              <w:spacing w:before="20" w:after="20"/>
              <w:rPr>
                <w:sz w:val="18"/>
                <w:szCs w:val="18"/>
                <w:lang w:val="en-GB"/>
              </w:rPr>
            </w:pPr>
            <w:r w:rsidRPr="00B42AA1">
              <w:rPr>
                <w:sz w:val="18"/>
                <w:szCs w:val="18"/>
                <w:lang w:val="en-GB"/>
              </w:rPr>
              <w:t>1.6.2 (i) A monitoring, forecasting and partnership development unit has been set up; (ii) SODAGRI's human resources have been strengthened; (iii) 4 regional directorates (Kédougou, Tambacounda, Sédhiou and Ziguinchor) have been set up; (iv) solid relations with research institutes and universities have been established; (v) links with technical services, projects and programmes in SODAGRI's area of intervention have been consolidated; (vi) links with LBA and other funding institutions (DER, FONGIP, BMN, among others) have been strengthened; (vii) relations with local authorities have been strengthened; (viii) a database of technical and/or financial partners has been established; (ix) a new SODAGRI presentation document has been drafted and disseminated; (x) a communication plan has been developed and implemented; (xi) a training plan for SODAGRI staff has been developed and implemented.</w:t>
            </w:r>
          </w:p>
        </w:tc>
      </w:tr>
      <w:tr w:rsidR="00C82CD6" w:rsidRPr="000873BE" w14:paraId="6F58E015" w14:textId="77777777" w:rsidTr="005D4720">
        <w:tc>
          <w:tcPr>
            <w:tcW w:w="1606" w:type="dxa"/>
            <w:vMerge/>
          </w:tcPr>
          <w:p w14:paraId="27ED942B" w14:textId="77777777" w:rsidR="00C82CD6" w:rsidRPr="00B42AA1" w:rsidRDefault="00C82CD6" w:rsidP="005D4720">
            <w:pPr>
              <w:pStyle w:val="ps"/>
              <w:spacing w:before="20" w:after="20"/>
              <w:jc w:val="left"/>
              <w:rPr>
                <w:sz w:val="18"/>
                <w:szCs w:val="18"/>
                <w:lang w:val="en-GB"/>
              </w:rPr>
            </w:pPr>
          </w:p>
        </w:tc>
        <w:tc>
          <w:tcPr>
            <w:tcW w:w="2388" w:type="dxa"/>
            <w:vMerge/>
          </w:tcPr>
          <w:p w14:paraId="6059EEDD" w14:textId="77777777" w:rsidR="00C82CD6" w:rsidRPr="00B42AA1" w:rsidRDefault="00C82CD6" w:rsidP="005D4720">
            <w:pPr>
              <w:pStyle w:val="ps"/>
              <w:spacing w:before="20" w:after="20"/>
              <w:jc w:val="left"/>
              <w:rPr>
                <w:sz w:val="18"/>
                <w:szCs w:val="18"/>
                <w:lang w:val="en-GB"/>
              </w:rPr>
            </w:pPr>
          </w:p>
        </w:tc>
        <w:tc>
          <w:tcPr>
            <w:tcW w:w="5073" w:type="dxa"/>
          </w:tcPr>
          <w:p w14:paraId="752D8BCB" w14:textId="77777777" w:rsidR="00C82CD6" w:rsidRPr="00B42AA1" w:rsidRDefault="00C82CD6" w:rsidP="005D4720">
            <w:pPr>
              <w:pStyle w:val="ps"/>
              <w:spacing w:before="20" w:after="20"/>
              <w:rPr>
                <w:sz w:val="18"/>
                <w:szCs w:val="18"/>
                <w:lang w:val="en-GB"/>
              </w:rPr>
            </w:pPr>
            <w:r w:rsidRPr="00B42AA1">
              <w:rPr>
                <w:sz w:val="18"/>
                <w:szCs w:val="18"/>
                <w:lang w:val="en-GB"/>
              </w:rPr>
              <w:t>1.6.3 A capacity building programme for commodity groups and consultative bodies has been put in place.</w:t>
            </w:r>
          </w:p>
        </w:tc>
      </w:tr>
      <w:tr w:rsidR="00C82CD6" w:rsidRPr="000873BE" w14:paraId="2218F207" w14:textId="77777777" w:rsidTr="005D4720">
        <w:tc>
          <w:tcPr>
            <w:tcW w:w="1606" w:type="dxa"/>
            <w:vMerge w:val="restart"/>
          </w:tcPr>
          <w:p w14:paraId="3F9970DA" w14:textId="77777777" w:rsidR="00C82CD6" w:rsidRPr="00B42AA1" w:rsidRDefault="00C82CD6" w:rsidP="005D4720">
            <w:pPr>
              <w:pStyle w:val="ps"/>
              <w:spacing w:before="20" w:after="20"/>
              <w:jc w:val="left"/>
              <w:rPr>
                <w:sz w:val="18"/>
                <w:szCs w:val="18"/>
                <w:lang w:val="en-GB"/>
              </w:rPr>
            </w:pPr>
            <w:r w:rsidRPr="00B42AA1">
              <w:rPr>
                <w:sz w:val="18"/>
                <w:szCs w:val="18"/>
                <w:lang w:val="en-GB"/>
              </w:rPr>
              <w:t>2. Improving people's income and reducing poverty</w:t>
            </w:r>
          </w:p>
        </w:tc>
        <w:tc>
          <w:tcPr>
            <w:tcW w:w="2388" w:type="dxa"/>
            <w:vMerge w:val="restart"/>
          </w:tcPr>
          <w:p w14:paraId="7C8B3255" w14:textId="77777777" w:rsidR="00C82CD6" w:rsidRDefault="00C82CD6" w:rsidP="005D4720">
            <w:pPr>
              <w:pStyle w:val="ps"/>
              <w:spacing w:before="20" w:after="20"/>
              <w:jc w:val="left"/>
              <w:rPr>
                <w:sz w:val="18"/>
                <w:szCs w:val="18"/>
              </w:rPr>
            </w:pPr>
            <w:r w:rsidRPr="003814AA">
              <w:rPr>
                <w:sz w:val="18"/>
                <w:szCs w:val="18"/>
              </w:rPr>
              <w:t>2.1 Contribution to poverty reduction</w:t>
            </w:r>
          </w:p>
        </w:tc>
        <w:tc>
          <w:tcPr>
            <w:tcW w:w="5073" w:type="dxa"/>
          </w:tcPr>
          <w:p w14:paraId="0316F09A" w14:textId="77777777" w:rsidR="00C82CD6" w:rsidRPr="00B42AA1" w:rsidRDefault="00C82CD6" w:rsidP="005D4720">
            <w:pPr>
              <w:pStyle w:val="ps"/>
              <w:spacing w:before="20" w:after="20"/>
              <w:rPr>
                <w:sz w:val="18"/>
                <w:szCs w:val="18"/>
                <w:lang w:val="en-GB"/>
              </w:rPr>
            </w:pPr>
            <w:r w:rsidRPr="00B42AA1">
              <w:rPr>
                <w:sz w:val="18"/>
                <w:szCs w:val="18"/>
                <w:lang w:val="en-GB"/>
              </w:rPr>
              <w:t>2.1.1 (i) The installation and operation of vegetable gardens was supported; (ii) The acquisition and management of goats was supported; (iii) The acquisition and management of chickens was supported; (iv) The establishment of AVEC and the sensitisation of vulnerable households was supported.</w:t>
            </w:r>
          </w:p>
        </w:tc>
      </w:tr>
      <w:tr w:rsidR="00C82CD6" w:rsidRPr="000873BE" w14:paraId="26F72BBD" w14:textId="77777777" w:rsidTr="005D4720">
        <w:tc>
          <w:tcPr>
            <w:tcW w:w="1606" w:type="dxa"/>
            <w:vMerge/>
          </w:tcPr>
          <w:p w14:paraId="3209C539" w14:textId="77777777" w:rsidR="00C82CD6" w:rsidRPr="00B42AA1" w:rsidRDefault="00C82CD6" w:rsidP="005D4720">
            <w:pPr>
              <w:pStyle w:val="ps"/>
              <w:spacing w:before="20" w:after="20"/>
              <w:jc w:val="left"/>
              <w:rPr>
                <w:sz w:val="18"/>
                <w:szCs w:val="18"/>
                <w:lang w:val="en-GB"/>
              </w:rPr>
            </w:pPr>
          </w:p>
        </w:tc>
        <w:tc>
          <w:tcPr>
            <w:tcW w:w="2388" w:type="dxa"/>
            <w:vMerge/>
          </w:tcPr>
          <w:p w14:paraId="3BDFDB8C" w14:textId="77777777" w:rsidR="00C82CD6" w:rsidRPr="00B42AA1" w:rsidRDefault="00C82CD6" w:rsidP="005D4720">
            <w:pPr>
              <w:pStyle w:val="ps"/>
              <w:spacing w:before="20" w:after="20"/>
              <w:jc w:val="left"/>
              <w:rPr>
                <w:sz w:val="18"/>
                <w:szCs w:val="18"/>
                <w:lang w:val="en-GB"/>
              </w:rPr>
            </w:pPr>
          </w:p>
        </w:tc>
        <w:tc>
          <w:tcPr>
            <w:tcW w:w="5073" w:type="dxa"/>
          </w:tcPr>
          <w:p w14:paraId="15F65A69" w14:textId="77777777" w:rsidR="00C82CD6" w:rsidRPr="00B42AA1" w:rsidRDefault="00C82CD6" w:rsidP="005D4720">
            <w:pPr>
              <w:pStyle w:val="ps"/>
              <w:spacing w:before="20" w:after="20"/>
              <w:rPr>
                <w:sz w:val="18"/>
                <w:szCs w:val="18"/>
                <w:lang w:val="en-GB"/>
              </w:rPr>
            </w:pPr>
            <w:r w:rsidRPr="00B42AA1">
              <w:rPr>
                <w:sz w:val="18"/>
                <w:szCs w:val="18"/>
                <w:lang w:val="en-GB"/>
              </w:rPr>
              <w:t>2.1.2 Inland fisheries in the Gambia, Kayanga/Geba and Koliba/Corubal river basins were supported.</w:t>
            </w:r>
          </w:p>
        </w:tc>
      </w:tr>
      <w:tr w:rsidR="00C82CD6" w:rsidRPr="000873BE" w14:paraId="48CF4D52" w14:textId="77777777" w:rsidTr="005D4720">
        <w:tc>
          <w:tcPr>
            <w:tcW w:w="1606" w:type="dxa"/>
            <w:vMerge/>
          </w:tcPr>
          <w:p w14:paraId="7355B0F9" w14:textId="77777777" w:rsidR="00C82CD6" w:rsidRPr="00B42AA1" w:rsidRDefault="00C82CD6" w:rsidP="005D4720">
            <w:pPr>
              <w:pStyle w:val="ps"/>
              <w:spacing w:before="20" w:after="20"/>
              <w:jc w:val="left"/>
              <w:rPr>
                <w:sz w:val="18"/>
                <w:szCs w:val="18"/>
                <w:lang w:val="en-GB"/>
              </w:rPr>
            </w:pPr>
          </w:p>
        </w:tc>
        <w:tc>
          <w:tcPr>
            <w:tcW w:w="2388" w:type="dxa"/>
            <w:vMerge/>
          </w:tcPr>
          <w:p w14:paraId="39732CF4" w14:textId="77777777" w:rsidR="00C82CD6" w:rsidRPr="00B42AA1" w:rsidRDefault="00C82CD6" w:rsidP="005D4720">
            <w:pPr>
              <w:pStyle w:val="ps"/>
              <w:spacing w:before="20" w:after="20"/>
              <w:jc w:val="left"/>
              <w:rPr>
                <w:sz w:val="18"/>
                <w:szCs w:val="18"/>
                <w:lang w:val="en-GB"/>
              </w:rPr>
            </w:pPr>
          </w:p>
        </w:tc>
        <w:tc>
          <w:tcPr>
            <w:tcW w:w="5073" w:type="dxa"/>
          </w:tcPr>
          <w:p w14:paraId="12906715" w14:textId="77777777" w:rsidR="00C82CD6" w:rsidRPr="00B42AA1" w:rsidRDefault="00C82CD6" w:rsidP="005D4720">
            <w:pPr>
              <w:pStyle w:val="ps"/>
              <w:spacing w:before="20" w:after="20"/>
              <w:rPr>
                <w:sz w:val="18"/>
                <w:szCs w:val="18"/>
                <w:lang w:val="en-GB"/>
              </w:rPr>
            </w:pPr>
            <w:r w:rsidRPr="00B42AA1">
              <w:rPr>
                <w:sz w:val="18"/>
                <w:szCs w:val="18"/>
                <w:lang w:val="en-GB"/>
              </w:rPr>
              <w:t>2.1.3 (i) 20,000 producers have benefited, of which 40% are women and 30% are youth; (ii) household incomes in the project area have been improved and post-harvest losses reduced.</w:t>
            </w:r>
          </w:p>
        </w:tc>
      </w:tr>
      <w:tr w:rsidR="00C82CD6" w:rsidRPr="000873BE" w14:paraId="3E194021" w14:textId="77777777" w:rsidTr="005D4720">
        <w:tc>
          <w:tcPr>
            <w:tcW w:w="1606" w:type="dxa"/>
            <w:vMerge/>
          </w:tcPr>
          <w:p w14:paraId="53D62193" w14:textId="77777777" w:rsidR="00C82CD6" w:rsidRPr="00B42AA1" w:rsidRDefault="00C82CD6" w:rsidP="005D4720">
            <w:pPr>
              <w:pStyle w:val="ps"/>
              <w:spacing w:before="20" w:after="20"/>
              <w:jc w:val="left"/>
              <w:rPr>
                <w:sz w:val="18"/>
                <w:szCs w:val="18"/>
                <w:lang w:val="en-GB"/>
              </w:rPr>
            </w:pPr>
          </w:p>
        </w:tc>
        <w:tc>
          <w:tcPr>
            <w:tcW w:w="2388" w:type="dxa"/>
            <w:vMerge/>
          </w:tcPr>
          <w:p w14:paraId="58D2D5A0" w14:textId="77777777" w:rsidR="00C82CD6" w:rsidRPr="00B42AA1" w:rsidRDefault="00C82CD6" w:rsidP="005D4720">
            <w:pPr>
              <w:pStyle w:val="ps"/>
              <w:spacing w:before="20" w:after="20"/>
              <w:jc w:val="left"/>
              <w:rPr>
                <w:sz w:val="18"/>
                <w:szCs w:val="18"/>
                <w:lang w:val="en-GB"/>
              </w:rPr>
            </w:pPr>
          </w:p>
        </w:tc>
        <w:tc>
          <w:tcPr>
            <w:tcW w:w="5073" w:type="dxa"/>
          </w:tcPr>
          <w:p w14:paraId="2B5A3112" w14:textId="77777777" w:rsidR="00C82CD6" w:rsidRPr="00B42AA1" w:rsidRDefault="00C82CD6" w:rsidP="005D4720">
            <w:pPr>
              <w:pStyle w:val="ps"/>
              <w:spacing w:before="20" w:after="20"/>
              <w:rPr>
                <w:sz w:val="18"/>
                <w:szCs w:val="18"/>
                <w:lang w:val="en-GB"/>
              </w:rPr>
            </w:pPr>
            <w:r w:rsidRPr="00B42AA1">
              <w:rPr>
                <w:sz w:val="18"/>
                <w:szCs w:val="18"/>
                <w:lang w:val="en-GB"/>
              </w:rPr>
              <w:t>2.1.4 Household incomes in the project area have been improved through the development of small-scale market gardening schemes.</w:t>
            </w:r>
          </w:p>
        </w:tc>
      </w:tr>
      <w:tr w:rsidR="00C82CD6" w:rsidRPr="000873BE" w14:paraId="0AC6DC57" w14:textId="77777777" w:rsidTr="005D4720">
        <w:tc>
          <w:tcPr>
            <w:tcW w:w="1606" w:type="dxa"/>
            <w:vMerge/>
          </w:tcPr>
          <w:p w14:paraId="69BDFB7E" w14:textId="77777777" w:rsidR="00C82CD6" w:rsidRPr="00B42AA1" w:rsidRDefault="00C82CD6" w:rsidP="005D4720">
            <w:pPr>
              <w:pStyle w:val="ps"/>
              <w:spacing w:before="20" w:after="20"/>
              <w:jc w:val="left"/>
              <w:rPr>
                <w:sz w:val="18"/>
                <w:szCs w:val="18"/>
                <w:lang w:val="en-GB"/>
              </w:rPr>
            </w:pPr>
          </w:p>
        </w:tc>
        <w:tc>
          <w:tcPr>
            <w:tcW w:w="2388" w:type="dxa"/>
            <w:vMerge/>
          </w:tcPr>
          <w:p w14:paraId="3865F1E2" w14:textId="77777777" w:rsidR="00C82CD6" w:rsidRPr="00B42AA1" w:rsidRDefault="00C82CD6" w:rsidP="005D4720">
            <w:pPr>
              <w:pStyle w:val="ps"/>
              <w:spacing w:before="20" w:after="20"/>
              <w:jc w:val="left"/>
              <w:rPr>
                <w:sz w:val="18"/>
                <w:szCs w:val="18"/>
                <w:lang w:val="en-GB"/>
              </w:rPr>
            </w:pPr>
          </w:p>
        </w:tc>
        <w:tc>
          <w:tcPr>
            <w:tcW w:w="5073" w:type="dxa"/>
          </w:tcPr>
          <w:p w14:paraId="39FD2E2A" w14:textId="77777777" w:rsidR="00C82CD6" w:rsidRPr="00B42AA1" w:rsidRDefault="00C82CD6" w:rsidP="005D4720">
            <w:pPr>
              <w:pStyle w:val="ps"/>
              <w:spacing w:before="20" w:after="20"/>
              <w:rPr>
                <w:sz w:val="18"/>
                <w:szCs w:val="18"/>
                <w:lang w:val="en-GB"/>
              </w:rPr>
            </w:pPr>
            <w:r w:rsidRPr="00B42AA1">
              <w:rPr>
                <w:sz w:val="18"/>
                <w:szCs w:val="18"/>
                <w:lang w:val="en-GB"/>
              </w:rPr>
              <w:t>2.1.5 People have benefited more from forest areas: on the one hand their food and nutritional security has been improved and on the other hand their incomes have been increased.</w:t>
            </w:r>
          </w:p>
          <w:p w14:paraId="40E0CA8A" w14:textId="77777777" w:rsidR="00C82CD6" w:rsidRPr="00B42AA1" w:rsidRDefault="00C82CD6" w:rsidP="005D4720">
            <w:pPr>
              <w:pStyle w:val="ps"/>
              <w:spacing w:before="20" w:after="20"/>
              <w:rPr>
                <w:sz w:val="18"/>
                <w:szCs w:val="18"/>
                <w:lang w:val="en-GB"/>
              </w:rPr>
            </w:pPr>
            <w:r w:rsidRPr="00B42AA1">
              <w:rPr>
                <w:sz w:val="18"/>
                <w:szCs w:val="18"/>
                <w:lang w:val="en-GB"/>
              </w:rPr>
              <w:t>Forest resources, including non-timber forest products, have been harvested sustainably.</w:t>
            </w:r>
          </w:p>
        </w:tc>
      </w:tr>
      <w:tr w:rsidR="00C82CD6" w:rsidRPr="000873BE" w14:paraId="522364D3" w14:textId="77777777" w:rsidTr="005D4720">
        <w:tc>
          <w:tcPr>
            <w:tcW w:w="1606" w:type="dxa"/>
            <w:vMerge/>
          </w:tcPr>
          <w:p w14:paraId="09FF9EAB" w14:textId="77777777" w:rsidR="00C82CD6" w:rsidRPr="00B42AA1" w:rsidRDefault="00C82CD6" w:rsidP="005D4720">
            <w:pPr>
              <w:pStyle w:val="ps"/>
              <w:spacing w:before="20" w:after="20"/>
              <w:jc w:val="left"/>
              <w:rPr>
                <w:sz w:val="18"/>
                <w:szCs w:val="18"/>
                <w:lang w:val="en-GB"/>
              </w:rPr>
            </w:pPr>
          </w:p>
        </w:tc>
        <w:tc>
          <w:tcPr>
            <w:tcW w:w="2388" w:type="dxa"/>
            <w:vMerge w:val="restart"/>
          </w:tcPr>
          <w:p w14:paraId="2E76CE47" w14:textId="77777777" w:rsidR="00C82CD6" w:rsidRDefault="00C82CD6" w:rsidP="005D4720">
            <w:pPr>
              <w:pStyle w:val="ps"/>
              <w:spacing w:before="20" w:after="20"/>
              <w:jc w:val="left"/>
              <w:rPr>
                <w:sz w:val="18"/>
                <w:szCs w:val="18"/>
              </w:rPr>
            </w:pPr>
            <w:r w:rsidRPr="003814AA">
              <w:rPr>
                <w:sz w:val="18"/>
                <w:szCs w:val="18"/>
              </w:rPr>
              <w:t>2.2 Structuring of producer organisations</w:t>
            </w:r>
          </w:p>
        </w:tc>
        <w:tc>
          <w:tcPr>
            <w:tcW w:w="5073" w:type="dxa"/>
          </w:tcPr>
          <w:p w14:paraId="1ED45090" w14:textId="77777777" w:rsidR="00C82CD6" w:rsidRPr="00B42AA1" w:rsidRDefault="00C82CD6" w:rsidP="005D4720">
            <w:pPr>
              <w:pStyle w:val="ps"/>
              <w:spacing w:before="20" w:after="20"/>
              <w:rPr>
                <w:sz w:val="18"/>
                <w:szCs w:val="18"/>
                <w:lang w:val="en-GB"/>
              </w:rPr>
            </w:pPr>
            <w:r w:rsidRPr="00B42AA1">
              <w:rPr>
                <w:sz w:val="18"/>
                <w:szCs w:val="18"/>
                <w:lang w:val="en-GB"/>
              </w:rPr>
              <w:t>2.2.1 (i) The capacity of key organisations overseeing the priority value chain has been strengthened; (ii) Key market infrastructure has been developed; (iii) Quality and sanitary and phytosanitary control systems have been strengthened.</w:t>
            </w:r>
          </w:p>
        </w:tc>
      </w:tr>
      <w:tr w:rsidR="00C82CD6" w:rsidRPr="000873BE" w14:paraId="3713A2D1" w14:textId="77777777" w:rsidTr="005D4720">
        <w:tc>
          <w:tcPr>
            <w:tcW w:w="1606" w:type="dxa"/>
            <w:vMerge/>
          </w:tcPr>
          <w:p w14:paraId="32DFDB8E" w14:textId="77777777" w:rsidR="00C82CD6" w:rsidRPr="00B42AA1" w:rsidRDefault="00C82CD6" w:rsidP="005D4720">
            <w:pPr>
              <w:pStyle w:val="ps"/>
              <w:spacing w:before="20" w:after="20"/>
              <w:jc w:val="left"/>
              <w:rPr>
                <w:sz w:val="18"/>
                <w:szCs w:val="18"/>
                <w:lang w:val="en-GB"/>
              </w:rPr>
            </w:pPr>
          </w:p>
        </w:tc>
        <w:tc>
          <w:tcPr>
            <w:tcW w:w="2388" w:type="dxa"/>
            <w:vMerge/>
          </w:tcPr>
          <w:p w14:paraId="50F69573" w14:textId="77777777" w:rsidR="00C82CD6" w:rsidRPr="00B42AA1" w:rsidRDefault="00C82CD6" w:rsidP="005D4720">
            <w:pPr>
              <w:pStyle w:val="ps"/>
              <w:spacing w:before="20" w:after="20"/>
              <w:jc w:val="left"/>
              <w:rPr>
                <w:sz w:val="18"/>
                <w:szCs w:val="18"/>
                <w:lang w:val="en-GB"/>
              </w:rPr>
            </w:pPr>
          </w:p>
        </w:tc>
        <w:tc>
          <w:tcPr>
            <w:tcW w:w="5073" w:type="dxa"/>
          </w:tcPr>
          <w:p w14:paraId="1ED045D4" w14:textId="77777777" w:rsidR="00C82CD6" w:rsidRPr="00B42AA1" w:rsidRDefault="00C82CD6" w:rsidP="005D4720">
            <w:pPr>
              <w:pStyle w:val="ps"/>
              <w:spacing w:before="20" w:after="20"/>
              <w:rPr>
                <w:sz w:val="18"/>
                <w:szCs w:val="18"/>
                <w:lang w:val="en-GB"/>
              </w:rPr>
            </w:pPr>
            <w:r w:rsidRPr="00B42AA1">
              <w:rPr>
                <w:sz w:val="18"/>
                <w:szCs w:val="18"/>
                <w:lang w:val="en-GB"/>
              </w:rPr>
              <w:t>2.2.2 The capacity of relevant government agencies (the Investment Promotion Agency (APIP), the Guinean Export Promotion Agency (AGUIPEX), relevant government ministries and departments to improve the management of information on agricultural land) has been strengthened; coordination along priority value chains has been enhanced; sanitary and phytosanitary control, quality, norms and standards have been improved.</w:t>
            </w:r>
          </w:p>
        </w:tc>
      </w:tr>
      <w:tr w:rsidR="00C82CD6" w:rsidRPr="000873BE" w14:paraId="72B59B48" w14:textId="77777777" w:rsidTr="005D4720">
        <w:tc>
          <w:tcPr>
            <w:tcW w:w="1606" w:type="dxa"/>
            <w:vMerge/>
          </w:tcPr>
          <w:p w14:paraId="075A0CBD" w14:textId="77777777" w:rsidR="00C82CD6" w:rsidRPr="00B42AA1" w:rsidRDefault="00C82CD6" w:rsidP="005D4720">
            <w:pPr>
              <w:pStyle w:val="ps"/>
              <w:spacing w:before="20" w:after="20"/>
              <w:jc w:val="left"/>
              <w:rPr>
                <w:sz w:val="18"/>
                <w:szCs w:val="18"/>
                <w:lang w:val="en-GB"/>
              </w:rPr>
            </w:pPr>
          </w:p>
        </w:tc>
        <w:tc>
          <w:tcPr>
            <w:tcW w:w="2388" w:type="dxa"/>
            <w:vMerge/>
          </w:tcPr>
          <w:p w14:paraId="24A755DA" w14:textId="77777777" w:rsidR="00C82CD6" w:rsidRPr="00B42AA1" w:rsidRDefault="00C82CD6" w:rsidP="005D4720">
            <w:pPr>
              <w:pStyle w:val="ps"/>
              <w:spacing w:before="20" w:after="20"/>
              <w:jc w:val="left"/>
              <w:rPr>
                <w:sz w:val="18"/>
                <w:szCs w:val="18"/>
                <w:lang w:val="en-GB"/>
              </w:rPr>
            </w:pPr>
          </w:p>
        </w:tc>
        <w:tc>
          <w:tcPr>
            <w:tcW w:w="5073" w:type="dxa"/>
          </w:tcPr>
          <w:p w14:paraId="42953F99" w14:textId="77777777" w:rsidR="00C82CD6" w:rsidRPr="00B42AA1" w:rsidRDefault="00C82CD6" w:rsidP="005D4720">
            <w:pPr>
              <w:pStyle w:val="ps"/>
              <w:spacing w:before="20" w:after="20"/>
              <w:rPr>
                <w:sz w:val="18"/>
                <w:szCs w:val="18"/>
                <w:lang w:val="en-GB"/>
              </w:rPr>
            </w:pPr>
            <w:r w:rsidRPr="00B42AA1">
              <w:rPr>
                <w:sz w:val="18"/>
                <w:szCs w:val="18"/>
                <w:lang w:val="en-GB"/>
              </w:rPr>
              <w:t>2.2.3 The operational capacities of public and private sector development support structures have been strengthened to meet the needs of stakeholders.</w:t>
            </w:r>
          </w:p>
        </w:tc>
      </w:tr>
      <w:tr w:rsidR="00C82CD6" w:rsidRPr="000873BE" w14:paraId="46CBF455" w14:textId="77777777" w:rsidTr="005D4720">
        <w:tc>
          <w:tcPr>
            <w:tcW w:w="1606" w:type="dxa"/>
            <w:vMerge/>
          </w:tcPr>
          <w:p w14:paraId="3C131D08" w14:textId="77777777" w:rsidR="00C82CD6" w:rsidRPr="00B42AA1" w:rsidRDefault="00C82CD6" w:rsidP="005D4720">
            <w:pPr>
              <w:pStyle w:val="ps"/>
              <w:spacing w:before="20" w:after="20"/>
              <w:jc w:val="left"/>
              <w:rPr>
                <w:sz w:val="18"/>
                <w:szCs w:val="18"/>
                <w:lang w:val="en-GB"/>
              </w:rPr>
            </w:pPr>
          </w:p>
        </w:tc>
        <w:tc>
          <w:tcPr>
            <w:tcW w:w="2388" w:type="dxa"/>
            <w:vMerge w:val="restart"/>
          </w:tcPr>
          <w:p w14:paraId="444D89C2" w14:textId="77777777" w:rsidR="00C82CD6" w:rsidRPr="00B42AA1" w:rsidRDefault="00C82CD6" w:rsidP="005D4720">
            <w:pPr>
              <w:pStyle w:val="ps"/>
              <w:spacing w:before="20" w:after="20"/>
              <w:jc w:val="left"/>
              <w:rPr>
                <w:sz w:val="18"/>
                <w:szCs w:val="18"/>
                <w:lang w:val="en-GB"/>
              </w:rPr>
            </w:pPr>
            <w:r w:rsidRPr="00B42AA1">
              <w:rPr>
                <w:sz w:val="18"/>
                <w:szCs w:val="18"/>
                <w:lang w:val="en-GB"/>
              </w:rPr>
              <w:t>2.3 Development of value chains, improvement of market access and revival of women's activities</w:t>
            </w:r>
          </w:p>
        </w:tc>
        <w:tc>
          <w:tcPr>
            <w:tcW w:w="5073" w:type="dxa"/>
          </w:tcPr>
          <w:p w14:paraId="6DAAA6C0" w14:textId="77777777" w:rsidR="00C82CD6" w:rsidRPr="00B42AA1" w:rsidRDefault="00C82CD6" w:rsidP="005D4720">
            <w:pPr>
              <w:pStyle w:val="ps"/>
              <w:spacing w:before="20" w:after="20"/>
              <w:rPr>
                <w:sz w:val="18"/>
                <w:szCs w:val="18"/>
                <w:lang w:val="en-GB"/>
              </w:rPr>
            </w:pPr>
            <w:r w:rsidRPr="00B42AA1">
              <w:rPr>
                <w:sz w:val="18"/>
                <w:szCs w:val="18"/>
                <w:lang w:val="en-GB"/>
              </w:rPr>
              <w:t>2.3.1 Value chain-market linkages have been created; Producer Public-Private Partnerships (4Ps) have been funded.</w:t>
            </w:r>
          </w:p>
        </w:tc>
      </w:tr>
      <w:tr w:rsidR="00C82CD6" w:rsidRPr="000873BE" w14:paraId="77A10F76" w14:textId="77777777" w:rsidTr="005D4720">
        <w:tc>
          <w:tcPr>
            <w:tcW w:w="1606" w:type="dxa"/>
            <w:vMerge/>
          </w:tcPr>
          <w:p w14:paraId="19693FF7" w14:textId="77777777" w:rsidR="00C82CD6" w:rsidRPr="00B42AA1" w:rsidRDefault="00C82CD6" w:rsidP="005D4720">
            <w:pPr>
              <w:pStyle w:val="ps"/>
              <w:spacing w:before="20" w:after="20"/>
              <w:jc w:val="left"/>
              <w:rPr>
                <w:sz w:val="18"/>
                <w:szCs w:val="18"/>
                <w:lang w:val="en-GB"/>
              </w:rPr>
            </w:pPr>
          </w:p>
        </w:tc>
        <w:tc>
          <w:tcPr>
            <w:tcW w:w="2388" w:type="dxa"/>
            <w:vMerge/>
          </w:tcPr>
          <w:p w14:paraId="75C7AD76" w14:textId="77777777" w:rsidR="00C82CD6" w:rsidRPr="00B42AA1" w:rsidRDefault="00C82CD6" w:rsidP="005D4720">
            <w:pPr>
              <w:pStyle w:val="ps"/>
              <w:spacing w:before="20" w:after="20"/>
              <w:jc w:val="left"/>
              <w:rPr>
                <w:sz w:val="18"/>
                <w:szCs w:val="18"/>
                <w:lang w:val="en-GB"/>
              </w:rPr>
            </w:pPr>
          </w:p>
        </w:tc>
        <w:tc>
          <w:tcPr>
            <w:tcW w:w="5073" w:type="dxa"/>
          </w:tcPr>
          <w:p w14:paraId="085673B1" w14:textId="77777777" w:rsidR="00C82CD6" w:rsidRPr="00B42AA1" w:rsidRDefault="00C82CD6" w:rsidP="005D4720">
            <w:pPr>
              <w:pStyle w:val="ps"/>
              <w:spacing w:before="20" w:after="20"/>
              <w:rPr>
                <w:sz w:val="18"/>
                <w:szCs w:val="18"/>
                <w:lang w:val="en-GB"/>
              </w:rPr>
            </w:pPr>
            <w:r w:rsidRPr="00B42AA1">
              <w:rPr>
                <w:sz w:val="18"/>
                <w:szCs w:val="18"/>
                <w:lang w:val="en-GB"/>
              </w:rPr>
              <w:t>2.3.2 (i) Crop production (area and yields) (particularly in the irrigated and rainfed rice, banana, maize, milk, market gardening, fonio and sesame value chains) has been optimised; (ii) A strategic development plan has been drawn up for each value chain; (iii) Consultation frameworks for the various value chains have been set up; (iv) Support has been provided for the acquisition of agricultural equipment and materials; (v) a capacity building and training plan for value chain actors has been developed and implemented; (vi) technical sheets for value chain actors have been developed; (vii) study visits and exchanges have been organised; and (viii) consultation frameworks for targeted value chain actors have been established.</w:t>
            </w:r>
          </w:p>
        </w:tc>
      </w:tr>
      <w:tr w:rsidR="00C82CD6" w:rsidRPr="000873BE" w14:paraId="262A9A24" w14:textId="77777777" w:rsidTr="005D4720">
        <w:tc>
          <w:tcPr>
            <w:tcW w:w="1606" w:type="dxa"/>
            <w:vMerge/>
          </w:tcPr>
          <w:p w14:paraId="78DB0A9D" w14:textId="77777777" w:rsidR="00C82CD6" w:rsidRPr="00B42AA1" w:rsidRDefault="00C82CD6" w:rsidP="005D4720">
            <w:pPr>
              <w:pStyle w:val="ps"/>
              <w:spacing w:before="20" w:after="20"/>
              <w:jc w:val="left"/>
              <w:rPr>
                <w:sz w:val="18"/>
                <w:szCs w:val="18"/>
                <w:lang w:val="en-GB"/>
              </w:rPr>
            </w:pPr>
          </w:p>
        </w:tc>
        <w:tc>
          <w:tcPr>
            <w:tcW w:w="2388" w:type="dxa"/>
            <w:vMerge/>
          </w:tcPr>
          <w:p w14:paraId="063326D8" w14:textId="77777777" w:rsidR="00C82CD6" w:rsidRPr="00B42AA1" w:rsidRDefault="00C82CD6" w:rsidP="005D4720">
            <w:pPr>
              <w:pStyle w:val="ps"/>
              <w:spacing w:before="20" w:after="20"/>
              <w:jc w:val="left"/>
              <w:rPr>
                <w:sz w:val="18"/>
                <w:szCs w:val="18"/>
                <w:lang w:val="en-GB"/>
              </w:rPr>
            </w:pPr>
          </w:p>
        </w:tc>
        <w:tc>
          <w:tcPr>
            <w:tcW w:w="5073" w:type="dxa"/>
          </w:tcPr>
          <w:p w14:paraId="7365DF0B" w14:textId="77777777" w:rsidR="00C82CD6" w:rsidRPr="00B42AA1" w:rsidRDefault="00C82CD6" w:rsidP="005D4720">
            <w:pPr>
              <w:pStyle w:val="ps"/>
              <w:spacing w:before="20" w:after="20"/>
              <w:rPr>
                <w:sz w:val="18"/>
                <w:szCs w:val="18"/>
                <w:lang w:val="en-GB"/>
              </w:rPr>
            </w:pPr>
            <w:r w:rsidRPr="00B42AA1">
              <w:rPr>
                <w:sz w:val="18"/>
                <w:szCs w:val="18"/>
                <w:lang w:val="en-GB"/>
              </w:rPr>
              <w:t>2.3.3 800 km of rural roads were rehabilitated; (ii) aggregation and logistics centres were created; and (iii) sustainable management of market infrastructure was supported.</w:t>
            </w:r>
          </w:p>
        </w:tc>
      </w:tr>
      <w:tr w:rsidR="00C82CD6" w:rsidRPr="000873BE" w14:paraId="4D6B7DA5" w14:textId="77777777" w:rsidTr="005D4720">
        <w:tc>
          <w:tcPr>
            <w:tcW w:w="1606" w:type="dxa"/>
            <w:vMerge/>
          </w:tcPr>
          <w:p w14:paraId="4B681558" w14:textId="77777777" w:rsidR="00C82CD6" w:rsidRPr="00B42AA1" w:rsidRDefault="00C82CD6" w:rsidP="005D4720">
            <w:pPr>
              <w:pStyle w:val="ps"/>
              <w:spacing w:before="20" w:after="20"/>
              <w:jc w:val="left"/>
              <w:rPr>
                <w:sz w:val="18"/>
                <w:szCs w:val="18"/>
                <w:lang w:val="en-GB"/>
              </w:rPr>
            </w:pPr>
          </w:p>
        </w:tc>
        <w:tc>
          <w:tcPr>
            <w:tcW w:w="2388" w:type="dxa"/>
            <w:vMerge/>
          </w:tcPr>
          <w:p w14:paraId="7307A8A2" w14:textId="77777777" w:rsidR="00C82CD6" w:rsidRPr="00B42AA1" w:rsidRDefault="00C82CD6" w:rsidP="005D4720">
            <w:pPr>
              <w:pStyle w:val="ps"/>
              <w:spacing w:before="20" w:after="20"/>
              <w:jc w:val="left"/>
              <w:rPr>
                <w:sz w:val="18"/>
                <w:szCs w:val="18"/>
                <w:lang w:val="en-GB"/>
              </w:rPr>
            </w:pPr>
          </w:p>
        </w:tc>
        <w:tc>
          <w:tcPr>
            <w:tcW w:w="5073" w:type="dxa"/>
          </w:tcPr>
          <w:p w14:paraId="07DD3CA0" w14:textId="77777777" w:rsidR="00C82CD6" w:rsidRPr="00B42AA1" w:rsidRDefault="00C82CD6" w:rsidP="005D4720">
            <w:pPr>
              <w:pStyle w:val="ps"/>
              <w:spacing w:before="20" w:after="20"/>
              <w:rPr>
                <w:sz w:val="18"/>
                <w:szCs w:val="18"/>
                <w:lang w:val="en-GB"/>
              </w:rPr>
            </w:pPr>
            <w:r w:rsidRPr="00B42AA1">
              <w:rPr>
                <w:sz w:val="18"/>
                <w:szCs w:val="18"/>
                <w:lang w:val="en-GB"/>
              </w:rPr>
              <w:t>2.3.4 Potential investors have been supported and private investments for inclusive supply chains have been financed.</w:t>
            </w:r>
          </w:p>
        </w:tc>
      </w:tr>
      <w:tr w:rsidR="00C82CD6" w:rsidRPr="000873BE" w14:paraId="692CF97F" w14:textId="77777777" w:rsidTr="005D4720">
        <w:tc>
          <w:tcPr>
            <w:tcW w:w="1606" w:type="dxa"/>
            <w:vMerge/>
          </w:tcPr>
          <w:p w14:paraId="2FC013A3" w14:textId="77777777" w:rsidR="00C82CD6" w:rsidRPr="00B42AA1" w:rsidRDefault="00C82CD6" w:rsidP="005D4720">
            <w:pPr>
              <w:pStyle w:val="ps"/>
              <w:spacing w:before="20" w:after="20"/>
              <w:jc w:val="left"/>
              <w:rPr>
                <w:sz w:val="18"/>
                <w:szCs w:val="18"/>
                <w:lang w:val="en-GB"/>
              </w:rPr>
            </w:pPr>
          </w:p>
        </w:tc>
        <w:tc>
          <w:tcPr>
            <w:tcW w:w="2388" w:type="dxa"/>
            <w:vMerge/>
          </w:tcPr>
          <w:p w14:paraId="76BE0EE1" w14:textId="77777777" w:rsidR="00C82CD6" w:rsidRPr="00B42AA1" w:rsidRDefault="00C82CD6" w:rsidP="005D4720">
            <w:pPr>
              <w:pStyle w:val="ps"/>
              <w:spacing w:before="20" w:after="20"/>
              <w:jc w:val="left"/>
              <w:rPr>
                <w:sz w:val="18"/>
                <w:szCs w:val="18"/>
                <w:lang w:val="en-GB"/>
              </w:rPr>
            </w:pPr>
          </w:p>
        </w:tc>
        <w:tc>
          <w:tcPr>
            <w:tcW w:w="5073" w:type="dxa"/>
          </w:tcPr>
          <w:p w14:paraId="744DD68E" w14:textId="77777777" w:rsidR="00C82CD6" w:rsidRPr="00B42AA1" w:rsidRDefault="00C82CD6" w:rsidP="005D4720">
            <w:pPr>
              <w:pStyle w:val="ps"/>
              <w:spacing w:before="20" w:after="20"/>
              <w:rPr>
                <w:sz w:val="18"/>
                <w:szCs w:val="18"/>
                <w:lang w:val="en-GB"/>
              </w:rPr>
            </w:pPr>
            <w:r w:rsidRPr="00B42AA1">
              <w:rPr>
                <w:sz w:val="18"/>
                <w:szCs w:val="18"/>
                <w:lang w:val="en-GB"/>
              </w:rPr>
              <w:t>2.3.5 Rice processing and preservation were supported; (ii) marketing and market access were supported; and (iii) the emergence of inter-professional mechanisms in the value chains was supported.</w:t>
            </w:r>
          </w:p>
        </w:tc>
      </w:tr>
      <w:tr w:rsidR="00C82CD6" w:rsidRPr="000873BE" w14:paraId="6DF2660A" w14:textId="77777777" w:rsidTr="005D4720">
        <w:tc>
          <w:tcPr>
            <w:tcW w:w="1606" w:type="dxa"/>
            <w:vMerge/>
          </w:tcPr>
          <w:p w14:paraId="7D6C7D56" w14:textId="77777777" w:rsidR="00C82CD6" w:rsidRPr="00B42AA1" w:rsidRDefault="00C82CD6" w:rsidP="005D4720">
            <w:pPr>
              <w:pStyle w:val="ps"/>
              <w:spacing w:before="20" w:after="20"/>
              <w:jc w:val="left"/>
              <w:rPr>
                <w:sz w:val="18"/>
                <w:szCs w:val="18"/>
                <w:lang w:val="en-GB"/>
              </w:rPr>
            </w:pPr>
          </w:p>
        </w:tc>
        <w:tc>
          <w:tcPr>
            <w:tcW w:w="2388" w:type="dxa"/>
            <w:vMerge/>
          </w:tcPr>
          <w:p w14:paraId="46114447" w14:textId="77777777" w:rsidR="00C82CD6" w:rsidRPr="00B42AA1" w:rsidRDefault="00C82CD6" w:rsidP="005D4720">
            <w:pPr>
              <w:pStyle w:val="ps"/>
              <w:spacing w:before="20" w:after="20"/>
              <w:jc w:val="left"/>
              <w:rPr>
                <w:sz w:val="18"/>
                <w:szCs w:val="18"/>
                <w:lang w:val="en-GB"/>
              </w:rPr>
            </w:pPr>
          </w:p>
        </w:tc>
        <w:tc>
          <w:tcPr>
            <w:tcW w:w="5073" w:type="dxa"/>
          </w:tcPr>
          <w:p w14:paraId="1F753156" w14:textId="77777777" w:rsidR="00C82CD6" w:rsidRPr="00B42AA1" w:rsidRDefault="00C82CD6" w:rsidP="005D4720">
            <w:pPr>
              <w:pStyle w:val="ps"/>
              <w:spacing w:before="20" w:after="20"/>
              <w:rPr>
                <w:sz w:val="18"/>
                <w:szCs w:val="18"/>
                <w:lang w:val="en-GB"/>
              </w:rPr>
            </w:pPr>
            <w:r w:rsidRPr="00B42AA1">
              <w:rPr>
                <w:sz w:val="18"/>
                <w:szCs w:val="18"/>
                <w:lang w:val="en-GB"/>
              </w:rPr>
              <w:t>2.3.6 (i) value has been added to the cashew chain and to fruits and vegetables; (ii) the current (unofficial) organic cashew label has been maintained and strengthened; (iii) the extension of the programme to fruits and vegetables should help limit the country's dependence on cashew exports</w:t>
            </w:r>
          </w:p>
        </w:tc>
      </w:tr>
      <w:tr w:rsidR="00C82CD6" w:rsidRPr="000873BE" w14:paraId="38173E3F" w14:textId="77777777" w:rsidTr="005D4720">
        <w:tc>
          <w:tcPr>
            <w:tcW w:w="1606" w:type="dxa"/>
            <w:vMerge/>
          </w:tcPr>
          <w:p w14:paraId="07417783" w14:textId="77777777" w:rsidR="00C82CD6" w:rsidRPr="00B42AA1" w:rsidRDefault="00C82CD6" w:rsidP="005D4720">
            <w:pPr>
              <w:pStyle w:val="ps"/>
              <w:spacing w:before="20" w:after="20"/>
              <w:jc w:val="left"/>
              <w:rPr>
                <w:sz w:val="18"/>
                <w:szCs w:val="18"/>
                <w:lang w:val="en-GB"/>
              </w:rPr>
            </w:pPr>
          </w:p>
        </w:tc>
        <w:tc>
          <w:tcPr>
            <w:tcW w:w="2388" w:type="dxa"/>
            <w:vMerge/>
          </w:tcPr>
          <w:p w14:paraId="75928306" w14:textId="77777777" w:rsidR="00C82CD6" w:rsidRPr="00B42AA1" w:rsidRDefault="00C82CD6" w:rsidP="005D4720">
            <w:pPr>
              <w:pStyle w:val="ps"/>
              <w:spacing w:before="20" w:after="20"/>
              <w:jc w:val="left"/>
              <w:rPr>
                <w:sz w:val="18"/>
                <w:szCs w:val="18"/>
                <w:lang w:val="en-GB"/>
              </w:rPr>
            </w:pPr>
          </w:p>
        </w:tc>
        <w:tc>
          <w:tcPr>
            <w:tcW w:w="5073" w:type="dxa"/>
          </w:tcPr>
          <w:p w14:paraId="10B9845B" w14:textId="77777777" w:rsidR="00C82CD6" w:rsidRPr="00B42AA1" w:rsidRDefault="00C82CD6" w:rsidP="005D4720">
            <w:pPr>
              <w:pStyle w:val="ps"/>
              <w:spacing w:before="20" w:after="20"/>
              <w:rPr>
                <w:sz w:val="18"/>
                <w:szCs w:val="18"/>
                <w:lang w:val="en-GB"/>
              </w:rPr>
            </w:pPr>
            <w:r w:rsidRPr="00B42AA1">
              <w:rPr>
                <w:sz w:val="18"/>
                <w:szCs w:val="18"/>
                <w:lang w:val="en-GB"/>
              </w:rPr>
              <w:t>2.3.7 A programme to improve the distribution and marketing system for NTFPs within countries has been put in place in the OMVG states.</w:t>
            </w:r>
          </w:p>
        </w:tc>
      </w:tr>
      <w:tr w:rsidR="00C82CD6" w:rsidRPr="000873BE" w14:paraId="78EE2EE6" w14:textId="77777777" w:rsidTr="005D4720">
        <w:tc>
          <w:tcPr>
            <w:tcW w:w="1606" w:type="dxa"/>
            <w:vMerge/>
          </w:tcPr>
          <w:p w14:paraId="6EBBD0A6" w14:textId="77777777" w:rsidR="00C82CD6" w:rsidRPr="00B42AA1" w:rsidRDefault="00C82CD6" w:rsidP="005D4720">
            <w:pPr>
              <w:pStyle w:val="ps"/>
              <w:spacing w:before="20" w:after="20"/>
              <w:jc w:val="left"/>
              <w:rPr>
                <w:sz w:val="18"/>
                <w:szCs w:val="18"/>
                <w:lang w:val="en-GB"/>
              </w:rPr>
            </w:pPr>
          </w:p>
        </w:tc>
        <w:tc>
          <w:tcPr>
            <w:tcW w:w="2388" w:type="dxa"/>
            <w:vMerge/>
          </w:tcPr>
          <w:p w14:paraId="3640615F" w14:textId="77777777" w:rsidR="00C82CD6" w:rsidRPr="00B42AA1" w:rsidRDefault="00C82CD6" w:rsidP="005D4720">
            <w:pPr>
              <w:pStyle w:val="ps"/>
              <w:spacing w:before="20" w:after="20"/>
              <w:jc w:val="left"/>
              <w:rPr>
                <w:sz w:val="18"/>
                <w:szCs w:val="18"/>
                <w:lang w:val="en-GB"/>
              </w:rPr>
            </w:pPr>
          </w:p>
        </w:tc>
        <w:tc>
          <w:tcPr>
            <w:tcW w:w="5073" w:type="dxa"/>
          </w:tcPr>
          <w:p w14:paraId="5EE45718" w14:textId="77777777" w:rsidR="00C82CD6" w:rsidRPr="00B42AA1" w:rsidRDefault="00C82CD6" w:rsidP="005D4720">
            <w:pPr>
              <w:pStyle w:val="ps"/>
              <w:spacing w:before="20" w:after="20"/>
              <w:rPr>
                <w:sz w:val="18"/>
                <w:szCs w:val="18"/>
                <w:lang w:val="en-GB"/>
              </w:rPr>
            </w:pPr>
            <w:r w:rsidRPr="00B42AA1">
              <w:rPr>
                <w:sz w:val="18"/>
                <w:szCs w:val="18"/>
                <w:lang w:val="en-GB"/>
              </w:rPr>
              <w:t>2.3.8 A programme to improve the in-country fish distribution and marketing system has been put in place in the OMVG States.</w:t>
            </w:r>
          </w:p>
        </w:tc>
      </w:tr>
      <w:tr w:rsidR="00C82CD6" w:rsidRPr="000873BE" w14:paraId="775EB289" w14:textId="77777777" w:rsidTr="005D4720">
        <w:tc>
          <w:tcPr>
            <w:tcW w:w="1606" w:type="dxa"/>
            <w:vMerge/>
          </w:tcPr>
          <w:p w14:paraId="648A1F12" w14:textId="77777777" w:rsidR="00C82CD6" w:rsidRPr="00B42AA1" w:rsidRDefault="00C82CD6" w:rsidP="005D4720">
            <w:pPr>
              <w:pStyle w:val="ps"/>
              <w:spacing w:before="20" w:after="20"/>
              <w:jc w:val="left"/>
              <w:rPr>
                <w:sz w:val="18"/>
                <w:szCs w:val="18"/>
                <w:lang w:val="en-GB"/>
              </w:rPr>
            </w:pPr>
          </w:p>
        </w:tc>
        <w:tc>
          <w:tcPr>
            <w:tcW w:w="2388" w:type="dxa"/>
            <w:vMerge/>
          </w:tcPr>
          <w:p w14:paraId="21D6D693" w14:textId="77777777" w:rsidR="00C82CD6" w:rsidRPr="00B42AA1" w:rsidRDefault="00C82CD6" w:rsidP="005D4720">
            <w:pPr>
              <w:pStyle w:val="ps"/>
              <w:spacing w:before="20" w:after="20"/>
              <w:jc w:val="left"/>
              <w:rPr>
                <w:sz w:val="18"/>
                <w:szCs w:val="18"/>
                <w:lang w:val="en-GB"/>
              </w:rPr>
            </w:pPr>
          </w:p>
        </w:tc>
        <w:tc>
          <w:tcPr>
            <w:tcW w:w="5073" w:type="dxa"/>
          </w:tcPr>
          <w:p w14:paraId="49F2817F" w14:textId="77777777" w:rsidR="00C82CD6" w:rsidRPr="00B42AA1" w:rsidRDefault="00C82CD6" w:rsidP="005D4720">
            <w:pPr>
              <w:pStyle w:val="ps"/>
              <w:spacing w:before="20" w:after="20"/>
              <w:rPr>
                <w:sz w:val="18"/>
                <w:szCs w:val="18"/>
                <w:lang w:val="en-GB"/>
              </w:rPr>
            </w:pPr>
            <w:r w:rsidRPr="00B42AA1">
              <w:rPr>
                <w:sz w:val="18"/>
                <w:szCs w:val="18"/>
                <w:lang w:val="en-GB"/>
              </w:rPr>
              <w:t>2.3.9 80% of producers have increased their income by at least 30%; 14,000 ha of upland and 3,500 ha of lowland have been diversified and yields improved by 30%; 50% of households have improved their nutritional security; 175 km of rural tracks have been rehabilitated, 3 semi-wholesale markets, 5 weekly markets and two existing collection centres have been upgraded to enable a 30% increase in the marketing of agricultural products with promising outlets (market gardening, rice growing, cassava, groundnuts, etc.)) ; 1.200 rural microenterprises (REM), 30% of which are of high nutritional value, mainly run by cooperatives, women, young people, people with disabilities and returnees, have been supported in the agricultural sectors and their related activities to improve their income and resilience capacities.</w:t>
            </w:r>
          </w:p>
        </w:tc>
      </w:tr>
      <w:tr w:rsidR="00C82CD6" w:rsidRPr="000873BE" w14:paraId="3379278C" w14:textId="77777777" w:rsidTr="005D4720">
        <w:tc>
          <w:tcPr>
            <w:tcW w:w="1606" w:type="dxa"/>
            <w:vMerge/>
          </w:tcPr>
          <w:p w14:paraId="06F423F7" w14:textId="77777777" w:rsidR="00C82CD6" w:rsidRPr="00B42AA1" w:rsidRDefault="00C82CD6" w:rsidP="005D4720">
            <w:pPr>
              <w:pStyle w:val="ps"/>
              <w:spacing w:before="20" w:after="20"/>
              <w:jc w:val="left"/>
              <w:rPr>
                <w:sz w:val="18"/>
                <w:szCs w:val="18"/>
                <w:lang w:val="en-GB"/>
              </w:rPr>
            </w:pPr>
          </w:p>
        </w:tc>
        <w:tc>
          <w:tcPr>
            <w:tcW w:w="2388" w:type="dxa"/>
            <w:vMerge/>
          </w:tcPr>
          <w:p w14:paraId="5F146750" w14:textId="77777777" w:rsidR="00C82CD6" w:rsidRPr="00B42AA1" w:rsidRDefault="00C82CD6" w:rsidP="005D4720">
            <w:pPr>
              <w:pStyle w:val="ps"/>
              <w:spacing w:before="20" w:after="20"/>
              <w:jc w:val="left"/>
              <w:rPr>
                <w:sz w:val="18"/>
                <w:szCs w:val="18"/>
                <w:lang w:val="en-GB"/>
              </w:rPr>
            </w:pPr>
          </w:p>
        </w:tc>
        <w:tc>
          <w:tcPr>
            <w:tcW w:w="5073" w:type="dxa"/>
          </w:tcPr>
          <w:p w14:paraId="2CCC44D3" w14:textId="77777777" w:rsidR="00C82CD6" w:rsidRPr="00B42AA1" w:rsidRDefault="00C82CD6" w:rsidP="005D4720">
            <w:pPr>
              <w:pStyle w:val="ps"/>
              <w:spacing w:before="20" w:after="20"/>
              <w:rPr>
                <w:sz w:val="18"/>
                <w:szCs w:val="18"/>
                <w:lang w:val="en-GB"/>
              </w:rPr>
            </w:pPr>
            <w:r w:rsidRPr="00B42AA1">
              <w:rPr>
                <w:sz w:val="18"/>
                <w:szCs w:val="18"/>
                <w:lang w:val="en-GB"/>
              </w:rPr>
              <w:t>2.3.10 (i) Productivity of targeted value chains has been improved; (ii) Value added on agricultural products has been created; (iii) Entrepreneurship has been created; (iv) Employability of rural youth and women has been developed.</w:t>
            </w:r>
          </w:p>
        </w:tc>
      </w:tr>
      <w:tr w:rsidR="00C82CD6" w:rsidRPr="000873BE" w14:paraId="5070CD5C" w14:textId="77777777" w:rsidTr="005D4720">
        <w:tc>
          <w:tcPr>
            <w:tcW w:w="1606" w:type="dxa"/>
            <w:vMerge/>
          </w:tcPr>
          <w:p w14:paraId="49EEF7FB" w14:textId="77777777" w:rsidR="00C82CD6" w:rsidRPr="00B42AA1" w:rsidRDefault="00C82CD6" w:rsidP="005D4720">
            <w:pPr>
              <w:pStyle w:val="ps"/>
              <w:spacing w:before="20" w:after="20"/>
              <w:jc w:val="left"/>
              <w:rPr>
                <w:sz w:val="18"/>
                <w:szCs w:val="18"/>
                <w:lang w:val="en-GB"/>
              </w:rPr>
            </w:pPr>
          </w:p>
        </w:tc>
        <w:tc>
          <w:tcPr>
            <w:tcW w:w="2388" w:type="dxa"/>
            <w:vMerge/>
          </w:tcPr>
          <w:p w14:paraId="6FAC3504" w14:textId="77777777" w:rsidR="00C82CD6" w:rsidRPr="00B42AA1" w:rsidRDefault="00C82CD6" w:rsidP="005D4720">
            <w:pPr>
              <w:pStyle w:val="ps"/>
              <w:spacing w:before="20" w:after="20"/>
              <w:jc w:val="left"/>
              <w:rPr>
                <w:sz w:val="18"/>
                <w:szCs w:val="18"/>
                <w:lang w:val="en-GB"/>
              </w:rPr>
            </w:pPr>
          </w:p>
        </w:tc>
        <w:tc>
          <w:tcPr>
            <w:tcW w:w="5073" w:type="dxa"/>
          </w:tcPr>
          <w:p w14:paraId="3C7ADCAE" w14:textId="77777777" w:rsidR="00C82CD6" w:rsidRPr="00B42AA1" w:rsidRDefault="00C82CD6" w:rsidP="005D4720">
            <w:pPr>
              <w:pStyle w:val="ps"/>
              <w:spacing w:before="20" w:after="20"/>
              <w:rPr>
                <w:sz w:val="18"/>
                <w:szCs w:val="18"/>
                <w:lang w:val="en-GB"/>
              </w:rPr>
            </w:pPr>
            <w:r w:rsidRPr="00B42AA1">
              <w:rPr>
                <w:sz w:val="18"/>
                <w:szCs w:val="18"/>
                <w:lang w:val="en-GB"/>
              </w:rPr>
              <w:t>2.3.11 (i) Productivity of the tree sectors has been improved; (ii) Entrepreneurship has been encouraged; (ii) Employability of youth and women in rural areas has been developed.</w:t>
            </w:r>
          </w:p>
        </w:tc>
      </w:tr>
      <w:tr w:rsidR="00C82CD6" w:rsidRPr="000873BE" w14:paraId="09E67FC0" w14:textId="77777777" w:rsidTr="005D4720">
        <w:tc>
          <w:tcPr>
            <w:tcW w:w="1606" w:type="dxa"/>
            <w:vMerge/>
          </w:tcPr>
          <w:p w14:paraId="12832D93" w14:textId="77777777" w:rsidR="00C82CD6" w:rsidRPr="00B42AA1" w:rsidRDefault="00C82CD6" w:rsidP="005D4720">
            <w:pPr>
              <w:pStyle w:val="ps"/>
              <w:spacing w:before="20" w:after="20"/>
              <w:jc w:val="left"/>
              <w:rPr>
                <w:sz w:val="18"/>
                <w:szCs w:val="18"/>
                <w:lang w:val="en-GB"/>
              </w:rPr>
            </w:pPr>
          </w:p>
        </w:tc>
        <w:tc>
          <w:tcPr>
            <w:tcW w:w="2388" w:type="dxa"/>
            <w:vMerge/>
          </w:tcPr>
          <w:p w14:paraId="4D780A23" w14:textId="77777777" w:rsidR="00C82CD6" w:rsidRPr="00B42AA1" w:rsidRDefault="00C82CD6" w:rsidP="005D4720">
            <w:pPr>
              <w:pStyle w:val="ps"/>
              <w:spacing w:before="20" w:after="20"/>
              <w:jc w:val="left"/>
              <w:rPr>
                <w:sz w:val="18"/>
                <w:szCs w:val="18"/>
                <w:lang w:val="en-GB"/>
              </w:rPr>
            </w:pPr>
          </w:p>
        </w:tc>
        <w:tc>
          <w:tcPr>
            <w:tcW w:w="5073" w:type="dxa"/>
          </w:tcPr>
          <w:p w14:paraId="1129C13A" w14:textId="77777777" w:rsidR="00C82CD6" w:rsidRPr="00B42AA1" w:rsidRDefault="00C82CD6" w:rsidP="005D4720">
            <w:pPr>
              <w:pStyle w:val="ps"/>
              <w:spacing w:before="20" w:after="20"/>
              <w:rPr>
                <w:sz w:val="18"/>
                <w:szCs w:val="18"/>
                <w:lang w:val="en-GB"/>
              </w:rPr>
            </w:pPr>
            <w:r w:rsidRPr="00B42AA1">
              <w:rPr>
                <w:sz w:val="18"/>
                <w:szCs w:val="18"/>
                <w:lang w:val="en-GB"/>
              </w:rPr>
              <w:t>2.3.12 (i) Marketing and processing conditions for livestock and livestock products have been improved; (ii) Market access for livestock and livestock products has been facilitated.</w:t>
            </w:r>
          </w:p>
        </w:tc>
      </w:tr>
      <w:tr w:rsidR="00C82CD6" w:rsidRPr="000873BE" w14:paraId="6C0F3523" w14:textId="77777777" w:rsidTr="005D4720">
        <w:tc>
          <w:tcPr>
            <w:tcW w:w="1606" w:type="dxa"/>
            <w:vMerge/>
          </w:tcPr>
          <w:p w14:paraId="6ABFACA2" w14:textId="77777777" w:rsidR="00C82CD6" w:rsidRPr="00B42AA1" w:rsidRDefault="00C82CD6" w:rsidP="005D4720">
            <w:pPr>
              <w:pStyle w:val="ps"/>
              <w:spacing w:before="20" w:after="20"/>
              <w:jc w:val="left"/>
              <w:rPr>
                <w:sz w:val="18"/>
                <w:szCs w:val="18"/>
                <w:lang w:val="en-GB"/>
              </w:rPr>
            </w:pPr>
          </w:p>
        </w:tc>
        <w:tc>
          <w:tcPr>
            <w:tcW w:w="2388" w:type="dxa"/>
            <w:vMerge w:val="restart"/>
          </w:tcPr>
          <w:p w14:paraId="564EB26B" w14:textId="77777777" w:rsidR="00C82CD6" w:rsidRDefault="00C82CD6" w:rsidP="005D4720">
            <w:pPr>
              <w:pStyle w:val="ps"/>
              <w:spacing w:before="20" w:after="20"/>
              <w:jc w:val="left"/>
              <w:rPr>
                <w:sz w:val="18"/>
                <w:szCs w:val="18"/>
              </w:rPr>
            </w:pPr>
            <w:r w:rsidRPr="003814AA">
              <w:rPr>
                <w:sz w:val="18"/>
                <w:szCs w:val="18"/>
              </w:rPr>
              <w:t>2.4 Development of financial services</w:t>
            </w:r>
          </w:p>
        </w:tc>
        <w:tc>
          <w:tcPr>
            <w:tcW w:w="5073" w:type="dxa"/>
          </w:tcPr>
          <w:p w14:paraId="241F9E78" w14:textId="77777777" w:rsidR="00C82CD6" w:rsidRPr="00B42AA1" w:rsidRDefault="00C82CD6" w:rsidP="005D4720">
            <w:pPr>
              <w:pStyle w:val="ps"/>
              <w:spacing w:before="20" w:after="20"/>
              <w:rPr>
                <w:sz w:val="18"/>
                <w:szCs w:val="18"/>
                <w:lang w:val="en-GB"/>
              </w:rPr>
            </w:pPr>
            <w:r w:rsidRPr="00B42AA1">
              <w:rPr>
                <w:sz w:val="18"/>
                <w:szCs w:val="18"/>
                <w:lang w:val="en-GB"/>
              </w:rPr>
              <w:t>2.4.1 Co-financing and support was provided for competitively selected productive micro-projects in the field of agricultural production, marketing, processing or service provision.</w:t>
            </w:r>
          </w:p>
        </w:tc>
      </w:tr>
      <w:tr w:rsidR="00C82CD6" w:rsidRPr="000873BE" w14:paraId="36D3A61B" w14:textId="77777777" w:rsidTr="005D4720">
        <w:tc>
          <w:tcPr>
            <w:tcW w:w="1606" w:type="dxa"/>
            <w:vMerge/>
          </w:tcPr>
          <w:p w14:paraId="1E766DDD" w14:textId="77777777" w:rsidR="00C82CD6" w:rsidRPr="00B42AA1" w:rsidRDefault="00C82CD6" w:rsidP="005D4720">
            <w:pPr>
              <w:pStyle w:val="ps"/>
              <w:spacing w:before="20" w:after="20"/>
              <w:jc w:val="left"/>
              <w:rPr>
                <w:sz w:val="18"/>
                <w:szCs w:val="18"/>
                <w:lang w:val="en-GB"/>
              </w:rPr>
            </w:pPr>
          </w:p>
        </w:tc>
        <w:tc>
          <w:tcPr>
            <w:tcW w:w="2388" w:type="dxa"/>
            <w:vMerge/>
          </w:tcPr>
          <w:p w14:paraId="40616B5C" w14:textId="77777777" w:rsidR="00C82CD6" w:rsidRPr="00B42AA1" w:rsidRDefault="00C82CD6" w:rsidP="005D4720">
            <w:pPr>
              <w:pStyle w:val="ps"/>
              <w:spacing w:before="20" w:after="20"/>
              <w:jc w:val="left"/>
              <w:rPr>
                <w:sz w:val="18"/>
                <w:szCs w:val="18"/>
                <w:lang w:val="en-GB"/>
              </w:rPr>
            </w:pPr>
          </w:p>
        </w:tc>
        <w:tc>
          <w:tcPr>
            <w:tcW w:w="5073" w:type="dxa"/>
          </w:tcPr>
          <w:p w14:paraId="74608B79" w14:textId="77777777" w:rsidR="00C82CD6" w:rsidRPr="00B42AA1" w:rsidRDefault="00C82CD6" w:rsidP="005D4720">
            <w:pPr>
              <w:pStyle w:val="ps"/>
              <w:spacing w:before="20" w:after="20"/>
              <w:rPr>
                <w:sz w:val="18"/>
                <w:szCs w:val="18"/>
                <w:lang w:val="en-GB"/>
              </w:rPr>
            </w:pPr>
            <w:r w:rsidRPr="00B42AA1">
              <w:rPr>
                <w:sz w:val="18"/>
                <w:szCs w:val="18"/>
                <w:lang w:val="en-GB"/>
              </w:rPr>
              <w:t>2.4.2 The financing system for forestry economic activities has been strengthened.</w:t>
            </w:r>
          </w:p>
        </w:tc>
      </w:tr>
      <w:tr w:rsidR="00C82CD6" w:rsidRPr="000873BE" w14:paraId="535636BA" w14:textId="77777777" w:rsidTr="005D4720">
        <w:tc>
          <w:tcPr>
            <w:tcW w:w="1606" w:type="dxa"/>
            <w:vMerge/>
          </w:tcPr>
          <w:p w14:paraId="70982B1A" w14:textId="77777777" w:rsidR="00C82CD6" w:rsidRPr="00B42AA1" w:rsidRDefault="00C82CD6" w:rsidP="005D4720">
            <w:pPr>
              <w:pStyle w:val="ps"/>
              <w:spacing w:before="20" w:after="20"/>
              <w:jc w:val="left"/>
              <w:rPr>
                <w:sz w:val="18"/>
                <w:szCs w:val="18"/>
                <w:lang w:val="en-GB"/>
              </w:rPr>
            </w:pPr>
          </w:p>
        </w:tc>
        <w:tc>
          <w:tcPr>
            <w:tcW w:w="2388" w:type="dxa"/>
            <w:vMerge/>
          </w:tcPr>
          <w:p w14:paraId="18BA87B9" w14:textId="77777777" w:rsidR="00C82CD6" w:rsidRPr="00B42AA1" w:rsidRDefault="00C82CD6" w:rsidP="005D4720">
            <w:pPr>
              <w:pStyle w:val="ps"/>
              <w:spacing w:before="20" w:after="20"/>
              <w:jc w:val="left"/>
              <w:rPr>
                <w:sz w:val="18"/>
                <w:szCs w:val="18"/>
                <w:lang w:val="en-GB"/>
              </w:rPr>
            </w:pPr>
          </w:p>
        </w:tc>
        <w:tc>
          <w:tcPr>
            <w:tcW w:w="5073" w:type="dxa"/>
          </w:tcPr>
          <w:p w14:paraId="46F580AD" w14:textId="77777777" w:rsidR="00C82CD6" w:rsidRPr="00B42AA1" w:rsidRDefault="00C82CD6" w:rsidP="005D4720">
            <w:pPr>
              <w:pStyle w:val="ps"/>
              <w:spacing w:before="20" w:after="20"/>
              <w:rPr>
                <w:sz w:val="18"/>
                <w:szCs w:val="18"/>
                <w:lang w:val="en-GB"/>
              </w:rPr>
            </w:pPr>
            <w:r w:rsidRPr="00B42AA1">
              <w:rPr>
                <w:sz w:val="18"/>
                <w:szCs w:val="18"/>
                <w:lang w:val="en-GB"/>
              </w:rPr>
              <w:t>2.4.3 An agricultural insurance system has been set up.</w:t>
            </w:r>
          </w:p>
        </w:tc>
      </w:tr>
      <w:tr w:rsidR="00C82CD6" w:rsidRPr="000873BE" w14:paraId="0A61A2CB" w14:textId="77777777" w:rsidTr="005D4720">
        <w:tc>
          <w:tcPr>
            <w:tcW w:w="1606" w:type="dxa"/>
            <w:vMerge/>
          </w:tcPr>
          <w:p w14:paraId="2D7E5B28" w14:textId="77777777" w:rsidR="00C82CD6" w:rsidRPr="00B42AA1" w:rsidRDefault="00C82CD6" w:rsidP="005D4720">
            <w:pPr>
              <w:pStyle w:val="ps"/>
              <w:spacing w:before="20" w:after="20"/>
              <w:jc w:val="left"/>
              <w:rPr>
                <w:sz w:val="18"/>
                <w:szCs w:val="18"/>
                <w:lang w:val="en-GB"/>
              </w:rPr>
            </w:pPr>
          </w:p>
        </w:tc>
        <w:tc>
          <w:tcPr>
            <w:tcW w:w="2388" w:type="dxa"/>
            <w:vMerge/>
          </w:tcPr>
          <w:p w14:paraId="637BE259" w14:textId="77777777" w:rsidR="00C82CD6" w:rsidRPr="00B42AA1" w:rsidRDefault="00C82CD6" w:rsidP="005D4720">
            <w:pPr>
              <w:pStyle w:val="ps"/>
              <w:spacing w:before="20" w:after="20"/>
              <w:jc w:val="left"/>
              <w:rPr>
                <w:sz w:val="18"/>
                <w:szCs w:val="18"/>
                <w:lang w:val="en-GB"/>
              </w:rPr>
            </w:pPr>
          </w:p>
        </w:tc>
        <w:tc>
          <w:tcPr>
            <w:tcW w:w="5073" w:type="dxa"/>
          </w:tcPr>
          <w:p w14:paraId="22A761DA" w14:textId="77777777" w:rsidR="00C82CD6" w:rsidRPr="00B42AA1" w:rsidRDefault="00C82CD6" w:rsidP="005D4720">
            <w:pPr>
              <w:pStyle w:val="ps"/>
              <w:spacing w:before="20" w:after="20"/>
              <w:rPr>
                <w:sz w:val="18"/>
                <w:szCs w:val="18"/>
                <w:lang w:val="en-GB"/>
              </w:rPr>
            </w:pPr>
            <w:r w:rsidRPr="00B42AA1">
              <w:rPr>
                <w:sz w:val="18"/>
                <w:szCs w:val="18"/>
                <w:lang w:val="en-GB"/>
              </w:rPr>
              <w:t>2.4.4 The financing system for inland fisheries and aquaculture has been strengthened.</w:t>
            </w:r>
          </w:p>
        </w:tc>
      </w:tr>
      <w:tr w:rsidR="00C82CD6" w:rsidRPr="000873BE" w14:paraId="40D68640" w14:textId="77777777" w:rsidTr="005D4720">
        <w:tc>
          <w:tcPr>
            <w:tcW w:w="1606" w:type="dxa"/>
            <w:vMerge w:val="restart"/>
          </w:tcPr>
          <w:p w14:paraId="5EAEFADE" w14:textId="77777777" w:rsidR="00C82CD6" w:rsidRPr="00B42AA1" w:rsidRDefault="00C82CD6" w:rsidP="005D4720">
            <w:pPr>
              <w:pStyle w:val="ps"/>
              <w:spacing w:before="20" w:after="20"/>
              <w:jc w:val="left"/>
              <w:rPr>
                <w:sz w:val="18"/>
                <w:szCs w:val="18"/>
                <w:lang w:val="en-GB"/>
              </w:rPr>
            </w:pPr>
            <w:r w:rsidRPr="00B42AA1">
              <w:rPr>
                <w:sz w:val="18"/>
                <w:szCs w:val="18"/>
                <w:lang w:val="en-GB"/>
              </w:rPr>
              <w:t>3. Protection and enhancement of the environment and contribution to climate change mitigation and adaptation</w:t>
            </w:r>
          </w:p>
        </w:tc>
        <w:tc>
          <w:tcPr>
            <w:tcW w:w="2388" w:type="dxa"/>
            <w:vMerge w:val="restart"/>
          </w:tcPr>
          <w:p w14:paraId="79DB0E88" w14:textId="77777777" w:rsidR="00C82CD6" w:rsidRPr="00B42AA1" w:rsidRDefault="00C82CD6" w:rsidP="005D4720">
            <w:pPr>
              <w:pStyle w:val="ps"/>
              <w:spacing w:before="20" w:after="20"/>
              <w:jc w:val="left"/>
              <w:rPr>
                <w:sz w:val="18"/>
                <w:szCs w:val="18"/>
                <w:lang w:val="en-GB"/>
              </w:rPr>
            </w:pPr>
            <w:r w:rsidRPr="00B42AA1">
              <w:rPr>
                <w:sz w:val="18"/>
                <w:szCs w:val="18"/>
                <w:lang w:val="en-GB"/>
              </w:rPr>
              <w:t>3.1 Preserve the quality of natural resources and optimise their management</w:t>
            </w:r>
          </w:p>
        </w:tc>
        <w:tc>
          <w:tcPr>
            <w:tcW w:w="5073" w:type="dxa"/>
          </w:tcPr>
          <w:p w14:paraId="63C96938" w14:textId="77777777" w:rsidR="00C82CD6" w:rsidRPr="00B42AA1" w:rsidRDefault="00C82CD6" w:rsidP="005D4720">
            <w:pPr>
              <w:pStyle w:val="ps"/>
              <w:spacing w:before="20" w:after="20"/>
              <w:rPr>
                <w:sz w:val="18"/>
                <w:szCs w:val="18"/>
                <w:lang w:val="en-GB"/>
              </w:rPr>
            </w:pPr>
            <w:r w:rsidRPr="00B42AA1">
              <w:rPr>
                <w:sz w:val="18"/>
                <w:szCs w:val="18"/>
                <w:lang w:val="en-GB"/>
              </w:rPr>
              <w:t>3.1.1 A Sustainable Land Management Programme has been established in the OMVG area</w:t>
            </w:r>
          </w:p>
        </w:tc>
      </w:tr>
      <w:tr w:rsidR="00C82CD6" w:rsidRPr="000873BE" w14:paraId="54ACF542" w14:textId="77777777" w:rsidTr="005D4720">
        <w:tc>
          <w:tcPr>
            <w:tcW w:w="1606" w:type="dxa"/>
            <w:vMerge/>
          </w:tcPr>
          <w:p w14:paraId="00E9173A" w14:textId="77777777" w:rsidR="00C82CD6" w:rsidRPr="00B42AA1" w:rsidRDefault="00C82CD6" w:rsidP="005D4720">
            <w:pPr>
              <w:pStyle w:val="ps"/>
              <w:spacing w:before="20" w:after="20"/>
              <w:jc w:val="left"/>
              <w:rPr>
                <w:sz w:val="18"/>
                <w:szCs w:val="18"/>
                <w:lang w:val="en-GB"/>
              </w:rPr>
            </w:pPr>
          </w:p>
        </w:tc>
        <w:tc>
          <w:tcPr>
            <w:tcW w:w="2388" w:type="dxa"/>
            <w:vMerge/>
          </w:tcPr>
          <w:p w14:paraId="092CB49C" w14:textId="77777777" w:rsidR="00C82CD6" w:rsidRPr="00B42AA1" w:rsidRDefault="00C82CD6" w:rsidP="005D4720">
            <w:pPr>
              <w:pStyle w:val="ps"/>
              <w:spacing w:before="20" w:after="20"/>
              <w:jc w:val="left"/>
              <w:rPr>
                <w:sz w:val="18"/>
                <w:szCs w:val="18"/>
                <w:lang w:val="en-GB"/>
              </w:rPr>
            </w:pPr>
          </w:p>
        </w:tc>
        <w:tc>
          <w:tcPr>
            <w:tcW w:w="5073" w:type="dxa"/>
          </w:tcPr>
          <w:p w14:paraId="1319826B" w14:textId="77777777" w:rsidR="00C82CD6" w:rsidRPr="00B42AA1" w:rsidRDefault="00C82CD6" w:rsidP="005D4720">
            <w:pPr>
              <w:pStyle w:val="ps"/>
              <w:spacing w:before="20" w:after="20"/>
              <w:rPr>
                <w:sz w:val="18"/>
                <w:szCs w:val="18"/>
                <w:lang w:val="en-GB"/>
              </w:rPr>
            </w:pPr>
            <w:r w:rsidRPr="00B42AA1">
              <w:rPr>
                <w:sz w:val="18"/>
                <w:szCs w:val="18"/>
                <w:lang w:val="en-GB"/>
              </w:rPr>
              <w:t>3.1.2 (i) Support was provided to communes for the development and implementation of Land Use Plans (POAS); (ii) Support was provided to local authorities for the establishment of a land information system; (iii) Support was provided for the construction of rural infrastructure by local authorities through the Intercommunity Support Fund (ISF); (iv) Support has been provided for the development of Communal Development Plans (PDC); (v) Support has been provided for capacity building of elected officials and members of land commissions and environmental commissions; (vi) Support has been provided for the fight and prevention of bush fires.</w:t>
            </w:r>
          </w:p>
        </w:tc>
      </w:tr>
      <w:tr w:rsidR="00C82CD6" w:rsidRPr="000873BE" w14:paraId="1107D491" w14:textId="77777777" w:rsidTr="005D4720">
        <w:tc>
          <w:tcPr>
            <w:tcW w:w="1606" w:type="dxa"/>
            <w:vMerge/>
          </w:tcPr>
          <w:p w14:paraId="0A49D7E2" w14:textId="77777777" w:rsidR="00C82CD6" w:rsidRPr="00B42AA1" w:rsidRDefault="00C82CD6" w:rsidP="005D4720">
            <w:pPr>
              <w:pStyle w:val="ps"/>
              <w:spacing w:before="20" w:after="20"/>
              <w:jc w:val="left"/>
              <w:rPr>
                <w:sz w:val="18"/>
                <w:szCs w:val="18"/>
                <w:lang w:val="en-GB"/>
              </w:rPr>
            </w:pPr>
          </w:p>
        </w:tc>
        <w:tc>
          <w:tcPr>
            <w:tcW w:w="2388" w:type="dxa"/>
            <w:vMerge/>
          </w:tcPr>
          <w:p w14:paraId="4DEBAE4D" w14:textId="77777777" w:rsidR="00C82CD6" w:rsidRPr="00B42AA1" w:rsidRDefault="00C82CD6" w:rsidP="005D4720">
            <w:pPr>
              <w:pStyle w:val="ps"/>
              <w:spacing w:before="20" w:after="20"/>
              <w:jc w:val="left"/>
              <w:rPr>
                <w:sz w:val="18"/>
                <w:szCs w:val="18"/>
                <w:lang w:val="en-GB"/>
              </w:rPr>
            </w:pPr>
          </w:p>
        </w:tc>
        <w:tc>
          <w:tcPr>
            <w:tcW w:w="5073" w:type="dxa"/>
          </w:tcPr>
          <w:p w14:paraId="658A9876" w14:textId="77777777" w:rsidR="00C82CD6" w:rsidRPr="00B42AA1" w:rsidRDefault="00C82CD6" w:rsidP="005D4720">
            <w:pPr>
              <w:pStyle w:val="ps"/>
              <w:spacing w:before="20" w:after="20"/>
              <w:rPr>
                <w:sz w:val="18"/>
                <w:szCs w:val="18"/>
                <w:lang w:val="en-GB"/>
              </w:rPr>
            </w:pPr>
            <w:r w:rsidRPr="00B42AA1">
              <w:rPr>
                <w:sz w:val="18"/>
                <w:szCs w:val="18"/>
                <w:lang w:val="en-GB"/>
              </w:rPr>
              <w:t>3.1.3 A Monitoring, Control and Surveillance Programme for Protected Areas Biodiversity has been established.</w:t>
            </w:r>
          </w:p>
        </w:tc>
      </w:tr>
      <w:tr w:rsidR="00C82CD6" w:rsidRPr="000873BE" w14:paraId="6BD625FD" w14:textId="77777777" w:rsidTr="005D4720">
        <w:tc>
          <w:tcPr>
            <w:tcW w:w="1606" w:type="dxa"/>
            <w:vMerge/>
          </w:tcPr>
          <w:p w14:paraId="74726F27" w14:textId="77777777" w:rsidR="00C82CD6" w:rsidRPr="00B42AA1" w:rsidRDefault="00C82CD6" w:rsidP="005D4720">
            <w:pPr>
              <w:pStyle w:val="ps"/>
              <w:spacing w:before="20" w:after="20"/>
              <w:jc w:val="left"/>
              <w:rPr>
                <w:sz w:val="18"/>
                <w:szCs w:val="18"/>
                <w:lang w:val="en-GB"/>
              </w:rPr>
            </w:pPr>
          </w:p>
        </w:tc>
        <w:tc>
          <w:tcPr>
            <w:tcW w:w="2388" w:type="dxa"/>
            <w:vMerge w:val="restart"/>
          </w:tcPr>
          <w:p w14:paraId="651F1903" w14:textId="77777777" w:rsidR="00C82CD6" w:rsidRPr="00B42AA1" w:rsidRDefault="00C82CD6" w:rsidP="005D4720">
            <w:pPr>
              <w:pStyle w:val="ps"/>
              <w:spacing w:before="20" w:after="20"/>
              <w:jc w:val="left"/>
              <w:rPr>
                <w:sz w:val="18"/>
                <w:szCs w:val="18"/>
                <w:lang w:val="en-GB"/>
              </w:rPr>
            </w:pPr>
            <w:r w:rsidRPr="00B42AA1">
              <w:rPr>
                <w:sz w:val="18"/>
                <w:szCs w:val="18"/>
                <w:lang w:val="en-GB"/>
              </w:rPr>
              <w:t>3.2 Design and promote integrated resource management systems</w:t>
            </w:r>
          </w:p>
        </w:tc>
        <w:tc>
          <w:tcPr>
            <w:tcW w:w="5073" w:type="dxa"/>
          </w:tcPr>
          <w:p w14:paraId="750F6D04" w14:textId="77777777" w:rsidR="00C82CD6" w:rsidRPr="00B42AA1" w:rsidRDefault="00C82CD6" w:rsidP="005D4720">
            <w:pPr>
              <w:pStyle w:val="ps"/>
              <w:spacing w:before="20" w:after="20"/>
              <w:rPr>
                <w:sz w:val="18"/>
                <w:szCs w:val="18"/>
                <w:lang w:val="en-GB"/>
              </w:rPr>
            </w:pPr>
            <w:r w:rsidRPr="00B42AA1">
              <w:rPr>
                <w:sz w:val="18"/>
                <w:szCs w:val="18"/>
                <w:lang w:val="en-GB"/>
              </w:rPr>
              <w:t>3.2.1 A Monitoring, Control and Surveillance Programme for forest resource development activities in and around the Gambia, Kayanga/Géba and Koliba/Coruba river basins has been established.</w:t>
            </w:r>
          </w:p>
        </w:tc>
      </w:tr>
      <w:tr w:rsidR="00C82CD6" w:rsidRPr="000873BE" w14:paraId="56461EF0" w14:textId="77777777" w:rsidTr="005D4720">
        <w:tc>
          <w:tcPr>
            <w:tcW w:w="1606" w:type="dxa"/>
            <w:vMerge/>
          </w:tcPr>
          <w:p w14:paraId="117C5EB6" w14:textId="77777777" w:rsidR="00C82CD6" w:rsidRPr="00B42AA1" w:rsidRDefault="00C82CD6" w:rsidP="005D4720">
            <w:pPr>
              <w:pStyle w:val="ps"/>
              <w:spacing w:before="20" w:after="20"/>
              <w:jc w:val="left"/>
              <w:rPr>
                <w:sz w:val="18"/>
                <w:szCs w:val="18"/>
                <w:lang w:val="en-GB"/>
              </w:rPr>
            </w:pPr>
          </w:p>
        </w:tc>
        <w:tc>
          <w:tcPr>
            <w:tcW w:w="2388" w:type="dxa"/>
            <w:vMerge/>
          </w:tcPr>
          <w:p w14:paraId="6B4A3312" w14:textId="77777777" w:rsidR="00C82CD6" w:rsidRPr="00B42AA1" w:rsidRDefault="00C82CD6" w:rsidP="005D4720">
            <w:pPr>
              <w:pStyle w:val="ps"/>
              <w:spacing w:before="20" w:after="20"/>
              <w:jc w:val="left"/>
              <w:rPr>
                <w:sz w:val="18"/>
                <w:szCs w:val="18"/>
                <w:lang w:val="en-GB"/>
              </w:rPr>
            </w:pPr>
          </w:p>
        </w:tc>
        <w:tc>
          <w:tcPr>
            <w:tcW w:w="5073" w:type="dxa"/>
          </w:tcPr>
          <w:p w14:paraId="18963A45" w14:textId="77777777" w:rsidR="00C82CD6" w:rsidRPr="00B42AA1" w:rsidRDefault="00C82CD6" w:rsidP="005D4720">
            <w:pPr>
              <w:pStyle w:val="ps"/>
              <w:spacing w:before="20" w:after="20"/>
              <w:rPr>
                <w:sz w:val="18"/>
                <w:szCs w:val="18"/>
                <w:lang w:val="en-GB"/>
              </w:rPr>
            </w:pPr>
            <w:r w:rsidRPr="00B42AA1">
              <w:rPr>
                <w:sz w:val="18"/>
                <w:szCs w:val="18"/>
                <w:lang w:val="en-GB"/>
              </w:rPr>
              <w:t>3.2.2 A Fisheries Monitoring, Control and Surveillance Programme in the Gambia, Kayanga/Géba and Koliba/Coruba river basins has been put in place.</w:t>
            </w:r>
          </w:p>
        </w:tc>
      </w:tr>
      <w:tr w:rsidR="00C82CD6" w:rsidRPr="000873BE" w14:paraId="780874FC" w14:textId="77777777" w:rsidTr="005D4720">
        <w:tc>
          <w:tcPr>
            <w:tcW w:w="1606" w:type="dxa"/>
            <w:vMerge w:val="restart"/>
          </w:tcPr>
          <w:p w14:paraId="5B1DCE07" w14:textId="77777777" w:rsidR="00C82CD6" w:rsidRPr="00B42AA1" w:rsidRDefault="00C82CD6" w:rsidP="005D4720">
            <w:pPr>
              <w:pStyle w:val="ps"/>
              <w:spacing w:before="20" w:after="20"/>
              <w:jc w:val="left"/>
              <w:rPr>
                <w:sz w:val="18"/>
                <w:szCs w:val="18"/>
                <w:lang w:val="en-GB"/>
              </w:rPr>
            </w:pPr>
            <w:r w:rsidRPr="00B42AA1">
              <w:rPr>
                <w:sz w:val="18"/>
                <w:szCs w:val="18"/>
                <w:lang w:val="en-GB"/>
              </w:rPr>
              <w:t>4. Strengthening the legal and legislative framework</w:t>
            </w:r>
          </w:p>
        </w:tc>
        <w:tc>
          <w:tcPr>
            <w:tcW w:w="2388" w:type="dxa"/>
            <w:vMerge w:val="restart"/>
          </w:tcPr>
          <w:p w14:paraId="2175D184" w14:textId="77777777" w:rsidR="00C82CD6" w:rsidRPr="00B42AA1" w:rsidRDefault="00C82CD6" w:rsidP="005D4720">
            <w:pPr>
              <w:pStyle w:val="ps"/>
              <w:spacing w:before="20" w:after="20"/>
              <w:jc w:val="left"/>
              <w:rPr>
                <w:sz w:val="18"/>
                <w:szCs w:val="18"/>
                <w:lang w:val="en-GB"/>
              </w:rPr>
            </w:pPr>
            <w:r w:rsidRPr="00B42AA1">
              <w:rPr>
                <w:sz w:val="18"/>
                <w:szCs w:val="18"/>
                <w:lang w:val="en-GB"/>
              </w:rPr>
              <w:t>4.1 Strengthening the legal framework in the agro-sylvo-pastoral field</w:t>
            </w:r>
          </w:p>
        </w:tc>
        <w:tc>
          <w:tcPr>
            <w:tcW w:w="5073" w:type="dxa"/>
          </w:tcPr>
          <w:p w14:paraId="3FF368CE" w14:textId="77777777" w:rsidR="00C82CD6" w:rsidRPr="00B42AA1" w:rsidRDefault="00C82CD6" w:rsidP="005D4720">
            <w:pPr>
              <w:pStyle w:val="ps"/>
              <w:spacing w:before="20" w:after="20"/>
              <w:rPr>
                <w:sz w:val="18"/>
                <w:szCs w:val="18"/>
                <w:lang w:val="en-GB"/>
              </w:rPr>
            </w:pPr>
            <w:r w:rsidRPr="00B42AA1">
              <w:rPr>
                <w:sz w:val="18"/>
                <w:szCs w:val="18"/>
                <w:lang w:val="en-GB"/>
              </w:rPr>
              <w:t>4.1.1 The regulatory and legal framework for water users' cooperatives and associations has been developed and/or revised.</w:t>
            </w:r>
          </w:p>
        </w:tc>
      </w:tr>
      <w:tr w:rsidR="00C82CD6" w:rsidRPr="000873BE" w14:paraId="01B76D07" w14:textId="77777777" w:rsidTr="005D4720">
        <w:tc>
          <w:tcPr>
            <w:tcW w:w="1606" w:type="dxa"/>
            <w:vMerge/>
          </w:tcPr>
          <w:p w14:paraId="777CD2B1" w14:textId="77777777" w:rsidR="00C82CD6" w:rsidRPr="00B42AA1" w:rsidRDefault="00C82CD6" w:rsidP="005D4720">
            <w:pPr>
              <w:pStyle w:val="ps"/>
              <w:spacing w:before="20" w:after="20"/>
              <w:jc w:val="left"/>
              <w:rPr>
                <w:sz w:val="18"/>
                <w:szCs w:val="18"/>
                <w:lang w:val="en-GB"/>
              </w:rPr>
            </w:pPr>
          </w:p>
        </w:tc>
        <w:tc>
          <w:tcPr>
            <w:tcW w:w="2388" w:type="dxa"/>
            <w:vMerge/>
          </w:tcPr>
          <w:p w14:paraId="0AABC6EA" w14:textId="77777777" w:rsidR="00C82CD6" w:rsidRPr="00B42AA1" w:rsidRDefault="00C82CD6" w:rsidP="005D4720">
            <w:pPr>
              <w:pStyle w:val="ps"/>
              <w:spacing w:before="20" w:after="20"/>
              <w:jc w:val="left"/>
              <w:rPr>
                <w:sz w:val="18"/>
                <w:szCs w:val="18"/>
                <w:lang w:val="en-GB"/>
              </w:rPr>
            </w:pPr>
          </w:p>
        </w:tc>
        <w:tc>
          <w:tcPr>
            <w:tcW w:w="5073" w:type="dxa"/>
          </w:tcPr>
          <w:p w14:paraId="7AFAC729" w14:textId="77777777" w:rsidR="00C82CD6" w:rsidRPr="00B42AA1" w:rsidRDefault="00C82CD6" w:rsidP="005D4720">
            <w:pPr>
              <w:pStyle w:val="ps"/>
              <w:spacing w:before="20" w:after="20"/>
              <w:rPr>
                <w:sz w:val="18"/>
                <w:szCs w:val="18"/>
                <w:lang w:val="en-GB"/>
              </w:rPr>
            </w:pPr>
            <w:r w:rsidRPr="00B42AA1">
              <w:rPr>
                <w:sz w:val="18"/>
                <w:szCs w:val="18"/>
                <w:lang w:val="en-GB"/>
              </w:rPr>
              <w:t>4.1.2 The legislative framework for agricultural water pricing policy has been developed and/or revised.</w:t>
            </w:r>
          </w:p>
        </w:tc>
      </w:tr>
      <w:tr w:rsidR="00C82CD6" w:rsidRPr="000873BE" w14:paraId="371C5C8E" w14:textId="77777777" w:rsidTr="005D4720">
        <w:tc>
          <w:tcPr>
            <w:tcW w:w="1606" w:type="dxa"/>
            <w:vMerge/>
          </w:tcPr>
          <w:p w14:paraId="74DE6634" w14:textId="77777777" w:rsidR="00C82CD6" w:rsidRPr="00B42AA1" w:rsidRDefault="00C82CD6" w:rsidP="005D4720">
            <w:pPr>
              <w:pStyle w:val="ps"/>
              <w:spacing w:before="20" w:after="20"/>
              <w:jc w:val="left"/>
              <w:rPr>
                <w:sz w:val="18"/>
                <w:szCs w:val="18"/>
                <w:lang w:val="en-GB"/>
              </w:rPr>
            </w:pPr>
          </w:p>
        </w:tc>
        <w:tc>
          <w:tcPr>
            <w:tcW w:w="2388" w:type="dxa"/>
            <w:vMerge/>
          </w:tcPr>
          <w:p w14:paraId="1303CFBB" w14:textId="77777777" w:rsidR="00C82CD6" w:rsidRPr="00B42AA1" w:rsidRDefault="00C82CD6" w:rsidP="005D4720">
            <w:pPr>
              <w:pStyle w:val="ps"/>
              <w:spacing w:before="20" w:after="20"/>
              <w:jc w:val="left"/>
              <w:rPr>
                <w:sz w:val="18"/>
                <w:szCs w:val="18"/>
                <w:lang w:val="en-GB"/>
              </w:rPr>
            </w:pPr>
          </w:p>
        </w:tc>
        <w:tc>
          <w:tcPr>
            <w:tcW w:w="5073" w:type="dxa"/>
          </w:tcPr>
          <w:p w14:paraId="144506A3" w14:textId="77777777" w:rsidR="00C82CD6" w:rsidRPr="00B42AA1" w:rsidRDefault="00C82CD6" w:rsidP="005D4720">
            <w:pPr>
              <w:pStyle w:val="ps"/>
              <w:spacing w:before="20" w:after="20"/>
              <w:rPr>
                <w:sz w:val="18"/>
                <w:szCs w:val="18"/>
                <w:lang w:val="en-GB"/>
              </w:rPr>
            </w:pPr>
            <w:r w:rsidRPr="00B42AA1">
              <w:rPr>
                <w:sz w:val="18"/>
                <w:szCs w:val="18"/>
                <w:lang w:val="en-GB"/>
              </w:rPr>
              <w:t>4.1.3 The legal framework for public-private partnerships (PPPs) in agriculture has been developed and/or revised.</w:t>
            </w:r>
          </w:p>
        </w:tc>
      </w:tr>
      <w:tr w:rsidR="00C82CD6" w:rsidRPr="000873BE" w14:paraId="12F56778" w14:textId="77777777" w:rsidTr="005D4720">
        <w:tc>
          <w:tcPr>
            <w:tcW w:w="1606" w:type="dxa"/>
            <w:vMerge/>
          </w:tcPr>
          <w:p w14:paraId="5617760C" w14:textId="77777777" w:rsidR="00C82CD6" w:rsidRPr="00B42AA1" w:rsidRDefault="00C82CD6" w:rsidP="005D4720">
            <w:pPr>
              <w:pStyle w:val="ps"/>
              <w:spacing w:before="20" w:after="20"/>
              <w:jc w:val="left"/>
              <w:rPr>
                <w:sz w:val="18"/>
                <w:szCs w:val="18"/>
                <w:lang w:val="en-GB"/>
              </w:rPr>
            </w:pPr>
          </w:p>
        </w:tc>
        <w:tc>
          <w:tcPr>
            <w:tcW w:w="2388" w:type="dxa"/>
            <w:vMerge/>
          </w:tcPr>
          <w:p w14:paraId="5D18889E" w14:textId="77777777" w:rsidR="00C82CD6" w:rsidRPr="00B42AA1" w:rsidRDefault="00C82CD6" w:rsidP="005D4720">
            <w:pPr>
              <w:pStyle w:val="ps"/>
              <w:spacing w:before="20" w:after="20"/>
              <w:jc w:val="left"/>
              <w:rPr>
                <w:sz w:val="18"/>
                <w:szCs w:val="18"/>
                <w:lang w:val="en-GB"/>
              </w:rPr>
            </w:pPr>
          </w:p>
        </w:tc>
        <w:tc>
          <w:tcPr>
            <w:tcW w:w="5073" w:type="dxa"/>
          </w:tcPr>
          <w:p w14:paraId="113E0292" w14:textId="77777777" w:rsidR="00C82CD6" w:rsidRPr="00B42AA1" w:rsidRDefault="00C82CD6" w:rsidP="005D4720">
            <w:pPr>
              <w:pStyle w:val="ps"/>
              <w:spacing w:before="20" w:after="20"/>
              <w:rPr>
                <w:sz w:val="18"/>
                <w:szCs w:val="18"/>
                <w:lang w:val="en-GB"/>
              </w:rPr>
            </w:pPr>
            <w:r w:rsidRPr="00B42AA1">
              <w:rPr>
                <w:sz w:val="18"/>
                <w:szCs w:val="18"/>
                <w:lang w:val="en-GB"/>
              </w:rPr>
              <w:t>4.1.4 The regulatory and legal framework for the exploitation of forest resources in and around the Gambia, Kayanga/Geba and Koliba/Corubal river basins has been developed and or revised.</w:t>
            </w:r>
          </w:p>
        </w:tc>
      </w:tr>
      <w:tr w:rsidR="00C82CD6" w:rsidRPr="000873BE" w14:paraId="5EEE6A27" w14:textId="77777777" w:rsidTr="005D4720">
        <w:tc>
          <w:tcPr>
            <w:tcW w:w="1606" w:type="dxa"/>
            <w:vMerge/>
          </w:tcPr>
          <w:p w14:paraId="6B8F248F" w14:textId="77777777" w:rsidR="00C82CD6" w:rsidRPr="00B42AA1" w:rsidRDefault="00C82CD6" w:rsidP="005D4720">
            <w:pPr>
              <w:pStyle w:val="ps"/>
              <w:spacing w:before="20" w:after="20"/>
              <w:jc w:val="left"/>
              <w:rPr>
                <w:sz w:val="18"/>
                <w:szCs w:val="18"/>
                <w:lang w:val="en-GB"/>
              </w:rPr>
            </w:pPr>
          </w:p>
        </w:tc>
        <w:tc>
          <w:tcPr>
            <w:tcW w:w="2388" w:type="dxa"/>
            <w:vMerge/>
          </w:tcPr>
          <w:p w14:paraId="6D7A641A" w14:textId="77777777" w:rsidR="00C82CD6" w:rsidRPr="00B42AA1" w:rsidRDefault="00C82CD6" w:rsidP="005D4720">
            <w:pPr>
              <w:pStyle w:val="ps"/>
              <w:spacing w:before="20" w:after="20"/>
              <w:jc w:val="left"/>
              <w:rPr>
                <w:sz w:val="18"/>
                <w:szCs w:val="18"/>
                <w:lang w:val="en-GB"/>
              </w:rPr>
            </w:pPr>
          </w:p>
        </w:tc>
        <w:tc>
          <w:tcPr>
            <w:tcW w:w="5073" w:type="dxa"/>
          </w:tcPr>
          <w:p w14:paraId="0B5F37DA" w14:textId="77777777" w:rsidR="00C82CD6" w:rsidRPr="00B42AA1" w:rsidRDefault="00C82CD6" w:rsidP="005D4720">
            <w:pPr>
              <w:pStyle w:val="ps"/>
              <w:spacing w:before="20" w:after="20"/>
              <w:rPr>
                <w:sz w:val="18"/>
                <w:szCs w:val="18"/>
                <w:lang w:val="en-GB"/>
              </w:rPr>
            </w:pPr>
            <w:r w:rsidRPr="00B42AA1">
              <w:rPr>
                <w:sz w:val="18"/>
                <w:szCs w:val="18"/>
                <w:lang w:val="en-GB"/>
              </w:rPr>
              <w:t>4.1.5 Training and capacity building of members of forestry groups for the proper application of texts regulating and legally framing the sustainable exploitation of forestry resources in and around the Gambia, Kayanga/Geba and Koliba/Corubal river basins have been put in place.</w:t>
            </w:r>
          </w:p>
        </w:tc>
      </w:tr>
      <w:tr w:rsidR="00C82CD6" w:rsidRPr="000873BE" w14:paraId="64BBAD2B" w14:textId="77777777" w:rsidTr="005D4720">
        <w:tc>
          <w:tcPr>
            <w:tcW w:w="1606" w:type="dxa"/>
            <w:vMerge/>
          </w:tcPr>
          <w:p w14:paraId="7B6B50B4" w14:textId="77777777" w:rsidR="00C82CD6" w:rsidRPr="00B42AA1" w:rsidRDefault="00C82CD6" w:rsidP="005D4720">
            <w:pPr>
              <w:pStyle w:val="ps"/>
              <w:spacing w:before="20" w:after="20"/>
              <w:jc w:val="left"/>
              <w:rPr>
                <w:sz w:val="18"/>
                <w:szCs w:val="18"/>
                <w:lang w:val="en-GB"/>
              </w:rPr>
            </w:pPr>
          </w:p>
        </w:tc>
        <w:tc>
          <w:tcPr>
            <w:tcW w:w="2388" w:type="dxa"/>
            <w:vMerge/>
          </w:tcPr>
          <w:p w14:paraId="5F03F0DD" w14:textId="77777777" w:rsidR="00C82CD6" w:rsidRPr="00B42AA1" w:rsidRDefault="00C82CD6" w:rsidP="005D4720">
            <w:pPr>
              <w:pStyle w:val="ps"/>
              <w:spacing w:before="20" w:after="20"/>
              <w:jc w:val="left"/>
              <w:rPr>
                <w:sz w:val="18"/>
                <w:szCs w:val="18"/>
                <w:lang w:val="en-GB"/>
              </w:rPr>
            </w:pPr>
          </w:p>
        </w:tc>
        <w:tc>
          <w:tcPr>
            <w:tcW w:w="5073" w:type="dxa"/>
          </w:tcPr>
          <w:p w14:paraId="353C48A5" w14:textId="77777777" w:rsidR="00C82CD6" w:rsidRPr="00B42AA1" w:rsidRDefault="00C82CD6" w:rsidP="005D4720">
            <w:pPr>
              <w:pStyle w:val="ps"/>
              <w:spacing w:before="20" w:after="20"/>
              <w:rPr>
                <w:sz w:val="18"/>
                <w:szCs w:val="18"/>
                <w:lang w:val="en-GB"/>
              </w:rPr>
            </w:pPr>
            <w:r w:rsidRPr="00B42AA1">
              <w:rPr>
                <w:sz w:val="18"/>
                <w:szCs w:val="18"/>
                <w:lang w:val="en-GB"/>
              </w:rPr>
              <w:t>4.1.6 Access to land for both local people and investors has been secured.</w:t>
            </w:r>
          </w:p>
        </w:tc>
      </w:tr>
      <w:tr w:rsidR="00C82CD6" w:rsidRPr="000873BE" w14:paraId="76A20806" w14:textId="77777777" w:rsidTr="005D4720">
        <w:tc>
          <w:tcPr>
            <w:tcW w:w="1606" w:type="dxa"/>
            <w:vMerge/>
          </w:tcPr>
          <w:p w14:paraId="0EEF328D" w14:textId="77777777" w:rsidR="00C82CD6" w:rsidRPr="00B42AA1" w:rsidRDefault="00C82CD6" w:rsidP="005D4720">
            <w:pPr>
              <w:pStyle w:val="ps"/>
              <w:spacing w:before="20" w:after="20"/>
              <w:jc w:val="left"/>
              <w:rPr>
                <w:sz w:val="18"/>
                <w:szCs w:val="18"/>
                <w:lang w:val="en-GB"/>
              </w:rPr>
            </w:pPr>
          </w:p>
        </w:tc>
        <w:tc>
          <w:tcPr>
            <w:tcW w:w="2388" w:type="dxa"/>
            <w:vMerge w:val="restart"/>
          </w:tcPr>
          <w:p w14:paraId="0972FC3B" w14:textId="77777777" w:rsidR="00C82CD6" w:rsidRPr="00B42AA1" w:rsidRDefault="00C82CD6" w:rsidP="005D4720">
            <w:pPr>
              <w:pStyle w:val="ps"/>
              <w:spacing w:before="20" w:after="20"/>
              <w:jc w:val="left"/>
              <w:rPr>
                <w:sz w:val="18"/>
                <w:szCs w:val="18"/>
                <w:lang w:val="en-GB"/>
              </w:rPr>
            </w:pPr>
            <w:r w:rsidRPr="00B42AA1">
              <w:rPr>
                <w:sz w:val="18"/>
                <w:szCs w:val="18"/>
                <w:lang w:val="en-GB"/>
              </w:rPr>
              <w:t>4.2 Strengthening the legal framework for fisheries and aquaculture production</w:t>
            </w:r>
          </w:p>
        </w:tc>
        <w:tc>
          <w:tcPr>
            <w:tcW w:w="5073" w:type="dxa"/>
          </w:tcPr>
          <w:p w14:paraId="1B430EF8" w14:textId="77777777" w:rsidR="00C82CD6" w:rsidRPr="00B42AA1" w:rsidRDefault="00C82CD6" w:rsidP="005D4720">
            <w:pPr>
              <w:pStyle w:val="ps"/>
              <w:spacing w:before="20" w:after="20"/>
              <w:rPr>
                <w:sz w:val="18"/>
                <w:szCs w:val="18"/>
                <w:lang w:val="en-GB"/>
              </w:rPr>
            </w:pPr>
            <w:r w:rsidRPr="00B42AA1">
              <w:rPr>
                <w:sz w:val="18"/>
                <w:szCs w:val="18"/>
                <w:lang w:val="en-GB"/>
              </w:rPr>
              <w:t>4.2.1 The regulatory and legal framework for the exploitation of inland fisheries resources and aquaculture in the Gambia, Kayanga/Geba and Koliba/Corubal river basins has been developed and/or revised.</w:t>
            </w:r>
          </w:p>
        </w:tc>
      </w:tr>
      <w:tr w:rsidR="00C82CD6" w:rsidRPr="000873BE" w14:paraId="0E97FC86" w14:textId="77777777" w:rsidTr="005D4720">
        <w:tc>
          <w:tcPr>
            <w:tcW w:w="1606" w:type="dxa"/>
            <w:vMerge/>
          </w:tcPr>
          <w:p w14:paraId="411AB668" w14:textId="77777777" w:rsidR="00C82CD6" w:rsidRPr="00B42AA1" w:rsidRDefault="00C82CD6" w:rsidP="005D4720">
            <w:pPr>
              <w:pStyle w:val="ps"/>
              <w:spacing w:before="20" w:after="20"/>
              <w:jc w:val="left"/>
              <w:rPr>
                <w:sz w:val="18"/>
                <w:szCs w:val="18"/>
                <w:lang w:val="en-GB"/>
              </w:rPr>
            </w:pPr>
          </w:p>
        </w:tc>
        <w:tc>
          <w:tcPr>
            <w:tcW w:w="2388" w:type="dxa"/>
            <w:vMerge/>
          </w:tcPr>
          <w:p w14:paraId="38D480BC" w14:textId="77777777" w:rsidR="00C82CD6" w:rsidRPr="00B42AA1" w:rsidRDefault="00C82CD6" w:rsidP="005D4720">
            <w:pPr>
              <w:pStyle w:val="ps"/>
              <w:spacing w:before="20" w:after="20"/>
              <w:jc w:val="left"/>
              <w:rPr>
                <w:sz w:val="18"/>
                <w:szCs w:val="18"/>
                <w:lang w:val="en-GB"/>
              </w:rPr>
            </w:pPr>
          </w:p>
        </w:tc>
        <w:tc>
          <w:tcPr>
            <w:tcW w:w="5073" w:type="dxa"/>
          </w:tcPr>
          <w:p w14:paraId="4B5B74AD" w14:textId="77777777" w:rsidR="00C82CD6" w:rsidRPr="00B42AA1" w:rsidRDefault="00C82CD6" w:rsidP="005D4720">
            <w:pPr>
              <w:pStyle w:val="ps"/>
              <w:spacing w:before="20" w:after="20"/>
              <w:rPr>
                <w:sz w:val="18"/>
                <w:szCs w:val="18"/>
                <w:lang w:val="en-GB"/>
              </w:rPr>
            </w:pPr>
            <w:r w:rsidRPr="00B42AA1">
              <w:rPr>
                <w:sz w:val="18"/>
                <w:szCs w:val="18"/>
                <w:lang w:val="en-GB"/>
              </w:rPr>
              <w:t>4.2.2 Training and capacity building of fisheries managers for the proper application of the texts regulating and providing a legal framework for the sustainable exploitation of fisheries resources and aquaculture in the Gambia, Kayanga/Geba and Koliba/Corubal river basins have been implemented.</w:t>
            </w:r>
          </w:p>
        </w:tc>
      </w:tr>
      <w:tr w:rsidR="00C82CD6" w:rsidRPr="000873BE" w14:paraId="0152D215" w14:textId="77777777" w:rsidTr="005D4720">
        <w:tc>
          <w:tcPr>
            <w:tcW w:w="1606" w:type="dxa"/>
            <w:vMerge w:val="restart"/>
          </w:tcPr>
          <w:p w14:paraId="77BF54D4" w14:textId="77777777" w:rsidR="00C82CD6" w:rsidRPr="00B42AA1" w:rsidRDefault="00C82CD6" w:rsidP="005D4720">
            <w:pPr>
              <w:pStyle w:val="ps"/>
              <w:spacing w:before="20" w:after="20"/>
              <w:jc w:val="left"/>
              <w:rPr>
                <w:sz w:val="18"/>
                <w:szCs w:val="18"/>
                <w:lang w:val="en-GB"/>
              </w:rPr>
            </w:pPr>
            <w:r w:rsidRPr="00B42AA1">
              <w:rPr>
                <w:sz w:val="18"/>
                <w:szCs w:val="18"/>
                <w:lang w:val="en-GB"/>
              </w:rPr>
              <w:t>5 Research, data acquisition, collection and processing, and knowledge dissemination</w:t>
            </w:r>
          </w:p>
        </w:tc>
        <w:tc>
          <w:tcPr>
            <w:tcW w:w="2388" w:type="dxa"/>
            <w:vMerge w:val="restart"/>
          </w:tcPr>
          <w:p w14:paraId="0226330B" w14:textId="77777777" w:rsidR="00C82CD6" w:rsidRDefault="00C82CD6" w:rsidP="005D4720">
            <w:pPr>
              <w:pStyle w:val="ps"/>
              <w:spacing w:before="20" w:after="20"/>
              <w:jc w:val="left"/>
              <w:rPr>
                <w:sz w:val="18"/>
                <w:szCs w:val="18"/>
              </w:rPr>
            </w:pPr>
            <w:r w:rsidRPr="003814AA">
              <w:rPr>
                <w:sz w:val="18"/>
                <w:szCs w:val="18"/>
              </w:rPr>
              <w:t>5.1 Research and training</w:t>
            </w:r>
          </w:p>
        </w:tc>
        <w:tc>
          <w:tcPr>
            <w:tcW w:w="5073" w:type="dxa"/>
          </w:tcPr>
          <w:p w14:paraId="0E80E160" w14:textId="77777777" w:rsidR="00C82CD6" w:rsidRPr="00B42AA1" w:rsidRDefault="00C82CD6" w:rsidP="005D4720">
            <w:pPr>
              <w:pStyle w:val="ps"/>
              <w:spacing w:before="20" w:after="20"/>
              <w:rPr>
                <w:sz w:val="18"/>
                <w:szCs w:val="18"/>
                <w:lang w:val="en-GB"/>
              </w:rPr>
            </w:pPr>
            <w:r w:rsidRPr="00B42AA1">
              <w:rPr>
                <w:sz w:val="18"/>
                <w:szCs w:val="18"/>
                <w:lang w:val="en-GB"/>
              </w:rPr>
              <w:t>5.1.1 Capacity building programme in the agricultural sector to help the sector to structure itself has been put in place.</w:t>
            </w:r>
          </w:p>
        </w:tc>
      </w:tr>
      <w:tr w:rsidR="00C82CD6" w:rsidRPr="000873BE" w14:paraId="15C9BE5E" w14:textId="77777777" w:rsidTr="005D4720">
        <w:tc>
          <w:tcPr>
            <w:tcW w:w="1606" w:type="dxa"/>
            <w:vMerge/>
          </w:tcPr>
          <w:p w14:paraId="61522E91" w14:textId="77777777" w:rsidR="00C82CD6" w:rsidRPr="00B42AA1" w:rsidRDefault="00C82CD6" w:rsidP="005D4720">
            <w:pPr>
              <w:pStyle w:val="ps"/>
              <w:spacing w:before="20" w:after="20"/>
              <w:jc w:val="left"/>
              <w:rPr>
                <w:sz w:val="18"/>
                <w:szCs w:val="18"/>
                <w:lang w:val="en-GB"/>
              </w:rPr>
            </w:pPr>
          </w:p>
        </w:tc>
        <w:tc>
          <w:tcPr>
            <w:tcW w:w="2388" w:type="dxa"/>
            <w:vMerge/>
          </w:tcPr>
          <w:p w14:paraId="28D160B2" w14:textId="77777777" w:rsidR="00C82CD6" w:rsidRPr="00B42AA1" w:rsidRDefault="00C82CD6" w:rsidP="005D4720">
            <w:pPr>
              <w:pStyle w:val="ps"/>
              <w:spacing w:before="20" w:after="20"/>
              <w:jc w:val="left"/>
              <w:rPr>
                <w:sz w:val="18"/>
                <w:szCs w:val="18"/>
                <w:lang w:val="en-GB"/>
              </w:rPr>
            </w:pPr>
          </w:p>
        </w:tc>
        <w:tc>
          <w:tcPr>
            <w:tcW w:w="5073" w:type="dxa"/>
          </w:tcPr>
          <w:p w14:paraId="037760D0" w14:textId="77777777" w:rsidR="00C82CD6" w:rsidRPr="00B42AA1" w:rsidRDefault="00C82CD6" w:rsidP="005D4720">
            <w:pPr>
              <w:pStyle w:val="ps"/>
              <w:spacing w:before="20" w:after="20"/>
              <w:rPr>
                <w:sz w:val="18"/>
                <w:szCs w:val="18"/>
                <w:lang w:val="en-GB"/>
              </w:rPr>
            </w:pPr>
            <w:r w:rsidRPr="00B42AA1">
              <w:rPr>
                <w:sz w:val="18"/>
                <w:szCs w:val="18"/>
                <w:lang w:val="en-GB"/>
              </w:rPr>
              <w:t>5.1.2 A technical cooperation programme with FAO, CILSS, ECOWAS, etc. has been established.</w:t>
            </w:r>
          </w:p>
        </w:tc>
      </w:tr>
      <w:tr w:rsidR="00C82CD6" w:rsidRPr="000873BE" w14:paraId="307EB98B" w14:textId="77777777" w:rsidTr="005D4720">
        <w:tc>
          <w:tcPr>
            <w:tcW w:w="1606" w:type="dxa"/>
            <w:vMerge/>
          </w:tcPr>
          <w:p w14:paraId="7798D577" w14:textId="77777777" w:rsidR="00C82CD6" w:rsidRPr="00B42AA1" w:rsidRDefault="00C82CD6" w:rsidP="005D4720">
            <w:pPr>
              <w:pStyle w:val="ps"/>
              <w:spacing w:before="20" w:after="20"/>
              <w:jc w:val="left"/>
              <w:rPr>
                <w:sz w:val="18"/>
                <w:szCs w:val="18"/>
                <w:lang w:val="en-GB"/>
              </w:rPr>
            </w:pPr>
          </w:p>
        </w:tc>
        <w:tc>
          <w:tcPr>
            <w:tcW w:w="2388" w:type="dxa"/>
            <w:vMerge/>
          </w:tcPr>
          <w:p w14:paraId="3D4234B6" w14:textId="77777777" w:rsidR="00C82CD6" w:rsidRPr="00B42AA1" w:rsidRDefault="00C82CD6" w:rsidP="005D4720">
            <w:pPr>
              <w:pStyle w:val="ps"/>
              <w:spacing w:before="20" w:after="20"/>
              <w:jc w:val="left"/>
              <w:rPr>
                <w:sz w:val="18"/>
                <w:szCs w:val="18"/>
                <w:lang w:val="en-GB"/>
              </w:rPr>
            </w:pPr>
          </w:p>
        </w:tc>
        <w:tc>
          <w:tcPr>
            <w:tcW w:w="5073" w:type="dxa"/>
          </w:tcPr>
          <w:p w14:paraId="2FECF4F9" w14:textId="77777777" w:rsidR="00C82CD6" w:rsidRPr="00B42AA1" w:rsidRDefault="00C82CD6" w:rsidP="005D4720">
            <w:pPr>
              <w:pStyle w:val="ps"/>
              <w:spacing w:before="20" w:after="20"/>
              <w:rPr>
                <w:sz w:val="18"/>
                <w:szCs w:val="18"/>
                <w:lang w:val="en-GB"/>
              </w:rPr>
            </w:pPr>
            <w:r w:rsidRPr="00B42AA1">
              <w:rPr>
                <w:sz w:val="18"/>
                <w:szCs w:val="18"/>
                <w:lang w:val="en-GB"/>
              </w:rPr>
              <w:t>5.1.3 A research programme on NTFP collection, packaging and processing techniques has been established.</w:t>
            </w:r>
          </w:p>
        </w:tc>
      </w:tr>
      <w:tr w:rsidR="00C82CD6" w:rsidRPr="000873BE" w14:paraId="20524589" w14:textId="77777777" w:rsidTr="005D4720">
        <w:tc>
          <w:tcPr>
            <w:tcW w:w="1606" w:type="dxa"/>
            <w:vMerge/>
          </w:tcPr>
          <w:p w14:paraId="08A0CF1C" w14:textId="77777777" w:rsidR="00C82CD6" w:rsidRPr="00B42AA1" w:rsidRDefault="00C82CD6" w:rsidP="005D4720">
            <w:pPr>
              <w:pStyle w:val="ps"/>
              <w:spacing w:before="20" w:after="20"/>
              <w:jc w:val="left"/>
              <w:rPr>
                <w:sz w:val="18"/>
                <w:szCs w:val="18"/>
                <w:lang w:val="en-GB"/>
              </w:rPr>
            </w:pPr>
          </w:p>
        </w:tc>
        <w:tc>
          <w:tcPr>
            <w:tcW w:w="2388" w:type="dxa"/>
            <w:vMerge/>
          </w:tcPr>
          <w:p w14:paraId="1C360ED6" w14:textId="77777777" w:rsidR="00C82CD6" w:rsidRPr="00B42AA1" w:rsidRDefault="00C82CD6" w:rsidP="005D4720">
            <w:pPr>
              <w:pStyle w:val="ps"/>
              <w:spacing w:before="20" w:after="20"/>
              <w:jc w:val="left"/>
              <w:rPr>
                <w:sz w:val="18"/>
                <w:szCs w:val="18"/>
                <w:lang w:val="en-GB"/>
              </w:rPr>
            </w:pPr>
          </w:p>
        </w:tc>
        <w:tc>
          <w:tcPr>
            <w:tcW w:w="5073" w:type="dxa"/>
          </w:tcPr>
          <w:p w14:paraId="60E3DAEB" w14:textId="77777777" w:rsidR="00C82CD6" w:rsidRPr="00B42AA1" w:rsidRDefault="00C82CD6" w:rsidP="005D4720">
            <w:pPr>
              <w:pStyle w:val="ps"/>
              <w:spacing w:before="20" w:after="20"/>
              <w:rPr>
                <w:sz w:val="18"/>
                <w:szCs w:val="18"/>
                <w:lang w:val="en-GB"/>
              </w:rPr>
            </w:pPr>
            <w:r w:rsidRPr="00B42AA1">
              <w:rPr>
                <w:sz w:val="18"/>
                <w:szCs w:val="18"/>
                <w:lang w:val="en-GB"/>
              </w:rPr>
              <w:t>5.1.4 A research programme on inland fisheries and aquaculture has been set up.</w:t>
            </w:r>
          </w:p>
        </w:tc>
      </w:tr>
      <w:tr w:rsidR="00C82CD6" w:rsidRPr="000873BE" w14:paraId="7BC1FC4B" w14:textId="77777777" w:rsidTr="005D4720">
        <w:tc>
          <w:tcPr>
            <w:tcW w:w="1606" w:type="dxa"/>
            <w:vMerge/>
          </w:tcPr>
          <w:p w14:paraId="0F425C49" w14:textId="77777777" w:rsidR="00C82CD6" w:rsidRPr="00B42AA1" w:rsidRDefault="00C82CD6" w:rsidP="005D4720">
            <w:pPr>
              <w:pStyle w:val="ps"/>
              <w:spacing w:before="20" w:after="20"/>
              <w:jc w:val="left"/>
              <w:rPr>
                <w:sz w:val="18"/>
                <w:szCs w:val="18"/>
                <w:lang w:val="en-GB"/>
              </w:rPr>
            </w:pPr>
          </w:p>
        </w:tc>
        <w:tc>
          <w:tcPr>
            <w:tcW w:w="2388" w:type="dxa"/>
            <w:vMerge/>
          </w:tcPr>
          <w:p w14:paraId="7FDB02E1" w14:textId="77777777" w:rsidR="00C82CD6" w:rsidRPr="00B42AA1" w:rsidRDefault="00C82CD6" w:rsidP="005D4720">
            <w:pPr>
              <w:pStyle w:val="ps"/>
              <w:spacing w:before="20" w:after="20"/>
              <w:jc w:val="left"/>
              <w:rPr>
                <w:sz w:val="18"/>
                <w:szCs w:val="18"/>
                <w:lang w:val="en-GB"/>
              </w:rPr>
            </w:pPr>
          </w:p>
        </w:tc>
        <w:tc>
          <w:tcPr>
            <w:tcW w:w="5073" w:type="dxa"/>
          </w:tcPr>
          <w:p w14:paraId="100A71F2" w14:textId="77777777" w:rsidR="00C82CD6" w:rsidRPr="00B42AA1" w:rsidRDefault="00C82CD6" w:rsidP="005D4720">
            <w:pPr>
              <w:pStyle w:val="ps"/>
              <w:spacing w:before="20" w:after="20"/>
              <w:rPr>
                <w:sz w:val="18"/>
                <w:szCs w:val="18"/>
                <w:lang w:val="en-GB"/>
              </w:rPr>
            </w:pPr>
            <w:r w:rsidRPr="00B42AA1">
              <w:rPr>
                <w:sz w:val="18"/>
                <w:szCs w:val="18"/>
                <w:lang w:val="en-GB"/>
              </w:rPr>
              <w:t>5.1.5 A Technical Cooperation Programme with FAO, Wordfish, Sub-Regional Fisheries Commission, ECOWAS, etc. has been established.</w:t>
            </w:r>
          </w:p>
        </w:tc>
      </w:tr>
      <w:tr w:rsidR="00C82CD6" w:rsidRPr="000873BE" w14:paraId="68B0186A" w14:textId="77777777" w:rsidTr="005D4720">
        <w:tc>
          <w:tcPr>
            <w:tcW w:w="1606" w:type="dxa"/>
            <w:vMerge/>
          </w:tcPr>
          <w:p w14:paraId="5BF8CFF7" w14:textId="77777777" w:rsidR="00C82CD6" w:rsidRPr="00B42AA1" w:rsidRDefault="00C82CD6" w:rsidP="005D4720">
            <w:pPr>
              <w:pStyle w:val="ps"/>
              <w:spacing w:before="20" w:after="20"/>
              <w:jc w:val="left"/>
              <w:rPr>
                <w:sz w:val="18"/>
                <w:szCs w:val="18"/>
                <w:lang w:val="en-GB"/>
              </w:rPr>
            </w:pPr>
          </w:p>
        </w:tc>
        <w:tc>
          <w:tcPr>
            <w:tcW w:w="2388" w:type="dxa"/>
            <w:vMerge/>
          </w:tcPr>
          <w:p w14:paraId="734F2758" w14:textId="77777777" w:rsidR="00C82CD6" w:rsidRPr="00B42AA1" w:rsidRDefault="00C82CD6" w:rsidP="005D4720">
            <w:pPr>
              <w:pStyle w:val="ps"/>
              <w:spacing w:before="20" w:after="20"/>
              <w:jc w:val="left"/>
              <w:rPr>
                <w:sz w:val="18"/>
                <w:szCs w:val="18"/>
                <w:lang w:val="en-GB"/>
              </w:rPr>
            </w:pPr>
          </w:p>
        </w:tc>
        <w:tc>
          <w:tcPr>
            <w:tcW w:w="5073" w:type="dxa"/>
          </w:tcPr>
          <w:p w14:paraId="3EA55B65" w14:textId="77777777" w:rsidR="00C82CD6" w:rsidRPr="00B42AA1" w:rsidRDefault="00C82CD6" w:rsidP="005D4720">
            <w:pPr>
              <w:pStyle w:val="ps"/>
              <w:spacing w:before="20" w:after="20"/>
              <w:rPr>
                <w:sz w:val="18"/>
                <w:szCs w:val="18"/>
                <w:lang w:val="en-GB"/>
              </w:rPr>
            </w:pPr>
            <w:r w:rsidRPr="00B42AA1">
              <w:rPr>
                <w:sz w:val="18"/>
                <w:szCs w:val="18"/>
                <w:lang w:val="en-GB"/>
              </w:rPr>
              <w:t>5.1.6 An Administration and Research Capacity Building Programme has been established.</w:t>
            </w:r>
          </w:p>
        </w:tc>
      </w:tr>
      <w:tr w:rsidR="00C82CD6" w:rsidRPr="000873BE" w14:paraId="65A026B0" w14:textId="77777777" w:rsidTr="005D4720">
        <w:tc>
          <w:tcPr>
            <w:tcW w:w="1606" w:type="dxa"/>
            <w:vMerge/>
          </w:tcPr>
          <w:p w14:paraId="46A59BD5" w14:textId="77777777" w:rsidR="00C82CD6" w:rsidRPr="00B42AA1" w:rsidRDefault="00C82CD6" w:rsidP="005D4720">
            <w:pPr>
              <w:pStyle w:val="ps"/>
              <w:spacing w:before="20" w:after="20"/>
              <w:jc w:val="left"/>
              <w:rPr>
                <w:sz w:val="18"/>
                <w:szCs w:val="18"/>
                <w:lang w:val="en-GB"/>
              </w:rPr>
            </w:pPr>
          </w:p>
        </w:tc>
        <w:tc>
          <w:tcPr>
            <w:tcW w:w="2388" w:type="dxa"/>
          </w:tcPr>
          <w:p w14:paraId="5A5827D9" w14:textId="77777777" w:rsidR="00C82CD6" w:rsidRPr="00B42AA1" w:rsidRDefault="00C82CD6" w:rsidP="005D4720">
            <w:pPr>
              <w:pStyle w:val="ps"/>
              <w:spacing w:before="20" w:after="20"/>
              <w:jc w:val="left"/>
              <w:rPr>
                <w:sz w:val="18"/>
                <w:szCs w:val="18"/>
                <w:lang w:val="en-GB"/>
              </w:rPr>
            </w:pPr>
            <w:r w:rsidRPr="00B42AA1">
              <w:rPr>
                <w:sz w:val="18"/>
                <w:szCs w:val="18"/>
                <w:lang w:val="en-GB"/>
              </w:rPr>
              <w:t>5.2 Knowledge management and resource monitoring</w:t>
            </w:r>
          </w:p>
        </w:tc>
        <w:tc>
          <w:tcPr>
            <w:tcW w:w="5073" w:type="dxa"/>
          </w:tcPr>
          <w:p w14:paraId="02FD9823" w14:textId="77777777" w:rsidR="00C82CD6" w:rsidRPr="00B42AA1" w:rsidRDefault="00C82CD6" w:rsidP="005D4720">
            <w:pPr>
              <w:pStyle w:val="ps"/>
              <w:spacing w:before="20" w:after="20"/>
              <w:rPr>
                <w:sz w:val="18"/>
                <w:szCs w:val="18"/>
                <w:lang w:val="en-GB"/>
              </w:rPr>
            </w:pPr>
            <w:r w:rsidRPr="00B42AA1">
              <w:rPr>
                <w:sz w:val="18"/>
                <w:szCs w:val="18"/>
                <w:lang w:val="en-GB"/>
              </w:rPr>
              <w:t xml:space="preserve">5.2.1 A diagnosis of the research and extension system related to the agro-sylvo-pastoral and fisheries sector has been carried out; </w:t>
            </w:r>
          </w:p>
          <w:p w14:paraId="55C22432" w14:textId="77777777" w:rsidR="00C82CD6" w:rsidRPr="00B42AA1" w:rsidRDefault="00C82CD6" w:rsidP="005D4720">
            <w:pPr>
              <w:pStyle w:val="ps"/>
              <w:spacing w:before="20" w:after="20"/>
              <w:rPr>
                <w:sz w:val="18"/>
                <w:szCs w:val="18"/>
                <w:lang w:val="en-GB"/>
              </w:rPr>
            </w:pPr>
            <w:r w:rsidRPr="00B42AA1">
              <w:rPr>
                <w:sz w:val="18"/>
                <w:szCs w:val="18"/>
                <w:lang w:val="en-GB"/>
              </w:rPr>
              <w:t xml:space="preserve">The technical capacity of institutions through their level of access to infrastructure, equipment, tools and software for analysis and management, necessary to address agricultural policy challenges, has been strengthened; </w:t>
            </w:r>
          </w:p>
          <w:p w14:paraId="13F375D3" w14:textId="77777777" w:rsidR="00C82CD6" w:rsidRPr="00B42AA1" w:rsidRDefault="00C82CD6" w:rsidP="005D4720">
            <w:pPr>
              <w:pStyle w:val="ps"/>
              <w:spacing w:before="20" w:after="20"/>
              <w:rPr>
                <w:sz w:val="18"/>
                <w:szCs w:val="18"/>
                <w:lang w:val="en-GB"/>
              </w:rPr>
            </w:pPr>
            <w:r w:rsidRPr="00B42AA1">
              <w:rPr>
                <w:sz w:val="18"/>
                <w:szCs w:val="18"/>
                <w:lang w:val="en-GB"/>
              </w:rPr>
              <w:t xml:space="preserve">A policy of archiving and proactive dissemination of data in the sector has been defined; </w:t>
            </w:r>
          </w:p>
          <w:p w14:paraId="7DFBDA18" w14:textId="77777777" w:rsidR="00C82CD6" w:rsidRPr="00B42AA1" w:rsidRDefault="00C82CD6" w:rsidP="005D4720">
            <w:pPr>
              <w:pStyle w:val="ps"/>
              <w:spacing w:before="20" w:after="20"/>
              <w:rPr>
                <w:sz w:val="18"/>
                <w:szCs w:val="18"/>
                <w:lang w:val="en-GB"/>
              </w:rPr>
            </w:pPr>
            <w:r w:rsidRPr="00B42AA1">
              <w:rPr>
                <w:sz w:val="18"/>
                <w:szCs w:val="18"/>
                <w:lang w:val="en-GB"/>
              </w:rPr>
              <w:t xml:space="preserve">Internationally acceptable methodologies for the creation of statistical databases have been developed; </w:t>
            </w:r>
          </w:p>
          <w:p w14:paraId="41EABEA2" w14:textId="77777777" w:rsidR="00C82CD6" w:rsidRPr="00B42AA1" w:rsidRDefault="00C82CD6" w:rsidP="005D4720">
            <w:pPr>
              <w:pStyle w:val="ps"/>
              <w:spacing w:before="20" w:after="20"/>
              <w:rPr>
                <w:sz w:val="18"/>
                <w:szCs w:val="18"/>
                <w:lang w:val="en-GB"/>
              </w:rPr>
            </w:pPr>
            <w:r w:rsidRPr="00B42AA1">
              <w:rPr>
                <w:sz w:val="18"/>
                <w:szCs w:val="18"/>
                <w:lang w:val="en-GB"/>
              </w:rPr>
              <w:t>Databases are being set up in the four OMVG member states.</w:t>
            </w:r>
          </w:p>
        </w:tc>
      </w:tr>
    </w:tbl>
    <w:p w14:paraId="42057C3D" w14:textId="2061B6CA" w:rsidR="00660F99" w:rsidRDefault="00660F99" w:rsidP="00B32A5D">
      <w:pPr>
        <w:pStyle w:val="ps"/>
        <w:rPr>
          <w:lang w:val="en-GB"/>
        </w:rPr>
      </w:pPr>
      <w:r>
        <w:rPr>
          <w:lang w:val="en-GB"/>
        </w:rPr>
        <w:br w:type="page"/>
      </w:r>
    </w:p>
    <w:p w14:paraId="5FAE2086" w14:textId="77777777" w:rsidR="00B32A5D" w:rsidRPr="00832F42" w:rsidRDefault="00B32A5D" w:rsidP="00B32A5D">
      <w:pPr>
        <w:pStyle w:val="ps"/>
        <w:rPr>
          <w:lang w:val="en-GB"/>
        </w:rPr>
      </w:pPr>
    </w:p>
    <w:p w14:paraId="4808675E" w14:textId="77777777" w:rsidR="00B64EA0" w:rsidRPr="00832F42" w:rsidRDefault="00B64EA0" w:rsidP="007F7A63">
      <w:pPr>
        <w:pStyle w:val="ps"/>
        <w:rPr>
          <w:b/>
          <w:lang w:val="en-GB"/>
        </w:rPr>
      </w:pPr>
    </w:p>
    <w:p w14:paraId="05725E23" w14:textId="77777777" w:rsidR="00B227A7" w:rsidRPr="00832F42" w:rsidRDefault="00B227A7" w:rsidP="00BD1B32">
      <w:pPr>
        <w:pStyle w:val="Titre2"/>
        <w:rPr>
          <w:lang w:val="en-GB"/>
        </w:rPr>
        <w:sectPr w:rsidR="00B227A7" w:rsidRPr="00832F42" w:rsidSect="005B303D">
          <w:pgSz w:w="11907" w:h="16840" w:code="9"/>
          <w:pgMar w:top="1134" w:right="1418" w:bottom="1134" w:left="1418" w:header="720" w:footer="624" w:gutter="0"/>
          <w:cols w:space="720"/>
        </w:sectPr>
      </w:pPr>
      <w:bookmarkStart w:id="129" w:name="_Toc93417544"/>
    </w:p>
    <w:p w14:paraId="0F922827" w14:textId="720DB288" w:rsidR="00DC7C64" w:rsidRPr="00832F42" w:rsidRDefault="00C65018">
      <w:pPr>
        <w:pStyle w:val="Titre2"/>
        <w:rPr>
          <w:lang w:val="en-GB"/>
        </w:rPr>
      </w:pPr>
      <w:bookmarkStart w:id="130" w:name="_Toc103843903"/>
      <w:r w:rsidRPr="00832F42">
        <w:rPr>
          <w:lang w:val="en-GB"/>
        </w:rPr>
        <w:t>Timeline of measur</w:t>
      </w:r>
      <w:r w:rsidR="003F3613">
        <w:rPr>
          <w:lang w:val="en-GB"/>
        </w:rPr>
        <w:t>e</w:t>
      </w:r>
      <w:r w:rsidRPr="00832F42">
        <w:rPr>
          <w:lang w:val="en-GB"/>
        </w:rPr>
        <w:t>s</w:t>
      </w:r>
      <w:bookmarkEnd w:id="129"/>
      <w:bookmarkEnd w:id="130"/>
    </w:p>
    <w:p w14:paraId="751B25EC" w14:textId="77777777" w:rsidR="00DC7C64" w:rsidRPr="00832F42" w:rsidRDefault="00050D90">
      <w:pPr>
        <w:pStyle w:val="T1"/>
        <w:rPr>
          <w:noProof w:val="0"/>
          <w:lang w:val="en-GB"/>
        </w:rPr>
      </w:pPr>
      <w:r w:rsidRPr="00832F42">
        <w:rPr>
          <w:noProof w:val="0"/>
          <w:lang w:val="en-GB"/>
        </w:rPr>
        <w:t xml:space="preserve">Agro-sylvo-pastoral and fisheries </w:t>
      </w:r>
      <w:r w:rsidR="00C65018" w:rsidRPr="00832F42">
        <w:rPr>
          <w:noProof w:val="0"/>
          <w:lang w:val="en-GB"/>
        </w:rPr>
        <w:t>sector timeline</w:t>
      </w:r>
    </w:p>
    <w:p w14:paraId="2D8AD30F" w14:textId="33301112" w:rsidR="00EA39B8" w:rsidRPr="00832F42" w:rsidRDefault="009B0CE1" w:rsidP="00EA39B8">
      <w:pPr>
        <w:pStyle w:val="ps"/>
        <w:rPr>
          <w:lang w:val="en-GB"/>
        </w:rPr>
      </w:pPr>
      <w:r w:rsidRPr="009B0CE1">
        <w:rPr>
          <w:noProof/>
        </w:rPr>
        <w:drawing>
          <wp:inline distT="0" distB="0" distL="0" distR="0" wp14:anchorId="1CFEC6E2" wp14:editId="3A34158E">
            <wp:extent cx="9253220" cy="4461607"/>
            <wp:effectExtent l="0" t="0" r="508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9253220" cy="4461607"/>
                    </a:xfrm>
                    <a:prstGeom prst="rect">
                      <a:avLst/>
                    </a:prstGeom>
                    <a:noFill/>
                    <a:ln>
                      <a:noFill/>
                    </a:ln>
                  </pic:spPr>
                </pic:pic>
              </a:graphicData>
            </a:graphic>
          </wp:inline>
        </w:drawing>
      </w:r>
    </w:p>
    <w:p w14:paraId="41CFB7E6" w14:textId="0922CEBD" w:rsidR="00EA39B8" w:rsidRPr="00832F42" w:rsidRDefault="00EA39B8" w:rsidP="00EA39B8">
      <w:pPr>
        <w:pStyle w:val="ps"/>
        <w:rPr>
          <w:lang w:val="en-GB"/>
        </w:rPr>
      </w:pPr>
    </w:p>
    <w:p w14:paraId="58CEB70A" w14:textId="188E82C3" w:rsidR="00056277" w:rsidRPr="00832F42" w:rsidRDefault="009B0CE1" w:rsidP="00EA39B8">
      <w:pPr>
        <w:pStyle w:val="ps"/>
        <w:rPr>
          <w:lang w:val="en-GB"/>
        </w:rPr>
      </w:pPr>
      <w:r w:rsidRPr="009B0CE1">
        <w:rPr>
          <w:noProof/>
        </w:rPr>
        <w:drawing>
          <wp:inline distT="0" distB="0" distL="0" distR="0" wp14:anchorId="13A9936D" wp14:editId="2B07D845">
            <wp:extent cx="9253220" cy="4831130"/>
            <wp:effectExtent l="0" t="0" r="5080" b="762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9253220" cy="4831130"/>
                    </a:xfrm>
                    <a:prstGeom prst="rect">
                      <a:avLst/>
                    </a:prstGeom>
                    <a:noFill/>
                    <a:ln>
                      <a:noFill/>
                    </a:ln>
                  </pic:spPr>
                </pic:pic>
              </a:graphicData>
            </a:graphic>
          </wp:inline>
        </w:drawing>
      </w:r>
    </w:p>
    <w:p w14:paraId="0D50D539" w14:textId="379FE468" w:rsidR="00C970A7" w:rsidRPr="00832F42" w:rsidRDefault="00C970A7" w:rsidP="00EA39B8">
      <w:pPr>
        <w:pStyle w:val="ps"/>
        <w:rPr>
          <w:lang w:val="en-GB"/>
        </w:rPr>
      </w:pPr>
    </w:p>
    <w:p w14:paraId="7110B655" w14:textId="2811C501" w:rsidR="00C970A7" w:rsidRPr="00832F42" w:rsidRDefault="009B0CE1" w:rsidP="00EA39B8">
      <w:pPr>
        <w:pStyle w:val="ps"/>
        <w:rPr>
          <w:lang w:val="en-GB"/>
        </w:rPr>
      </w:pPr>
      <w:r w:rsidRPr="009B0CE1">
        <w:rPr>
          <w:noProof/>
        </w:rPr>
        <w:drawing>
          <wp:inline distT="0" distB="0" distL="0" distR="0" wp14:anchorId="70789056" wp14:editId="34A4545D">
            <wp:extent cx="9253220" cy="3337482"/>
            <wp:effectExtent l="0" t="0" r="508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9253220" cy="3337482"/>
                    </a:xfrm>
                    <a:prstGeom prst="rect">
                      <a:avLst/>
                    </a:prstGeom>
                    <a:noFill/>
                    <a:ln>
                      <a:noFill/>
                    </a:ln>
                  </pic:spPr>
                </pic:pic>
              </a:graphicData>
            </a:graphic>
          </wp:inline>
        </w:drawing>
      </w:r>
    </w:p>
    <w:p w14:paraId="292FD7C9" w14:textId="1F453E91" w:rsidR="00B227A7" w:rsidRDefault="00B227A7" w:rsidP="00B227A7">
      <w:pPr>
        <w:pStyle w:val="ps"/>
        <w:rPr>
          <w:lang w:val="en-GB"/>
        </w:rPr>
      </w:pPr>
      <w:bookmarkStart w:id="131" w:name="_Toc93324509"/>
      <w:bookmarkStart w:id="132" w:name="_Toc93417545"/>
    </w:p>
    <w:p w14:paraId="1286F5A8" w14:textId="77777777" w:rsidR="003F3613" w:rsidRDefault="003F3613" w:rsidP="00B227A7">
      <w:pPr>
        <w:pStyle w:val="ps"/>
        <w:rPr>
          <w:lang w:val="en-GB"/>
        </w:rPr>
      </w:pPr>
    </w:p>
    <w:p w14:paraId="6842AE58" w14:textId="3E8A830A" w:rsidR="003F3613" w:rsidRDefault="003F3613" w:rsidP="00B227A7">
      <w:pPr>
        <w:pStyle w:val="ps"/>
        <w:rPr>
          <w:lang w:val="en-GB"/>
        </w:rPr>
      </w:pPr>
      <w:r>
        <w:rPr>
          <w:lang w:val="en-GB"/>
        </w:rPr>
        <w:br w:type="page"/>
      </w:r>
    </w:p>
    <w:p w14:paraId="2B760C11" w14:textId="77777777" w:rsidR="00DC7C64" w:rsidRPr="00832F42" w:rsidRDefault="00C65018">
      <w:pPr>
        <w:pStyle w:val="Titre2"/>
        <w:spacing w:after="120" w:line="460" w:lineRule="exact"/>
        <w:ind w:left="709" w:hanging="709"/>
        <w:rPr>
          <w:lang w:val="en-GB"/>
        </w:rPr>
      </w:pPr>
      <w:bookmarkStart w:id="133" w:name="_Toc103843904"/>
      <w:r w:rsidRPr="00832F42">
        <w:rPr>
          <w:lang w:val="en-GB"/>
        </w:rPr>
        <w:t>Cost of the measures</w:t>
      </w:r>
      <w:bookmarkEnd w:id="131"/>
      <w:bookmarkEnd w:id="132"/>
      <w:bookmarkEnd w:id="133"/>
    </w:p>
    <w:p w14:paraId="6AB9BE0B" w14:textId="77777777" w:rsidR="00DC7C64" w:rsidRPr="00832F42" w:rsidRDefault="00C65018">
      <w:pPr>
        <w:pStyle w:val="T1"/>
        <w:rPr>
          <w:noProof w:val="0"/>
          <w:lang w:val="en-GB"/>
        </w:rPr>
      </w:pPr>
      <w:r w:rsidRPr="00832F42">
        <w:rPr>
          <w:noProof w:val="0"/>
          <w:lang w:val="en-GB"/>
        </w:rPr>
        <w:t>Summary of costs of measures in the agro-sylvo-pastoral and fisheries sector</w:t>
      </w:r>
    </w:p>
    <w:p w14:paraId="72BC8BFA" w14:textId="77777777" w:rsidR="00C623BB" w:rsidRPr="00832F42" w:rsidRDefault="00C623BB" w:rsidP="00C623BB">
      <w:pPr>
        <w:pStyle w:val="ps"/>
        <w:rPr>
          <w:lang w:val="en-GB"/>
        </w:rPr>
      </w:pPr>
    </w:p>
    <w:p w14:paraId="4652E9CF" w14:textId="1534D610" w:rsidR="00962282" w:rsidRPr="00832F42" w:rsidRDefault="009B0CE1" w:rsidP="00962282">
      <w:pPr>
        <w:pStyle w:val="ps"/>
        <w:rPr>
          <w:lang w:val="en-GB"/>
        </w:rPr>
      </w:pPr>
      <w:r w:rsidRPr="009B0CE1">
        <w:rPr>
          <w:noProof/>
        </w:rPr>
        <w:drawing>
          <wp:inline distT="0" distB="0" distL="0" distR="0" wp14:anchorId="3FFBE103" wp14:editId="384B96BD">
            <wp:extent cx="9253220" cy="2881685"/>
            <wp:effectExtent l="0" t="0" r="508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9253220" cy="2881685"/>
                    </a:xfrm>
                    <a:prstGeom prst="rect">
                      <a:avLst/>
                    </a:prstGeom>
                    <a:noFill/>
                    <a:ln>
                      <a:noFill/>
                    </a:ln>
                  </pic:spPr>
                </pic:pic>
              </a:graphicData>
            </a:graphic>
          </wp:inline>
        </w:drawing>
      </w:r>
    </w:p>
    <w:p w14:paraId="75E08AEE" w14:textId="77777777" w:rsidR="00B227A7" w:rsidRPr="00832F42" w:rsidRDefault="00B227A7" w:rsidP="00962282">
      <w:pPr>
        <w:pStyle w:val="ps"/>
        <w:rPr>
          <w:lang w:val="en-GB"/>
        </w:rPr>
        <w:sectPr w:rsidR="00B227A7" w:rsidRPr="00832F42" w:rsidSect="00B227A7">
          <w:pgSz w:w="16840" w:h="11907" w:orient="landscape" w:code="9"/>
          <w:pgMar w:top="1418" w:right="1134" w:bottom="1418" w:left="1134" w:header="720" w:footer="624" w:gutter="0"/>
          <w:cols w:space="720"/>
          <w:docGrid w:linePitch="299"/>
        </w:sectPr>
      </w:pPr>
    </w:p>
    <w:p w14:paraId="423EB968" w14:textId="77777777" w:rsidR="00DC7C64" w:rsidRPr="00832F42" w:rsidRDefault="00C65018">
      <w:pPr>
        <w:pStyle w:val="T1"/>
        <w:rPr>
          <w:noProof w:val="0"/>
          <w:lang w:val="en-GB"/>
        </w:rPr>
      </w:pPr>
      <w:r w:rsidRPr="00832F42">
        <w:rPr>
          <w:noProof w:val="0"/>
          <w:lang w:val="en-GB"/>
        </w:rPr>
        <w:t>Costs of measures in the agro-sylvo-pastoral and fisheries sector</w:t>
      </w:r>
    </w:p>
    <w:p w14:paraId="7B5BA8D0" w14:textId="103191D6" w:rsidR="00A11124" w:rsidRPr="00832F42" w:rsidRDefault="009B0CE1" w:rsidP="00A11124">
      <w:pPr>
        <w:pStyle w:val="ps"/>
        <w:rPr>
          <w:lang w:val="en-GB"/>
        </w:rPr>
      </w:pPr>
      <w:r w:rsidRPr="009B0CE1">
        <w:rPr>
          <w:noProof/>
        </w:rPr>
        <w:drawing>
          <wp:inline distT="0" distB="0" distL="0" distR="0" wp14:anchorId="7911CB9A" wp14:editId="662D681C">
            <wp:extent cx="5760085" cy="5672025"/>
            <wp:effectExtent l="0" t="0" r="0" b="508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760085" cy="5672025"/>
                    </a:xfrm>
                    <a:prstGeom prst="rect">
                      <a:avLst/>
                    </a:prstGeom>
                    <a:noFill/>
                    <a:ln>
                      <a:noFill/>
                    </a:ln>
                  </pic:spPr>
                </pic:pic>
              </a:graphicData>
            </a:graphic>
          </wp:inline>
        </w:drawing>
      </w:r>
    </w:p>
    <w:p w14:paraId="06683232" w14:textId="7A52F1C6" w:rsidR="00C846DF" w:rsidRPr="00832F42" w:rsidRDefault="009B0CE1" w:rsidP="00A11124">
      <w:pPr>
        <w:pStyle w:val="ps"/>
        <w:rPr>
          <w:lang w:val="en-GB"/>
        </w:rPr>
      </w:pPr>
      <w:r w:rsidRPr="009B0CE1">
        <w:rPr>
          <w:noProof/>
        </w:rPr>
        <w:drawing>
          <wp:inline distT="0" distB="0" distL="0" distR="0" wp14:anchorId="0E2E8C1F" wp14:editId="0E38CF2A">
            <wp:extent cx="5760085" cy="3609685"/>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760085" cy="3609685"/>
                    </a:xfrm>
                    <a:prstGeom prst="rect">
                      <a:avLst/>
                    </a:prstGeom>
                    <a:noFill/>
                    <a:ln>
                      <a:noFill/>
                    </a:ln>
                  </pic:spPr>
                </pic:pic>
              </a:graphicData>
            </a:graphic>
          </wp:inline>
        </w:drawing>
      </w:r>
    </w:p>
    <w:p w14:paraId="665A5ABD" w14:textId="5AFB38A4" w:rsidR="002F7E4B" w:rsidRPr="00832F42" w:rsidRDefault="009B0CE1" w:rsidP="00A11124">
      <w:pPr>
        <w:pStyle w:val="ps"/>
        <w:rPr>
          <w:lang w:val="en-GB"/>
        </w:rPr>
      </w:pPr>
      <w:r w:rsidRPr="009B0CE1">
        <w:rPr>
          <w:noProof/>
        </w:rPr>
        <w:drawing>
          <wp:inline distT="0" distB="0" distL="0" distR="0" wp14:anchorId="236DAEBA" wp14:editId="65A8897E">
            <wp:extent cx="5760085" cy="1591768"/>
            <wp:effectExtent l="0" t="0" r="0" b="889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760085" cy="1591768"/>
                    </a:xfrm>
                    <a:prstGeom prst="rect">
                      <a:avLst/>
                    </a:prstGeom>
                    <a:noFill/>
                    <a:ln>
                      <a:noFill/>
                    </a:ln>
                  </pic:spPr>
                </pic:pic>
              </a:graphicData>
            </a:graphic>
          </wp:inline>
        </w:drawing>
      </w:r>
    </w:p>
    <w:p w14:paraId="3357F5CE" w14:textId="14202845" w:rsidR="002F7E4B" w:rsidRPr="00832F42" w:rsidRDefault="009B0CE1" w:rsidP="00A11124">
      <w:pPr>
        <w:pStyle w:val="ps"/>
        <w:rPr>
          <w:lang w:val="en-GB"/>
        </w:rPr>
      </w:pPr>
      <w:r w:rsidRPr="009B0CE1">
        <w:rPr>
          <w:noProof/>
        </w:rPr>
        <w:drawing>
          <wp:inline distT="0" distB="0" distL="0" distR="0" wp14:anchorId="2B408617" wp14:editId="4AE85CF1">
            <wp:extent cx="5760085" cy="2657926"/>
            <wp:effectExtent l="0" t="0" r="0"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760085" cy="2657926"/>
                    </a:xfrm>
                    <a:prstGeom prst="rect">
                      <a:avLst/>
                    </a:prstGeom>
                    <a:noFill/>
                    <a:ln>
                      <a:noFill/>
                    </a:ln>
                  </pic:spPr>
                </pic:pic>
              </a:graphicData>
            </a:graphic>
          </wp:inline>
        </w:drawing>
      </w:r>
    </w:p>
    <w:p w14:paraId="507D9DF3" w14:textId="15D75B72" w:rsidR="00D7577C" w:rsidRDefault="009B0CE1" w:rsidP="00A11124">
      <w:pPr>
        <w:pStyle w:val="ps"/>
        <w:rPr>
          <w:lang w:val="en-GB"/>
        </w:rPr>
      </w:pPr>
      <w:r w:rsidRPr="009B0CE1">
        <w:rPr>
          <w:noProof/>
        </w:rPr>
        <w:drawing>
          <wp:inline distT="0" distB="0" distL="0" distR="0" wp14:anchorId="065572C4" wp14:editId="5578C32E">
            <wp:extent cx="5760085" cy="1683759"/>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760085" cy="1683759"/>
                    </a:xfrm>
                    <a:prstGeom prst="rect">
                      <a:avLst/>
                    </a:prstGeom>
                    <a:noFill/>
                    <a:ln>
                      <a:noFill/>
                    </a:ln>
                  </pic:spPr>
                </pic:pic>
              </a:graphicData>
            </a:graphic>
          </wp:inline>
        </w:drawing>
      </w:r>
    </w:p>
    <w:p w14:paraId="01A591F4" w14:textId="77777777" w:rsidR="00660F99" w:rsidRDefault="00660F99" w:rsidP="00660F99">
      <w:pPr>
        <w:pStyle w:val="ps"/>
        <w:rPr>
          <w:lang w:val="en-GB"/>
        </w:rPr>
      </w:pPr>
      <w:bookmarkStart w:id="134" w:name="_Toc93324510"/>
      <w:bookmarkStart w:id="135" w:name="_Toc93417546"/>
    </w:p>
    <w:p w14:paraId="060AF598" w14:textId="77777777" w:rsidR="00660F99" w:rsidRDefault="00660F99">
      <w:pPr>
        <w:pStyle w:val="Titre2"/>
        <w:spacing w:after="120" w:line="460" w:lineRule="exact"/>
        <w:ind w:left="709" w:hanging="709"/>
        <w:rPr>
          <w:lang w:val="en-GB"/>
        </w:rPr>
        <w:sectPr w:rsidR="00660F99" w:rsidSect="005B303D">
          <w:pgSz w:w="11907" w:h="16840" w:code="9"/>
          <w:pgMar w:top="1134" w:right="1418" w:bottom="1134" w:left="1418" w:header="720" w:footer="624" w:gutter="0"/>
          <w:cols w:space="720"/>
        </w:sectPr>
      </w:pPr>
    </w:p>
    <w:p w14:paraId="7E21635E" w14:textId="43BB5DD1" w:rsidR="00DC7C64" w:rsidRPr="00832F42" w:rsidRDefault="00C65018">
      <w:pPr>
        <w:pStyle w:val="Titre2"/>
        <w:spacing w:after="120" w:line="460" w:lineRule="exact"/>
        <w:ind w:left="709" w:hanging="709"/>
        <w:rPr>
          <w:lang w:val="en-GB"/>
        </w:rPr>
      </w:pPr>
      <w:bookmarkStart w:id="136" w:name="_Toc103843905"/>
      <w:r w:rsidRPr="00832F42">
        <w:rPr>
          <w:lang w:val="en-GB"/>
        </w:rPr>
        <w:t>Risks of non-implementation of measures</w:t>
      </w:r>
      <w:bookmarkEnd w:id="134"/>
      <w:bookmarkEnd w:id="135"/>
      <w:bookmarkEnd w:id="136"/>
    </w:p>
    <w:tbl>
      <w:tblPr>
        <w:tblStyle w:val="Grilledutableau"/>
        <w:tblW w:w="0" w:type="auto"/>
        <w:tblLook w:val="04A0" w:firstRow="1" w:lastRow="0" w:firstColumn="1" w:lastColumn="0" w:noHBand="0" w:noVBand="1"/>
      </w:tblPr>
      <w:tblGrid>
        <w:gridCol w:w="4530"/>
        <w:gridCol w:w="4531"/>
      </w:tblGrid>
      <w:tr w:rsidR="00C530FE" w:rsidRPr="00C82CD6" w14:paraId="1C591948" w14:textId="77777777" w:rsidTr="00742B7E">
        <w:trPr>
          <w:tblHeader/>
        </w:trPr>
        <w:tc>
          <w:tcPr>
            <w:tcW w:w="45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EE0329" w14:textId="77777777" w:rsidR="00DC7C64" w:rsidRPr="00C82CD6" w:rsidRDefault="00C65018">
            <w:pPr>
              <w:pStyle w:val="ps"/>
              <w:keepNext/>
              <w:jc w:val="center"/>
              <w:rPr>
                <w:b/>
                <w:sz w:val="18"/>
                <w:szCs w:val="18"/>
                <w:lang w:val="en-GB"/>
              </w:rPr>
            </w:pPr>
            <w:r w:rsidRPr="00C82CD6">
              <w:rPr>
                <w:b/>
                <w:sz w:val="18"/>
                <w:szCs w:val="18"/>
                <w:lang w:val="en-GB"/>
              </w:rPr>
              <w:t>Risks</w:t>
            </w:r>
          </w:p>
        </w:tc>
        <w:tc>
          <w:tcPr>
            <w:tcW w:w="45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2FC1909" w14:textId="77777777" w:rsidR="00DC7C64" w:rsidRPr="00C82CD6" w:rsidRDefault="00C65018">
            <w:pPr>
              <w:pStyle w:val="ps"/>
              <w:keepNext/>
              <w:jc w:val="center"/>
              <w:rPr>
                <w:b/>
                <w:sz w:val="18"/>
                <w:szCs w:val="18"/>
                <w:lang w:val="en-GB"/>
              </w:rPr>
            </w:pPr>
            <w:r w:rsidRPr="00C82CD6">
              <w:rPr>
                <w:b/>
                <w:sz w:val="18"/>
                <w:szCs w:val="18"/>
                <w:lang w:val="en-GB"/>
              </w:rPr>
              <w:t>Assumptions/accompanying measures</w:t>
            </w:r>
          </w:p>
        </w:tc>
      </w:tr>
      <w:tr w:rsidR="00C530FE" w:rsidRPr="000873BE" w14:paraId="21266833" w14:textId="77777777" w:rsidTr="00C530FE">
        <w:tc>
          <w:tcPr>
            <w:tcW w:w="9061" w:type="dxa"/>
            <w:gridSpan w:val="2"/>
            <w:tcBorders>
              <w:top w:val="single" w:sz="4" w:space="0" w:color="auto"/>
              <w:left w:val="single" w:sz="4" w:space="0" w:color="auto"/>
              <w:bottom w:val="single" w:sz="4" w:space="0" w:color="auto"/>
              <w:right w:val="single" w:sz="4" w:space="0" w:color="auto"/>
            </w:tcBorders>
            <w:hideMark/>
          </w:tcPr>
          <w:p w14:paraId="212B9CAD" w14:textId="6F129BC3" w:rsidR="00DC7C64" w:rsidRPr="00C82CD6" w:rsidRDefault="00C65018">
            <w:pPr>
              <w:pStyle w:val="ps"/>
              <w:rPr>
                <w:bCs/>
                <w:sz w:val="18"/>
                <w:szCs w:val="18"/>
                <w:lang w:val="en-GB"/>
              </w:rPr>
            </w:pPr>
            <w:r w:rsidRPr="00C82CD6">
              <w:rPr>
                <w:b/>
                <w:sz w:val="18"/>
                <w:szCs w:val="18"/>
                <w:lang w:val="en-GB"/>
              </w:rPr>
              <w:t xml:space="preserve">Strategic </w:t>
            </w:r>
            <w:r w:rsidR="00DE7362" w:rsidRPr="00C82CD6">
              <w:rPr>
                <w:b/>
                <w:sz w:val="18"/>
                <w:szCs w:val="18"/>
                <w:lang w:val="en-GB"/>
              </w:rPr>
              <w:t>A</w:t>
            </w:r>
            <w:r w:rsidRPr="00C82CD6">
              <w:rPr>
                <w:b/>
                <w:sz w:val="18"/>
                <w:szCs w:val="18"/>
                <w:lang w:val="en-GB"/>
              </w:rPr>
              <w:t>xis 1. Ensure food self-sufficiency through more sustainable agricultural and livestock production</w:t>
            </w:r>
          </w:p>
        </w:tc>
      </w:tr>
      <w:tr w:rsidR="00C530FE" w:rsidRPr="000873BE" w14:paraId="55E0CB1D"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59782DB7" w14:textId="77777777" w:rsidR="00DC7C64" w:rsidRPr="00C82CD6" w:rsidRDefault="00C65018">
            <w:pPr>
              <w:pStyle w:val="ps"/>
              <w:rPr>
                <w:bCs/>
                <w:sz w:val="18"/>
                <w:szCs w:val="18"/>
                <w:lang w:val="en-GB"/>
              </w:rPr>
            </w:pPr>
            <w:r w:rsidRPr="00C82CD6">
              <w:rPr>
                <w:bCs/>
                <w:sz w:val="18"/>
                <w:szCs w:val="18"/>
                <w:lang w:val="en-GB"/>
              </w:rPr>
              <w:t xml:space="preserve">Agricultural production is stagnating at current levels, irrigated areas are struggling to develop and be maintained, yields are not increasing </w:t>
            </w:r>
          </w:p>
        </w:tc>
        <w:tc>
          <w:tcPr>
            <w:tcW w:w="4531" w:type="dxa"/>
            <w:tcBorders>
              <w:top w:val="single" w:sz="4" w:space="0" w:color="auto"/>
              <w:left w:val="single" w:sz="4" w:space="0" w:color="auto"/>
              <w:bottom w:val="single" w:sz="4" w:space="0" w:color="auto"/>
              <w:right w:val="single" w:sz="4" w:space="0" w:color="auto"/>
            </w:tcBorders>
            <w:hideMark/>
          </w:tcPr>
          <w:p w14:paraId="727EA05E" w14:textId="37EE7815" w:rsidR="00DC7C64" w:rsidRPr="00C82CD6" w:rsidRDefault="00C65018">
            <w:pPr>
              <w:pStyle w:val="ps"/>
              <w:rPr>
                <w:bCs/>
                <w:sz w:val="18"/>
                <w:szCs w:val="18"/>
                <w:lang w:val="en-GB"/>
              </w:rPr>
            </w:pPr>
            <w:r w:rsidRPr="00C82CD6">
              <w:rPr>
                <w:bCs/>
                <w:sz w:val="18"/>
                <w:szCs w:val="18"/>
                <w:lang w:val="en-GB"/>
              </w:rPr>
              <w:t>The monitoring and evaluation of agricultural development programmes should help to ensure proper implementation and identify obstacles to development</w:t>
            </w:r>
          </w:p>
          <w:p w14:paraId="7EDB1CA6" w14:textId="52819B5D" w:rsidR="00DC7C64" w:rsidRPr="00C82CD6" w:rsidRDefault="00C65018">
            <w:pPr>
              <w:pStyle w:val="ps"/>
              <w:rPr>
                <w:bCs/>
                <w:sz w:val="18"/>
                <w:szCs w:val="18"/>
                <w:lang w:val="en-GB"/>
              </w:rPr>
            </w:pPr>
            <w:r w:rsidRPr="00C82CD6">
              <w:rPr>
                <w:bCs/>
                <w:sz w:val="18"/>
                <w:szCs w:val="18"/>
                <w:lang w:val="en-GB"/>
              </w:rPr>
              <w:t xml:space="preserve">The introduction of a water tariff in all </w:t>
            </w:r>
            <w:r w:rsidR="00F31A6A" w:rsidRPr="00C82CD6">
              <w:rPr>
                <w:bCs/>
                <w:sz w:val="18"/>
                <w:szCs w:val="18"/>
                <w:lang w:val="en-GB"/>
              </w:rPr>
              <w:t xml:space="preserve">equipped areas </w:t>
            </w:r>
            <w:r w:rsidRPr="00C82CD6">
              <w:rPr>
                <w:bCs/>
                <w:sz w:val="18"/>
                <w:szCs w:val="18"/>
                <w:lang w:val="en-GB"/>
              </w:rPr>
              <w:t xml:space="preserve">of the </w:t>
            </w:r>
            <w:r w:rsidR="00174EE8" w:rsidRPr="00C82CD6">
              <w:rPr>
                <w:bCs/>
                <w:sz w:val="18"/>
                <w:szCs w:val="18"/>
                <w:lang w:val="en-GB"/>
              </w:rPr>
              <w:t xml:space="preserve">basins </w:t>
            </w:r>
            <w:r w:rsidRPr="00C82CD6">
              <w:rPr>
                <w:bCs/>
                <w:sz w:val="18"/>
                <w:szCs w:val="18"/>
                <w:lang w:val="en-GB"/>
              </w:rPr>
              <w:t xml:space="preserve">must cover the operating and maintenance costs of the infrastructure (communication and transparency are necessary for user acceptance) </w:t>
            </w:r>
          </w:p>
          <w:p w14:paraId="36E6F8BA" w14:textId="77777777" w:rsidR="00DC7C64" w:rsidRPr="00C82CD6" w:rsidRDefault="00C65018">
            <w:pPr>
              <w:pStyle w:val="ps"/>
              <w:rPr>
                <w:bCs/>
                <w:sz w:val="18"/>
                <w:szCs w:val="18"/>
                <w:lang w:val="en-GB"/>
              </w:rPr>
            </w:pPr>
            <w:r w:rsidRPr="00C82CD6">
              <w:rPr>
                <w:bCs/>
                <w:sz w:val="18"/>
                <w:szCs w:val="18"/>
                <w:lang w:val="en-GB"/>
              </w:rPr>
              <w:t>Financial resources need to be planned to ensure the successful development of services to farmers. The involvement of the private sector is encouraged through the establishment of PPPs</w:t>
            </w:r>
          </w:p>
        </w:tc>
      </w:tr>
      <w:tr w:rsidR="00C530FE" w:rsidRPr="000873BE" w14:paraId="3DF9D96D"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2BDD05AE" w14:textId="5132218A" w:rsidR="00DC7C64" w:rsidRPr="00C82CD6" w:rsidRDefault="005C4840">
            <w:pPr>
              <w:pStyle w:val="ps"/>
              <w:rPr>
                <w:bCs/>
                <w:sz w:val="18"/>
                <w:szCs w:val="18"/>
                <w:lang w:val="en-GB"/>
              </w:rPr>
            </w:pPr>
            <w:r w:rsidRPr="00C82CD6">
              <w:rPr>
                <w:bCs/>
                <w:sz w:val="18"/>
                <w:szCs w:val="18"/>
                <w:lang w:val="en-GB"/>
              </w:rPr>
              <w:t xml:space="preserve">Forage </w:t>
            </w:r>
            <w:r w:rsidR="00C65018" w:rsidRPr="00C82CD6">
              <w:rPr>
                <w:bCs/>
                <w:sz w:val="18"/>
                <w:szCs w:val="18"/>
                <w:lang w:val="en-GB"/>
              </w:rPr>
              <w:t xml:space="preserve">resources are insufficient and do not allow for an increase in production. New pathogens appear and limit the intensification of production </w:t>
            </w:r>
          </w:p>
        </w:tc>
        <w:tc>
          <w:tcPr>
            <w:tcW w:w="4531" w:type="dxa"/>
            <w:tcBorders>
              <w:top w:val="single" w:sz="4" w:space="0" w:color="auto"/>
              <w:left w:val="single" w:sz="4" w:space="0" w:color="auto"/>
              <w:bottom w:val="single" w:sz="4" w:space="0" w:color="auto"/>
              <w:right w:val="single" w:sz="4" w:space="0" w:color="auto"/>
            </w:tcBorders>
            <w:hideMark/>
          </w:tcPr>
          <w:p w14:paraId="592FBE80" w14:textId="0B3D9469" w:rsidR="00DC7C64" w:rsidRPr="00C82CD6" w:rsidRDefault="00C65018">
            <w:pPr>
              <w:pStyle w:val="ps"/>
              <w:rPr>
                <w:bCs/>
                <w:sz w:val="18"/>
                <w:szCs w:val="18"/>
                <w:lang w:val="en-GB"/>
              </w:rPr>
            </w:pPr>
            <w:r w:rsidRPr="00C82CD6">
              <w:rPr>
                <w:bCs/>
                <w:sz w:val="18"/>
                <w:szCs w:val="18"/>
                <w:lang w:val="en-GB"/>
              </w:rPr>
              <w:t xml:space="preserve">The procedures for the management/protection of grazing areas must be strengthened (communication campaign) in the different </w:t>
            </w:r>
            <w:r w:rsidR="009210B6" w:rsidRPr="00C82CD6">
              <w:rPr>
                <w:bCs/>
                <w:sz w:val="18"/>
                <w:szCs w:val="18"/>
                <w:lang w:val="en-GB"/>
              </w:rPr>
              <w:t xml:space="preserve">basin </w:t>
            </w:r>
            <w:r w:rsidRPr="00C82CD6">
              <w:rPr>
                <w:bCs/>
                <w:sz w:val="18"/>
                <w:szCs w:val="18"/>
                <w:lang w:val="en-GB"/>
              </w:rPr>
              <w:t>countries (homogenisation of legislation)</w:t>
            </w:r>
          </w:p>
          <w:p w14:paraId="17AC099F" w14:textId="77777777" w:rsidR="00DC7C64" w:rsidRPr="00C82CD6" w:rsidRDefault="00C65018">
            <w:pPr>
              <w:pStyle w:val="ps"/>
              <w:rPr>
                <w:bCs/>
                <w:sz w:val="18"/>
                <w:szCs w:val="18"/>
                <w:lang w:val="en-GB"/>
              </w:rPr>
            </w:pPr>
            <w:r w:rsidRPr="00C82CD6">
              <w:rPr>
                <w:bCs/>
                <w:sz w:val="18"/>
                <w:szCs w:val="18"/>
                <w:lang w:val="en-GB"/>
              </w:rPr>
              <w:t xml:space="preserve">Regular controls must ensure compliance with sanitary measures (strengthening of the State Plant and Animal Protection Services)  </w:t>
            </w:r>
          </w:p>
        </w:tc>
      </w:tr>
      <w:tr w:rsidR="00C530FE" w:rsidRPr="000873BE" w14:paraId="2A5C047B"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3516FB12" w14:textId="77777777" w:rsidR="00DC7C64" w:rsidRPr="00C82CD6" w:rsidRDefault="00C65018">
            <w:pPr>
              <w:pStyle w:val="ps"/>
              <w:rPr>
                <w:bCs/>
                <w:sz w:val="18"/>
                <w:szCs w:val="18"/>
                <w:lang w:val="en-GB"/>
              </w:rPr>
            </w:pPr>
            <w:r w:rsidRPr="00C82CD6">
              <w:rPr>
                <w:bCs/>
                <w:sz w:val="18"/>
                <w:szCs w:val="18"/>
                <w:lang w:val="en-GB"/>
              </w:rPr>
              <w:t xml:space="preserve">Deforestation reduces prospects for improved agroforestry food production </w:t>
            </w:r>
          </w:p>
        </w:tc>
        <w:tc>
          <w:tcPr>
            <w:tcW w:w="4531" w:type="dxa"/>
            <w:tcBorders>
              <w:top w:val="single" w:sz="4" w:space="0" w:color="auto"/>
              <w:left w:val="single" w:sz="4" w:space="0" w:color="auto"/>
              <w:bottom w:val="single" w:sz="4" w:space="0" w:color="auto"/>
              <w:right w:val="single" w:sz="4" w:space="0" w:color="auto"/>
            </w:tcBorders>
            <w:hideMark/>
          </w:tcPr>
          <w:p w14:paraId="4DAABE86" w14:textId="128A2B53" w:rsidR="00DC7C64" w:rsidRPr="00C82CD6" w:rsidRDefault="00C65018" w:rsidP="00C82CD6">
            <w:pPr>
              <w:pStyle w:val="ps"/>
              <w:rPr>
                <w:bCs/>
                <w:sz w:val="18"/>
                <w:szCs w:val="18"/>
                <w:lang w:val="en-GB"/>
              </w:rPr>
            </w:pPr>
            <w:r w:rsidRPr="00C82CD6">
              <w:rPr>
                <w:bCs/>
                <w:sz w:val="18"/>
                <w:szCs w:val="18"/>
                <w:lang w:val="en-GB"/>
              </w:rPr>
              <w:t xml:space="preserve">Offences must be correctly and fairly punished (increase in the number of forest guards) in a homogeneous way in the </w:t>
            </w:r>
            <w:r w:rsidR="00C82CD6">
              <w:rPr>
                <w:bCs/>
                <w:sz w:val="18"/>
                <w:szCs w:val="18"/>
                <w:lang w:val="en-GB"/>
              </w:rPr>
              <w:t>OMVG</w:t>
            </w:r>
            <w:r w:rsidR="000F664C" w:rsidRPr="00C82CD6">
              <w:rPr>
                <w:bCs/>
                <w:sz w:val="18"/>
                <w:szCs w:val="18"/>
                <w:lang w:val="en-GB"/>
              </w:rPr>
              <w:t xml:space="preserve"> </w:t>
            </w:r>
            <w:r w:rsidRPr="00C82CD6">
              <w:rPr>
                <w:bCs/>
                <w:sz w:val="18"/>
                <w:szCs w:val="18"/>
                <w:lang w:val="en-GB"/>
              </w:rPr>
              <w:t>countries</w:t>
            </w:r>
          </w:p>
        </w:tc>
      </w:tr>
      <w:tr w:rsidR="00C530FE" w:rsidRPr="000873BE" w14:paraId="051EA564"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2724A872" w14:textId="77777777" w:rsidR="00DC7C64" w:rsidRPr="00C82CD6" w:rsidRDefault="00C65018">
            <w:pPr>
              <w:pStyle w:val="ps"/>
              <w:rPr>
                <w:bCs/>
                <w:sz w:val="18"/>
                <w:szCs w:val="18"/>
                <w:lang w:val="en-GB"/>
              </w:rPr>
            </w:pPr>
            <w:r w:rsidRPr="00C82CD6">
              <w:rPr>
                <w:bCs/>
                <w:sz w:val="18"/>
                <w:szCs w:val="18"/>
                <w:lang w:val="en-GB"/>
              </w:rPr>
              <w:t>The production of suitable fingerlings and fish feed is an obstacle to the development of aquaculture</w:t>
            </w:r>
          </w:p>
        </w:tc>
        <w:tc>
          <w:tcPr>
            <w:tcW w:w="4531" w:type="dxa"/>
            <w:tcBorders>
              <w:top w:val="single" w:sz="4" w:space="0" w:color="auto"/>
              <w:left w:val="single" w:sz="4" w:space="0" w:color="auto"/>
              <w:bottom w:val="single" w:sz="4" w:space="0" w:color="auto"/>
              <w:right w:val="single" w:sz="4" w:space="0" w:color="auto"/>
            </w:tcBorders>
            <w:hideMark/>
          </w:tcPr>
          <w:p w14:paraId="445ED503" w14:textId="77777777" w:rsidR="00DC7C64" w:rsidRPr="00C82CD6" w:rsidRDefault="00C65018">
            <w:pPr>
              <w:pStyle w:val="ps"/>
              <w:rPr>
                <w:bCs/>
                <w:sz w:val="18"/>
                <w:szCs w:val="18"/>
                <w:lang w:val="en-GB"/>
              </w:rPr>
            </w:pPr>
            <w:r w:rsidRPr="00C82CD6">
              <w:rPr>
                <w:bCs/>
                <w:sz w:val="18"/>
                <w:szCs w:val="18"/>
                <w:lang w:val="en-GB"/>
              </w:rPr>
              <w:t>A particular effort is made to develop capacity and financial means in the upstream links of fish production</w:t>
            </w:r>
          </w:p>
        </w:tc>
      </w:tr>
      <w:tr w:rsidR="00C530FE" w:rsidRPr="000873BE" w14:paraId="508AAB34" w14:textId="77777777" w:rsidTr="00C530FE">
        <w:tc>
          <w:tcPr>
            <w:tcW w:w="9061" w:type="dxa"/>
            <w:gridSpan w:val="2"/>
            <w:tcBorders>
              <w:top w:val="single" w:sz="4" w:space="0" w:color="auto"/>
              <w:left w:val="single" w:sz="4" w:space="0" w:color="auto"/>
              <w:bottom w:val="single" w:sz="4" w:space="0" w:color="auto"/>
              <w:right w:val="single" w:sz="4" w:space="0" w:color="auto"/>
            </w:tcBorders>
            <w:hideMark/>
          </w:tcPr>
          <w:p w14:paraId="03BBA3E1" w14:textId="63BDFEDA" w:rsidR="00DC7C64" w:rsidRPr="00C82CD6" w:rsidRDefault="00C65018">
            <w:pPr>
              <w:pStyle w:val="ps"/>
              <w:rPr>
                <w:bCs/>
                <w:sz w:val="18"/>
                <w:szCs w:val="18"/>
                <w:lang w:val="en-GB"/>
              </w:rPr>
            </w:pPr>
            <w:r w:rsidRPr="00C82CD6">
              <w:rPr>
                <w:b/>
                <w:sz w:val="18"/>
                <w:szCs w:val="18"/>
                <w:lang w:val="en-GB"/>
              </w:rPr>
              <w:t xml:space="preserve">Strategic </w:t>
            </w:r>
            <w:r w:rsidR="00C8494D" w:rsidRPr="00C82CD6">
              <w:rPr>
                <w:b/>
                <w:sz w:val="18"/>
                <w:szCs w:val="18"/>
                <w:lang w:val="en-GB"/>
              </w:rPr>
              <w:t xml:space="preserve">Axis </w:t>
            </w:r>
            <w:r w:rsidR="00C530FE" w:rsidRPr="00C82CD6">
              <w:rPr>
                <w:b/>
                <w:sz w:val="18"/>
                <w:szCs w:val="18"/>
                <w:lang w:val="en-GB"/>
              </w:rPr>
              <w:t>2. Improving people's income and reducing poverty</w:t>
            </w:r>
          </w:p>
        </w:tc>
      </w:tr>
      <w:tr w:rsidR="00C530FE" w:rsidRPr="000873BE" w14:paraId="4E8EB2C0"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72D6DA21" w14:textId="77777777" w:rsidR="00DC7C64" w:rsidRPr="00C82CD6" w:rsidRDefault="00C65018">
            <w:pPr>
              <w:pStyle w:val="ps"/>
              <w:rPr>
                <w:bCs/>
                <w:sz w:val="18"/>
                <w:szCs w:val="18"/>
                <w:lang w:val="en-GB"/>
              </w:rPr>
            </w:pPr>
            <w:r w:rsidRPr="00C82CD6">
              <w:rPr>
                <w:bCs/>
                <w:sz w:val="18"/>
                <w:szCs w:val="18"/>
                <w:lang w:val="en-GB"/>
              </w:rPr>
              <w:t>Lack of capital and high interest rates do not allow the emergence of agribusiness. Parallel markets/channels make contractualisation between the links in the value chains difficult</w:t>
            </w:r>
          </w:p>
        </w:tc>
        <w:tc>
          <w:tcPr>
            <w:tcW w:w="4531" w:type="dxa"/>
            <w:tcBorders>
              <w:top w:val="single" w:sz="4" w:space="0" w:color="auto"/>
              <w:left w:val="single" w:sz="4" w:space="0" w:color="auto"/>
              <w:bottom w:val="single" w:sz="4" w:space="0" w:color="auto"/>
              <w:right w:val="single" w:sz="4" w:space="0" w:color="auto"/>
            </w:tcBorders>
            <w:hideMark/>
          </w:tcPr>
          <w:p w14:paraId="377B27F0" w14:textId="3EE15AFB" w:rsidR="00DC7C64" w:rsidRPr="00C82CD6" w:rsidRDefault="00C65018">
            <w:pPr>
              <w:pStyle w:val="ps"/>
              <w:rPr>
                <w:bCs/>
                <w:sz w:val="18"/>
                <w:szCs w:val="18"/>
                <w:lang w:val="en-GB"/>
              </w:rPr>
            </w:pPr>
            <w:r w:rsidRPr="00C82CD6">
              <w:rPr>
                <w:bCs/>
                <w:sz w:val="18"/>
                <w:szCs w:val="18"/>
                <w:lang w:val="en-GB"/>
              </w:rPr>
              <w:t>An effort is being made to attract private investment in the agro-industrial sector (agro-industrial growth pole)</w:t>
            </w:r>
          </w:p>
          <w:p w14:paraId="0AB7F716" w14:textId="0AE6E63D" w:rsidR="00DC7C64" w:rsidRPr="00C82CD6" w:rsidRDefault="000B006B">
            <w:pPr>
              <w:pStyle w:val="ps"/>
              <w:rPr>
                <w:bCs/>
                <w:sz w:val="18"/>
                <w:szCs w:val="18"/>
                <w:lang w:val="en-GB"/>
              </w:rPr>
            </w:pPr>
            <w:r w:rsidRPr="00C82CD6">
              <w:rPr>
                <w:bCs/>
                <w:sz w:val="18"/>
                <w:szCs w:val="18"/>
                <w:lang w:val="en-GB"/>
              </w:rPr>
              <w:t xml:space="preserve">A </w:t>
            </w:r>
            <w:r w:rsidR="00C65018" w:rsidRPr="00C82CD6">
              <w:rPr>
                <w:bCs/>
                <w:sz w:val="18"/>
                <w:szCs w:val="18"/>
                <w:lang w:val="en-GB"/>
              </w:rPr>
              <w:t xml:space="preserve">special effort is made to strengthen FOs and to formally structure value chains  </w:t>
            </w:r>
          </w:p>
        </w:tc>
      </w:tr>
      <w:tr w:rsidR="00C530FE" w:rsidRPr="00C82CD6" w14:paraId="502A2BBC"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536C4C96" w14:textId="77777777" w:rsidR="00DC7C64" w:rsidRPr="00C82CD6" w:rsidRDefault="00C65018">
            <w:pPr>
              <w:pStyle w:val="ps"/>
              <w:rPr>
                <w:bCs/>
                <w:sz w:val="18"/>
                <w:szCs w:val="18"/>
                <w:lang w:val="en-GB"/>
              </w:rPr>
            </w:pPr>
            <w:r w:rsidRPr="00C82CD6">
              <w:rPr>
                <w:bCs/>
                <w:sz w:val="18"/>
                <w:szCs w:val="18"/>
                <w:lang w:val="en-GB"/>
              </w:rPr>
              <w:t>The level of risk in the countries concerned does not allow banks to offer attractive banking services to farmers</w:t>
            </w:r>
          </w:p>
        </w:tc>
        <w:tc>
          <w:tcPr>
            <w:tcW w:w="4531" w:type="dxa"/>
            <w:tcBorders>
              <w:top w:val="single" w:sz="4" w:space="0" w:color="auto"/>
              <w:left w:val="single" w:sz="4" w:space="0" w:color="auto"/>
              <w:bottom w:val="single" w:sz="4" w:space="0" w:color="auto"/>
              <w:right w:val="single" w:sz="4" w:space="0" w:color="auto"/>
            </w:tcBorders>
            <w:hideMark/>
          </w:tcPr>
          <w:p w14:paraId="7CC2F25A" w14:textId="77777777" w:rsidR="00DC7C64" w:rsidRPr="00C82CD6" w:rsidRDefault="00C65018">
            <w:pPr>
              <w:pStyle w:val="ps"/>
              <w:rPr>
                <w:bCs/>
                <w:sz w:val="18"/>
                <w:szCs w:val="18"/>
                <w:lang w:val="en-GB"/>
              </w:rPr>
            </w:pPr>
            <w:r w:rsidRPr="00C82CD6">
              <w:rPr>
                <w:bCs/>
                <w:sz w:val="18"/>
                <w:szCs w:val="18"/>
                <w:lang w:val="en-GB"/>
              </w:rPr>
              <w:t>Guarantee funds have been set up to compensate for these risks and make investment accessible to the farming community</w:t>
            </w:r>
          </w:p>
          <w:p w14:paraId="5DD85B0F" w14:textId="5656EDC4" w:rsidR="00DC7C64" w:rsidRPr="00C82CD6" w:rsidRDefault="00C82CD6">
            <w:pPr>
              <w:pStyle w:val="ps"/>
              <w:rPr>
                <w:bCs/>
                <w:sz w:val="18"/>
                <w:szCs w:val="18"/>
                <w:lang w:val="en-GB"/>
              </w:rPr>
            </w:pPr>
            <w:r>
              <w:rPr>
                <w:bCs/>
                <w:sz w:val="18"/>
                <w:szCs w:val="18"/>
                <w:lang w:val="en-GB"/>
              </w:rPr>
              <w:t>Insurance</w:t>
            </w:r>
            <w:r w:rsidR="00C65018" w:rsidRPr="00C82CD6">
              <w:rPr>
                <w:bCs/>
                <w:sz w:val="18"/>
                <w:szCs w:val="18"/>
                <w:lang w:val="en-GB"/>
              </w:rPr>
              <w:t xml:space="preserve"> systems are proposed</w:t>
            </w:r>
          </w:p>
        </w:tc>
      </w:tr>
      <w:tr w:rsidR="00C530FE" w:rsidRPr="000873BE" w14:paraId="3889D7F2" w14:textId="77777777" w:rsidTr="00C530FE">
        <w:tc>
          <w:tcPr>
            <w:tcW w:w="9061" w:type="dxa"/>
            <w:gridSpan w:val="2"/>
            <w:tcBorders>
              <w:top w:val="single" w:sz="4" w:space="0" w:color="auto"/>
              <w:left w:val="single" w:sz="4" w:space="0" w:color="auto"/>
              <w:bottom w:val="single" w:sz="4" w:space="0" w:color="auto"/>
              <w:right w:val="single" w:sz="4" w:space="0" w:color="auto"/>
            </w:tcBorders>
            <w:hideMark/>
          </w:tcPr>
          <w:p w14:paraId="7CDCAA9A" w14:textId="77777777" w:rsidR="00DC7C64" w:rsidRPr="00C82CD6" w:rsidRDefault="00C65018">
            <w:pPr>
              <w:pStyle w:val="ps"/>
              <w:rPr>
                <w:bCs/>
                <w:sz w:val="18"/>
                <w:szCs w:val="18"/>
                <w:lang w:val="en-GB"/>
              </w:rPr>
            </w:pPr>
            <w:r w:rsidRPr="00C82CD6">
              <w:rPr>
                <w:b/>
                <w:sz w:val="18"/>
                <w:szCs w:val="18"/>
                <w:lang w:val="en-GB"/>
              </w:rPr>
              <w:t xml:space="preserve">Strategic Axis </w:t>
            </w:r>
            <w:r w:rsidR="00C530FE" w:rsidRPr="00C82CD6">
              <w:rPr>
                <w:b/>
                <w:sz w:val="18"/>
                <w:szCs w:val="18"/>
                <w:lang w:val="en-GB"/>
              </w:rPr>
              <w:t>3. Protection and enhancement of the environment and contribution to climate change mitigation and adaptation</w:t>
            </w:r>
          </w:p>
        </w:tc>
      </w:tr>
      <w:tr w:rsidR="00C530FE" w:rsidRPr="000873BE" w14:paraId="4825EEC8"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1B2E3E73" w14:textId="77777777" w:rsidR="00DC7C64" w:rsidRPr="00C82CD6" w:rsidRDefault="00C65018">
            <w:pPr>
              <w:pStyle w:val="ps"/>
              <w:rPr>
                <w:bCs/>
                <w:sz w:val="18"/>
                <w:szCs w:val="18"/>
                <w:lang w:val="en-GB"/>
              </w:rPr>
            </w:pPr>
            <w:r w:rsidRPr="00C82CD6">
              <w:rPr>
                <w:bCs/>
                <w:sz w:val="18"/>
                <w:szCs w:val="18"/>
                <w:lang w:val="en-GB"/>
              </w:rPr>
              <w:t>Soil quality is deteriorating despite the efforts made. Agricultural intensification is even increasing pollution locally</w:t>
            </w:r>
          </w:p>
        </w:tc>
        <w:tc>
          <w:tcPr>
            <w:tcW w:w="4531" w:type="dxa"/>
            <w:tcBorders>
              <w:top w:val="single" w:sz="4" w:space="0" w:color="auto"/>
              <w:left w:val="single" w:sz="4" w:space="0" w:color="auto"/>
              <w:bottom w:val="single" w:sz="4" w:space="0" w:color="auto"/>
              <w:right w:val="single" w:sz="4" w:space="0" w:color="auto"/>
            </w:tcBorders>
            <w:hideMark/>
          </w:tcPr>
          <w:p w14:paraId="581E8BF5" w14:textId="571B5AFF" w:rsidR="00DC7C64" w:rsidRPr="00C82CD6" w:rsidRDefault="00C65018">
            <w:pPr>
              <w:pStyle w:val="ps"/>
              <w:rPr>
                <w:bCs/>
                <w:sz w:val="18"/>
                <w:szCs w:val="18"/>
                <w:lang w:val="en-GB"/>
              </w:rPr>
            </w:pPr>
            <w:r w:rsidRPr="00C82CD6">
              <w:rPr>
                <w:bCs/>
                <w:sz w:val="18"/>
                <w:szCs w:val="18"/>
                <w:lang w:val="en-GB"/>
              </w:rPr>
              <w:t xml:space="preserve">Measures establishing the polluter pays principle are proposed and implemented in </w:t>
            </w:r>
            <w:r w:rsidR="00E34C4B" w:rsidRPr="00C82CD6">
              <w:rPr>
                <w:bCs/>
                <w:sz w:val="18"/>
                <w:szCs w:val="18"/>
                <w:lang w:val="en-GB"/>
              </w:rPr>
              <w:t xml:space="preserve">basin </w:t>
            </w:r>
            <w:r w:rsidRPr="00C82CD6">
              <w:rPr>
                <w:bCs/>
                <w:sz w:val="18"/>
                <w:szCs w:val="18"/>
                <w:lang w:val="en-GB"/>
              </w:rPr>
              <w:t xml:space="preserve">countries. </w:t>
            </w:r>
          </w:p>
          <w:p w14:paraId="26EC091A" w14:textId="77777777" w:rsidR="00DC7C64" w:rsidRPr="00C82CD6" w:rsidRDefault="00C65018">
            <w:pPr>
              <w:pStyle w:val="ps"/>
              <w:rPr>
                <w:bCs/>
                <w:sz w:val="18"/>
                <w:szCs w:val="18"/>
                <w:lang w:val="en-GB"/>
              </w:rPr>
            </w:pPr>
            <w:r w:rsidRPr="00C82CD6">
              <w:rPr>
                <w:bCs/>
                <w:sz w:val="18"/>
                <w:szCs w:val="18"/>
                <w:lang w:val="en-GB"/>
              </w:rPr>
              <w:t>Agro-ecological practices are promoted through ECOWAS programmes</w:t>
            </w:r>
          </w:p>
        </w:tc>
      </w:tr>
      <w:tr w:rsidR="00C530FE" w:rsidRPr="000873BE" w14:paraId="6A6B7A22"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72463B4E" w14:textId="77777777" w:rsidR="00DC7C64" w:rsidRPr="00C82CD6" w:rsidRDefault="00C65018">
            <w:pPr>
              <w:pStyle w:val="ps"/>
              <w:rPr>
                <w:bCs/>
                <w:sz w:val="18"/>
                <w:szCs w:val="18"/>
                <w:lang w:val="en-GB"/>
              </w:rPr>
            </w:pPr>
            <w:r w:rsidRPr="00C82CD6">
              <w:rPr>
                <w:bCs/>
                <w:sz w:val="18"/>
                <w:szCs w:val="18"/>
                <w:lang w:val="en-GB"/>
              </w:rPr>
              <w:t>Post-harvest losses remain high</w:t>
            </w:r>
          </w:p>
        </w:tc>
        <w:tc>
          <w:tcPr>
            <w:tcW w:w="4531" w:type="dxa"/>
            <w:tcBorders>
              <w:top w:val="single" w:sz="4" w:space="0" w:color="auto"/>
              <w:left w:val="single" w:sz="4" w:space="0" w:color="auto"/>
              <w:bottom w:val="single" w:sz="4" w:space="0" w:color="auto"/>
              <w:right w:val="single" w:sz="4" w:space="0" w:color="auto"/>
            </w:tcBorders>
            <w:hideMark/>
          </w:tcPr>
          <w:p w14:paraId="0B5E1893" w14:textId="77777777" w:rsidR="00DC7C64" w:rsidRPr="00C82CD6" w:rsidRDefault="00C65018">
            <w:pPr>
              <w:pStyle w:val="ps"/>
              <w:rPr>
                <w:bCs/>
                <w:sz w:val="18"/>
                <w:szCs w:val="18"/>
                <w:lang w:val="en-GB"/>
              </w:rPr>
            </w:pPr>
            <w:r w:rsidRPr="00C82CD6">
              <w:rPr>
                <w:bCs/>
                <w:sz w:val="18"/>
                <w:szCs w:val="18"/>
                <w:lang w:val="en-GB"/>
              </w:rPr>
              <w:t>Storage platforms must be developed at several levels of the territory (important networking)</w:t>
            </w:r>
          </w:p>
          <w:p w14:paraId="33E16EFC" w14:textId="77777777" w:rsidR="00DC7C64" w:rsidRPr="00C82CD6" w:rsidRDefault="00C65018">
            <w:pPr>
              <w:pStyle w:val="ps"/>
              <w:rPr>
                <w:bCs/>
                <w:sz w:val="18"/>
                <w:szCs w:val="18"/>
                <w:lang w:val="en-GB"/>
              </w:rPr>
            </w:pPr>
            <w:r w:rsidRPr="00C82CD6">
              <w:rPr>
                <w:bCs/>
                <w:sz w:val="18"/>
                <w:szCs w:val="18"/>
                <w:lang w:val="en-GB"/>
              </w:rPr>
              <w:t xml:space="preserve">Agro-industrial clusters with collection platforms are organised </w:t>
            </w:r>
          </w:p>
        </w:tc>
      </w:tr>
      <w:tr w:rsidR="00C530FE" w:rsidRPr="000873BE" w14:paraId="7698F42B"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38395A38" w14:textId="77777777" w:rsidR="00DC7C64" w:rsidRPr="00C82CD6" w:rsidRDefault="00C65018">
            <w:pPr>
              <w:pStyle w:val="ps"/>
              <w:rPr>
                <w:bCs/>
                <w:sz w:val="18"/>
                <w:szCs w:val="18"/>
                <w:lang w:val="en-GB"/>
              </w:rPr>
            </w:pPr>
            <w:r w:rsidRPr="00C82CD6">
              <w:rPr>
                <w:bCs/>
                <w:sz w:val="18"/>
                <w:szCs w:val="18"/>
                <w:lang w:val="en-GB"/>
              </w:rPr>
              <w:t>Biodiversity continues to deteriorate</w:t>
            </w:r>
          </w:p>
        </w:tc>
        <w:tc>
          <w:tcPr>
            <w:tcW w:w="4531" w:type="dxa"/>
            <w:tcBorders>
              <w:top w:val="single" w:sz="4" w:space="0" w:color="auto"/>
              <w:left w:val="single" w:sz="4" w:space="0" w:color="auto"/>
              <w:bottom w:val="single" w:sz="4" w:space="0" w:color="auto"/>
              <w:right w:val="single" w:sz="4" w:space="0" w:color="auto"/>
            </w:tcBorders>
            <w:hideMark/>
          </w:tcPr>
          <w:p w14:paraId="0B46F774" w14:textId="77777777" w:rsidR="00DC7C64" w:rsidRPr="00C82CD6" w:rsidRDefault="00C65018">
            <w:pPr>
              <w:pStyle w:val="ps"/>
              <w:rPr>
                <w:bCs/>
                <w:sz w:val="18"/>
                <w:szCs w:val="18"/>
                <w:lang w:val="en-GB"/>
              </w:rPr>
            </w:pPr>
            <w:r w:rsidRPr="00C82CD6">
              <w:rPr>
                <w:bCs/>
                <w:sz w:val="18"/>
                <w:szCs w:val="18"/>
                <w:lang w:val="en-GB"/>
              </w:rPr>
              <w:t>Awareness of this risk is raised at several levels, particularly in schools</w:t>
            </w:r>
          </w:p>
          <w:p w14:paraId="3C8FE034" w14:textId="77777777" w:rsidR="00DC7C64" w:rsidRPr="00C82CD6" w:rsidRDefault="00C65018">
            <w:pPr>
              <w:pStyle w:val="ps"/>
              <w:rPr>
                <w:bCs/>
                <w:sz w:val="18"/>
                <w:szCs w:val="18"/>
                <w:lang w:val="en-GB"/>
              </w:rPr>
            </w:pPr>
            <w:r w:rsidRPr="00C82CD6">
              <w:rPr>
                <w:bCs/>
                <w:sz w:val="18"/>
                <w:szCs w:val="18"/>
                <w:lang w:val="en-GB"/>
              </w:rPr>
              <w:t>Agro-ecological practices are promoted</w:t>
            </w:r>
          </w:p>
        </w:tc>
      </w:tr>
      <w:tr w:rsidR="00C530FE" w:rsidRPr="000873BE" w14:paraId="041F0E51" w14:textId="77777777" w:rsidTr="00C530FE">
        <w:tc>
          <w:tcPr>
            <w:tcW w:w="4530" w:type="dxa"/>
            <w:tcBorders>
              <w:top w:val="single" w:sz="4" w:space="0" w:color="auto"/>
              <w:left w:val="single" w:sz="4" w:space="0" w:color="auto"/>
              <w:bottom w:val="single" w:sz="4" w:space="0" w:color="auto"/>
              <w:right w:val="single" w:sz="4" w:space="0" w:color="auto"/>
            </w:tcBorders>
          </w:tcPr>
          <w:p w14:paraId="64DC082F" w14:textId="77777777" w:rsidR="00C530FE" w:rsidRPr="00C82CD6" w:rsidRDefault="00C530FE">
            <w:pPr>
              <w:pStyle w:val="ps"/>
              <w:rPr>
                <w:bCs/>
                <w:sz w:val="18"/>
                <w:szCs w:val="18"/>
                <w:lang w:val="en-GB"/>
              </w:rPr>
            </w:pPr>
          </w:p>
        </w:tc>
        <w:tc>
          <w:tcPr>
            <w:tcW w:w="4531" w:type="dxa"/>
            <w:tcBorders>
              <w:top w:val="single" w:sz="4" w:space="0" w:color="auto"/>
              <w:left w:val="single" w:sz="4" w:space="0" w:color="auto"/>
              <w:bottom w:val="single" w:sz="4" w:space="0" w:color="auto"/>
              <w:right w:val="single" w:sz="4" w:space="0" w:color="auto"/>
            </w:tcBorders>
          </w:tcPr>
          <w:p w14:paraId="6832E8EF" w14:textId="77777777" w:rsidR="00C530FE" w:rsidRPr="00C82CD6" w:rsidRDefault="00C530FE">
            <w:pPr>
              <w:pStyle w:val="ps"/>
              <w:rPr>
                <w:bCs/>
                <w:sz w:val="18"/>
                <w:szCs w:val="18"/>
                <w:lang w:val="en-GB"/>
              </w:rPr>
            </w:pPr>
          </w:p>
        </w:tc>
      </w:tr>
      <w:tr w:rsidR="00C530FE" w:rsidRPr="000873BE" w14:paraId="3D9D3801" w14:textId="77777777" w:rsidTr="00C530FE">
        <w:tc>
          <w:tcPr>
            <w:tcW w:w="9061" w:type="dxa"/>
            <w:gridSpan w:val="2"/>
            <w:tcBorders>
              <w:top w:val="single" w:sz="4" w:space="0" w:color="auto"/>
              <w:left w:val="single" w:sz="4" w:space="0" w:color="auto"/>
              <w:bottom w:val="single" w:sz="4" w:space="0" w:color="auto"/>
              <w:right w:val="single" w:sz="4" w:space="0" w:color="auto"/>
            </w:tcBorders>
            <w:hideMark/>
          </w:tcPr>
          <w:p w14:paraId="3674E5B6" w14:textId="4F7EC240" w:rsidR="00DC7C64" w:rsidRPr="00C82CD6" w:rsidRDefault="00C65018">
            <w:pPr>
              <w:pStyle w:val="ps"/>
              <w:rPr>
                <w:bCs/>
                <w:sz w:val="18"/>
                <w:szCs w:val="18"/>
                <w:lang w:val="en-GB"/>
              </w:rPr>
            </w:pPr>
            <w:r w:rsidRPr="00C82CD6">
              <w:rPr>
                <w:b/>
                <w:sz w:val="18"/>
                <w:szCs w:val="18"/>
                <w:lang w:val="en-GB"/>
              </w:rPr>
              <w:t xml:space="preserve">Strategic </w:t>
            </w:r>
            <w:r w:rsidR="00B0269C" w:rsidRPr="00C82CD6">
              <w:rPr>
                <w:b/>
                <w:sz w:val="18"/>
                <w:szCs w:val="18"/>
                <w:lang w:val="en-GB"/>
              </w:rPr>
              <w:t xml:space="preserve">Axis </w:t>
            </w:r>
            <w:r w:rsidR="00C530FE" w:rsidRPr="00C82CD6">
              <w:rPr>
                <w:b/>
                <w:sz w:val="18"/>
                <w:szCs w:val="18"/>
                <w:lang w:val="en-GB"/>
              </w:rPr>
              <w:t xml:space="preserve">4: </w:t>
            </w:r>
            <w:r w:rsidR="00742B7E" w:rsidRPr="00C82CD6">
              <w:rPr>
                <w:b/>
                <w:sz w:val="18"/>
                <w:szCs w:val="18"/>
                <w:lang w:val="en-GB"/>
              </w:rPr>
              <w:t xml:space="preserve">Strengthening the </w:t>
            </w:r>
            <w:r w:rsidR="00C530FE" w:rsidRPr="00C82CD6">
              <w:rPr>
                <w:b/>
                <w:sz w:val="18"/>
                <w:szCs w:val="18"/>
                <w:lang w:val="en-GB"/>
              </w:rPr>
              <w:t>legal and legislative framework</w:t>
            </w:r>
          </w:p>
        </w:tc>
      </w:tr>
      <w:tr w:rsidR="00C530FE" w:rsidRPr="000873BE" w14:paraId="7DF4CBF9"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537A63BE" w14:textId="77777777" w:rsidR="00DC7C64" w:rsidRPr="00C82CD6" w:rsidRDefault="00C65018">
            <w:pPr>
              <w:pStyle w:val="ps"/>
              <w:rPr>
                <w:bCs/>
                <w:sz w:val="18"/>
                <w:szCs w:val="18"/>
                <w:lang w:val="en-GB"/>
              </w:rPr>
            </w:pPr>
            <w:r w:rsidRPr="00C82CD6">
              <w:rPr>
                <w:bCs/>
                <w:sz w:val="18"/>
                <w:szCs w:val="18"/>
                <w:lang w:val="en-GB"/>
              </w:rPr>
              <w:t xml:space="preserve">Legal reforms are difficult to implement, they take time, they generate social tensions. </w:t>
            </w:r>
          </w:p>
          <w:p w14:paraId="195140A6" w14:textId="77777777" w:rsidR="00DC7C64" w:rsidRPr="00C82CD6" w:rsidRDefault="00C65018">
            <w:pPr>
              <w:pStyle w:val="ps"/>
              <w:rPr>
                <w:bCs/>
                <w:sz w:val="18"/>
                <w:szCs w:val="18"/>
                <w:lang w:val="en-GB"/>
              </w:rPr>
            </w:pPr>
            <w:r w:rsidRPr="00C82CD6">
              <w:rPr>
                <w:bCs/>
                <w:sz w:val="18"/>
                <w:szCs w:val="18"/>
                <w:lang w:val="en-GB"/>
              </w:rPr>
              <w:t>The means of monitoring compliance with the legislation do not follow the reforms</w:t>
            </w:r>
          </w:p>
        </w:tc>
        <w:tc>
          <w:tcPr>
            <w:tcW w:w="4531" w:type="dxa"/>
            <w:tcBorders>
              <w:top w:val="single" w:sz="4" w:space="0" w:color="auto"/>
              <w:left w:val="single" w:sz="4" w:space="0" w:color="auto"/>
              <w:bottom w:val="single" w:sz="4" w:space="0" w:color="auto"/>
              <w:right w:val="single" w:sz="4" w:space="0" w:color="auto"/>
            </w:tcBorders>
            <w:hideMark/>
          </w:tcPr>
          <w:p w14:paraId="5D29E4DD" w14:textId="2478A903" w:rsidR="00DC7C64" w:rsidRPr="00C82CD6" w:rsidRDefault="00C65018">
            <w:pPr>
              <w:pStyle w:val="ps"/>
              <w:rPr>
                <w:bCs/>
                <w:sz w:val="18"/>
                <w:szCs w:val="18"/>
                <w:lang w:val="en-GB"/>
              </w:rPr>
            </w:pPr>
            <w:r w:rsidRPr="00C82CD6">
              <w:rPr>
                <w:bCs/>
                <w:sz w:val="18"/>
                <w:szCs w:val="18"/>
                <w:lang w:val="en-GB"/>
              </w:rPr>
              <w:t xml:space="preserve">Financial means are mobilised and planned to support </w:t>
            </w:r>
            <w:r w:rsidR="00C82CD6">
              <w:rPr>
                <w:bCs/>
                <w:sz w:val="18"/>
                <w:szCs w:val="18"/>
                <w:lang w:val="en-GB"/>
              </w:rPr>
              <w:t>S</w:t>
            </w:r>
            <w:r w:rsidRPr="00C82CD6">
              <w:rPr>
                <w:bCs/>
                <w:sz w:val="18"/>
                <w:szCs w:val="18"/>
                <w:lang w:val="en-GB"/>
              </w:rPr>
              <w:t xml:space="preserve">tates in the implementation of appropriate legislation and to strengthen </w:t>
            </w:r>
            <w:r w:rsidR="00C82CD6">
              <w:rPr>
                <w:bCs/>
                <w:sz w:val="18"/>
                <w:szCs w:val="18"/>
                <w:lang w:val="en-GB"/>
              </w:rPr>
              <w:t>S</w:t>
            </w:r>
            <w:r w:rsidRPr="00C82CD6">
              <w:rPr>
                <w:bCs/>
                <w:sz w:val="18"/>
                <w:szCs w:val="18"/>
                <w:lang w:val="en-GB"/>
              </w:rPr>
              <w:t>tate services in charge of controls</w:t>
            </w:r>
          </w:p>
          <w:p w14:paraId="2B3DD3D8" w14:textId="6187CB11" w:rsidR="00DC7C64" w:rsidRPr="00C82CD6" w:rsidRDefault="00C65018" w:rsidP="00C82CD6">
            <w:pPr>
              <w:pStyle w:val="ps"/>
              <w:rPr>
                <w:bCs/>
                <w:sz w:val="18"/>
                <w:szCs w:val="18"/>
                <w:lang w:val="en-GB"/>
              </w:rPr>
            </w:pPr>
            <w:r w:rsidRPr="00C82CD6">
              <w:rPr>
                <w:bCs/>
                <w:sz w:val="18"/>
                <w:szCs w:val="18"/>
                <w:lang w:val="en-GB"/>
              </w:rPr>
              <w:t xml:space="preserve">A homogenisation of legislation is taking place between the </w:t>
            </w:r>
            <w:r w:rsidR="00C82CD6">
              <w:rPr>
                <w:bCs/>
                <w:sz w:val="18"/>
                <w:szCs w:val="18"/>
                <w:lang w:val="en-GB"/>
              </w:rPr>
              <w:t>OMVG</w:t>
            </w:r>
            <w:r w:rsidR="00E34C4B" w:rsidRPr="00C82CD6">
              <w:rPr>
                <w:bCs/>
                <w:sz w:val="18"/>
                <w:szCs w:val="18"/>
                <w:lang w:val="en-GB"/>
              </w:rPr>
              <w:t xml:space="preserve"> </w:t>
            </w:r>
            <w:r w:rsidRPr="00C82CD6">
              <w:rPr>
                <w:bCs/>
                <w:sz w:val="18"/>
                <w:szCs w:val="18"/>
                <w:lang w:val="en-GB"/>
              </w:rPr>
              <w:t>countries</w:t>
            </w:r>
          </w:p>
        </w:tc>
      </w:tr>
      <w:tr w:rsidR="00C530FE" w:rsidRPr="000873BE" w14:paraId="07EF7D1D" w14:textId="77777777" w:rsidTr="00C530FE">
        <w:tc>
          <w:tcPr>
            <w:tcW w:w="9061" w:type="dxa"/>
            <w:gridSpan w:val="2"/>
            <w:tcBorders>
              <w:top w:val="single" w:sz="4" w:space="0" w:color="auto"/>
              <w:left w:val="single" w:sz="4" w:space="0" w:color="auto"/>
              <w:bottom w:val="single" w:sz="4" w:space="0" w:color="auto"/>
              <w:right w:val="single" w:sz="4" w:space="0" w:color="auto"/>
            </w:tcBorders>
            <w:hideMark/>
          </w:tcPr>
          <w:p w14:paraId="33420CBD" w14:textId="6F6DA431" w:rsidR="00DC7C64" w:rsidRPr="00C82CD6" w:rsidRDefault="00C65018">
            <w:pPr>
              <w:pStyle w:val="ps"/>
              <w:rPr>
                <w:bCs/>
                <w:sz w:val="18"/>
                <w:szCs w:val="18"/>
                <w:lang w:val="en-GB"/>
              </w:rPr>
            </w:pPr>
            <w:r w:rsidRPr="00C82CD6">
              <w:rPr>
                <w:b/>
                <w:sz w:val="18"/>
                <w:szCs w:val="18"/>
                <w:lang w:val="en-GB"/>
              </w:rPr>
              <w:t xml:space="preserve">Strategic </w:t>
            </w:r>
            <w:r w:rsidR="00B0269C" w:rsidRPr="00C82CD6">
              <w:rPr>
                <w:b/>
                <w:sz w:val="18"/>
                <w:szCs w:val="18"/>
                <w:lang w:val="en-GB"/>
              </w:rPr>
              <w:t xml:space="preserve">Axis </w:t>
            </w:r>
            <w:r w:rsidR="00C530FE" w:rsidRPr="00C82CD6">
              <w:rPr>
                <w:b/>
                <w:sz w:val="18"/>
                <w:szCs w:val="18"/>
                <w:lang w:val="en-GB"/>
              </w:rPr>
              <w:t xml:space="preserve">5: Acquisition, collection and processing of data and information </w:t>
            </w:r>
            <w:r w:rsidR="00E34C4B" w:rsidRPr="00C82CD6">
              <w:rPr>
                <w:b/>
                <w:sz w:val="18"/>
                <w:szCs w:val="18"/>
                <w:lang w:val="en-GB"/>
              </w:rPr>
              <w:t xml:space="preserve">and </w:t>
            </w:r>
            <w:r w:rsidR="00C530FE" w:rsidRPr="00C82CD6">
              <w:rPr>
                <w:b/>
                <w:sz w:val="18"/>
                <w:szCs w:val="18"/>
                <w:lang w:val="en-GB"/>
              </w:rPr>
              <w:t>dissemination of knowledge</w:t>
            </w:r>
          </w:p>
        </w:tc>
      </w:tr>
      <w:tr w:rsidR="00C530FE" w:rsidRPr="000873BE" w14:paraId="5B4E5F1C" w14:textId="77777777" w:rsidTr="00C530FE">
        <w:tc>
          <w:tcPr>
            <w:tcW w:w="4530" w:type="dxa"/>
            <w:tcBorders>
              <w:top w:val="single" w:sz="4" w:space="0" w:color="auto"/>
              <w:left w:val="single" w:sz="4" w:space="0" w:color="auto"/>
              <w:bottom w:val="single" w:sz="4" w:space="0" w:color="auto"/>
              <w:right w:val="single" w:sz="4" w:space="0" w:color="auto"/>
            </w:tcBorders>
            <w:hideMark/>
          </w:tcPr>
          <w:p w14:paraId="099F7BD5" w14:textId="77777777" w:rsidR="00DC7C64" w:rsidRPr="00C82CD6" w:rsidRDefault="00C65018">
            <w:pPr>
              <w:pStyle w:val="ps"/>
              <w:rPr>
                <w:bCs/>
                <w:sz w:val="18"/>
                <w:szCs w:val="18"/>
                <w:lang w:val="en-GB"/>
              </w:rPr>
            </w:pPr>
            <w:r w:rsidRPr="00C82CD6">
              <w:rPr>
                <w:bCs/>
                <w:sz w:val="18"/>
                <w:szCs w:val="18"/>
                <w:lang w:val="en-GB"/>
              </w:rPr>
              <w:t>Data is not collected and reported regularly, measurement and recording tools are not properly maintained and do not allow for reliable data collection.</w:t>
            </w:r>
          </w:p>
        </w:tc>
        <w:tc>
          <w:tcPr>
            <w:tcW w:w="4531" w:type="dxa"/>
            <w:tcBorders>
              <w:top w:val="single" w:sz="4" w:space="0" w:color="auto"/>
              <w:left w:val="single" w:sz="4" w:space="0" w:color="auto"/>
              <w:bottom w:val="single" w:sz="4" w:space="0" w:color="auto"/>
              <w:right w:val="single" w:sz="4" w:space="0" w:color="auto"/>
            </w:tcBorders>
            <w:hideMark/>
          </w:tcPr>
          <w:p w14:paraId="465E59FE" w14:textId="5C40CF3B" w:rsidR="00DC7C64" w:rsidRPr="00C82CD6" w:rsidRDefault="00C65018">
            <w:pPr>
              <w:pStyle w:val="ps"/>
              <w:rPr>
                <w:bCs/>
                <w:sz w:val="18"/>
                <w:szCs w:val="18"/>
                <w:lang w:val="en-GB"/>
              </w:rPr>
            </w:pPr>
            <w:r w:rsidRPr="00C82CD6">
              <w:rPr>
                <w:bCs/>
                <w:sz w:val="18"/>
                <w:szCs w:val="18"/>
                <w:lang w:val="en-GB"/>
              </w:rPr>
              <w:t xml:space="preserve">Budgets are planned to guarantee the means of monitoring and maintenance (GIS / measuring station / annual declaration of production / land tenure) </w:t>
            </w:r>
          </w:p>
          <w:p w14:paraId="2CAF4748" w14:textId="77777777" w:rsidR="00DC7C64" w:rsidRPr="00C82CD6" w:rsidRDefault="00C65018">
            <w:pPr>
              <w:pStyle w:val="ps"/>
              <w:rPr>
                <w:bCs/>
                <w:sz w:val="18"/>
                <w:szCs w:val="18"/>
                <w:lang w:val="en-GB"/>
              </w:rPr>
            </w:pPr>
            <w:r w:rsidRPr="00C82CD6">
              <w:rPr>
                <w:bCs/>
                <w:sz w:val="18"/>
                <w:szCs w:val="18"/>
                <w:lang w:val="en-GB"/>
              </w:rPr>
              <w:t>Some state services are outsourced to the private sector in order to ensure the regularity and relevance of the necessary data</w:t>
            </w:r>
          </w:p>
        </w:tc>
      </w:tr>
    </w:tbl>
    <w:p w14:paraId="0169B51B" w14:textId="77777777" w:rsidR="003F3613" w:rsidRDefault="003F3613">
      <w:pPr>
        <w:pStyle w:val="Titre2"/>
        <w:spacing w:after="120" w:line="460" w:lineRule="exact"/>
        <w:ind w:left="709" w:hanging="709"/>
        <w:rPr>
          <w:lang w:val="en-GB"/>
        </w:rPr>
        <w:sectPr w:rsidR="003F3613" w:rsidSect="005B303D">
          <w:pgSz w:w="11907" w:h="16840" w:code="9"/>
          <w:pgMar w:top="1134" w:right="1418" w:bottom="1134" w:left="1418" w:header="720" w:footer="624" w:gutter="0"/>
          <w:cols w:space="720"/>
        </w:sectPr>
      </w:pPr>
      <w:bookmarkStart w:id="137" w:name="_Toc93324511"/>
      <w:bookmarkStart w:id="138" w:name="_Toc93417547"/>
    </w:p>
    <w:p w14:paraId="68A399B9" w14:textId="789EDBF8" w:rsidR="00DC7C64" w:rsidRPr="00832F42" w:rsidRDefault="00C65018">
      <w:pPr>
        <w:pStyle w:val="Titre2"/>
        <w:spacing w:after="120" w:line="460" w:lineRule="exact"/>
        <w:ind w:left="709" w:hanging="709"/>
        <w:rPr>
          <w:lang w:val="en-GB"/>
        </w:rPr>
      </w:pPr>
      <w:bookmarkStart w:id="139" w:name="_Toc103843906"/>
      <w:r w:rsidRPr="00832F42">
        <w:rPr>
          <w:lang w:val="en-GB"/>
        </w:rPr>
        <w:t>Ownership of the measures</w:t>
      </w:r>
      <w:bookmarkEnd w:id="137"/>
      <w:bookmarkEnd w:id="138"/>
      <w:bookmarkEnd w:id="139"/>
    </w:p>
    <w:p w14:paraId="674D4544" w14:textId="77777777" w:rsidR="00C22DE6" w:rsidRPr="00832F42" w:rsidRDefault="00C22DE6" w:rsidP="00D7496F">
      <w:pPr>
        <w:pStyle w:val="ps"/>
        <w:rPr>
          <w:lang w:val="en-GB"/>
        </w:rPr>
      </w:pPr>
    </w:p>
    <w:tbl>
      <w:tblPr>
        <w:tblStyle w:val="Tab2bleu"/>
        <w:tblW w:w="9657" w:type="dxa"/>
        <w:tblLayout w:type="fixed"/>
        <w:tblLook w:val="04A0" w:firstRow="1" w:lastRow="0" w:firstColumn="1" w:lastColumn="0" w:noHBand="0" w:noVBand="1"/>
      </w:tblPr>
      <w:tblGrid>
        <w:gridCol w:w="1981"/>
        <w:gridCol w:w="1153"/>
        <w:gridCol w:w="1416"/>
        <w:gridCol w:w="907"/>
        <w:gridCol w:w="907"/>
        <w:gridCol w:w="907"/>
        <w:gridCol w:w="2386"/>
      </w:tblGrid>
      <w:tr w:rsidR="00862C22" w:rsidRPr="00804BA3" w14:paraId="7D0D291F" w14:textId="77777777" w:rsidTr="00D7496F">
        <w:trPr>
          <w:cnfStyle w:val="100000000000" w:firstRow="1" w:lastRow="0" w:firstColumn="0" w:lastColumn="0" w:oddVBand="0" w:evenVBand="0" w:oddHBand="0" w:evenHBand="0" w:firstRowFirstColumn="0" w:firstRowLastColumn="0" w:lastRowFirstColumn="0" w:lastRowLastColumn="0"/>
          <w:trHeight w:val="90"/>
        </w:trPr>
        <w:tc>
          <w:tcPr>
            <w:tcW w:w="1981" w:type="dxa"/>
            <w:tcMar>
              <w:left w:w="28" w:type="dxa"/>
              <w:right w:w="28" w:type="dxa"/>
            </w:tcMar>
          </w:tcPr>
          <w:p w14:paraId="1A673399" w14:textId="77777777" w:rsidR="00DC7C64" w:rsidRPr="00804BA3" w:rsidRDefault="00C65018">
            <w:pPr>
              <w:pStyle w:val="ps"/>
              <w:spacing w:before="20" w:after="20"/>
              <w:jc w:val="center"/>
              <w:rPr>
                <w:sz w:val="18"/>
                <w:szCs w:val="18"/>
                <w:lang w:val="en-GB"/>
              </w:rPr>
            </w:pPr>
            <w:r w:rsidRPr="00804BA3">
              <w:rPr>
                <w:sz w:val="18"/>
                <w:szCs w:val="18"/>
                <w:lang w:val="en-GB"/>
              </w:rPr>
              <w:t>Project owner</w:t>
            </w:r>
          </w:p>
        </w:tc>
        <w:tc>
          <w:tcPr>
            <w:tcW w:w="1153" w:type="dxa"/>
            <w:tcMar>
              <w:left w:w="28" w:type="dxa"/>
              <w:right w:w="28" w:type="dxa"/>
            </w:tcMar>
          </w:tcPr>
          <w:p w14:paraId="04332BA9" w14:textId="77777777" w:rsidR="00DC7C64" w:rsidRPr="00804BA3" w:rsidRDefault="00C65018">
            <w:pPr>
              <w:pStyle w:val="ps"/>
              <w:spacing w:before="20" w:after="20"/>
              <w:jc w:val="center"/>
              <w:rPr>
                <w:sz w:val="18"/>
                <w:szCs w:val="18"/>
                <w:lang w:val="en-GB"/>
              </w:rPr>
            </w:pPr>
            <w:r w:rsidRPr="00804BA3">
              <w:rPr>
                <w:sz w:val="18"/>
                <w:szCs w:val="18"/>
                <w:lang w:val="en-GB"/>
              </w:rPr>
              <w:t>List of provisions / measures</w:t>
            </w:r>
          </w:p>
        </w:tc>
        <w:tc>
          <w:tcPr>
            <w:tcW w:w="1416" w:type="dxa"/>
            <w:tcMar>
              <w:left w:w="57" w:type="dxa"/>
              <w:right w:w="57" w:type="dxa"/>
            </w:tcMar>
          </w:tcPr>
          <w:p w14:paraId="3A1E92EA" w14:textId="77777777" w:rsidR="00DC7C64" w:rsidRPr="00804BA3" w:rsidRDefault="00C65018">
            <w:pPr>
              <w:pStyle w:val="ps"/>
              <w:spacing w:before="20" w:after="20"/>
              <w:jc w:val="center"/>
              <w:rPr>
                <w:sz w:val="18"/>
                <w:szCs w:val="18"/>
                <w:lang w:val="en-GB"/>
              </w:rPr>
            </w:pPr>
            <w:r w:rsidRPr="00804BA3">
              <w:rPr>
                <w:sz w:val="18"/>
                <w:szCs w:val="18"/>
                <w:lang w:val="en-GB"/>
              </w:rPr>
              <w:t xml:space="preserve">Estimated cost </w:t>
            </w:r>
            <w:r w:rsidR="00C81033" w:rsidRPr="00804BA3">
              <w:rPr>
                <w:sz w:val="18"/>
                <w:szCs w:val="18"/>
                <w:lang w:val="en-GB"/>
              </w:rPr>
              <w:t>(USD)</w:t>
            </w:r>
          </w:p>
        </w:tc>
        <w:tc>
          <w:tcPr>
            <w:tcW w:w="907" w:type="dxa"/>
            <w:tcMar>
              <w:left w:w="28" w:type="dxa"/>
              <w:right w:w="28" w:type="dxa"/>
            </w:tcMar>
          </w:tcPr>
          <w:p w14:paraId="41F6EE67" w14:textId="77777777" w:rsidR="00DC7C64" w:rsidRPr="00804BA3" w:rsidRDefault="00C65018">
            <w:pPr>
              <w:pStyle w:val="ps"/>
              <w:spacing w:before="20" w:after="20"/>
              <w:jc w:val="center"/>
              <w:rPr>
                <w:sz w:val="18"/>
                <w:szCs w:val="18"/>
                <w:lang w:val="en-GB"/>
              </w:rPr>
            </w:pPr>
            <w:r w:rsidRPr="00804BA3">
              <w:rPr>
                <w:sz w:val="18"/>
                <w:szCs w:val="18"/>
                <w:lang w:val="en-GB"/>
              </w:rPr>
              <w:t>2022-2025</w:t>
            </w:r>
          </w:p>
        </w:tc>
        <w:tc>
          <w:tcPr>
            <w:tcW w:w="907" w:type="dxa"/>
            <w:tcMar>
              <w:left w:w="28" w:type="dxa"/>
              <w:right w:w="28" w:type="dxa"/>
            </w:tcMar>
          </w:tcPr>
          <w:p w14:paraId="3924C5A0" w14:textId="77777777" w:rsidR="00DC7C64" w:rsidRPr="00804BA3" w:rsidRDefault="00C65018">
            <w:pPr>
              <w:pStyle w:val="ps"/>
              <w:spacing w:before="20" w:after="20"/>
              <w:jc w:val="center"/>
              <w:rPr>
                <w:sz w:val="18"/>
                <w:szCs w:val="18"/>
                <w:lang w:val="en-GB"/>
              </w:rPr>
            </w:pPr>
            <w:r w:rsidRPr="00804BA3">
              <w:rPr>
                <w:sz w:val="18"/>
                <w:szCs w:val="18"/>
                <w:lang w:val="en-GB"/>
              </w:rPr>
              <w:t>2025-2030</w:t>
            </w:r>
          </w:p>
        </w:tc>
        <w:tc>
          <w:tcPr>
            <w:tcW w:w="907" w:type="dxa"/>
            <w:tcMar>
              <w:left w:w="28" w:type="dxa"/>
              <w:right w:w="28" w:type="dxa"/>
            </w:tcMar>
          </w:tcPr>
          <w:p w14:paraId="52BE6DA8" w14:textId="77777777" w:rsidR="00DC7C64" w:rsidRPr="00804BA3" w:rsidRDefault="00C65018">
            <w:pPr>
              <w:pStyle w:val="ps"/>
              <w:spacing w:before="20" w:after="20"/>
              <w:jc w:val="center"/>
              <w:rPr>
                <w:sz w:val="18"/>
                <w:szCs w:val="18"/>
                <w:lang w:val="en-GB"/>
              </w:rPr>
            </w:pPr>
            <w:r w:rsidRPr="00804BA3">
              <w:rPr>
                <w:sz w:val="18"/>
                <w:szCs w:val="18"/>
                <w:lang w:val="en-GB"/>
              </w:rPr>
              <w:t>2030-2040</w:t>
            </w:r>
          </w:p>
        </w:tc>
        <w:tc>
          <w:tcPr>
            <w:tcW w:w="2386" w:type="dxa"/>
            <w:tcMar>
              <w:left w:w="28" w:type="dxa"/>
              <w:right w:w="28" w:type="dxa"/>
            </w:tcMar>
          </w:tcPr>
          <w:p w14:paraId="6E819A66" w14:textId="77777777" w:rsidR="00DC7C64" w:rsidRPr="00804BA3" w:rsidRDefault="00C65018">
            <w:pPr>
              <w:pStyle w:val="ps"/>
              <w:spacing w:before="20" w:after="20"/>
              <w:jc w:val="center"/>
              <w:rPr>
                <w:sz w:val="18"/>
                <w:szCs w:val="18"/>
                <w:lang w:val="en-GB"/>
              </w:rPr>
            </w:pPr>
            <w:r w:rsidRPr="00804BA3">
              <w:rPr>
                <w:sz w:val="18"/>
                <w:szCs w:val="18"/>
                <w:lang w:val="en-GB"/>
              </w:rPr>
              <w:t>Planned / anticipated financing</w:t>
            </w:r>
          </w:p>
        </w:tc>
      </w:tr>
      <w:tr w:rsidR="00A81BFD" w:rsidRPr="000873BE" w14:paraId="5D466CA8"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002060"/>
            <w:tcMar>
              <w:left w:w="28" w:type="dxa"/>
              <w:right w:w="28" w:type="dxa"/>
            </w:tcMar>
          </w:tcPr>
          <w:p w14:paraId="7CEF8404" w14:textId="77777777" w:rsidR="00A81BFD" w:rsidRPr="00804BA3" w:rsidRDefault="00A81BFD" w:rsidP="00D7496F">
            <w:pPr>
              <w:pStyle w:val="ps"/>
              <w:spacing w:before="20" w:after="20"/>
              <w:jc w:val="center"/>
              <w:rPr>
                <w:b w:val="0"/>
                <w:color w:val="FFFFFF" w:themeColor="background1"/>
                <w:sz w:val="18"/>
                <w:szCs w:val="18"/>
                <w:lang w:val="en-GB"/>
              </w:rPr>
            </w:pPr>
          </w:p>
        </w:tc>
        <w:tc>
          <w:tcPr>
            <w:tcW w:w="7676" w:type="dxa"/>
            <w:gridSpan w:val="6"/>
            <w:shd w:val="clear" w:color="auto" w:fill="002060"/>
            <w:tcMar>
              <w:left w:w="57" w:type="dxa"/>
              <w:right w:w="57" w:type="dxa"/>
            </w:tcMar>
          </w:tcPr>
          <w:p w14:paraId="0BA8941A" w14:textId="3D5AE5C6" w:rsidR="00DC7C64" w:rsidRPr="00804BA3" w:rsidRDefault="00C65018">
            <w:pPr>
              <w:pStyle w:val="ps"/>
              <w:spacing w:before="20" w:after="20"/>
              <w:jc w:val="center"/>
              <w:rPr>
                <w:b w:val="0"/>
                <w:color w:val="FFFFFF" w:themeColor="background1"/>
                <w:sz w:val="18"/>
                <w:szCs w:val="18"/>
                <w:lang w:val="en-GB"/>
              </w:rPr>
            </w:pPr>
            <w:r w:rsidRPr="00804BA3">
              <w:rPr>
                <w:b w:val="0"/>
                <w:color w:val="FFFFFF" w:themeColor="background1"/>
                <w:sz w:val="18"/>
                <w:szCs w:val="18"/>
                <w:lang w:val="en-GB"/>
              </w:rPr>
              <w:t xml:space="preserve">Strategic </w:t>
            </w:r>
            <w:r w:rsidR="00B0269C" w:rsidRPr="00804BA3">
              <w:rPr>
                <w:b w:val="0"/>
                <w:color w:val="FFFFFF" w:themeColor="background1"/>
                <w:sz w:val="18"/>
                <w:szCs w:val="18"/>
                <w:lang w:val="en-GB"/>
              </w:rPr>
              <w:t xml:space="preserve">Axis </w:t>
            </w:r>
            <w:r w:rsidRPr="00804BA3">
              <w:rPr>
                <w:b w:val="0"/>
                <w:color w:val="FFFFFF" w:themeColor="background1"/>
                <w:sz w:val="18"/>
                <w:szCs w:val="18"/>
                <w:lang w:val="en-GB"/>
              </w:rPr>
              <w:t xml:space="preserve">1 </w:t>
            </w:r>
            <w:r w:rsidR="00994221" w:rsidRPr="00804BA3">
              <w:rPr>
                <w:b w:val="0"/>
                <w:color w:val="FFFFFF" w:themeColor="background1"/>
                <w:sz w:val="18"/>
                <w:szCs w:val="18"/>
                <w:lang w:val="en-GB"/>
              </w:rPr>
              <w:t xml:space="preserve">- </w:t>
            </w:r>
            <w:r w:rsidR="000B2480" w:rsidRPr="00804BA3">
              <w:rPr>
                <w:b w:val="0"/>
                <w:color w:val="FFFFFF" w:themeColor="background1"/>
                <w:sz w:val="18"/>
                <w:szCs w:val="18"/>
                <w:lang w:val="en-GB"/>
              </w:rPr>
              <w:t>Ensure food self-sufficiency through more sustainable agricultural and livestock production</w:t>
            </w:r>
          </w:p>
        </w:tc>
      </w:tr>
      <w:tr w:rsidR="000F6DF5" w:rsidRPr="000873BE" w14:paraId="22F1B9B4"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1C3403F"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Ministry of Agriculture </w:t>
            </w:r>
            <w:r w:rsidR="00B64130" w:rsidRPr="00804BA3">
              <w:rPr>
                <w:b w:val="0"/>
                <w:sz w:val="18"/>
                <w:szCs w:val="18"/>
                <w:lang w:val="en-GB"/>
              </w:rPr>
              <w:t>Gambia</w:t>
            </w:r>
          </w:p>
        </w:tc>
        <w:tc>
          <w:tcPr>
            <w:tcW w:w="1153" w:type="dxa"/>
            <w:shd w:val="clear" w:color="auto" w:fill="FFFFFF" w:themeFill="background1"/>
            <w:tcMar>
              <w:left w:w="28" w:type="dxa"/>
              <w:right w:w="28" w:type="dxa"/>
            </w:tcMar>
          </w:tcPr>
          <w:p w14:paraId="6A849B35"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w:t>
            </w:r>
            <w:r w:rsidR="00B23ABE" w:rsidRPr="00804BA3">
              <w:rPr>
                <w:b w:val="0"/>
                <w:sz w:val="18"/>
                <w:szCs w:val="18"/>
                <w:lang w:val="en-GB"/>
              </w:rPr>
              <w:t>.1.1</w:t>
            </w:r>
          </w:p>
        </w:tc>
        <w:tc>
          <w:tcPr>
            <w:tcW w:w="1416" w:type="dxa"/>
            <w:shd w:val="clear" w:color="auto" w:fill="FFFFFF" w:themeFill="background1"/>
            <w:tcMar>
              <w:left w:w="57" w:type="dxa"/>
              <w:right w:w="57" w:type="dxa"/>
            </w:tcMar>
          </w:tcPr>
          <w:p w14:paraId="7C4336DD" w14:textId="6873BBA5" w:rsidR="00DC7C64" w:rsidRPr="00804BA3" w:rsidRDefault="00C65018">
            <w:pPr>
              <w:pStyle w:val="ps"/>
              <w:spacing w:before="20" w:after="20"/>
              <w:jc w:val="right"/>
              <w:rPr>
                <w:b w:val="0"/>
                <w:sz w:val="18"/>
                <w:szCs w:val="18"/>
                <w:lang w:val="en-GB"/>
              </w:rPr>
            </w:pPr>
            <w:r w:rsidRPr="00804BA3">
              <w:rPr>
                <w:b w:val="0"/>
                <w:sz w:val="18"/>
                <w:szCs w:val="18"/>
                <w:lang w:val="en-GB"/>
              </w:rPr>
              <w:t>12</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 xml:space="preserve">000 </w:t>
            </w:r>
          </w:p>
        </w:tc>
        <w:tc>
          <w:tcPr>
            <w:tcW w:w="907" w:type="dxa"/>
            <w:shd w:val="clear" w:color="auto" w:fill="D6E872" w:themeFill="accent3" w:themeFillTint="99"/>
            <w:tcMar>
              <w:left w:w="28" w:type="dxa"/>
              <w:right w:w="28" w:type="dxa"/>
            </w:tcMar>
          </w:tcPr>
          <w:p w14:paraId="399CAABB" w14:textId="77777777" w:rsidR="00A81BFD" w:rsidRPr="00804BA3" w:rsidRDefault="00A81BFD"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A4E97E2" w14:textId="77777777" w:rsidR="00A81BFD" w:rsidRPr="00804BA3" w:rsidRDefault="00A81BFD"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4258BAC" w14:textId="77777777" w:rsidR="00A81BFD" w:rsidRPr="00804BA3" w:rsidRDefault="00A81BFD"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F6C25C4" w14:textId="7FB5EBEF" w:rsidR="00DC7C64" w:rsidRPr="00804BA3" w:rsidRDefault="00C65018">
            <w:pPr>
              <w:pStyle w:val="ps"/>
              <w:spacing w:before="20" w:after="20"/>
              <w:jc w:val="left"/>
              <w:rPr>
                <w:b w:val="0"/>
                <w:sz w:val="18"/>
                <w:szCs w:val="18"/>
                <w:lang w:val="en-GB"/>
              </w:rPr>
            </w:pPr>
            <w:r w:rsidRPr="00804BA3">
              <w:rPr>
                <w:b w:val="0"/>
                <w:sz w:val="18"/>
                <w:szCs w:val="18"/>
                <w:lang w:val="en-GB"/>
              </w:rPr>
              <w:t>12</w:t>
            </w:r>
            <w:r w:rsidR="009402DD" w:rsidRPr="00804BA3">
              <w:rPr>
                <w:b w:val="0"/>
                <w:sz w:val="18"/>
                <w:szCs w:val="18"/>
                <w:lang w:val="en-GB"/>
              </w:rPr>
              <w:t>,</w:t>
            </w:r>
            <w:r w:rsidRPr="00804BA3">
              <w:rPr>
                <w:b w:val="0"/>
                <w:sz w:val="18"/>
                <w:szCs w:val="18"/>
                <w:lang w:val="en-GB"/>
              </w:rPr>
              <w:t>000</w:t>
            </w:r>
            <w:r w:rsidR="009402DD" w:rsidRPr="00804BA3">
              <w:rPr>
                <w:b w:val="0"/>
                <w:sz w:val="18"/>
                <w:szCs w:val="18"/>
                <w:lang w:val="en-GB"/>
              </w:rPr>
              <w:t>,</w:t>
            </w:r>
            <w:r w:rsidRPr="00804BA3">
              <w:rPr>
                <w:b w:val="0"/>
                <w:sz w:val="18"/>
                <w:szCs w:val="18"/>
                <w:lang w:val="en-GB"/>
              </w:rPr>
              <w:t>000 USD</w:t>
            </w:r>
            <w:r w:rsidRPr="00804BA3">
              <w:rPr>
                <w:b w:val="0"/>
                <w:sz w:val="18"/>
                <w:szCs w:val="18"/>
                <w:lang w:val="en-GB"/>
              </w:rPr>
              <w:br/>
            </w:r>
            <w:r w:rsidR="00EC4285" w:rsidRPr="00804BA3">
              <w:rPr>
                <w:b w:val="0"/>
                <w:sz w:val="18"/>
                <w:szCs w:val="18"/>
                <w:lang w:val="en-GB"/>
              </w:rPr>
              <w:t xml:space="preserve">IDA - The </w:t>
            </w:r>
            <w:r w:rsidRPr="00804BA3">
              <w:rPr>
                <w:b w:val="0"/>
                <w:sz w:val="18"/>
                <w:szCs w:val="18"/>
                <w:lang w:val="en-GB"/>
              </w:rPr>
              <w:t xml:space="preserve">World </w:t>
            </w:r>
            <w:r w:rsidR="00EC4285" w:rsidRPr="00804BA3">
              <w:rPr>
                <w:b w:val="0"/>
                <w:sz w:val="18"/>
                <w:szCs w:val="18"/>
                <w:lang w:val="en-GB"/>
              </w:rPr>
              <w:t>Bank</w:t>
            </w:r>
          </w:p>
        </w:tc>
      </w:tr>
      <w:tr w:rsidR="000F6DF5" w:rsidRPr="00804BA3" w14:paraId="4B3FD368"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E6DFEA4"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Ministry of Agriculture </w:t>
            </w:r>
            <w:r w:rsidR="00B64130" w:rsidRPr="00804BA3">
              <w:rPr>
                <w:b w:val="0"/>
                <w:sz w:val="18"/>
                <w:szCs w:val="18"/>
                <w:lang w:val="en-GB"/>
              </w:rPr>
              <w:t>- Guinea Bissau</w:t>
            </w:r>
          </w:p>
        </w:tc>
        <w:tc>
          <w:tcPr>
            <w:tcW w:w="1153" w:type="dxa"/>
            <w:shd w:val="clear" w:color="auto" w:fill="FFFFFF" w:themeFill="background1"/>
            <w:tcMar>
              <w:left w:w="28" w:type="dxa"/>
              <w:right w:w="28" w:type="dxa"/>
            </w:tcMar>
          </w:tcPr>
          <w:p w14:paraId="4CCEA1A9"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1.1.2</w:t>
            </w:r>
          </w:p>
        </w:tc>
        <w:tc>
          <w:tcPr>
            <w:tcW w:w="1416" w:type="dxa"/>
            <w:shd w:val="clear" w:color="auto" w:fill="FFFFFF" w:themeFill="background1"/>
            <w:tcMar>
              <w:left w:w="57" w:type="dxa"/>
              <w:right w:w="57" w:type="dxa"/>
            </w:tcMar>
          </w:tcPr>
          <w:p w14:paraId="2E1CA032" w14:textId="251003B0"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500</w:t>
            </w:r>
            <w:r w:rsidR="0048374E" w:rsidRPr="00804BA3">
              <w:rPr>
                <w:b w:val="0"/>
                <w:sz w:val="18"/>
                <w:szCs w:val="18"/>
                <w:lang w:val="en-GB"/>
              </w:rPr>
              <w:t>,</w:t>
            </w:r>
            <w:r w:rsidRPr="00804BA3">
              <w:rPr>
                <w:b w:val="0"/>
                <w:sz w:val="18"/>
                <w:szCs w:val="18"/>
                <w:lang w:val="en-GB"/>
              </w:rPr>
              <w:t xml:space="preserve">000 </w:t>
            </w:r>
          </w:p>
        </w:tc>
        <w:tc>
          <w:tcPr>
            <w:tcW w:w="907" w:type="dxa"/>
            <w:shd w:val="clear" w:color="auto" w:fill="D6E872" w:themeFill="accent3" w:themeFillTint="99"/>
            <w:tcMar>
              <w:left w:w="28" w:type="dxa"/>
              <w:right w:w="28" w:type="dxa"/>
            </w:tcMar>
          </w:tcPr>
          <w:p w14:paraId="1B3A62CD" w14:textId="77777777" w:rsidR="00A81BFD" w:rsidRPr="00804BA3" w:rsidRDefault="00A81BFD"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9ED14A3" w14:textId="77777777" w:rsidR="00A81BFD" w:rsidRPr="00804BA3" w:rsidRDefault="00A81BFD"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073D739B" w14:textId="77777777" w:rsidR="00A81BFD" w:rsidRPr="00804BA3" w:rsidRDefault="00A81BFD"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B88B23C" w14:textId="7631DE22" w:rsidR="00DC7C64" w:rsidRPr="00804BA3" w:rsidRDefault="00C65018">
            <w:pPr>
              <w:pStyle w:val="ps"/>
              <w:spacing w:before="20" w:after="20"/>
              <w:jc w:val="left"/>
              <w:rPr>
                <w:b w:val="0"/>
                <w:sz w:val="18"/>
                <w:szCs w:val="18"/>
                <w:lang w:val="en-GB"/>
              </w:rPr>
            </w:pPr>
            <w:r w:rsidRPr="00804BA3">
              <w:rPr>
                <w:b w:val="0"/>
                <w:sz w:val="18"/>
                <w:szCs w:val="18"/>
                <w:lang w:val="en-GB"/>
              </w:rPr>
              <w:t>1</w:t>
            </w:r>
            <w:r w:rsidR="009402DD" w:rsidRPr="00804BA3">
              <w:rPr>
                <w:b w:val="0"/>
                <w:sz w:val="18"/>
                <w:szCs w:val="18"/>
                <w:lang w:val="en-GB"/>
              </w:rPr>
              <w:t>,</w:t>
            </w:r>
            <w:r w:rsidRPr="00804BA3">
              <w:rPr>
                <w:b w:val="0"/>
                <w:sz w:val="18"/>
                <w:szCs w:val="18"/>
                <w:lang w:val="en-GB"/>
              </w:rPr>
              <w:t>500</w:t>
            </w:r>
            <w:r w:rsidR="009402DD" w:rsidRPr="00804BA3">
              <w:rPr>
                <w:b w:val="0"/>
                <w:sz w:val="18"/>
                <w:szCs w:val="18"/>
                <w:lang w:val="en-GB"/>
              </w:rPr>
              <w:t>,</w:t>
            </w:r>
            <w:r w:rsidR="00982603" w:rsidRPr="00804BA3">
              <w:rPr>
                <w:b w:val="0"/>
                <w:sz w:val="18"/>
                <w:szCs w:val="18"/>
                <w:lang w:val="en-GB"/>
              </w:rPr>
              <w:t>000 USD</w:t>
            </w:r>
          </w:p>
          <w:p w14:paraId="262A9917" w14:textId="77777777" w:rsidR="00DC7C64" w:rsidRPr="00804BA3" w:rsidRDefault="00C65018">
            <w:pPr>
              <w:pStyle w:val="ps"/>
              <w:spacing w:before="20" w:after="20"/>
              <w:jc w:val="left"/>
              <w:rPr>
                <w:b w:val="0"/>
                <w:sz w:val="18"/>
                <w:szCs w:val="18"/>
                <w:lang w:val="en-GB"/>
              </w:rPr>
            </w:pPr>
            <w:r w:rsidRPr="00804BA3">
              <w:rPr>
                <w:b w:val="0"/>
                <w:sz w:val="18"/>
                <w:szCs w:val="18"/>
                <w:lang w:val="en-GB"/>
              </w:rPr>
              <w:t>European Union</w:t>
            </w:r>
          </w:p>
        </w:tc>
      </w:tr>
      <w:tr w:rsidR="00C82CD6" w:rsidRPr="00804BA3" w14:paraId="7ECC8942"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437D840" w14:textId="57D36401" w:rsidR="00C82CD6" w:rsidRPr="00804BA3" w:rsidRDefault="00C82CD6" w:rsidP="00C82CD6">
            <w:pPr>
              <w:pStyle w:val="ps"/>
              <w:spacing w:before="20" w:after="20"/>
              <w:jc w:val="left"/>
              <w:rPr>
                <w:b w:val="0"/>
                <w:sz w:val="18"/>
                <w:szCs w:val="18"/>
                <w:lang w:val="en-GB"/>
              </w:rPr>
            </w:pPr>
            <w:r w:rsidRPr="00804BA3">
              <w:rPr>
                <w:b w:val="0"/>
                <w:sz w:val="18"/>
                <w:szCs w:val="18"/>
                <w:lang w:val="en-GB"/>
              </w:rPr>
              <w:t>Ministry of Agriculture Gambia</w:t>
            </w:r>
          </w:p>
        </w:tc>
        <w:tc>
          <w:tcPr>
            <w:tcW w:w="1153" w:type="dxa"/>
            <w:shd w:val="clear" w:color="auto" w:fill="FFFFFF" w:themeFill="background1"/>
            <w:tcMar>
              <w:left w:w="28" w:type="dxa"/>
              <w:right w:w="28" w:type="dxa"/>
            </w:tcMar>
          </w:tcPr>
          <w:p w14:paraId="3D6FD742" w14:textId="63B05A45" w:rsidR="00C82CD6" w:rsidRPr="00804BA3" w:rsidRDefault="00C82CD6" w:rsidP="00C82CD6">
            <w:pPr>
              <w:pStyle w:val="ps"/>
              <w:spacing w:before="20" w:after="20"/>
              <w:jc w:val="center"/>
              <w:rPr>
                <w:b w:val="0"/>
                <w:sz w:val="18"/>
                <w:szCs w:val="18"/>
                <w:lang w:val="en-GB"/>
              </w:rPr>
            </w:pPr>
            <w:r w:rsidRPr="00804BA3">
              <w:rPr>
                <w:b w:val="0"/>
                <w:sz w:val="18"/>
                <w:szCs w:val="18"/>
                <w:lang w:val="en-GB"/>
              </w:rPr>
              <w:t>1.1.3</w:t>
            </w:r>
          </w:p>
        </w:tc>
        <w:tc>
          <w:tcPr>
            <w:tcW w:w="1416" w:type="dxa"/>
            <w:shd w:val="clear" w:color="auto" w:fill="FFFFFF" w:themeFill="background1"/>
            <w:tcMar>
              <w:left w:w="57" w:type="dxa"/>
              <w:right w:w="57" w:type="dxa"/>
            </w:tcMar>
          </w:tcPr>
          <w:p w14:paraId="06A1D350" w14:textId="7F83F615" w:rsidR="00C82CD6" w:rsidRPr="00804BA3" w:rsidRDefault="00C82CD6" w:rsidP="00C82CD6">
            <w:pPr>
              <w:pStyle w:val="ps"/>
              <w:spacing w:before="20" w:after="20"/>
              <w:jc w:val="right"/>
              <w:rPr>
                <w:b w:val="0"/>
                <w:sz w:val="18"/>
                <w:szCs w:val="18"/>
                <w:lang w:val="en-GB"/>
              </w:rPr>
            </w:pPr>
            <w:r w:rsidRPr="00804BA3">
              <w:rPr>
                <w:b w:val="0"/>
                <w:sz w:val="18"/>
                <w:szCs w:val="18"/>
                <w:lang w:val="en-GB"/>
              </w:rPr>
              <w:t>4.500.000</w:t>
            </w:r>
          </w:p>
        </w:tc>
        <w:tc>
          <w:tcPr>
            <w:tcW w:w="907" w:type="dxa"/>
            <w:shd w:val="clear" w:color="auto" w:fill="D6E872" w:themeFill="accent3" w:themeFillTint="99"/>
            <w:tcMar>
              <w:left w:w="28" w:type="dxa"/>
              <w:right w:w="28" w:type="dxa"/>
            </w:tcMar>
          </w:tcPr>
          <w:p w14:paraId="09345512" w14:textId="77777777" w:rsidR="00C82CD6" w:rsidRPr="00804BA3" w:rsidRDefault="00C82CD6" w:rsidP="00C82CD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37B03F13" w14:textId="77777777" w:rsidR="00C82CD6" w:rsidRPr="00804BA3" w:rsidRDefault="00C82CD6" w:rsidP="00C82CD6">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7F7083D4" w14:textId="77777777" w:rsidR="00C82CD6" w:rsidRPr="00804BA3" w:rsidRDefault="00C82CD6" w:rsidP="00C82CD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9EB9AE6" w14:textId="77777777" w:rsidR="00C82CD6" w:rsidRPr="00804BA3" w:rsidRDefault="00C82CD6" w:rsidP="00C82CD6">
            <w:pPr>
              <w:pStyle w:val="ps"/>
              <w:spacing w:before="20" w:after="20"/>
              <w:jc w:val="left"/>
              <w:rPr>
                <w:b w:val="0"/>
                <w:sz w:val="18"/>
                <w:szCs w:val="18"/>
                <w:lang w:val="en-GB"/>
              </w:rPr>
            </w:pPr>
            <w:r w:rsidRPr="00804BA3">
              <w:rPr>
                <w:b w:val="0"/>
                <w:sz w:val="18"/>
                <w:szCs w:val="18"/>
                <w:lang w:val="en-GB"/>
              </w:rPr>
              <w:t>4,500,000 USD</w:t>
            </w:r>
          </w:p>
          <w:p w14:paraId="1A7E6A9B" w14:textId="0EA24F63" w:rsidR="00C82CD6" w:rsidRPr="00804BA3" w:rsidRDefault="00C82CD6" w:rsidP="00C82CD6">
            <w:pPr>
              <w:pStyle w:val="ps"/>
              <w:spacing w:before="20" w:after="20"/>
              <w:jc w:val="left"/>
              <w:rPr>
                <w:b w:val="0"/>
                <w:sz w:val="18"/>
                <w:szCs w:val="18"/>
                <w:lang w:val="en-GB"/>
              </w:rPr>
            </w:pPr>
            <w:r w:rsidRPr="00804BA3">
              <w:rPr>
                <w:b w:val="0"/>
                <w:sz w:val="18"/>
                <w:szCs w:val="18"/>
                <w:lang w:val="en-GB"/>
              </w:rPr>
              <w:t>Donors (IDA, BDA, OMVG)</w:t>
            </w:r>
          </w:p>
        </w:tc>
      </w:tr>
      <w:tr w:rsidR="00C82CD6" w:rsidRPr="00804BA3" w14:paraId="7640C482"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ACB2FD5" w14:textId="777FD23D" w:rsidR="00C82CD6" w:rsidRPr="00804BA3" w:rsidRDefault="00C82CD6" w:rsidP="00C82CD6">
            <w:pPr>
              <w:pStyle w:val="ps"/>
              <w:spacing w:before="20" w:after="20"/>
              <w:jc w:val="left"/>
              <w:rPr>
                <w:b w:val="0"/>
                <w:sz w:val="18"/>
                <w:szCs w:val="18"/>
                <w:lang w:val="en-GB"/>
              </w:rPr>
            </w:pPr>
            <w:r w:rsidRPr="00804BA3">
              <w:rPr>
                <w:b w:val="0"/>
                <w:sz w:val="18"/>
                <w:szCs w:val="18"/>
                <w:lang w:val="en-GB"/>
              </w:rPr>
              <w:t>Government of Guinea, Senegal, Gambia and Guinea Bissau</w:t>
            </w:r>
          </w:p>
        </w:tc>
        <w:tc>
          <w:tcPr>
            <w:tcW w:w="1153" w:type="dxa"/>
            <w:shd w:val="clear" w:color="auto" w:fill="FFFFFF" w:themeFill="background1"/>
            <w:tcMar>
              <w:left w:w="28" w:type="dxa"/>
              <w:right w:w="28" w:type="dxa"/>
            </w:tcMar>
          </w:tcPr>
          <w:p w14:paraId="0FF6F9A4" w14:textId="7DB1576E" w:rsidR="00C82CD6" w:rsidRPr="00804BA3" w:rsidRDefault="00C82CD6" w:rsidP="00C82CD6">
            <w:pPr>
              <w:pStyle w:val="ps"/>
              <w:spacing w:before="20" w:after="20"/>
              <w:jc w:val="center"/>
              <w:rPr>
                <w:b w:val="0"/>
                <w:sz w:val="18"/>
                <w:szCs w:val="18"/>
                <w:lang w:val="en-GB"/>
              </w:rPr>
            </w:pPr>
            <w:r w:rsidRPr="00804BA3">
              <w:rPr>
                <w:b w:val="0"/>
                <w:sz w:val="18"/>
                <w:szCs w:val="18"/>
                <w:lang w:val="en-GB"/>
              </w:rPr>
              <w:t>1.1.4</w:t>
            </w:r>
          </w:p>
        </w:tc>
        <w:tc>
          <w:tcPr>
            <w:tcW w:w="1416" w:type="dxa"/>
            <w:shd w:val="clear" w:color="auto" w:fill="FFFFFF" w:themeFill="background1"/>
            <w:tcMar>
              <w:left w:w="57" w:type="dxa"/>
              <w:right w:w="57" w:type="dxa"/>
            </w:tcMar>
          </w:tcPr>
          <w:p w14:paraId="10D3B46A" w14:textId="17741F1C" w:rsidR="00C82CD6" w:rsidRPr="00804BA3" w:rsidRDefault="00C82CD6" w:rsidP="00C82CD6">
            <w:pPr>
              <w:pStyle w:val="ps"/>
              <w:spacing w:before="20" w:after="20"/>
              <w:jc w:val="right"/>
              <w:rPr>
                <w:b w:val="0"/>
                <w:sz w:val="18"/>
                <w:szCs w:val="18"/>
                <w:lang w:val="en-GB"/>
              </w:rPr>
            </w:pPr>
            <w:r w:rsidRPr="00804BA3">
              <w:rPr>
                <w:b w:val="0"/>
                <w:sz w:val="18"/>
                <w:szCs w:val="18"/>
                <w:lang w:val="en-GB"/>
              </w:rPr>
              <w:t>25.525.500</w:t>
            </w:r>
          </w:p>
        </w:tc>
        <w:tc>
          <w:tcPr>
            <w:tcW w:w="907" w:type="dxa"/>
            <w:shd w:val="clear" w:color="auto" w:fill="D6E872" w:themeFill="accent3" w:themeFillTint="99"/>
            <w:tcMar>
              <w:left w:w="28" w:type="dxa"/>
              <w:right w:w="28" w:type="dxa"/>
            </w:tcMar>
          </w:tcPr>
          <w:p w14:paraId="24BD03F3" w14:textId="77777777" w:rsidR="00C82CD6" w:rsidRPr="00804BA3" w:rsidRDefault="00C82CD6" w:rsidP="00C82CD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24D5906" w14:textId="77777777" w:rsidR="00C82CD6" w:rsidRPr="00804BA3" w:rsidRDefault="00C82CD6" w:rsidP="00C82CD6">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6C5CE330" w14:textId="77777777" w:rsidR="00C82CD6" w:rsidRPr="00804BA3" w:rsidRDefault="00C82CD6" w:rsidP="00C82CD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284A87E" w14:textId="5CDA2A4B" w:rsidR="00C82CD6" w:rsidRPr="00804BA3" w:rsidRDefault="00C82CD6" w:rsidP="00C82CD6">
            <w:pPr>
              <w:pStyle w:val="ps"/>
              <w:spacing w:before="20" w:after="20"/>
              <w:jc w:val="left"/>
              <w:rPr>
                <w:b w:val="0"/>
                <w:sz w:val="18"/>
                <w:szCs w:val="18"/>
                <w:lang w:val="en-GB"/>
              </w:rPr>
            </w:pPr>
            <w:r w:rsidRPr="00804BA3">
              <w:rPr>
                <w:b w:val="0"/>
                <w:sz w:val="18"/>
                <w:szCs w:val="18"/>
                <w:lang w:val="en-GB"/>
              </w:rPr>
              <w:t>25,525,500 USD</w:t>
            </w:r>
          </w:p>
        </w:tc>
      </w:tr>
      <w:tr w:rsidR="00C82CD6" w:rsidRPr="00804BA3" w14:paraId="1B46843D"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520DD520" w14:textId="0E93DDC9" w:rsidR="00C82CD6" w:rsidRPr="00804BA3" w:rsidRDefault="00C82CD6" w:rsidP="00C82CD6">
            <w:pPr>
              <w:pStyle w:val="ps"/>
              <w:spacing w:before="20" w:after="20"/>
              <w:jc w:val="left"/>
              <w:rPr>
                <w:b w:val="0"/>
                <w:sz w:val="18"/>
                <w:szCs w:val="18"/>
                <w:lang w:val="en-GB"/>
              </w:rPr>
            </w:pPr>
            <w:r w:rsidRPr="00804BA3">
              <w:rPr>
                <w:b w:val="0"/>
                <w:sz w:val="18"/>
                <w:szCs w:val="18"/>
                <w:lang w:val="en-GB"/>
              </w:rPr>
              <w:t>Government of Guinea, Senegal, Gambia and Guinea Bissau</w:t>
            </w:r>
          </w:p>
        </w:tc>
        <w:tc>
          <w:tcPr>
            <w:tcW w:w="1153" w:type="dxa"/>
            <w:shd w:val="clear" w:color="auto" w:fill="FFFFFF" w:themeFill="background1"/>
            <w:tcMar>
              <w:left w:w="28" w:type="dxa"/>
              <w:right w:w="28" w:type="dxa"/>
            </w:tcMar>
          </w:tcPr>
          <w:p w14:paraId="77B60FAD" w14:textId="59081ECE" w:rsidR="00C82CD6" w:rsidRPr="00804BA3" w:rsidRDefault="00C82CD6" w:rsidP="00C82CD6">
            <w:pPr>
              <w:pStyle w:val="ps"/>
              <w:spacing w:before="20" w:after="20"/>
              <w:jc w:val="center"/>
              <w:rPr>
                <w:b w:val="0"/>
                <w:sz w:val="18"/>
                <w:szCs w:val="18"/>
                <w:lang w:val="en-GB"/>
              </w:rPr>
            </w:pPr>
            <w:r w:rsidRPr="00804BA3">
              <w:rPr>
                <w:b w:val="0"/>
                <w:sz w:val="18"/>
                <w:szCs w:val="18"/>
                <w:lang w:val="en-GB"/>
              </w:rPr>
              <w:t>1.1.5</w:t>
            </w:r>
          </w:p>
        </w:tc>
        <w:tc>
          <w:tcPr>
            <w:tcW w:w="1416" w:type="dxa"/>
            <w:shd w:val="clear" w:color="auto" w:fill="FFFFFF" w:themeFill="background1"/>
            <w:tcMar>
              <w:left w:w="57" w:type="dxa"/>
              <w:right w:w="57" w:type="dxa"/>
            </w:tcMar>
          </w:tcPr>
          <w:p w14:paraId="1E8464FF" w14:textId="53A8ADFB" w:rsidR="00C82CD6" w:rsidRPr="00804BA3" w:rsidRDefault="00C82CD6" w:rsidP="00C82CD6">
            <w:pPr>
              <w:pStyle w:val="ps"/>
              <w:spacing w:before="20" w:after="20"/>
              <w:jc w:val="right"/>
              <w:rPr>
                <w:b w:val="0"/>
                <w:sz w:val="18"/>
                <w:szCs w:val="18"/>
                <w:lang w:val="en-GB"/>
              </w:rPr>
            </w:pPr>
            <w:r w:rsidRPr="00804BA3">
              <w:rPr>
                <w:b w:val="0"/>
                <w:sz w:val="18"/>
                <w:szCs w:val="18"/>
                <w:lang w:val="en-GB"/>
              </w:rPr>
              <w:t>25.525.500</w:t>
            </w:r>
          </w:p>
        </w:tc>
        <w:tc>
          <w:tcPr>
            <w:tcW w:w="907" w:type="dxa"/>
            <w:shd w:val="clear" w:color="auto" w:fill="D6E872" w:themeFill="accent3" w:themeFillTint="99"/>
            <w:tcMar>
              <w:left w:w="28" w:type="dxa"/>
              <w:right w:w="28" w:type="dxa"/>
            </w:tcMar>
          </w:tcPr>
          <w:p w14:paraId="58235BEF" w14:textId="77777777" w:rsidR="00C82CD6" w:rsidRPr="00804BA3" w:rsidRDefault="00C82CD6" w:rsidP="00C82CD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F8ABCBC" w14:textId="77777777" w:rsidR="00C82CD6" w:rsidRPr="00804BA3" w:rsidRDefault="00C82CD6" w:rsidP="00C82CD6">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68775B20" w14:textId="77777777" w:rsidR="00C82CD6" w:rsidRPr="00804BA3" w:rsidRDefault="00C82CD6" w:rsidP="00C82CD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5EFCADE" w14:textId="09275AF7" w:rsidR="00C82CD6" w:rsidRPr="00804BA3" w:rsidRDefault="00C82CD6" w:rsidP="00C82CD6">
            <w:pPr>
              <w:pStyle w:val="ps"/>
              <w:spacing w:before="20" w:after="20"/>
              <w:jc w:val="left"/>
              <w:rPr>
                <w:b w:val="0"/>
                <w:sz w:val="18"/>
                <w:szCs w:val="18"/>
                <w:lang w:val="en-GB"/>
              </w:rPr>
            </w:pPr>
            <w:r w:rsidRPr="00804BA3">
              <w:rPr>
                <w:b w:val="0"/>
                <w:sz w:val="18"/>
                <w:szCs w:val="18"/>
                <w:lang w:val="en-GB"/>
              </w:rPr>
              <w:t>25,525,500 USD</w:t>
            </w:r>
          </w:p>
        </w:tc>
      </w:tr>
      <w:tr w:rsidR="000F6DF5" w:rsidRPr="00804BA3" w14:paraId="4F48A305"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A9E24A1"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Ministry of Agriculture </w:t>
            </w:r>
            <w:r w:rsidR="004F6635" w:rsidRPr="00804BA3">
              <w:rPr>
                <w:b w:val="0"/>
                <w:sz w:val="18"/>
                <w:szCs w:val="18"/>
                <w:lang w:val="en-GB"/>
              </w:rPr>
              <w:t xml:space="preserve">- </w:t>
            </w:r>
            <w:r w:rsidR="00015EBB" w:rsidRPr="00804BA3">
              <w:rPr>
                <w:b w:val="0"/>
                <w:sz w:val="18"/>
                <w:szCs w:val="18"/>
                <w:lang w:val="en-GB"/>
              </w:rPr>
              <w:t>Gambia</w:t>
            </w:r>
          </w:p>
        </w:tc>
        <w:tc>
          <w:tcPr>
            <w:tcW w:w="1153" w:type="dxa"/>
            <w:shd w:val="clear" w:color="auto" w:fill="FFFFFF" w:themeFill="background1"/>
            <w:tcMar>
              <w:left w:w="28" w:type="dxa"/>
              <w:right w:w="28" w:type="dxa"/>
            </w:tcMar>
          </w:tcPr>
          <w:p w14:paraId="4FF02B4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1.2.1</w:t>
            </w:r>
          </w:p>
        </w:tc>
        <w:tc>
          <w:tcPr>
            <w:tcW w:w="1416" w:type="dxa"/>
            <w:shd w:val="clear" w:color="auto" w:fill="FFFFFF" w:themeFill="background1"/>
            <w:tcMar>
              <w:left w:w="57" w:type="dxa"/>
              <w:right w:w="57" w:type="dxa"/>
            </w:tcMar>
          </w:tcPr>
          <w:p w14:paraId="4BB80C44" w14:textId="7D6A501B" w:rsidR="00DC7C64" w:rsidRPr="00804BA3" w:rsidRDefault="00C65018">
            <w:pPr>
              <w:pStyle w:val="ps"/>
              <w:spacing w:before="20" w:after="20"/>
              <w:jc w:val="right"/>
              <w:rPr>
                <w:b w:val="0"/>
                <w:sz w:val="18"/>
                <w:szCs w:val="18"/>
                <w:lang w:val="en-GB"/>
              </w:rPr>
            </w:pPr>
            <w:r w:rsidRPr="00804BA3">
              <w:rPr>
                <w:b w:val="0"/>
                <w:sz w:val="18"/>
                <w:szCs w:val="18"/>
                <w:lang w:val="en-GB"/>
              </w:rPr>
              <w:t>41</w:t>
            </w:r>
            <w:r w:rsidR="0048374E" w:rsidRPr="00804BA3">
              <w:rPr>
                <w:b w:val="0"/>
                <w:sz w:val="18"/>
                <w:szCs w:val="18"/>
                <w:lang w:val="en-GB"/>
              </w:rPr>
              <w:t>,</w:t>
            </w:r>
            <w:r w:rsidR="00753D16" w:rsidRPr="00804BA3">
              <w:rPr>
                <w:b w:val="0"/>
                <w:sz w:val="18"/>
                <w:szCs w:val="18"/>
                <w:lang w:val="en-GB"/>
              </w:rPr>
              <w:t>950</w:t>
            </w:r>
            <w:r w:rsidR="00B0499A" w:rsidRPr="00804BA3">
              <w:rPr>
                <w:b w:val="0"/>
                <w:sz w:val="18"/>
                <w:szCs w:val="18"/>
                <w:lang w:val="en-GB"/>
              </w:rPr>
              <w:t>,</w:t>
            </w:r>
            <w:r w:rsidR="00753D16" w:rsidRPr="00804BA3">
              <w:rPr>
                <w:b w:val="0"/>
                <w:sz w:val="18"/>
                <w:szCs w:val="18"/>
                <w:lang w:val="en-GB"/>
              </w:rPr>
              <w:t>000</w:t>
            </w:r>
          </w:p>
        </w:tc>
        <w:tc>
          <w:tcPr>
            <w:tcW w:w="907" w:type="dxa"/>
            <w:shd w:val="clear" w:color="auto" w:fill="D6E872" w:themeFill="accent3" w:themeFillTint="99"/>
            <w:tcMar>
              <w:left w:w="28" w:type="dxa"/>
              <w:right w:w="28" w:type="dxa"/>
            </w:tcMar>
          </w:tcPr>
          <w:p w14:paraId="6EBB7A9F" w14:textId="77777777" w:rsidR="00A81BFD" w:rsidRPr="00804BA3" w:rsidRDefault="00A81BFD"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95C1183" w14:textId="77777777" w:rsidR="00A81BFD" w:rsidRPr="00804BA3" w:rsidRDefault="00A81BFD"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C1889DC" w14:textId="77777777" w:rsidR="00A81BFD" w:rsidRPr="00804BA3" w:rsidRDefault="00A81BFD"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46D8A65" w14:textId="77777777" w:rsidR="00DC7C64" w:rsidRPr="00804BA3" w:rsidRDefault="00C65018">
            <w:pPr>
              <w:pStyle w:val="ps"/>
              <w:spacing w:before="20" w:after="20"/>
              <w:jc w:val="left"/>
              <w:rPr>
                <w:b w:val="0"/>
                <w:sz w:val="18"/>
                <w:szCs w:val="18"/>
                <w:lang w:val="en-GB"/>
              </w:rPr>
            </w:pPr>
            <w:r w:rsidRPr="00804BA3">
              <w:rPr>
                <w:b w:val="0"/>
                <w:sz w:val="18"/>
                <w:szCs w:val="18"/>
                <w:lang w:val="en-GB"/>
              </w:rPr>
              <w:t>41,950,000 USD</w:t>
            </w:r>
          </w:p>
          <w:p w14:paraId="59633DD9" w14:textId="77777777" w:rsidR="00DC7C64" w:rsidRPr="00804BA3" w:rsidRDefault="00C65018">
            <w:pPr>
              <w:pStyle w:val="ps"/>
              <w:spacing w:before="20" w:after="20"/>
              <w:jc w:val="left"/>
              <w:rPr>
                <w:b w:val="0"/>
                <w:sz w:val="18"/>
                <w:szCs w:val="18"/>
                <w:lang w:val="en-GB"/>
              </w:rPr>
            </w:pPr>
            <w:r w:rsidRPr="00804BA3">
              <w:rPr>
                <w:b w:val="0"/>
                <w:sz w:val="18"/>
                <w:szCs w:val="18"/>
                <w:lang w:val="en-GB"/>
              </w:rPr>
              <w:t>IFAD</w:t>
            </w:r>
          </w:p>
        </w:tc>
      </w:tr>
      <w:tr w:rsidR="00B349EF" w:rsidRPr="000873BE" w14:paraId="3F438018"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0A2D3F4" w14:textId="77777777" w:rsidR="00DC7C64" w:rsidRPr="00804BA3" w:rsidRDefault="00C65018">
            <w:pPr>
              <w:pStyle w:val="ps"/>
              <w:spacing w:before="20" w:after="20"/>
              <w:jc w:val="left"/>
              <w:rPr>
                <w:b w:val="0"/>
                <w:sz w:val="18"/>
                <w:szCs w:val="18"/>
                <w:lang w:val="en-GB"/>
              </w:rPr>
            </w:pPr>
            <w:r w:rsidRPr="00804BA3">
              <w:rPr>
                <w:b w:val="0"/>
                <w:sz w:val="18"/>
                <w:szCs w:val="18"/>
                <w:lang w:val="en-GB"/>
              </w:rPr>
              <w:t>SODAGRI</w:t>
            </w:r>
          </w:p>
        </w:tc>
        <w:tc>
          <w:tcPr>
            <w:tcW w:w="1153" w:type="dxa"/>
            <w:shd w:val="clear" w:color="auto" w:fill="FFFFFF" w:themeFill="background1"/>
            <w:tcMar>
              <w:left w:w="28" w:type="dxa"/>
              <w:right w:w="28" w:type="dxa"/>
            </w:tcMar>
          </w:tcPr>
          <w:p w14:paraId="71AA0903"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1.2.2</w:t>
            </w:r>
          </w:p>
        </w:tc>
        <w:tc>
          <w:tcPr>
            <w:tcW w:w="1416" w:type="dxa"/>
            <w:shd w:val="clear" w:color="auto" w:fill="FFFFFF" w:themeFill="background1"/>
            <w:tcMar>
              <w:left w:w="57" w:type="dxa"/>
              <w:right w:w="57" w:type="dxa"/>
            </w:tcMar>
          </w:tcPr>
          <w:p w14:paraId="23289BF9" w14:textId="3E5CCA57" w:rsidR="00DC7C64" w:rsidRPr="00804BA3" w:rsidRDefault="00C82CD6">
            <w:pPr>
              <w:pStyle w:val="ps"/>
              <w:spacing w:before="20" w:after="20"/>
              <w:jc w:val="right"/>
              <w:rPr>
                <w:b w:val="0"/>
                <w:sz w:val="18"/>
                <w:szCs w:val="18"/>
                <w:lang w:val="en-GB"/>
              </w:rPr>
            </w:pPr>
            <w:r w:rsidRPr="00804BA3">
              <w:rPr>
                <w:b w:val="0"/>
                <w:sz w:val="18"/>
                <w:szCs w:val="18"/>
                <w:lang w:val="en-GB"/>
              </w:rPr>
              <w:t>95,080,278</w:t>
            </w:r>
            <w:r w:rsidR="00F03291" w:rsidRPr="00804BA3">
              <w:rPr>
                <w:b w:val="0"/>
                <w:sz w:val="18"/>
                <w:szCs w:val="18"/>
                <w:lang w:val="en-GB"/>
              </w:rPr>
              <w:t xml:space="preserve"> </w:t>
            </w:r>
          </w:p>
        </w:tc>
        <w:tc>
          <w:tcPr>
            <w:tcW w:w="907" w:type="dxa"/>
            <w:shd w:val="clear" w:color="auto" w:fill="D6E872" w:themeFill="accent3" w:themeFillTint="99"/>
            <w:tcMar>
              <w:left w:w="28" w:type="dxa"/>
              <w:right w:w="28" w:type="dxa"/>
            </w:tcMar>
          </w:tcPr>
          <w:p w14:paraId="67F457E0" w14:textId="77777777" w:rsidR="00B349EF" w:rsidRPr="00804BA3" w:rsidRDefault="00B349EF"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3DC23F6" w14:textId="77777777" w:rsidR="00B349EF" w:rsidRPr="00804BA3" w:rsidRDefault="00B349EF"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F5C6A4F" w14:textId="77777777" w:rsidR="00B349EF" w:rsidRPr="00804BA3" w:rsidRDefault="00B349EF"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F01B32C" w14:textId="27D343B9" w:rsidR="00DC7C64" w:rsidRPr="00804BA3" w:rsidRDefault="00C82CD6">
            <w:pPr>
              <w:pStyle w:val="ps"/>
              <w:spacing w:before="20" w:after="20"/>
              <w:jc w:val="left"/>
              <w:rPr>
                <w:b w:val="0"/>
                <w:sz w:val="18"/>
                <w:szCs w:val="18"/>
                <w:lang w:val="en-GB"/>
              </w:rPr>
            </w:pPr>
            <w:r w:rsidRPr="00804BA3">
              <w:rPr>
                <w:b w:val="0"/>
                <w:sz w:val="18"/>
                <w:szCs w:val="18"/>
                <w:lang w:val="en-GB"/>
              </w:rPr>
              <w:t xml:space="preserve">95,080,278 </w:t>
            </w:r>
            <w:r w:rsidR="00C65018" w:rsidRPr="00804BA3">
              <w:rPr>
                <w:b w:val="0"/>
                <w:sz w:val="18"/>
                <w:szCs w:val="18"/>
                <w:lang w:val="en-GB"/>
              </w:rPr>
              <w:t xml:space="preserve">State of </w:t>
            </w:r>
            <w:r w:rsidR="00BF3A5E" w:rsidRPr="00804BA3">
              <w:rPr>
                <w:b w:val="0"/>
                <w:sz w:val="18"/>
                <w:szCs w:val="18"/>
                <w:lang w:val="en-GB"/>
              </w:rPr>
              <w:t>Senegal and partners</w:t>
            </w:r>
          </w:p>
        </w:tc>
      </w:tr>
      <w:tr w:rsidR="000F6DF5" w:rsidRPr="000873BE" w14:paraId="76EB4410"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B95DBC8"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Ministry of Agriculture, Livestock and Forestry (MAEF) </w:t>
            </w:r>
            <w:r w:rsidR="001C7DF5" w:rsidRPr="00804BA3">
              <w:rPr>
                <w:b w:val="0"/>
                <w:sz w:val="18"/>
                <w:szCs w:val="18"/>
                <w:lang w:val="en-GB"/>
              </w:rPr>
              <w:t>- Guinea Bissau</w:t>
            </w:r>
          </w:p>
        </w:tc>
        <w:tc>
          <w:tcPr>
            <w:tcW w:w="1153" w:type="dxa"/>
            <w:shd w:val="clear" w:color="auto" w:fill="FFFFFF" w:themeFill="background1"/>
            <w:tcMar>
              <w:left w:w="28" w:type="dxa"/>
              <w:right w:w="28" w:type="dxa"/>
            </w:tcMar>
          </w:tcPr>
          <w:p w14:paraId="5F1D50EF"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1.2.3</w:t>
            </w:r>
          </w:p>
        </w:tc>
        <w:tc>
          <w:tcPr>
            <w:tcW w:w="1416" w:type="dxa"/>
            <w:shd w:val="clear" w:color="auto" w:fill="FFFFFF" w:themeFill="background1"/>
            <w:tcMar>
              <w:left w:w="57" w:type="dxa"/>
              <w:right w:w="57" w:type="dxa"/>
            </w:tcMar>
          </w:tcPr>
          <w:p w14:paraId="02B6D365" w14:textId="034CD915" w:rsidR="00DC7C64" w:rsidRPr="00804BA3" w:rsidRDefault="00C65018">
            <w:pPr>
              <w:pStyle w:val="ps"/>
              <w:spacing w:before="20" w:after="20"/>
              <w:jc w:val="right"/>
              <w:rPr>
                <w:b w:val="0"/>
                <w:sz w:val="18"/>
                <w:szCs w:val="18"/>
                <w:lang w:val="en-GB"/>
              </w:rPr>
            </w:pPr>
            <w:r w:rsidRPr="00804BA3">
              <w:rPr>
                <w:b w:val="0"/>
                <w:sz w:val="18"/>
                <w:szCs w:val="18"/>
                <w:lang w:val="en-GB"/>
              </w:rPr>
              <w:t>159</w:t>
            </w:r>
            <w:r w:rsidR="0048374E" w:rsidRPr="00804BA3">
              <w:rPr>
                <w:b w:val="0"/>
                <w:sz w:val="18"/>
                <w:szCs w:val="18"/>
                <w:lang w:val="en-GB"/>
              </w:rPr>
              <w:t>,</w:t>
            </w:r>
            <w:r w:rsidRPr="00804BA3">
              <w:rPr>
                <w:b w:val="0"/>
                <w:sz w:val="18"/>
                <w:szCs w:val="18"/>
                <w:lang w:val="en-GB"/>
              </w:rPr>
              <w:t>390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3AD872C1" w14:textId="77777777" w:rsidR="00A81BFD" w:rsidRPr="00804BA3" w:rsidRDefault="00A81BFD"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CB71E46" w14:textId="77777777" w:rsidR="00A81BFD" w:rsidRPr="00804BA3" w:rsidRDefault="00A81BFD"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38112AD6" w14:textId="77777777" w:rsidR="00A81BFD" w:rsidRPr="00804BA3" w:rsidRDefault="00A81BFD"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5A5318E" w14:textId="05DBC4BE" w:rsidR="00DC7C64" w:rsidRPr="00804BA3" w:rsidRDefault="00C65018">
            <w:pPr>
              <w:pStyle w:val="ps"/>
              <w:spacing w:before="20" w:after="20"/>
              <w:jc w:val="left"/>
              <w:rPr>
                <w:b w:val="0"/>
                <w:sz w:val="18"/>
                <w:szCs w:val="18"/>
                <w:lang w:val="en-GB"/>
              </w:rPr>
            </w:pPr>
            <w:r w:rsidRPr="00804BA3">
              <w:rPr>
                <w:b w:val="0"/>
                <w:sz w:val="18"/>
                <w:szCs w:val="18"/>
                <w:lang w:val="en-GB"/>
              </w:rPr>
              <w:t>159</w:t>
            </w:r>
            <w:r w:rsidR="009402DD" w:rsidRPr="00804BA3">
              <w:rPr>
                <w:b w:val="0"/>
                <w:sz w:val="18"/>
                <w:szCs w:val="18"/>
                <w:lang w:val="en-GB"/>
              </w:rPr>
              <w:t>,</w:t>
            </w:r>
            <w:r w:rsidRPr="00804BA3">
              <w:rPr>
                <w:b w:val="0"/>
                <w:sz w:val="18"/>
                <w:szCs w:val="18"/>
                <w:lang w:val="en-GB"/>
              </w:rPr>
              <w:t>390</w:t>
            </w:r>
            <w:r w:rsidR="009402DD" w:rsidRPr="00804BA3">
              <w:rPr>
                <w:b w:val="0"/>
                <w:sz w:val="18"/>
                <w:szCs w:val="18"/>
                <w:lang w:val="en-GB"/>
              </w:rPr>
              <w:t>,</w:t>
            </w:r>
            <w:r w:rsidRPr="00804BA3">
              <w:rPr>
                <w:b w:val="0"/>
                <w:sz w:val="18"/>
                <w:szCs w:val="18"/>
                <w:lang w:val="en-GB"/>
              </w:rPr>
              <w:t>000</w:t>
            </w:r>
          </w:p>
          <w:p w14:paraId="2D6AD7F3"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State of Guinea Bissau and </w:t>
            </w:r>
            <w:r w:rsidR="009E2BE8" w:rsidRPr="00804BA3">
              <w:rPr>
                <w:b w:val="0"/>
                <w:sz w:val="18"/>
                <w:szCs w:val="18"/>
                <w:lang w:val="en-GB"/>
              </w:rPr>
              <w:t>donors (IDA, BDA, OMVG</w:t>
            </w:r>
          </w:p>
        </w:tc>
      </w:tr>
      <w:tr w:rsidR="00B349EF" w:rsidRPr="00804BA3" w14:paraId="42B25584"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A9F2242"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 Bissau and OMVG</w:t>
            </w:r>
          </w:p>
        </w:tc>
        <w:tc>
          <w:tcPr>
            <w:tcW w:w="1153" w:type="dxa"/>
            <w:shd w:val="clear" w:color="auto" w:fill="FFFFFF" w:themeFill="background1"/>
            <w:tcMar>
              <w:left w:w="28" w:type="dxa"/>
              <w:right w:w="28" w:type="dxa"/>
            </w:tcMar>
          </w:tcPr>
          <w:p w14:paraId="05F20EFA"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1.2.4</w:t>
            </w:r>
          </w:p>
        </w:tc>
        <w:tc>
          <w:tcPr>
            <w:tcW w:w="1416" w:type="dxa"/>
            <w:shd w:val="clear" w:color="auto" w:fill="FFFFFF" w:themeFill="background1"/>
            <w:tcMar>
              <w:left w:w="57" w:type="dxa"/>
              <w:right w:w="57" w:type="dxa"/>
            </w:tcMar>
          </w:tcPr>
          <w:p w14:paraId="32354DDC" w14:textId="2CD4E98B" w:rsidR="00DC7C64" w:rsidRPr="00804BA3" w:rsidRDefault="00C65018">
            <w:pPr>
              <w:pStyle w:val="ps"/>
              <w:spacing w:before="20" w:after="20"/>
              <w:jc w:val="right"/>
              <w:rPr>
                <w:b w:val="0"/>
                <w:sz w:val="18"/>
                <w:szCs w:val="18"/>
                <w:lang w:val="en-GB"/>
              </w:rPr>
            </w:pPr>
            <w:r w:rsidRPr="00804BA3">
              <w:rPr>
                <w:b w:val="0"/>
                <w:sz w:val="18"/>
                <w:szCs w:val="18"/>
                <w:lang w:val="en-GB"/>
              </w:rPr>
              <w:t>80</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003E32B5" w:rsidRPr="00804BA3">
              <w:rPr>
                <w:b w:val="0"/>
                <w:sz w:val="18"/>
                <w:szCs w:val="18"/>
                <w:lang w:val="en-GB"/>
              </w:rPr>
              <w:t>000</w:t>
            </w:r>
            <w:r w:rsidR="00F03291" w:rsidRPr="00804BA3">
              <w:rPr>
                <w:b w:val="0"/>
                <w:sz w:val="18"/>
                <w:szCs w:val="18"/>
                <w:lang w:val="en-GB"/>
              </w:rPr>
              <w:t xml:space="preserve"> </w:t>
            </w:r>
          </w:p>
        </w:tc>
        <w:tc>
          <w:tcPr>
            <w:tcW w:w="907" w:type="dxa"/>
            <w:shd w:val="clear" w:color="auto" w:fill="D6E872" w:themeFill="accent3" w:themeFillTint="99"/>
            <w:tcMar>
              <w:left w:w="28" w:type="dxa"/>
              <w:right w:w="28" w:type="dxa"/>
            </w:tcMar>
          </w:tcPr>
          <w:p w14:paraId="41F8BDE0" w14:textId="77777777" w:rsidR="00B349EF" w:rsidRPr="00804BA3" w:rsidRDefault="00B349EF"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E9902C1" w14:textId="77777777" w:rsidR="00B349EF" w:rsidRPr="00804BA3" w:rsidRDefault="00B349EF"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F0B91C9" w14:textId="77777777" w:rsidR="00B349EF" w:rsidRPr="00804BA3" w:rsidRDefault="00B349EF"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9E4A69D" w14:textId="77777777" w:rsidR="00DC7C64" w:rsidRPr="00804BA3" w:rsidRDefault="00C65018">
            <w:pPr>
              <w:pStyle w:val="ps"/>
              <w:spacing w:before="20" w:after="20"/>
              <w:jc w:val="left"/>
              <w:rPr>
                <w:b w:val="0"/>
                <w:sz w:val="18"/>
                <w:szCs w:val="18"/>
                <w:lang w:val="en-GB"/>
              </w:rPr>
            </w:pPr>
            <w:r w:rsidRPr="00804BA3">
              <w:rPr>
                <w:b w:val="0"/>
                <w:sz w:val="18"/>
                <w:szCs w:val="18"/>
                <w:lang w:val="en-GB"/>
              </w:rPr>
              <w:t>USD 80,000,000</w:t>
            </w:r>
          </w:p>
          <w:p w14:paraId="23D8794D" w14:textId="77777777" w:rsidR="00DC7C64" w:rsidRPr="00804BA3" w:rsidRDefault="00C65018">
            <w:pPr>
              <w:pStyle w:val="ps"/>
              <w:spacing w:before="20" w:after="20"/>
              <w:jc w:val="left"/>
              <w:rPr>
                <w:b w:val="0"/>
                <w:sz w:val="18"/>
                <w:szCs w:val="18"/>
                <w:lang w:val="en-GB"/>
              </w:rPr>
            </w:pPr>
            <w:r w:rsidRPr="00804BA3">
              <w:rPr>
                <w:b w:val="0"/>
                <w:sz w:val="18"/>
                <w:szCs w:val="18"/>
                <w:lang w:val="en-GB"/>
              </w:rPr>
              <w:t>OMVG</w:t>
            </w:r>
          </w:p>
        </w:tc>
      </w:tr>
      <w:tr w:rsidR="00724841" w:rsidRPr="000873BE" w14:paraId="37180D52"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E877AED"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w:t>
            </w:r>
          </w:p>
        </w:tc>
        <w:tc>
          <w:tcPr>
            <w:tcW w:w="1153" w:type="dxa"/>
            <w:shd w:val="clear" w:color="auto" w:fill="FFFFFF" w:themeFill="background1"/>
            <w:tcMar>
              <w:left w:w="28" w:type="dxa"/>
              <w:right w:w="28" w:type="dxa"/>
            </w:tcMar>
          </w:tcPr>
          <w:p w14:paraId="3E83A4FF"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1.2.5</w:t>
            </w:r>
          </w:p>
        </w:tc>
        <w:tc>
          <w:tcPr>
            <w:tcW w:w="1416" w:type="dxa"/>
            <w:shd w:val="clear" w:color="auto" w:fill="FFFFFF" w:themeFill="background1"/>
            <w:tcMar>
              <w:left w:w="57" w:type="dxa"/>
              <w:right w:w="57" w:type="dxa"/>
            </w:tcMar>
          </w:tcPr>
          <w:p w14:paraId="5B5DAEBD" w14:textId="2BB0F196" w:rsidR="00DC7C64" w:rsidRPr="00804BA3" w:rsidRDefault="00C65018">
            <w:pPr>
              <w:pStyle w:val="ps"/>
              <w:spacing w:before="20" w:after="20"/>
              <w:jc w:val="right"/>
              <w:rPr>
                <w:b w:val="0"/>
                <w:sz w:val="18"/>
                <w:szCs w:val="18"/>
                <w:lang w:val="en-GB"/>
              </w:rPr>
            </w:pPr>
            <w:r w:rsidRPr="00804BA3">
              <w:rPr>
                <w:b w:val="0"/>
                <w:sz w:val="18"/>
                <w:szCs w:val="18"/>
                <w:lang w:val="en-GB"/>
              </w:rPr>
              <w:t>105</w:t>
            </w:r>
            <w:r w:rsidR="0048374E" w:rsidRPr="00804BA3">
              <w:rPr>
                <w:b w:val="0"/>
                <w:sz w:val="18"/>
                <w:szCs w:val="18"/>
                <w:lang w:val="en-GB"/>
              </w:rPr>
              <w:t>,</w:t>
            </w:r>
            <w:r w:rsidRPr="00804BA3">
              <w:rPr>
                <w:b w:val="0"/>
                <w:sz w:val="18"/>
                <w:szCs w:val="18"/>
                <w:lang w:val="en-GB"/>
              </w:rPr>
              <w:t>042</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34057C47" w14:textId="77777777" w:rsidR="00724841" w:rsidRPr="00804BA3" w:rsidRDefault="00724841"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17D6DAF" w14:textId="77777777" w:rsidR="00724841" w:rsidRPr="00804BA3" w:rsidRDefault="00724841"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3E5ADC3" w14:textId="77777777" w:rsidR="00724841" w:rsidRPr="00804BA3" w:rsidRDefault="00724841"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D47EDDA" w14:textId="71C8E800" w:rsidR="00DC7C64" w:rsidRPr="00804BA3" w:rsidRDefault="00C65018">
            <w:pPr>
              <w:pStyle w:val="ps"/>
              <w:spacing w:before="20" w:after="20"/>
              <w:jc w:val="left"/>
              <w:rPr>
                <w:b w:val="0"/>
                <w:sz w:val="18"/>
                <w:szCs w:val="18"/>
                <w:lang w:val="en-GB"/>
              </w:rPr>
            </w:pPr>
            <w:r w:rsidRPr="00804BA3">
              <w:rPr>
                <w:b w:val="0"/>
                <w:sz w:val="18"/>
                <w:szCs w:val="18"/>
                <w:lang w:val="en-GB"/>
              </w:rPr>
              <w:t>105</w:t>
            </w:r>
            <w:r w:rsidR="009402DD" w:rsidRPr="00804BA3">
              <w:rPr>
                <w:b w:val="0"/>
                <w:sz w:val="18"/>
                <w:szCs w:val="18"/>
                <w:lang w:val="en-GB"/>
              </w:rPr>
              <w:t>,</w:t>
            </w:r>
            <w:r w:rsidRPr="00804BA3">
              <w:rPr>
                <w:b w:val="0"/>
                <w:sz w:val="18"/>
                <w:szCs w:val="18"/>
                <w:lang w:val="en-GB"/>
              </w:rPr>
              <w:t>042</w:t>
            </w:r>
            <w:r w:rsidR="009402DD" w:rsidRPr="00804BA3">
              <w:rPr>
                <w:b w:val="0"/>
                <w:sz w:val="18"/>
                <w:szCs w:val="18"/>
                <w:lang w:val="en-GB"/>
              </w:rPr>
              <w:t>,</w:t>
            </w:r>
            <w:r w:rsidRPr="00804BA3">
              <w:rPr>
                <w:b w:val="0"/>
                <w:sz w:val="18"/>
                <w:szCs w:val="18"/>
                <w:lang w:val="en-GB"/>
              </w:rPr>
              <w:t>00</w:t>
            </w:r>
            <w:r w:rsidR="00064D06" w:rsidRPr="00804BA3">
              <w:rPr>
                <w:b w:val="0"/>
                <w:sz w:val="18"/>
                <w:szCs w:val="18"/>
                <w:lang w:val="en-GB"/>
              </w:rPr>
              <w:t>0 USD</w:t>
            </w:r>
          </w:p>
          <w:p w14:paraId="3B7CA022"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State of Guinea </w:t>
            </w:r>
            <w:r w:rsidR="009C5178" w:rsidRPr="00804BA3">
              <w:rPr>
                <w:b w:val="0"/>
                <w:sz w:val="18"/>
                <w:szCs w:val="18"/>
                <w:lang w:val="en-GB"/>
              </w:rPr>
              <w:t>(</w:t>
            </w:r>
            <w:r w:rsidR="00FB0001" w:rsidRPr="00804BA3">
              <w:rPr>
                <w:b w:val="0"/>
                <w:sz w:val="18"/>
                <w:szCs w:val="18"/>
                <w:lang w:val="en-GB"/>
              </w:rPr>
              <w:t>BND</w:t>
            </w:r>
            <w:r w:rsidR="00064D06" w:rsidRPr="00804BA3">
              <w:rPr>
                <w:b w:val="0"/>
                <w:sz w:val="18"/>
                <w:szCs w:val="18"/>
                <w:lang w:val="en-GB"/>
              </w:rPr>
              <w:t>)</w:t>
            </w:r>
            <w:r w:rsidR="00FB0001" w:rsidRPr="00804BA3">
              <w:rPr>
                <w:b w:val="0"/>
                <w:sz w:val="18"/>
                <w:szCs w:val="18"/>
                <w:lang w:val="en-GB"/>
              </w:rPr>
              <w:t>, Donors (IDA, BDA</w:t>
            </w:r>
            <w:r w:rsidR="00064D06" w:rsidRPr="00804BA3">
              <w:rPr>
                <w:b w:val="0"/>
                <w:sz w:val="18"/>
                <w:szCs w:val="18"/>
                <w:lang w:val="en-GB"/>
              </w:rPr>
              <w:t>, OMVG</w:t>
            </w:r>
            <w:r w:rsidR="00FB0001" w:rsidRPr="00804BA3">
              <w:rPr>
                <w:b w:val="0"/>
                <w:sz w:val="18"/>
                <w:szCs w:val="18"/>
                <w:lang w:val="en-GB"/>
              </w:rPr>
              <w:t>)</w:t>
            </w:r>
          </w:p>
        </w:tc>
      </w:tr>
      <w:tr w:rsidR="00724841" w:rsidRPr="000873BE" w14:paraId="1AB863B4"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0C3DBE1"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Agriculture </w:t>
            </w:r>
            <w:r w:rsidR="00F16612" w:rsidRPr="00804BA3">
              <w:rPr>
                <w:b w:val="0"/>
                <w:sz w:val="18"/>
                <w:szCs w:val="18"/>
                <w:lang w:val="en-GB"/>
              </w:rPr>
              <w:t xml:space="preserve">of </w:t>
            </w:r>
            <w:r w:rsidRPr="00804BA3">
              <w:rPr>
                <w:b w:val="0"/>
                <w:sz w:val="18"/>
                <w:szCs w:val="18"/>
                <w:lang w:val="en-GB"/>
              </w:rPr>
              <w:t xml:space="preserve">The Gambia </w:t>
            </w:r>
            <w:r w:rsidR="00F16612" w:rsidRPr="00804BA3">
              <w:rPr>
                <w:b w:val="0"/>
                <w:sz w:val="18"/>
                <w:szCs w:val="18"/>
                <w:lang w:val="en-GB"/>
              </w:rPr>
              <w:t>and Senegal / OMVG</w:t>
            </w:r>
          </w:p>
        </w:tc>
        <w:tc>
          <w:tcPr>
            <w:tcW w:w="1153" w:type="dxa"/>
            <w:shd w:val="clear" w:color="auto" w:fill="FFFFFF" w:themeFill="background1"/>
            <w:tcMar>
              <w:left w:w="28" w:type="dxa"/>
              <w:right w:w="28" w:type="dxa"/>
            </w:tcMar>
          </w:tcPr>
          <w:p w14:paraId="64D71F74"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1.2.6</w:t>
            </w:r>
          </w:p>
        </w:tc>
        <w:tc>
          <w:tcPr>
            <w:tcW w:w="1416" w:type="dxa"/>
            <w:shd w:val="clear" w:color="auto" w:fill="FFFFFF" w:themeFill="background1"/>
            <w:tcMar>
              <w:left w:w="57" w:type="dxa"/>
              <w:right w:w="57" w:type="dxa"/>
            </w:tcMar>
          </w:tcPr>
          <w:p w14:paraId="2BDE8161" w14:textId="1CA61DBB" w:rsidR="00DC7C64" w:rsidRPr="00804BA3" w:rsidRDefault="00C65018">
            <w:pPr>
              <w:pStyle w:val="ps"/>
              <w:spacing w:before="20" w:after="20"/>
              <w:jc w:val="right"/>
              <w:rPr>
                <w:b w:val="0"/>
                <w:sz w:val="18"/>
                <w:szCs w:val="18"/>
                <w:lang w:val="en-GB"/>
              </w:rPr>
            </w:pPr>
            <w:r w:rsidRPr="00804BA3">
              <w:rPr>
                <w:b w:val="0"/>
                <w:sz w:val="18"/>
                <w:szCs w:val="18"/>
                <w:lang w:val="en-GB"/>
              </w:rPr>
              <w:t>302</w:t>
            </w:r>
            <w:r w:rsidR="0048374E" w:rsidRPr="00804BA3">
              <w:rPr>
                <w:b w:val="0"/>
                <w:sz w:val="18"/>
                <w:szCs w:val="18"/>
                <w:lang w:val="en-GB"/>
              </w:rPr>
              <w:t>,</w:t>
            </w:r>
            <w:r w:rsidR="009A216F" w:rsidRPr="00804BA3">
              <w:rPr>
                <w:b w:val="0"/>
                <w:sz w:val="18"/>
                <w:szCs w:val="18"/>
                <w:lang w:val="en-GB"/>
              </w:rPr>
              <w:t>430</w:t>
            </w:r>
            <w:r w:rsidR="0048374E" w:rsidRPr="00804BA3">
              <w:rPr>
                <w:b w:val="0"/>
                <w:sz w:val="18"/>
                <w:szCs w:val="18"/>
                <w:lang w:val="en-GB"/>
              </w:rPr>
              <w:t>,</w:t>
            </w:r>
            <w:r w:rsidR="009A216F" w:rsidRPr="00804BA3">
              <w:rPr>
                <w:b w:val="0"/>
                <w:sz w:val="18"/>
                <w:szCs w:val="18"/>
                <w:lang w:val="en-GB"/>
              </w:rPr>
              <w:t>000</w:t>
            </w:r>
          </w:p>
        </w:tc>
        <w:tc>
          <w:tcPr>
            <w:tcW w:w="907" w:type="dxa"/>
            <w:shd w:val="clear" w:color="auto" w:fill="D6E872" w:themeFill="accent3" w:themeFillTint="99"/>
            <w:tcMar>
              <w:left w:w="28" w:type="dxa"/>
              <w:right w:w="28" w:type="dxa"/>
            </w:tcMar>
          </w:tcPr>
          <w:p w14:paraId="121630B8" w14:textId="77777777" w:rsidR="00724841" w:rsidRPr="00804BA3" w:rsidRDefault="00724841"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857CB72" w14:textId="77777777" w:rsidR="00724841" w:rsidRPr="00804BA3" w:rsidRDefault="00724841"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B24D4FD" w14:textId="77777777" w:rsidR="00724841" w:rsidRPr="00804BA3" w:rsidRDefault="00724841"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F0BE26D" w14:textId="004E47C6" w:rsidR="00DC7C64" w:rsidRPr="00804BA3" w:rsidRDefault="00C65018">
            <w:pPr>
              <w:pStyle w:val="ps"/>
              <w:spacing w:before="20" w:after="20"/>
              <w:jc w:val="left"/>
              <w:rPr>
                <w:b w:val="0"/>
                <w:sz w:val="18"/>
                <w:szCs w:val="18"/>
                <w:lang w:val="en-GB"/>
              </w:rPr>
            </w:pPr>
            <w:r w:rsidRPr="00804BA3">
              <w:rPr>
                <w:b w:val="0"/>
                <w:sz w:val="18"/>
                <w:szCs w:val="18"/>
                <w:lang w:val="en-GB"/>
              </w:rPr>
              <w:t>302</w:t>
            </w:r>
            <w:r w:rsidR="009402DD" w:rsidRPr="00804BA3">
              <w:rPr>
                <w:b w:val="0"/>
                <w:sz w:val="18"/>
                <w:szCs w:val="18"/>
                <w:lang w:val="en-GB"/>
              </w:rPr>
              <w:t>,</w:t>
            </w:r>
            <w:r w:rsidRPr="00804BA3">
              <w:rPr>
                <w:b w:val="0"/>
                <w:sz w:val="18"/>
                <w:szCs w:val="18"/>
                <w:lang w:val="en-GB"/>
              </w:rPr>
              <w:t>430</w:t>
            </w:r>
            <w:r w:rsidR="009402DD" w:rsidRPr="00804BA3">
              <w:rPr>
                <w:b w:val="0"/>
                <w:sz w:val="18"/>
                <w:szCs w:val="18"/>
                <w:lang w:val="en-GB"/>
              </w:rPr>
              <w:t>,</w:t>
            </w:r>
            <w:r w:rsidRPr="00804BA3">
              <w:rPr>
                <w:b w:val="0"/>
                <w:sz w:val="18"/>
                <w:szCs w:val="18"/>
                <w:lang w:val="en-GB"/>
              </w:rPr>
              <w:t>000 USD</w:t>
            </w:r>
          </w:p>
          <w:p w14:paraId="75FA3461" w14:textId="77777777" w:rsidR="00DC7C64" w:rsidRPr="00804BA3" w:rsidRDefault="00C65018">
            <w:pPr>
              <w:pStyle w:val="ps"/>
              <w:spacing w:before="20" w:after="20"/>
              <w:jc w:val="left"/>
              <w:rPr>
                <w:b w:val="0"/>
                <w:sz w:val="18"/>
                <w:szCs w:val="18"/>
                <w:lang w:val="en-GB"/>
              </w:rPr>
            </w:pPr>
            <w:r w:rsidRPr="00804BA3">
              <w:rPr>
                <w:b w:val="0"/>
                <w:sz w:val="18"/>
                <w:szCs w:val="18"/>
                <w:lang w:val="en-GB"/>
              </w:rPr>
              <w:t>States of The Gambia and Senegal, Donors (IDA, BDA, OMVG)</w:t>
            </w:r>
          </w:p>
        </w:tc>
      </w:tr>
      <w:tr w:rsidR="00F40E8D" w:rsidRPr="000873BE" w14:paraId="0F80ECD9"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ED5AA9C"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w:t>
            </w:r>
            <w:r w:rsidR="003477C4" w:rsidRPr="00804BA3">
              <w:rPr>
                <w:b w:val="0"/>
                <w:sz w:val="18"/>
                <w:szCs w:val="18"/>
                <w:lang w:val="en-GB"/>
              </w:rPr>
              <w:t xml:space="preserve">of Agriculture </w:t>
            </w:r>
            <w:r w:rsidR="008133B0" w:rsidRPr="00804BA3">
              <w:rPr>
                <w:b w:val="0"/>
                <w:sz w:val="18"/>
                <w:szCs w:val="18"/>
                <w:lang w:val="en-GB"/>
              </w:rPr>
              <w:t xml:space="preserve">+OMVG </w:t>
            </w:r>
          </w:p>
        </w:tc>
        <w:tc>
          <w:tcPr>
            <w:tcW w:w="1153" w:type="dxa"/>
            <w:shd w:val="clear" w:color="auto" w:fill="FFFFFF" w:themeFill="background1"/>
            <w:tcMar>
              <w:left w:w="28" w:type="dxa"/>
              <w:right w:w="28" w:type="dxa"/>
            </w:tcMar>
          </w:tcPr>
          <w:p w14:paraId="55FF01AE"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1.3.1</w:t>
            </w:r>
          </w:p>
        </w:tc>
        <w:tc>
          <w:tcPr>
            <w:tcW w:w="1416" w:type="dxa"/>
            <w:shd w:val="clear" w:color="auto" w:fill="FFFFFF" w:themeFill="background1"/>
            <w:tcMar>
              <w:left w:w="57" w:type="dxa"/>
              <w:right w:w="57" w:type="dxa"/>
            </w:tcMar>
          </w:tcPr>
          <w:p w14:paraId="32F05657" w14:textId="782E63DA" w:rsidR="00DC7C64" w:rsidRPr="00804BA3" w:rsidRDefault="00C82CD6">
            <w:pPr>
              <w:pStyle w:val="ps"/>
              <w:spacing w:before="20" w:after="20"/>
              <w:jc w:val="right"/>
              <w:rPr>
                <w:b w:val="0"/>
                <w:sz w:val="18"/>
                <w:szCs w:val="18"/>
                <w:lang w:val="en-GB"/>
              </w:rPr>
            </w:pPr>
            <w:r w:rsidRPr="00804BA3">
              <w:rPr>
                <w:b w:val="0"/>
                <w:sz w:val="18"/>
                <w:szCs w:val="18"/>
                <w:lang w:val="en-GB"/>
              </w:rPr>
              <w:t>1</w:t>
            </w:r>
            <w:r w:rsidR="00C65018" w:rsidRPr="00804BA3">
              <w:rPr>
                <w:b w:val="0"/>
                <w:sz w:val="18"/>
                <w:szCs w:val="18"/>
                <w:lang w:val="en-GB"/>
              </w:rPr>
              <w:t>3</w:t>
            </w:r>
            <w:r w:rsidR="0048374E" w:rsidRPr="00804BA3">
              <w:rPr>
                <w:b w:val="0"/>
                <w:sz w:val="18"/>
                <w:szCs w:val="18"/>
                <w:lang w:val="en-GB"/>
              </w:rPr>
              <w:t>,</w:t>
            </w:r>
            <w:r w:rsidR="00C65018" w:rsidRPr="00804BA3">
              <w:rPr>
                <w:b w:val="0"/>
                <w:sz w:val="18"/>
                <w:szCs w:val="18"/>
                <w:lang w:val="en-GB"/>
              </w:rPr>
              <w:t>75</w:t>
            </w:r>
            <w:r w:rsidR="004B4AED" w:rsidRPr="00804BA3">
              <w:rPr>
                <w:b w:val="0"/>
                <w:sz w:val="18"/>
                <w:szCs w:val="18"/>
                <w:lang w:val="en-GB"/>
              </w:rPr>
              <w:t>0</w:t>
            </w:r>
            <w:r w:rsidR="0048374E" w:rsidRPr="00804BA3">
              <w:rPr>
                <w:b w:val="0"/>
                <w:sz w:val="18"/>
                <w:szCs w:val="18"/>
                <w:lang w:val="en-GB"/>
              </w:rPr>
              <w:t>,</w:t>
            </w:r>
            <w:r w:rsidR="004B4AED" w:rsidRPr="00804BA3">
              <w:rPr>
                <w:b w:val="0"/>
                <w:sz w:val="18"/>
                <w:szCs w:val="18"/>
                <w:lang w:val="en-GB"/>
              </w:rPr>
              <w:t>000</w:t>
            </w:r>
          </w:p>
        </w:tc>
        <w:tc>
          <w:tcPr>
            <w:tcW w:w="907" w:type="dxa"/>
            <w:shd w:val="clear" w:color="auto" w:fill="D6E872" w:themeFill="accent3" w:themeFillTint="99"/>
            <w:tcMar>
              <w:left w:w="28" w:type="dxa"/>
              <w:right w:w="28" w:type="dxa"/>
            </w:tcMar>
          </w:tcPr>
          <w:p w14:paraId="492D112F" w14:textId="77777777" w:rsidR="00F40E8D" w:rsidRPr="00804BA3" w:rsidRDefault="00F40E8D"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0F92026" w14:textId="77777777" w:rsidR="00F40E8D" w:rsidRPr="00804BA3" w:rsidRDefault="00F40E8D" w:rsidP="00D7496F">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5053371B" w14:textId="77777777" w:rsidR="00F40E8D" w:rsidRPr="00804BA3" w:rsidRDefault="00F40E8D"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375F6D4" w14:textId="5508BE63" w:rsidR="00DC7C64" w:rsidRPr="00804BA3" w:rsidRDefault="00C82CD6">
            <w:pPr>
              <w:pStyle w:val="ps"/>
              <w:spacing w:before="20" w:after="20"/>
              <w:jc w:val="left"/>
              <w:rPr>
                <w:b w:val="0"/>
                <w:sz w:val="18"/>
                <w:szCs w:val="18"/>
                <w:lang w:val="en-GB"/>
              </w:rPr>
            </w:pPr>
            <w:r w:rsidRPr="00804BA3">
              <w:rPr>
                <w:b w:val="0"/>
                <w:sz w:val="18"/>
                <w:szCs w:val="18"/>
                <w:lang w:val="en-GB"/>
              </w:rPr>
              <w:t>1</w:t>
            </w:r>
            <w:r w:rsidR="00C65018" w:rsidRPr="00804BA3">
              <w:rPr>
                <w:b w:val="0"/>
                <w:sz w:val="18"/>
                <w:szCs w:val="18"/>
                <w:lang w:val="en-GB"/>
              </w:rPr>
              <w:t>3</w:t>
            </w:r>
            <w:r w:rsidR="009402DD" w:rsidRPr="00804BA3">
              <w:rPr>
                <w:b w:val="0"/>
                <w:sz w:val="18"/>
                <w:szCs w:val="18"/>
                <w:lang w:val="en-GB"/>
              </w:rPr>
              <w:t>,</w:t>
            </w:r>
            <w:r w:rsidR="00C65018" w:rsidRPr="00804BA3">
              <w:rPr>
                <w:b w:val="0"/>
                <w:sz w:val="18"/>
                <w:szCs w:val="18"/>
                <w:lang w:val="en-GB"/>
              </w:rPr>
              <w:t>750</w:t>
            </w:r>
            <w:r w:rsidR="009402DD" w:rsidRPr="00804BA3">
              <w:rPr>
                <w:b w:val="0"/>
                <w:sz w:val="18"/>
                <w:szCs w:val="18"/>
                <w:lang w:val="en-GB"/>
              </w:rPr>
              <w:t>,</w:t>
            </w:r>
            <w:r w:rsidR="00E35F02" w:rsidRPr="00804BA3">
              <w:rPr>
                <w:b w:val="0"/>
                <w:sz w:val="18"/>
                <w:szCs w:val="18"/>
                <w:lang w:val="en-GB"/>
              </w:rPr>
              <w:t>000 USD</w:t>
            </w:r>
          </w:p>
          <w:p w14:paraId="7F8AEBB1" w14:textId="77777777" w:rsidR="00DC7C64" w:rsidRPr="00804BA3" w:rsidRDefault="0095623B">
            <w:pPr>
              <w:pStyle w:val="ps"/>
              <w:spacing w:before="20" w:after="20"/>
              <w:jc w:val="left"/>
              <w:rPr>
                <w:b w:val="0"/>
                <w:sz w:val="18"/>
                <w:szCs w:val="18"/>
                <w:lang w:val="en-GB"/>
              </w:rPr>
            </w:pPr>
            <w:r w:rsidRPr="00804BA3">
              <w:rPr>
                <w:b w:val="0"/>
                <w:sz w:val="18"/>
                <w:szCs w:val="18"/>
                <w:lang w:val="en-GB"/>
              </w:rPr>
              <w:t xml:space="preserve">OMVG </w:t>
            </w:r>
            <w:r w:rsidR="00C65018" w:rsidRPr="00804BA3">
              <w:rPr>
                <w:b w:val="0"/>
                <w:sz w:val="18"/>
                <w:szCs w:val="18"/>
                <w:lang w:val="en-GB"/>
              </w:rPr>
              <w:t>States, Donors (</w:t>
            </w:r>
            <w:r w:rsidR="00BD4E34" w:rsidRPr="00804BA3">
              <w:rPr>
                <w:b w:val="0"/>
                <w:sz w:val="18"/>
                <w:szCs w:val="18"/>
                <w:lang w:val="en-GB"/>
              </w:rPr>
              <w:t xml:space="preserve">FAO, </w:t>
            </w:r>
            <w:r w:rsidR="00406AF1" w:rsidRPr="00804BA3">
              <w:rPr>
                <w:b w:val="0"/>
                <w:sz w:val="18"/>
                <w:szCs w:val="18"/>
                <w:lang w:val="en-GB"/>
              </w:rPr>
              <w:t xml:space="preserve">IFAD, </w:t>
            </w:r>
            <w:r w:rsidR="00A009AC" w:rsidRPr="00804BA3">
              <w:rPr>
                <w:b w:val="0"/>
                <w:sz w:val="18"/>
                <w:szCs w:val="18"/>
                <w:lang w:val="en-GB"/>
              </w:rPr>
              <w:t>UEMOA</w:t>
            </w:r>
            <w:r w:rsidR="00C65018" w:rsidRPr="00804BA3">
              <w:rPr>
                <w:b w:val="0"/>
                <w:sz w:val="18"/>
                <w:szCs w:val="18"/>
                <w:lang w:val="en-GB"/>
              </w:rPr>
              <w:t xml:space="preserve">, </w:t>
            </w:r>
            <w:r w:rsidR="00EB13F7" w:rsidRPr="00804BA3">
              <w:rPr>
                <w:b w:val="0"/>
                <w:sz w:val="18"/>
                <w:szCs w:val="18"/>
                <w:lang w:val="en-GB"/>
              </w:rPr>
              <w:t xml:space="preserve">NGOs, </w:t>
            </w:r>
            <w:r w:rsidR="00C65018" w:rsidRPr="00804BA3">
              <w:rPr>
                <w:b w:val="0"/>
                <w:sz w:val="18"/>
                <w:szCs w:val="18"/>
                <w:lang w:val="en-GB"/>
              </w:rPr>
              <w:t>OMVG)</w:t>
            </w:r>
          </w:p>
        </w:tc>
      </w:tr>
      <w:tr w:rsidR="005068C8" w:rsidRPr="00804BA3" w14:paraId="511F290D"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00B0AEF"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Agriculture +OMVG </w:t>
            </w:r>
          </w:p>
        </w:tc>
        <w:tc>
          <w:tcPr>
            <w:tcW w:w="1153" w:type="dxa"/>
            <w:shd w:val="clear" w:color="auto" w:fill="FFFFFF" w:themeFill="background1"/>
            <w:tcMar>
              <w:left w:w="28" w:type="dxa"/>
              <w:right w:w="28" w:type="dxa"/>
            </w:tcMar>
          </w:tcPr>
          <w:p w14:paraId="22AF6551"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1.3.2</w:t>
            </w:r>
          </w:p>
        </w:tc>
        <w:tc>
          <w:tcPr>
            <w:tcW w:w="1416" w:type="dxa"/>
            <w:shd w:val="clear" w:color="auto" w:fill="FFFFFF" w:themeFill="background1"/>
            <w:tcMar>
              <w:left w:w="57" w:type="dxa"/>
              <w:right w:w="57" w:type="dxa"/>
            </w:tcMar>
          </w:tcPr>
          <w:p w14:paraId="3DCE9CE2" w14:textId="26B99955" w:rsidR="00DC7C64" w:rsidRPr="00804BA3" w:rsidRDefault="00C65018" w:rsidP="00C82CD6">
            <w:pPr>
              <w:pStyle w:val="ps"/>
              <w:spacing w:before="20" w:after="20"/>
              <w:jc w:val="right"/>
              <w:rPr>
                <w:b w:val="0"/>
                <w:sz w:val="18"/>
                <w:szCs w:val="18"/>
                <w:lang w:val="en-GB"/>
              </w:rPr>
            </w:pPr>
            <w:r w:rsidRPr="00804BA3">
              <w:rPr>
                <w:b w:val="0"/>
                <w:sz w:val="18"/>
                <w:szCs w:val="18"/>
                <w:lang w:val="en-GB"/>
              </w:rPr>
              <w:t>12</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003C575B" w:rsidRPr="00804BA3">
              <w:rPr>
                <w:b w:val="0"/>
                <w:sz w:val="18"/>
                <w:szCs w:val="18"/>
                <w:lang w:val="en-GB"/>
              </w:rPr>
              <w:t>00</w:t>
            </w:r>
            <w:r w:rsidR="00846F87" w:rsidRPr="00804BA3">
              <w:rPr>
                <w:b w:val="0"/>
                <w:sz w:val="18"/>
                <w:szCs w:val="18"/>
                <w:lang w:val="en-GB"/>
              </w:rPr>
              <w:t>0</w:t>
            </w:r>
          </w:p>
        </w:tc>
        <w:tc>
          <w:tcPr>
            <w:tcW w:w="907" w:type="dxa"/>
            <w:shd w:val="clear" w:color="auto" w:fill="D6E872" w:themeFill="accent3" w:themeFillTint="99"/>
            <w:tcMar>
              <w:left w:w="28" w:type="dxa"/>
              <w:right w:w="28" w:type="dxa"/>
            </w:tcMar>
          </w:tcPr>
          <w:p w14:paraId="3A655661" w14:textId="77777777" w:rsidR="005068C8" w:rsidRPr="00804BA3" w:rsidRDefault="005068C8" w:rsidP="005068C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CAF9DA1" w14:textId="77777777" w:rsidR="005068C8" w:rsidRPr="00804BA3" w:rsidRDefault="005068C8" w:rsidP="005068C8">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583F13E3" w14:textId="77777777" w:rsidR="005068C8" w:rsidRPr="00804BA3" w:rsidRDefault="005068C8" w:rsidP="005068C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6EAC29C" w14:textId="3DCF80B7" w:rsidR="00DC7C64" w:rsidRPr="00804BA3" w:rsidRDefault="00C82CD6">
            <w:pPr>
              <w:pStyle w:val="ps"/>
              <w:spacing w:before="20" w:after="20"/>
              <w:jc w:val="left"/>
              <w:rPr>
                <w:b w:val="0"/>
                <w:bCs/>
                <w:sz w:val="18"/>
                <w:szCs w:val="18"/>
                <w:lang w:val="en-GB"/>
              </w:rPr>
            </w:pPr>
            <w:r w:rsidRPr="00804BA3">
              <w:rPr>
                <w:b w:val="0"/>
                <w:bCs/>
                <w:sz w:val="18"/>
                <w:szCs w:val="18"/>
                <w:lang w:val="en-GB"/>
              </w:rPr>
              <w:t>12</w:t>
            </w:r>
            <w:r w:rsidR="009402DD" w:rsidRPr="00804BA3">
              <w:rPr>
                <w:b w:val="0"/>
                <w:bCs/>
                <w:sz w:val="18"/>
                <w:szCs w:val="18"/>
                <w:lang w:val="en-GB"/>
              </w:rPr>
              <w:t>,</w:t>
            </w:r>
            <w:r w:rsidR="00C65018" w:rsidRPr="00804BA3">
              <w:rPr>
                <w:b w:val="0"/>
                <w:bCs/>
                <w:sz w:val="18"/>
                <w:szCs w:val="18"/>
                <w:lang w:val="en-GB"/>
              </w:rPr>
              <w:t>000</w:t>
            </w:r>
            <w:r w:rsidR="009402DD" w:rsidRPr="00804BA3">
              <w:rPr>
                <w:b w:val="0"/>
                <w:bCs/>
                <w:sz w:val="18"/>
                <w:szCs w:val="18"/>
                <w:lang w:val="en-GB"/>
              </w:rPr>
              <w:t>,</w:t>
            </w:r>
            <w:r w:rsidR="00C65018" w:rsidRPr="00804BA3">
              <w:rPr>
                <w:b w:val="0"/>
                <w:bCs/>
                <w:sz w:val="18"/>
                <w:szCs w:val="18"/>
                <w:lang w:val="en-GB"/>
              </w:rPr>
              <w:t>00</w:t>
            </w:r>
            <w:r w:rsidR="00F7296F" w:rsidRPr="00804BA3">
              <w:rPr>
                <w:b w:val="0"/>
                <w:bCs/>
                <w:sz w:val="18"/>
                <w:szCs w:val="18"/>
                <w:lang w:val="en-GB"/>
              </w:rPr>
              <w:t>0</w:t>
            </w:r>
          </w:p>
          <w:p w14:paraId="773897A9"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OMVG States Donors (FAO, IFAD, UEMOA, NGOs, OMVG)</w:t>
            </w:r>
          </w:p>
        </w:tc>
      </w:tr>
      <w:tr w:rsidR="005068C8" w:rsidRPr="00804BA3" w14:paraId="4A6F0534"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376BEE6"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Agriculture +OMVG </w:t>
            </w:r>
          </w:p>
        </w:tc>
        <w:tc>
          <w:tcPr>
            <w:tcW w:w="1153" w:type="dxa"/>
            <w:shd w:val="clear" w:color="auto" w:fill="FFFFFF" w:themeFill="background1"/>
            <w:tcMar>
              <w:left w:w="28" w:type="dxa"/>
              <w:right w:w="28" w:type="dxa"/>
            </w:tcMar>
          </w:tcPr>
          <w:p w14:paraId="6D865BF6"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1.3.3</w:t>
            </w:r>
          </w:p>
        </w:tc>
        <w:tc>
          <w:tcPr>
            <w:tcW w:w="1416" w:type="dxa"/>
            <w:shd w:val="clear" w:color="auto" w:fill="FFFFFF" w:themeFill="background1"/>
            <w:tcMar>
              <w:left w:w="57" w:type="dxa"/>
              <w:right w:w="57" w:type="dxa"/>
            </w:tcMar>
          </w:tcPr>
          <w:p w14:paraId="5682E779" w14:textId="0E3A02D8" w:rsidR="00DC7C64" w:rsidRPr="00804BA3" w:rsidRDefault="00C65018" w:rsidP="00C82CD6">
            <w:pPr>
              <w:pStyle w:val="ps"/>
              <w:spacing w:before="20" w:after="20"/>
              <w:jc w:val="right"/>
              <w:rPr>
                <w:b w:val="0"/>
                <w:sz w:val="18"/>
                <w:szCs w:val="18"/>
                <w:lang w:val="en-GB"/>
              </w:rPr>
            </w:pPr>
            <w:r w:rsidRPr="00804BA3">
              <w:rPr>
                <w:b w:val="0"/>
                <w:sz w:val="18"/>
                <w:szCs w:val="18"/>
                <w:lang w:val="en-GB"/>
              </w:rPr>
              <w:t>1</w:t>
            </w:r>
            <w:r w:rsidR="00C82CD6" w:rsidRPr="00804BA3">
              <w:rPr>
                <w:b w:val="0"/>
                <w:sz w:val="18"/>
                <w:szCs w:val="18"/>
                <w:lang w:val="en-GB"/>
              </w:rPr>
              <w:t>5</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76F6F794" w14:textId="77777777" w:rsidR="005068C8" w:rsidRPr="00804BA3" w:rsidRDefault="005068C8" w:rsidP="005068C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B84D4CF" w14:textId="77777777" w:rsidR="005068C8" w:rsidRPr="00804BA3" w:rsidRDefault="005068C8" w:rsidP="005068C8">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31E506B5" w14:textId="77777777" w:rsidR="005068C8" w:rsidRPr="00804BA3" w:rsidRDefault="005068C8" w:rsidP="005068C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A3F0AD2" w14:textId="3A94E357" w:rsidR="00DC7C64" w:rsidRPr="00804BA3" w:rsidRDefault="00C82CD6">
            <w:pPr>
              <w:pStyle w:val="ps"/>
              <w:spacing w:before="20" w:after="20"/>
              <w:jc w:val="left"/>
              <w:rPr>
                <w:b w:val="0"/>
                <w:bCs/>
                <w:sz w:val="18"/>
                <w:szCs w:val="18"/>
                <w:lang w:val="en-GB"/>
              </w:rPr>
            </w:pPr>
            <w:r w:rsidRPr="00804BA3">
              <w:rPr>
                <w:b w:val="0"/>
                <w:bCs/>
                <w:sz w:val="18"/>
                <w:szCs w:val="18"/>
                <w:lang w:val="en-GB"/>
              </w:rPr>
              <w:t>15</w:t>
            </w:r>
            <w:r w:rsidR="009402DD" w:rsidRPr="00804BA3">
              <w:rPr>
                <w:b w:val="0"/>
                <w:bCs/>
                <w:sz w:val="18"/>
                <w:szCs w:val="18"/>
                <w:lang w:val="en-GB"/>
              </w:rPr>
              <w:t>,</w:t>
            </w:r>
            <w:r w:rsidR="00C65018" w:rsidRPr="00804BA3">
              <w:rPr>
                <w:b w:val="0"/>
                <w:bCs/>
                <w:sz w:val="18"/>
                <w:szCs w:val="18"/>
                <w:lang w:val="en-GB"/>
              </w:rPr>
              <w:t>000</w:t>
            </w:r>
            <w:r w:rsidR="009402DD" w:rsidRPr="00804BA3">
              <w:rPr>
                <w:b w:val="0"/>
                <w:bCs/>
                <w:sz w:val="18"/>
                <w:szCs w:val="18"/>
                <w:lang w:val="en-GB"/>
              </w:rPr>
              <w:t>,</w:t>
            </w:r>
            <w:r w:rsidR="00C65018" w:rsidRPr="00804BA3">
              <w:rPr>
                <w:b w:val="0"/>
                <w:bCs/>
                <w:sz w:val="18"/>
                <w:szCs w:val="18"/>
                <w:lang w:val="en-GB"/>
              </w:rPr>
              <w:t>000</w:t>
            </w:r>
          </w:p>
          <w:p w14:paraId="1F8EF58E"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OMVG States Donors (FAO, IFAD, UEMOA, NGOs, OMVG)</w:t>
            </w:r>
          </w:p>
        </w:tc>
      </w:tr>
      <w:tr w:rsidR="005068C8" w:rsidRPr="00804BA3" w14:paraId="736E1A3A"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02773B5"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Agriculture +OMVG </w:t>
            </w:r>
          </w:p>
        </w:tc>
        <w:tc>
          <w:tcPr>
            <w:tcW w:w="1153" w:type="dxa"/>
            <w:shd w:val="clear" w:color="auto" w:fill="FFFFFF" w:themeFill="background1"/>
            <w:tcMar>
              <w:left w:w="28" w:type="dxa"/>
              <w:right w:w="28" w:type="dxa"/>
            </w:tcMar>
          </w:tcPr>
          <w:p w14:paraId="248EBC19"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1.3.4</w:t>
            </w:r>
          </w:p>
        </w:tc>
        <w:tc>
          <w:tcPr>
            <w:tcW w:w="1416" w:type="dxa"/>
            <w:shd w:val="clear" w:color="auto" w:fill="FFFFFF" w:themeFill="background1"/>
            <w:tcMar>
              <w:left w:w="57" w:type="dxa"/>
              <w:right w:w="57" w:type="dxa"/>
            </w:tcMar>
          </w:tcPr>
          <w:p w14:paraId="12D2E0A7" w14:textId="628BC2BA" w:rsidR="00DC7C64" w:rsidRPr="00804BA3" w:rsidRDefault="00C65018">
            <w:pPr>
              <w:pStyle w:val="ps"/>
              <w:spacing w:before="20" w:after="20"/>
              <w:jc w:val="right"/>
              <w:rPr>
                <w:b w:val="0"/>
                <w:sz w:val="18"/>
                <w:szCs w:val="18"/>
                <w:lang w:val="en-GB"/>
              </w:rPr>
            </w:pPr>
            <w:r w:rsidRPr="00804BA3">
              <w:rPr>
                <w:b w:val="0"/>
                <w:sz w:val="18"/>
                <w:szCs w:val="18"/>
                <w:lang w:val="en-GB"/>
              </w:rPr>
              <w:t>20</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3F012AC7" w14:textId="77777777" w:rsidR="005068C8" w:rsidRPr="00804BA3" w:rsidRDefault="005068C8" w:rsidP="005068C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AD2F268" w14:textId="77777777" w:rsidR="005068C8" w:rsidRPr="00804BA3" w:rsidRDefault="005068C8" w:rsidP="005068C8">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79AA38A6" w14:textId="77777777" w:rsidR="005068C8" w:rsidRPr="00804BA3" w:rsidRDefault="005068C8" w:rsidP="005068C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124C3357" w14:textId="7CE2514D" w:rsidR="00DC7C64" w:rsidRPr="00804BA3" w:rsidRDefault="00C65018">
            <w:pPr>
              <w:pStyle w:val="ps"/>
              <w:spacing w:before="20" w:after="20"/>
              <w:jc w:val="left"/>
              <w:rPr>
                <w:b w:val="0"/>
                <w:bCs/>
                <w:sz w:val="18"/>
                <w:szCs w:val="18"/>
                <w:lang w:val="en-GB"/>
              </w:rPr>
            </w:pPr>
            <w:r w:rsidRPr="00804BA3">
              <w:rPr>
                <w:b w:val="0"/>
                <w:bCs/>
                <w:sz w:val="18"/>
                <w:szCs w:val="18"/>
                <w:lang w:val="en-GB"/>
              </w:rPr>
              <w:t>20</w:t>
            </w:r>
            <w:r w:rsidR="009402DD" w:rsidRPr="00804BA3">
              <w:rPr>
                <w:b w:val="0"/>
                <w:bCs/>
                <w:sz w:val="18"/>
                <w:szCs w:val="18"/>
                <w:lang w:val="en-GB"/>
              </w:rPr>
              <w:t>,</w:t>
            </w:r>
            <w:r w:rsidRPr="00804BA3">
              <w:rPr>
                <w:b w:val="0"/>
                <w:bCs/>
                <w:sz w:val="18"/>
                <w:szCs w:val="18"/>
                <w:lang w:val="en-GB"/>
              </w:rPr>
              <w:t>000</w:t>
            </w:r>
            <w:r w:rsidR="009402DD" w:rsidRPr="00804BA3">
              <w:rPr>
                <w:b w:val="0"/>
                <w:bCs/>
                <w:sz w:val="18"/>
                <w:szCs w:val="18"/>
                <w:lang w:val="en-GB"/>
              </w:rPr>
              <w:t>,</w:t>
            </w:r>
            <w:r w:rsidRPr="00804BA3">
              <w:rPr>
                <w:b w:val="0"/>
                <w:bCs/>
                <w:sz w:val="18"/>
                <w:szCs w:val="18"/>
                <w:lang w:val="en-GB"/>
              </w:rPr>
              <w:t>000</w:t>
            </w:r>
          </w:p>
          <w:p w14:paraId="105A4DFA"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OMVG States Donors (FAO, IFAD, UEMOA, NGOs, OMVG)</w:t>
            </w:r>
          </w:p>
        </w:tc>
      </w:tr>
      <w:tr w:rsidR="005068C8" w:rsidRPr="00804BA3" w14:paraId="314AB843"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1F11BEE"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Agriculture +OMVG </w:t>
            </w:r>
          </w:p>
        </w:tc>
        <w:tc>
          <w:tcPr>
            <w:tcW w:w="1153" w:type="dxa"/>
            <w:shd w:val="clear" w:color="auto" w:fill="FFFFFF" w:themeFill="background1"/>
            <w:tcMar>
              <w:left w:w="28" w:type="dxa"/>
              <w:right w:w="28" w:type="dxa"/>
            </w:tcMar>
          </w:tcPr>
          <w:p w14:paraId="79C952D9"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1.3.5</w:t>
            </w:r>
          </w:p>
        </w:tc>
        <w:tc>
          <w:tcPr>
            <w:tcW w:w="1416" w:type="dxa"/>
            <w:shd w:val="clear" w:color="auto" w:fill="FFFFFF" w:themeFill="background1"/>
            <w:tcMar>
              <w:left w:w="57" w:type="dxa"/>
              <w:right w:w="57" w:type="dxa"/>
            </w:tcMar>
          </w:tcPr>
          <w:p w14:paraId="3B7C436C" w14:textId="26BA447F" w:rsidR="00DC7C64" w:rsidRPr="00804BA3" w:rsidRDefault="00C65018" w:rsidP="00C82CD6">
            <w:pPr>
              <w:pStyle w:val="ps"/>
              <w:spacing w:before="20" w:after="20"/>
              <w:jc w:val="right"/>
              <w:rPr>
                <w:b w:val="0"/>
                <w:sz w:val="18"/>
                <w:szCs w:val="18"/>
                <w:lang w:val="en-GB"/>
              </w:rPr>
            </w:pPr>
            <w:r w:rsidRPr="00804BA3">
              <w:rPr>
                <w:b w:val="0"/>
                <w:sz w:val="18"/>
                <w:szCs w:val="18"/>
                <w:lang w:val="en-GB"/>
              </w:rPr>
              <w:t>15</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293351FD" w14:textId="77777777" w:rsidR="005068C8" w:rsidRPr="00804BA3" w:rsidRDefault="005068C8" w:rsidP="005068C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30DD22E4" w14:textId="77777777" w:rsidR="005068C8" w:rsidRPr="00804BA3" w:rsidRDefault="005068C8" w:rsidP="005068C8">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2E903F59" w14:textId="77777777" w:rsidR="005068C8" w:rsidRPr="00804BA3" w:rsidRDefault="005068C8" w:rsidP="005068C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EDB0DD9" w14:textId="361D60C0" w:rsidR="00DC7C64" w:rsidRPr="00804BA3" w:rsidRDefault="00C82CD6">
            <w:pPr>
              <w:pStyle w:val="ps"/>
              <w:spacing w:before="20" w:after="20"/>
              <w:jc w:val="left"/>
              <w:rPr>
                <w:b w:val="0"/>
                <w:bCs/>
                <w:sz w:val="18"/>
                <w:szCs w:val="18"/>
                <w:lang w:val="en-GB"/>
              </w:rPr>
            </w:pPr>
            <w:r w:rsidRPr="00804BA3">
              <w:rPr>
                <w:b w:val="0"/>
                <w:bCs/>
                <w:sz w:val="18"/>
                <w:szCs w:val="18"/>
                <w:lang w:val="en-GB"/>
              </w:rPr>
              <w:t>1</w:t>
            </w:r>
            <w:r w:rsidR="00C65018" w:rsidRPr="00804BA3">
              <w:rPr>
                <w:b w:val="0"/>
                <w:bCs/>
                <w:sz w:val="18"/>
                <w:szCs w:val="18"/>
                <w:lang w:val="en-GB"/>
              </w:rPr>
              <w:t>5</w:t>
            </w:r>
            <w:r w:rsidR="009402DD" w:rsidRPr="00804BA3">
              <w:rPr>
                <w:b w:val="0"/>
                <w:bCs/>
                <w:sz w:val="18"/>
                <w:szCs w:val="18"/>
                <w:lang w:val="en-GB"/>
              </w:rPr>
              <w:t>,</w:t>
            </w:r>
            <w:r w:rsidR="00C65018" w:rsidRPr="00804BA3">
              <w:rPr>
                <w:b w:val="0"/>
                <w:bCs/>
                <w:sz w:val="18"/>
                <w:szCs w:val="18"/>
                <w:lang w:val="en-GB"/>
              </w:rPr>
              <w:t>000</w:t>
            </w:r>
            <w:r w:rsidR="009402DD" w:rsidRPr="00804BA3">
              <w:rPr>
                <w:b w:val="0"/>
                <w:bCs/>
                <w:sz w:val="18"/>
                <w:szCs w:val="18"/>
                <w:lang w:val="en-GB"/>
              </w:rPr>
              <w:t>,</w:t>
            </w:r>
            <w:r w:rsidR="00C65018" w:rsidRPr="00804BA3">
              <w:rPr>
                <w:b w:val="0"/>
                <w:bCs/>
                <w:sz w:val="18"/>
                <w:szCs w:val="18"/>
                <w:lang w:val="en-GB"/>
              </w:rPr>
              <w:t>000</w:t>
            </w:r>
          </w:p>
          <w:p w14:paraId="64AF39D6"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OMVG States Donors (FAO, IFAD, UEMOA, NGOs, OMVG)</w:t>
            </w:r>
          </w:p>
        </w:tc>
      </w:tr>
      <w:tr w:rsidR="00104EC4" w:rsidRPr="00804BA3" w14:paraId="49E2C9E9"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A8B9CF0"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Agriculture +OMVG </w:t>
            </w:r>
          </w:p>
        </w:tc>
        <w:tc>
          <w:tcPr>
            <w:tcW w:w="1153" w:type="dxa"/>
            <w:shd w:val="clear" w:color="auto" w:fill="FFFFFF" w:themeFill="background1"/>
            <w:tcMar>
              <w:left w:w="28" w:type="dxa"/>
              <w:right w:w="28" w:type="dxa"/>
            </w:tcMar>
          </w:tcPr>
          <w:p w14:paraId="7910584F"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1.3.6</w:t>
            </w:r>
          </w:p>
        </w:tc>
        <w:tc>
          <w:tcPr>
            <w:tcW w:w="1416" w:type="dxa"/>
            <w:shd w:val="clear" w:color="auto" w:fill="FFFFFF" w:themeFill="background1"/>
            <w:tcMar>
              <w:left w:w="57" w:type="dxa"/>
              <w:right w:w="57" w:type="dxa"/>
            </w:tcMar>
          </w:tcPr>
          <w:p w14:paraId="0318C697" w14:textId="74C3CA67" w:rsidR="00DC7C64" w:rsidRPr="00804BA3" w:rsidRDefault="00C82CD6">
            <w:pPr>
              <w:pStyle w:val="ps"/>
              <w:spacing w:before="20" w:after="20"/>
              <w:jc w:val="right"/>
              <w:rPr>
                <w:b w:val="0"/>
                <w:sz w:val="18"/>
                <w:szCs w:val="18"/>
                <w:lang w:val="en-GB"/>
              </w:rPr>
            </w:pPr>
            <w:r w:rsidRPr="00804BA3">
              <w:rPr>
                <w:b w:val="0"/>
                <w:sz w:val="18"/>
                <w:szCs w:val="18"/>
                <w:lang w:val="en-GB"/>
              </w:rPr>
              <w:t>1</w:t>
            </w:r>
            <w:r w:rsidR="00C65018" w:rsidRPr="00804BA3">
              <w:rPr>
                <w:b w:val="0"/>
                <w:sz w:val="18"/>
                <w:szCs w:val="18"/>
                <w:lang w:val="en-GB"/>
              </w:rPr>
              <w:t>0</w:t>
            </w:r>
            <w:r w:rsidR="0048374E" w:rsidRPr="00804BA3">
              <w:rPr>
                <w:b w:val="0"/>
                <w:sz w:val="18"/>
                <w:szCs w:val="18"/>
                <w:lang w:val="en-GB"/>
              </w:rPr>
              <w:t>,</w:t>
            </w:r>
            <w:r w:rsidR="00C65018" w:rsidRPr="00804BA3">
              <w:rPr>
                <w:b w:val="0"/>
                <w:sz w:val="18"/>
                <w:szCs w:val="18"/>
                <w:lang w:val="en-GB"/>
              </w:rPr>
              <w:t>000</w:t>
            </w:r>
            <w:r w:rsidR="0048374E" w:rsidRPr="00804BA3">
              <w:rPr>
                <w:b w:val="0"/>
                <w:sz w:val="18"/>
                <w:szCs w:val="18"/>
                <w:lang w:val="en-GB"/>
              </w:rPr>
              <w:t>,</w:t>
            </w:r>
            <w:r w:rsidR="00C65018" w:rsidRPr="00804BA3">
              <w:rPr>
                <w:b w:val="0"/>
                <w:sz w:val="18"/>
                <w:szCs w:val="18"/>
                <w:lang w:val="en-GB"/>
              </w:rPr>
              <w:t>000</w:t>
            </w:r>
          </w:p>
        </w:tc>
        <w:tc>
          <w:tcPr>
            <w:tcW w:w="907" w:type="dxa"/>
            <w:shd w:val="clear" w:color="auto" w:fill="D6E872" w:themeFill="accent3" w:themeFillTint="99"/>
            <w:tcMar>
              <w:left w:w="28" w:type="dxa"/>
              <w:right w:w="28" w:type="dxa"/>
            </w:tcMar>
          </w:tcPr>
          <w:p w14:paraId="688733F1" w14:textId="77777777" w:rsidR="00104EC4" w:rsidRPr="00804BA3" w:rsidRDefault="00104EC4" w:rsidP="00104EC4">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5E0A163" w14:textId="77777777" w:rsidR="00104EC4" w:rsidRPr="00804BA3" w:rsidRDefault="00104EC4" w:rsidP="00104EC4">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359C0E9C" w14:textId="77777777" w:rsidR="00104EC4" w:rsidRPr="00804BA3" w:rsidRDefault="00104EC4" w:rsidP="00104EC4">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EE940A0" w14:textId="1B5EA311" w:rsidR="00DC7C64" w:rsidRPr="00804BA3" w:rsidRDefault="00C82CD6">
            <w:pPr>
              <w:pStyle w:val="ps"/>
              <w:spacing w:before="20" w:after="20"/>
              <w:jc w:val="left"/>
              <w:rPr>
                <w:b w:val="0"/>
                <w:bCs/>
                <w:sz w:val="18"/>
                <w:szCs w:val="18"/>
                <w:lang w:val="en-GB"/>
              </w:rPr>
            </w:pPr>
            <w:r w:rsidRPr="00804BA3">
              <w:rPr>
                <w:b w:val="0"/>
                <w:bCs/>
                <w:sz w:val="18"/>
                <w:szCs w:val="18"/>
                <w:lang w:val="en-GB"/>
              </w:rPr>
              <w:t>1</w:t>
            </w:r>
            <w:r w:rsidR="00C65018" w:rsidRPr="00804BA3">
              <w:rPr>
                <w:b w:val="0"/>
                <w:bCs/>
                <w:sz w:val="18"/>
                <w:szCs w:val="18"/>
                <w:lang w:val="en-GB"/>
              </w:rPr>
              <w:t>0</w:t>
            </w:r>
            <w:r w:rsidR="009402DD" w:rsidRPr="00804BA3">
              <w:rPr>
                <w:b w:val="0"/>
                <w:bCs/>
                <w:sz w:val="18"/>
                <w:szCs w:val="18"/>
                <w:lang w:val="en-GB"/>
              </w:rPr>
              <w:t>,</w:t>
            </w:r>
            <w:r w:rsidR="00C65018" w:rsidRPr="00804BA3">
              <w:rPr>
                <w:b w:val="0"/>
                <w:bCs/>
                <w:sz w:val="18"/>
                <w:szCs w:val="18"/>
                <w:lang w:val="en-GB"/>
              </w:rPr>
              <w:t>000</w:t>
            </w:r>
            <w:r w:rsidR="009402DD" w:rsidRPr="00804BA3">
              <w:rPr>
                <w:b w:val="0"/>
                <w:bCs/>
                <w:sz w:val="18"/>
                <w:szCs w:val="18"/>
                <w:lang w:val="en-GB"/>
              </w:rPr>
              <w:t>,</w:t>
            </w:r>
            <w:r w:rsidR="00C65018" w:rsidRPr="00804BA3">
              <w:rPr>
                <w:b w:val="0"/>
                <w:bCs/>
                <w:sz w:val="18"/>
                <w:szCs w:val="18"/>
                <w:lang w:val="en-GB"/>
              </w:rPr>
              <w:t>000</w:t>
            </w:r>
          </w:p>
          <w:p w14:paraId="15611EAF" w14:textId="77777777" w:rsidR="00DC7C64" w:rsidRPr="00804BA3" w:rsidRDefault="005068C8">
            <w:pPr>
              <w:pStyle w:val="ps"/>
              <w:spacing w:before="20" w:after="20"/>
              <w:jc w:val="left"/>
              <w:rPr>
                <w:b w:val="0"/>
                <w:bCs/>
                <w:sz w:val="18"/>
                <w:szCs w:val="18"/>
                <w:lang w:val="en-GB"/>
              </w:rPr>
            </w:pPr>
            <w:r w:rsidRPr="00804BA3">
              <w:rPr>
                <w:b w:val="0"/>
                <w:bCs/>
                <w:sz w:val="18"/>
                <w:szCs w:val="18"/>
                <w:lang w:val="en-GB"/>
              </w:rPr>
              <w:t xml:space="preserve">OMVG </w:t>
            </w:r>
            <w:r w:rsidR="00C65018" w:rsidRPr="00804BA3">
              <w:rPr>
                <w:b w:val="0"/>
                <w:bCs/>
                <w:sz w:val="18"/>
                <w:szCs w:val="18"/>
                <w:lang w:val="en-GB"/>
              </w:rPr>
              <w:t>States Donors (FAO, IFAD, UEMOA, NGOs, OMVG)</w:t>
            </w:r>
          </w:p>
        </w:tc>
      </w:tr>
      <w:tr w:rsidR="00F93152" w:rsidRPr="000873BE" w14:paraId="302C0535"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C68BB2D"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in charge of forests </w:t>
            </w:r>
            <w:r w:rsidR="009E1A21" w:rsidRPr="00804BA3">
              <w:rPr>
                <w:b w:val="0"/>
                <w:sz w:val="18"/>
                <w:szCs w:val="18"/>
                <w:lang w:val="en-GB"/>
              </w:rPr>
              <w:t>+ OMVG</w:t>
            </w:r>
          </w:p>
        </w:tc>
        <w:tc>
          <w:tcPr>
            <w:tcW w:w="1153" w:type="dxa"/>
            <w:shd w:val="clear" w:color="auto" w:fill="FFFFFF" w:themeFill="background1"/>
            <w:tcMar>
              <w:left w:w="28" w:type="dxa"/>
              <w:right w:w="28" w:type="dxa"/>
            </w:tcMar>
          </w:tcPr>
          <w:p w14:paraId="78E1646B"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1.4.1</w:t>
            </w:r>
          </w:p>
        </w:tc>
        <w:tc>
          <w:tcPr>
            <w:tcW w:w="1416" w:type="dxa"/>
            <w:shd w:val="clear" w:color="auto" w:fill="FFFFFF" w:themeFill="background1"/>
            <w:tcMar>
              <w:left w:w="57" w:type="dxa"/>
              <w:right w:w="57" w:type="dxa"/>
            </w:tcMar>
          </w:tcPr>
          <w:p w14:paraId="79D64A1D" w14:textId="7352CE8A" w:rsidR="00DC7C64" w:rsidRPr="00804BA3" w:rsidRDefault="00C65018">
            <w:pPr>
              <w:pStyle w:val="ps"/>
              <w:spacing w:before="20" w:after="20"/>
              <w:jc w:val="right"/>
              <w:rPr>
                <w:b w:val="0"/>
                <w:sz w:val="18"/>
                <w:szCs w:val="18"/>
                <w:lang w:val="en-GB"/>
              </w:rPr>
            </w:pPr>
            <w:r w:rsidRPr="00804BA3">
              <w:rPr>
                <w:b w:val="0"/>
                <w:sz w:val="18"/>
                <w:szCs w:val="18"/>
                <w:lang w:val="en-GB"/>
              </w:rPr>
              <w:t>340</w:t>
            </w:r>
            <w:r w:rsidR="0048374E" w:rsidRPr="00804BA3">
              <w:rPr>
                <w:b w:val="0"/>
                <w:sz w:val="18"/>
                <w:szCs w:val="18"/>
                <w:lang w:val="en-GB"/>
              </w:rPr>
              <w:t>,</w:t>
            </w:r>
            <w:r w:rsidR="005B00F1" w:rsidRPr="00804BA3">
              <w:rPr>
                <w:b w:val="0"/>
                <w:sz w:val="18"/>
                <w:szCs w:val="18"/>
                <w:lang w:val="en-GB"/>
              </w:rPr>
              <w:t>000</w:t>
            </w:r>
          </w:p>
        </w:tc>
        <w:tc>
          <w:tcPr>
            <w:tcW w:w="907" w:type="dxa"/>
            <w:shd w:val="clear" w:color="auto" w:fill="D6E872" w:themeFill="accent3" w:themeFillTint="99"/>
            <w:tcMar>
              <w:left w:w="28" w:type="dxa"/>
              <w:right w:w="28" w:type="dxa"/>
            </w:tcMar>
          </w:tcPr>
          <w:p w14:paraId="2CE63472" w14:textId="77777777" w:rsidR="00F93152" w:rsidRPr="00804BA3" w:rsidRDefault="00F93152" w:rsidP="00D7496F">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676C146" w14:textId="77777777" w:rsidR="00F93152" w:rsidRPr="00804BA3" w:rsidRDefault="00F93152" w:rsidP="00D7496F">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4E15552" w14:textId="77777777" w:rsidR="00F93152" w:rsidRPr="00804BA3" w:rsidRDefault="00F93152" w:rsidP="00D7496F">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3932227"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340,000 USD</w:t>
            </w:r>
          </w:p>
          <w:p w14:paraId="2E91F335"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OMVG States Donors (FAO, IFAD, UEMOA, NGOs, OMVG)</w:t>
            </w:r>
          </w:p>
        </w:tc>
      </w:tr>
      <w:tr w:rsidR="00E83F9B" w:rsidRPr="000873BE" w14:paraId="77BC089F"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3D08AA3"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12635487"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1.4.2</w:t>
            </w:r>
          </w:p>
        </w:tc>
        <w:tc>
          <w:tcPr>
            <w:tcW w:w="1416" w:type="dxa"/>
            <w:shd w:val="clear" w:color="auto" w:fill="FFFFFF" w:themeFill="background1"/>
            <w:tcMar>
              <w:left w:w="57" w:type="dxa"/>
              <w:right w:w="57" w:type="dxa"/>
            </w:tcMar>
          </w:tcPr>
          <w:p w14:paraId="07AE7332" w14:textId="4ACA853C" w:rsidR="00DC7C64" w:rsidRPr="00804BA3" w:rsidRDefault="00C65018">
            <w:pPr>
              <w:pStyle w:val="ps"/>
              <w:spacing w:before="20" w:after="20"/>
              <w:jc w:val="right"/>
              <w:rPr>
                <w:b w:val="0"/>
                <w:sz w:val="18"/>
                <w:szCs w:val="18"/>
                <w:lang w:val="en-GB"/>
              </w:rPr>
            </w:pPr>
            <w:r w:rsidRPr="00804BA3">
              <w:rPr>
                <w:b w:val="0"/>
                <w:sz w:val="18"/>
                <w:szCs w:val="18"/>
                <w:lang w:val="en-GB"/>
              </w:rPr>
              <w:t>510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4A8608D3" w14:textId="77777777" w:rsidR="00E83F9B" w:rsidRPr="00804BA3" w:rsidRDefault="00E83F9B" w:rsidP="00E83F9B">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30D6152" w14:textId="77777777" w:rsidR="00E83F9B" w:rsidRPr="00804BA3" w:rsidRDefault="00E83F9B" w:rsidP="00E83F9B">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035B3207" w14:textId="77777777" w:rsidR="00E83F9B" w:rsidRPr="00804BA3" w:rsidRDefault="00E83F9B" w:rsidP="00E83F9B">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C9AE299" w14:textId="77777777" w:rsidR="00DC7C64" w:rsidRPr="00804BA3" w:rsidRDefault="00C65018">
            <w:pPr>
              <w:pStyle w:val="ps"/>
              <w:spacing w:before="20" w:after="20"/>
              <w:jc w:val="left"/>
              <w:rPr>
                <w:b w:val="0"/>
                <w:bCs/>
                <w:sz w:val="18"/>
                <w:szCs w:val="18"/>
                <w:lang w:val="en-GB"/>
              </w:rPr>
            </w:pPr>
            <w:r w:rsidRPr="00804BA3">
              <w:rPr>
                <w:b w:val="0"/>
                <w:bCs/>
                <w:sz w:val="18"/>
                <w:szCs w:val="18"/>
                <w:lang w:val="en-GB"/>
              </w:rPr>
              <w:t>510,000 USD</w:t>
            </w:r>
          </w:p>
          <w:p w14:paraId="3CF4004B"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C82CD6" w:rsidRPr="000873BE" w14:paraId="6F4B619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EDEC043" w14:textId="6DE25EF4" w:rsidR="00C82CD6" w:rsidRPr="00804BA3" w:rsidRDefault="00C82CD6" w:rsidP="00C82CD6">
            <w:pPr>
              <w:pStyle w:val="ps"/>
              <w:spacing w:before="20" w:after="20"/>
              <w:jc w:val="left"/>
              <w:rPr>
                <w:b w:val="0"/>
                <w:sz w:val="18"/>
                <w:szCs w:val="18"/>
                <w:lang w:val="en-GB"/>
              </w:rPr>
            </w:pPr>
            <w:r w:rsidRPr="00804BA3">
              <w:rPr>
                <w:b w:val="0"/>
                <w:sz w:val="18"/>
                <w:szCs w:val="18"/>
                <w:lang w:val="en-GB"/>
              </w:rPr>
              <w:t>Government of Guinea, Senegal, Gambia and Guinea Bissau</w:t>
            </w:r>
          </w:p>
        </w:tc>
        <w:tc>
          <w:tcPr>
            <w:tcW w:w="1153" w:type="dxa"/>
            <w:shd w:val="clear" w:color="auto" w:fill="FFFFFF" w:themeFill="background1"/>
            <w:tcMar>
              <w:left w:w="28" w:type="dxa"/>
              <w:right w:w="28" w:type="dxa"/>
            </w:tcMar>
          </w:tcPr>
          <w:p w14:paraId="12827DBE" w14:textId="5F431321" w:rsidR="00C82CD6" w:rsidRPr="00804BA3" w:rsidRDefault="00C82CD6" w:rsidP="00C82CD6">
            <w:pPr>
              <w:pStyle w:val="ps"/>
              <w:spacing w:before="20" w:after="20"/>
              <w:jc w:val="center"/>
              <w:rPr>
                <w:b w:val="0"/>
                <w:sz w:val="18"/>
                <w:szCs w:val="18"/>
                <w:lang w:val="en-GB"/>
              </w:rPr>
            </w:pPr>
            <w:r w:rsidRPr="00804BA3">
              <w:rPr>
                <w:b w:val="0"/>
                <w:sz w:val="18"/>
                <w:szCs w:val="18"/>
                <w:lang w:val="en-GB"/>
              </w:rPr>
              <w:t>1.4.3</w:t>
            </w:r>
          </w:p>
        </w:tc>
        <w:tc>
          <w:tcPr>
            <w:tcW w:w="1416" w:type="dxa"/>
            <w:shd w:val="clear" w:color="auto" w:fill="FFFFFF" w:themeFill="background1"/>
            <w:tcMar>
              <w:left w:w="57" w:type="dxa"/>
              <w:right w:w="57" w:type="dxa"/>
            </w:tcMar>
          </w:tcPr>
          <w:p w14:paraId="331EACBA" w14:textId="13E91002" w:rsidR="00C82CD6" w:rsidRPr="00804BA3" w:rsidRDefault="00C82CD6" w:rsidP="00C82CD6">
            <w:pPr>
              <w:pStyle w:val="ps"/>
              <w:spacing w:before="20" w:after="20"/>
              <w:jc w:val="right"/>
              <w:rPr>
                <w:b w:val="0"/>
                <w:sz w:val="18"/>
                <w:szCs w:val="18"/>
                <w:lang w:val="en-GB"/>
              </w:rPr>
            </w:pPr>
            <w:r w:rsidRPr="00804BA3">
              <w:rPr>
                <w:b w:val="0"/>
                <w:sz w:val="18"/>
                <w:szCs w:val="18"/>
                <w:lang w:val="en-GB"/>
              </w:rPr>
              <w:t>2.184 500</w:t>
            </w:r>
          </w:p>
        </w:tc>
        <w:tc>
          <w:tcPr>
            <w:tcW w:w="907" w:type="dxa"/>
            <w:shd w:val="clear" w:color="auto" w:fill="D6E872" w:themeFill="accent3" w:themeFillTint="99"/>
            <w:tcMar>
              <w:left w:w="28" w:type="dxa"/>
              <w:right w:w="28" w:type="dxa"/>
            </w:tcMar>
          </w:tcPr>
          <w:p w14:paraId="3AD53915" w14:textId="77777777" w:rsidR="00C82CD6" w:rsidRPr="00804BA3" w:rsidRDefault="00C82CD6" w:rsidP="00C82CD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0FBA87B" w14:textId="77777777" w:rsidR="00C82CD6" w:rsidRPr="00804BA3" w:rsidRDefault="00C82CD6" w:rsidP="00C82CD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17B45F4" w14:textId="77777777" w:rsidR="00C82CD6" w:rsidRPr="00804BA3" w:rsidRDefault="00C82CD6" w:rsidP="00C82CD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2DD9F3F" w14:textId="77777777" w:rsidR="00C82CD6" w:rsidRPr="00804BA3" w:rsidRDefault="00C82CD6" w:rsidP="00C82CD6">
            <w:pPr>
              <w:pStyle w:val="ps"/>
              <w:spacing w:before="20" w:after="20"/>
              <w:jc w:val="left"/>
              <w:rPr>
                <w:b w:val="0"/>
                <w:sz w:val="18"/>
                <w:szCs w:val="18"/>
                <w:lang w:val="en-GB"/>
              </w:rPr>
            </w:pPr>
            <w:r w:rsidRPr="00804BA3">
              <w:rPr>
                <w:b w:val="0"/>
                <w:sz w:val="18"/>
                <w:szCs w:val="18"/>
                <w:lang w:val="en-GB"/>
              </w:rPr>
              <w:t>2,184,500 USD</w:t>
            </w:r>
          </w:p>
          <w:p w14:paraId="37E23CE1" w14:textId="77777777" w:rsidR="00C82CD6" w:rsidRPr="00804BA3" w:rsidRDefault="00C82CD6" w:rsidP="00C82CD6">
            <w:pPr>
              <w:pStyle w:val="ps"/>
              <w:spacing w:before="20" w:after="20"/>
              <w:rPr>
                <w:b w:val="0"/>
                <w:bCs/>
                <w:sz w:val="18"/>
                <w:szCs w:val="18"/>
                <w:lang w:val="en-GB"/>
              </w:rPr>
            </w:pPr>
            <w:r w:rsidRPr="00804BA3">
              <w:rPr>
                <w:b w:val="0"/>
                <w:bCs/>
                <w:sz w:val="18"/>
                <w:szCs w:val="18"/>
                <w:lang w:val="en-GB"/>
              </w:rPr>
              <w:t>Beneficiaries: 10%; States: 40%.</w:t>
            </w:r>
          </w:p>
          <w:p w14:paraId="2137A897" w14:textId="6B332A0C" w:rsidR="00C82CD6" w:rsidRPr="00804BA3" w:rsidRDefault="00C82CD6" w:rsidP="00C82CD6">
            <w:pPr>
              <w:pStyle w:val="ps"/>
              <w:spacing w:before="20" w:after="20"/>
              <w:jc w:val="left"/>
              <w:rPr>
                <w:b w:val="0"/>
                <w:sz w:val="18"/>
                <w:szCs w:val="18"/>
                <w:lang w:val="en-GB"/>
              </w:rPr>
            </w:pPr>
            <w:r w:rsidRPr="00804BA3">
              <w:rPr>
                <w:b w:val="0"/>
                <w:bCs/>
                <w:sz w:val="18"/>
                <w:szCs w:val="18"/>
                <w:lang w:val="en-GB"/>
              </w:rPr>
              <w:t>Technical and financial partners: 50%.</w:t>
            </w:r>
          </w:p>
        </w:tc>
      </w:tr>
      <w:tr w:rsidR="00E83F9B" w:rsidRPr="000873BE" w14:paraId="50158FCF"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3A3B1A1"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39E21653"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1.5.1</w:t>
            </w:r>
          </w:p>
        </w:tc>
        <w:tc>
          <w:tcPr>
            <w:tcW w:w="1416" w:type="dxa"/>
            <w:shd w:val="clear" w:color="auto" w:fill="FFFFFF" w:themeFill="background1"/>
            <w:tcMar>
              <w:left w:w="57" w:type="dxa"/>
              <w:right w:w="57" w:type="dxa"/>
            </w:tcMar>
          </w:tcPr>
          <w:p w14:paraId="317F47C5" w14:textId="2803C8F5"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700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7AF10D54" w14:textId="77777777" w:rsidR="00E83F9B" w:rsidRPr="00804BA3" w:rsidRDefault="00E83F9B" w:rsidP="00E83F9B">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C995BA3" w14:textId="77777777" w:rsidR="00E83F9B" w:rsidRPr="00804BA3" w:rsidRDefault="00E83F9B" w:rsidP="00E83F9B">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25D231A" w14:textId="77777777" w:rsidR="00E83F9B" w:rsidRPr="00804BA3" w:rsidRDefault="00E83F9B" w:rsidP="00E83F9B">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A1880B2" w14:textId="437F5B8A" w:rsidR="00DC7C64" w:rsidRPr="00804BA3" w:rsidRDefault="00C65018">
            <w:pPr>
              <w:pStyle w:val="ps"/>
              <w:spacing w:before="20" w:after="20"/>
              <w:jc w:val="left"/>
              <w:rPr>
                <w:b w:val="0"/>
                <w:bCs/>
                <w:sz w:val="18"/>
                <w:szCs w:val="18"/>
                <w:lang w:val="en-GB"/>
              </w:rPr>
            </w:pPr>
            <w:r w:rsidRPr="00804BA3">
              <w:rPr>
                <w:b w:val="0"/>
                <w:bCs/>
                <w:sz w:val="18"/>
                <w:szCs w:val="18"/>
                <w:lang w:val="en-GB"/>
              </w:rPr>
              <w:t>1</w:t>
            </w:r>
            <w:r w:rsidR="009402DD" w:rsidRPr="00804BA3">
              <w:rPr>
                <w:b w:val="0"/>
                <w:bCs/>
                <w:sz w:val="18"/>
                <w:szCs w:val="18"/>
                <w:lang w:val="en-GB"/>
              </w:rPr>
              <w:t>,</w:t>
            </w:r>
            <w:r w:rsidRPr="00804BA3">
              <w:rPr>
                <w:b w:val="0"/>
                <w:bCs/>
                <w:sz w:val="18"/>
                <w:szCs w:val="18"/>
                <w:lang w:val="en-GB"/>
              </w:rPr>
              <w:t>700</w:t>
            </w:r>
            <w:r w:rsidR="009402DD" w:rsidRPr="00804BA3">
              <w:rPr>
                <w:b w:val="0"/>
                <w:bCs/>
                <w:sz w:val="18"/>
                <w:szCs w:val="18"/>
                <w:lang w:val="en-GB"/>
              </w:rPr>
              <w:t>,</w:t>
            </w:r>
            <w:r w:rsidRPr="00804BA3">
              <w:rPr>
                <w:b w:val="0"/>
                <w:bCs/>
                <w:sz w:val="18"/>
                <w:szCs w:val="18"/>
                <w:lang w:val="en-GB"/>
              </w:rPr>
              <w:t>000 USD</w:t>
            </w:r>
          </w:p>
          <w:p w14:paraId="190E2E5E"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3C7018" w:rsidRPr="000873BE" w14:paraId="21B92C7E"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63AD2DC"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79B839E1"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1.5.2</w:t>
            </w:r>
          </w:p>
        </w:tc>
        <w:tc>
          <w:tcPr>
            <w:tcW w:w="1416" w:type="dxa"/>
            <w:shd w:val="clear" w:color="auto" w:fill="FFFFFF" w:themeFill="background1"/>
            <w:tcMar>
              <w:left w:w="57" w:type="dxa"/>
              <w:right w:w="57" w:type="dxa"/>
            </w:tcMar>
          </w:tcPr>
          <w:p w14:paraId="2B916586" w14:textId="5B2D1967"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360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03F09808" w14:textId="77777777" w:rsidR="003C7018" w:rsidRPr="00804BA3" w:rsidRDefault="003C7018" w:rsidP="003C701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0050FEC" w14:textId="77777777" w:rsidR="003C7018" w:rsidRPr="00804BA3" w:rsidRDefault="003C7018" w:rsidP="003C7018">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1D40A03C" w14:textId="77777777" w:rsidR="003C7018" w:rsidRPr="00804BA3" w:rsidRDefault="003C7018" w:rsidP="003C701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34FECEC" w14:textId="32610102" w:rsidR="00DC7C64" w:rsidRPr="00804BA3" w:rsidRDefault="00C65018">
            <w:pPr>
              <w:pStyle w:val="ps"/>
              <w:spacing w:before="20" w:after="20"/>
              <w:jc w:val="left"/>
              <w:rPr>
                <w:b w:val="0"/>
                <w:bCs/>
                <w:sz w:val="18"/>
                <w:szCs w:val="18"/>
                <w:lang w:val="en-GB"/>
              </w:rPr>
            </w:pPr>
            <w:r w:rsidRPr="00804BA3">
              <w:rPr>
                <w:b w:val="0"/>
                <w:bCs/>
                <w:sz w:val="18"/>
                <w:szCs w:val="18"/>
                <w:lang w:val="en-GB"/>
              </w:rPr>
              <w:t>1</w:t>
            </w:r>
            <w:r w:rsidR="009402DD" w:rsidRPr="00804BA3">
              <w:rPr>
                <w:b w:val="0"/>
                <w:bCs/>
                <w:sz w:val="18"/>
                <w:szCs w:val="18"/>
                <w:lang w:val="en-GB"/>
              </w:rPr>
              <w:t>,</w:t>
            </w:r>
            <w:r w:rsidRPr="00804BA3">
              <w:rPr>
                <w:b w:val="0"/>
                <w:bCs/>
                <w:sz w:val="18"/>
                <w:szCs w:val="18"/>
                <w:lang w:val="en-GB"/>
              </w:rPr>
              <w:t>360</w:t>
            </w:r>
            <w:r w:rsidR="009402DD" w:rsidRPr="00804BA3">
              <w:rPr>
                <w:b w:val="0"/>
                <w:bCs/>
                <w:sz w:val="18"/>
                <w:szCs w:val="18"/>
                <w:lang w:val="en-GB"/>
              </w:rPr>
              <w:t>,</w:t>
            </w:r>
            <w:r w:rsidRPr="00804BA3">
              <w:rPr>
                <w:b w:val="0"/>
                <w:bCs/>
                <w:sz w:val="18"/>
                <w:szCs w:val="18"/>
                <w:lang w:val="en-GB"/>
              </w:rPr>
              <w:t>000 USD</w:t>
            </w:r>
          </w:p>
          <w:p w14:paraId="3C40EC61"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3C7018" w:rsidRPr="000873BE" w14:paraId="48C40947"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57EC9CC9"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2B47C202"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1.5.3</w:t>
            </w:r>
          </w:p>
        </w:tc>
        <w:tc>
          <w:tcPr>
            <w:tcW w:w="1416" w:type="dxa"/>
            <w:shd w:val="clear" w:color="auto" w:fill="FFFFFF" w:themeFill="background1"/>
            <w:tcMar>
              <w:left w:w="57" w:type="dxa"/>
              <w:right w:w="57" w:type="dxa"/>
            </w:tcMar>
          </w:tcPr>
          <w:p w14:paraId="7AEA8B48" w14:textId="4CA52CA9" w:rsidR="00DC7C64" w:rsidRPr="00804BA3" w:rsidRDefault="00C65018">
            <w:pPr>
              <w:pStyle w:val="ps"/>
              <w:spacing w:before="20" w:after="20"/>
              <w:jc w:val="right"/>
              <w:rPr>
                <w:b w:val="0"/>
                <w:sz w:val="18"/>
                <w:szCs w:val="18"/>
                <w:lang w:val="en-GB"/>
              </w:rPr>
            </w:pPr>
            <w:r w:rsidRPr="00804BA3">
              <w:rPr>
                <w:b w:val="0"/>
                <w:sz w:val="18"/>
                <w:szCs w:val="18"/>
                <w:lang w:val="en-GB"/>
              </w:rPr>
              <w:t>3</w:t>
            </w:r>
            <w:r w:rsidR="0048374E" w:rsidRPr="00804BA3">
              <w:rPr>
                <w:b w:val="0"/>
                <w:sz w:val="18"/>
                <w:szCs w:val="18"/>
                <w:lang w:val="en-GB"/>
              </w:rPr>
              <w:t>,</w:t>
            </w:r>
            <w:r w:rsidRPr="00804BA3">
              <w:rPr>
                <w:b w:val="0"/>
                <w:sz w:val="18"/>
                <w:szCs w:val="18"/>
                <w:lang w:val="en-GB"/>
              </w:rPr>
              <w:t>655</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12EE5114" w14:textId="77777777" w:rsidR="003C7018" w:rsidRPr="00804BA3" w:rsidRDefault="003C7018" w:rsidP="003C701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BA932EC" w14:textId="77777777" w:rsidR="003C7018" w:rsidRPr="00804BA3" w:rsidRDefault="003C7018" w:rsidP="003C701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5136C97" w14:textId="77777777" w:rsidR="003C7018" w:rsidRPr="00804BA3" w:rsidRDefault="003C7018" w:rsidP="003C701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539A310" w14:textId="143586D6" w:rsidR="00DC7C64" w:rsidRPr="00804BA3" w:rsidRDefault="00C65018">
            <w:pPr>
              <w:pStyle w:val="ps"/>
              <w:spacing w:before="20" w:after="20"/>
              <w:jc w:val="left"/>
              <w:rPr>
                <w:b w:val="0"/>
                <w:bCs/>
                <w:sz w:val="18"/>
                <w:szCs w:val="18"/>
                <w:lang w:val="en-GB"/>
              </w:rPr>
            </w:pPr>
            <w:r w:rsidRPr="00804BA3">
              <w:rPr>
                <w:b w:val="0"/>
                <w:bCs/>
                <w:sz w:val="18"/>
                <w:szCs w:val="18"/>
                <w:lang w:val="en-GB"/>
              </w:rPr>
              <w:t>3</w:t>
            </w:r>
            <w:r w:rsidR="009402DD" w:rsidRPr="00804BA3">
              <w:rPr>
                <w:b w:val="0"/>
                <w:bCs/>
                <w:sz w:val="18"/>
                <w:szCs w:val="18"/>
                <w:lang w:val="en-GB"/>
              </w:rPr>
              <w:t>,</w:t>
            </w:r>
            <w:r w:rsidRPr="00804BA3">
              <w:rPr>
                <w:b w:val="0"/>
                <w:bCs/>
                <w:sz w:val="18"/>
                <w:szCs w:val="18"/>
                <w:lang w:val="en-GB"/>
              </w:rPr>
              <w:t>655</w:t>
            </w:r>
            <w:r w:rsidR="009402DD" w:rsidRPr="00804BA3">
              <w:rPr>
                <w:b w:val="0"/>
                <w:bCs/>
                <w:sz w:val="18"/>
                <w:szCs w:val="18"/>
                <w:lang w:val="en-GB"/>
              </w:rPr>
              <w:t>,</w:t>
            </w:r>
            <w:r w:rsidRPr="00804BA3">
              <w:rPr>
                <w:b w:val="0"/>
                <w:bCs/>
                <w:sz w:val="18"/>
                <w:szCs w:val="18"/>
                <w:lang w:val="en-GB"/>
              </w:rPr>
              <w:t>000 USD</w:t>
            </w:r>
          </w:p>
          <w:p w14:paraId="1F317E39"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3C7018" w:rsidRPr="000873BE" w14:paraId="6D986F52"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3A4C7F4"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0397A958"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1.5.4</w:t>
            </w:r>
          </w:p>
        </w:tc>
        <w:tc>
          <w:tcPr>
            <w:tcW w:w="1416" w:type="dxa"/>
            <w:shd w:val="clear" w:color="auto" w:fill="FFFFFF" w:themeFill="background1"/>
            <w:tcMar>
              <w:left w:w="57" w:type="dxa"/>
              <w:right w:w="57" w:type="dxa"/>
            </w:tcMar>
          </w:tcPr>
          <w:p w14:paraId="6C48564E" w14:textId="64827C82" w:rsidR="00DC7C64" w:rsidRPr="00804BA3" w:rsidRDefault="00C65018">
            <w:pPr>
              <w:pStyle w:val="ps"/>
              <w:spacing w:before="20" w:after="20"/>
              <w:jc w:val="right"/>
              <w:rPr>
                <w:b w:val="0"/>
                <w:sz w:val="18"/>
                <w:szCs w:val="18"/>
                <w:lang w:val="en-GB"/>
              </w:rPr>
            </w:pPr>
            <w:r w:rsidRPr="00804BA3">
              <w:rPr>
                <w:b w:val="0"/>
                <w:sz w:val="18"/>
                <w:szCs w:val="18"/>
                <w:lang w:val="en-GB"/>
              </w:rPr>
              <w:t>680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2E23D729" w14:textId="77777777" w:rsidR="003C7018" w:rsidRPr="00804BA3" w:rsidRDefault="003C7018" w:rsidP="003C701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30021E3B" w14:textId="77777777" w:rsidR="003C7018" w:rsidRPr="00804BA3" w:rsidRDefault="003C7018" w:rsidP="003C7018">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5C4E8B35" w14:textId="77777777" w:rsidR="003C7018" w:rsidRPr="00804BA3" w:rsidRDefault="003C7018" w:rsidP="003C701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C3F5EEC" w14:textId="7CEF6CFA" w:rsidR="00DC7C64" w:rsidRPr="00804BA3" w:rsidRDefault="00C65018">
            <w:pPr>
              <w:pStyle w:val="ps"/>
              <w:spacing w:before="20" w:after="20"/>
              <w:jc w:val="left"/>
              <w:rPr>
                <w:b w:val="0"/>
                <w:bCs/>
                <w:sz w:val="18"/>
                <w:szCs w:val="18"/>
                <w:lang w:val="en-GB"/>
              </w:rPr>
            </w:pPr>
            <w:r w:rsidRPr="00804BA3">
              <w:rPr>
                <w:b w:val="0"/>
                <w:bCs/>
                <w:sz w:val="18"/>
                <w:szCs w:val="18"/>
                <w:lang w:val="en-GB"/>
              </w:rPr>
              <w:t>680</w:t>
            </w:r>
            <w:r w:rsidR="009402DD" w:rsidRPr="00804BA3">
              <w:rPr>
                <w:b w:val="0"/>
                <w:bCs/>
                <w:sz w:val="18"/>
                <w:szCs w:val="18"/>
                <w:lang w:val="en-GB"/>
              </w:rPr>
              <w:t>,</w:t>
            </w:r>
            <w:r w:rsidRPr="00804BA3">
              <w:rPr>
                <w:b w:val="0"/>
                <w:bCs/>
                <w:sz w:val="18"/>
                <w:szCs w:val="18"/>
                <w:lang w:val="en-GB"/>
              </w:rPr>
              <w:t>000 USD</w:t>
            </w:r>
          </w:p>
          <w:p w14:paraId="36296870"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3C7018" w:rsidRPr="000873BE" w14:paraId="3A7106FD"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BF38671"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18795506"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1.5.5</w:t>
            </w:r>
          </w:p>
        </w:tc>
        <w:tc>
          <w:tcPr>
            <w:tcW w:w="1416" w:type="dxa"/>
            <w:shd w:val="clear" w:color="auto" w:fill="FFFFFF" w:themeFill="background1"/>
            <w:tcMar>
              <w:left w:w="57" w:type="dxa"/>
              <w:right w:w="57" w:type="dxa"/>
            </w:tcMar>
          </w:tcPr>
          <w:p w14:paraId="01BF94F6" w14:textId="0834A64A" w:rsidR="00DC7C64" w:rsidRPr="00804BA3" w:rsidRDefault="00C65018">
            <w:pPr>
              <w:pStyle w:val="ps"/>
              <w:spacing w:before="20" w:after="20"/>
              <w:jc w:val="right"/>
              <w:rPr>
                <w:b w:val="0"/>
                <w:sz w:val="18"/>
                <w:szCs w:val="18"/>
                <w:lang w:val="en-GB"/>
              </w:rPr>
            </w:pPr>
            <w:r w:rsidRPr="00804BA3">
              <w:rPr>
                <w:b w:val="0"/>
                <w:sz w:val="18"/>
                <w:szCs w:val="18"/>
                <w:lang w:val="en-GB"/>
              </w:rPr>
              <w:t>510</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2DC24350" w14:textId="77777777" w:rsidR="003C7018" w:rsidRPr="00804BA3" w:rsidRDefault="003C7018" w:rsidP="003C701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09D1269" w14:textId="77777777" w:rsidR="003C7018" w:rsidRPr="00804BA3" w:rsidRDefault="003C7018" w:rsidP="003C7018">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4D7EF0D" w14:textId="77777777" w:rsidR="003C7018" w:rsidRPr="00804BA3" w:rsidRDefault="003C7018" w:rsidP="003C7018">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1AFACCAC" w14:textId="66DC14E9" w:rsidR="00DC7C64" w:rsidRPr="00804BA3" w:rsidRDefault="00C65018">
            <w:pPr>
              <w:pStyle w:val="ps"/>
              <w:spacing w:before="20" w:after="20"/>
              <w:jc w:val="left"/>
              <w:rPr>
                <w:b w:val="0"/>
                <w:bCs/>
                <w:sz w:val="18"/>
                <w:szCs w:val="18"/>
                <w:lang w:val="en-GB"/>
              </w:rPr>
            </w:pPr>
            <w:r w:rsidRPr="00804BA3">
              <w:rPr>
                <w:b w:val="0"/>
                <w:bCs/>
                <w:sz w:val="18"/>
                <w:szCs w:val="18"/>
                <w:lang w:val="en-GB"/>
              </w:rPr>
              <w:t>510</w:t>
            </w:r>
            <w:r w:rsidR="009402DD" w:rsidRPr="00804BA3">
              <w:rPr>
                <w:b w:val="0"/>
                <w:bCs/>
                <w:sz w:val="18"/>
                <w:szCs w:val="18"/>
                <w:lang w:val="en-GB"/>
              </w:rPr>
              <w:t>,</w:t>
            </w:r>
            <w:r w:rsidRPr="00804BA3">
              <w:rPr>
                <w:b w:val="0"/>
                <w:bCs/>
                <w:sz w:val="18"/>
                <w:szCs w:val="18"/>
                <w:lang w:val="en-GB"/>
              </w:rPr>
              <w:t>000 USD</w:t>
            </w:r>
          </w:p>
          <w:p w14:paraId="228A9B35"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C82CD6" w:rsidRPr="000873BE" w14:paraId="7E75FB09"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634BDC8" w14:textId="2AE0DF53" w:rsidR="00C82CD6" w:rsidRPr="00804BA3" w:rsidRDefault="00C82CD6" w:rsidP="00C82CD6">
            <w:pPr>
              <w:pStyle w:val="ps"/>
              <w:spacing w:before="20" w:after="20"/>
              <w:jc w:val="left"/>
              <w:rPr>
                <w:b w:val="0"/>
                <w:sz w:val="18"/>
                <w:szCs w:val="18"/>
                <w:lang w:val="en-GB"/>
              </w:rPr>
            </w:pPr>
            <w:r w:rsidRPr="00804BA3">
              <w:rPr>
                <w:b w:val="0"/>
                <w:sz w:val="18"/>
                <w:szCs w:val="18"/>
                <w:lang w:val="en-GB"/>
              </w:rPr>
              <w:t>Government of Guinea, Senegal, Gambia and Guinea Bissau</w:t>
            </w:r>
          </w:p>
        </w:tc>
        <w:tc>
          <w:tcPr>
            <w:tcW w:w="1153" w:type="dxa"/>
            <w:shd w:val="clear" w:color="auto" w:fill="FFFFFF" w:themeFill="background1"/>
            <w:tcMar>
              <w:left w:w="28" w:type="dxa"/>
              <w:right w:w="28" w:type="dxa"/>
            </w:tcMar>
          </w:tcPr>
          <w:p w14:paraId="30615655" w14:textId="0FE4432E" w:rsidR="00C82CD6" w:rsidRPr="00804BA3" w:rsidRDefault="00C82CD6" w:rsidP="00C82CD6">
            <w:pPr>
              <w:pStyle w:val="ps"/>
              <w:spacing w:before="20" w:after="20"/>
              <w:jc w:val="center"/>
              <w:rPr>
                <w:b w:val="0"/>
                <w:sz w:val="18"/>
                <w:szCs w:val="18"/>
                <w:lang w:val="en-GB"/>
              </w:rPr>
            </w:pPr>
            <w:r w:rsidRPr="00804BA3">
              <w:rPr>
                <w:b w:val="0"/>
                <w:sz w:val="18"/>
                <w:szCs w:val="18"/>
                <w:lang w:val="en-GB"/>
              </w:rPr>
              <w:t>1.5.6</w:t>
            </w:r>
          </w:p>
        </w:tc>
        <w:tc>
          <w:tcPr>
            <w:tcW w:w="1416" w:type="dxa"/>
            <w:shd w:val="clear" w:color="auto" w:fill="FFFFFF" w:themeFill="background1"/>
            <w:tcMar>
              <w:left w:w="57" w:type="dxa"/>
              <w:right w:w="57" w:type="dxa"/>
            </w:tcMar>
          </w:tcPr>
          <w:p w14:paraId="2139C8F5" w14:textId="42F1EEE3" w:rsidR="00C82CD6" w:rsidRPr="00804BA3" w:rsidRDefault="00C82CD6" w:rsidP="00C82CD6">
            <w:pPr>
              <w:pStyle w:val="ps"/>
              <w:spacing w:before="20" w:after="20"/>
              <w:jc w:val="right"/>
              <w:rPr>
                <w:b w:val="0"/>
                <w:sz w:val="18"/>
                <w:szCs w:val="18"/>
                <w:lang w:val="en-GB"/>
              </w:rPr>
            </w:pPr>
            <w:r w:rsidRPr="00804BA3">
              <w:rPr>
                <w:b w:val="0"/>
                <w:sz w:val="18"/>
                <w:szCs w:val="18"/>
                <w:lang w:val="en-GB"/>
              </w:rPr>
              <w:t>2.675.970</w:t>
            </w:r>
          </w:p>
        </w:tc>
        <w:tc>
          <w:tcPr>
            <w:tcW w:w="907" w:type="dxa"/>
            <w:shd w:val="clear" w:color="auto" w:fill="D6E872" w:themeFill="accent3" w:themeFillTint="99"/>
            <w:tcMar>
              <w:left w:w="28" w:type="dxa"/>
              <w:right w:w="28" w:type="dxa"/>
            </w:tcMar>
          </w:tcPr>
          <w:p w14:paraId="40DF1CD2" w14:textId="77777777" w:rsidR="00C82CD6" w:rsidRPr="00804BA3" w:rsidRDefault="00C82CD6" w:rsidP="00C82CD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A617882" w14:textId="77777777" w:rsidR="00C82CD6" w:rsidRPr="00804BA3" w:rsidRDefault="00C82CD6" w:rsidP="00C82CD6">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1858F35D" w14:textId="77777777" w:rsidR="00C82CD6" w:rsidRPr="00804BA3" w:rsidRDefault="00C82CD6" w:rsidP="00C82CD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77CEBFC" w14:textId="12E02DD3" w:rsidR="00C82CD6" w:rsidRPr="00804BA3" w:rsidRDefault="00C82CD6" w:rsidP="00C82CD6">
            <w:pPr>
              <w:pStyle w:val="ps"/>
              <w:spacing w:before="20" w:after="20"/>
              <w:rPr>
                <w:b w:val="0"/>
                <w:sz w:val="18"/>
                <w:szCs w:val="18"/>
                <w:lang w:val="en-GB"/>
              </w:rPr>
            </w:pPr>
            <w:r w:rsidRPr="00804BA3">
              <w:rPr>
                <w:b w:val="0"/>
                <w:sz w:val="18"/>
                <w:szCs w:val="18"/>
                <w:lang w:val="en-GB"/>
              </w:rPr>
              <w:t>2,675,970 USD. Beneficiaries: 10%; States: 40%. Technical and financial partners: 50%.</w:t>
            </w:r>
          </w:p>
        </w:tc>
      </w:tr>
      <w:tr w:rsidR="0002383C" w:rsidRPr="00804BA3" w14:paraId="2FEDA52B"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D25DD5F"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Gambia</w:t>
            </w:r>
          </w:p>
        </w:tc>
        <w:tc>
          <w:tcPr>
            <w:tcW w:w="1153" w:type="dxa"/>
            <w:shd w:val="clear" w:color="auto" w:fill="FFFFFF" w:themeFill="background1"/>
            <w:tcMar>
              <w:left w:w="28" w:type="dxa"/>
              <w:right w:w="28" w:type="dxa"/>
            </w:tcMar>
          </w:tcPr>
          <w:p w14:paraId="50AA4799"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1.6.1</w:t>
            </w:r>
          </w:p>
        </w:tc>
        <w:tc>
          <w:tcPr>
            <w:tcW w:w="1416" w:type="dxa"/>
            <w:shd w:val="clear" w:color="auto" w:fill="FFFFFF" w:themeFill="background1"/>
            <w:tcMar>
              <w:left w:w="57" w:type="dxa"/>
              <w:right w:w="57" w:type="dxa"/>
            </w:tcMar>
          </w:tcPr>
          <w:p w14:paraId="2F899A5D" w14:textId="3E9C9223" w:rsidR="00DC7C64" w:rsidRPr="00804BA3" w:rsidRDefault="00C65018">
            <w:pPr>
              <w:pStyle w:val="ps"/>
              <w:spacing w:before="20" w:after="20"/>
              <w:jc w:val="right"/>
              <w:rPr>
                <w:b w:val="0"/>
                <w:sz w:val="18"/>
                <w:szCs w:val="18"/>
                <w:lang w:val="en-GB"/>
              </w:rPr>
            </w:pPr>
            <w:r w:rsidRPr="00804BA3">
              <w:rPr>
                <w:b w:val="0"/>
                <w:sz w:val="18"/>
                <w:szCs w:val="18"/>
                <w:lang w:val="en-GB"/>
              </w:rPr>
              <w:t>11</w:t>
            </w:r>
            <w:r w:rsidR="0048374E" w:rsidRPr="00804BA3">
              <w:rPr>
                <w:b w:val="0"/>
                <w:sz w:val="18"/>
                <w:szCs w:val="18"/>
                <w:lang w:val="en-GB"/>
              </w:rPr>
              <w:t>,</w:t>
            </w:r>
            <w:r w:rsidRPr="00804BA3">
              <w:rPr>
                <w:b w:val="0"/>
                <w:sz w:val="18"/>
                <w:szCs w:val="18"/>
                <w:lang w:val="en-GB"/>
              </w:rPr>
              <w:t>666</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4CF3BD32" w14:textId="77777777" w:rsidR="0002383C" w:rsidRPr="00804BA3" w:rsidRDefault="0002383C" w:rsidP="0002383C">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3DAE1815" w14:textId="77777777" w:rsidR="0002383C" w:rsidRPr="00804BA3" w:rsidRDefault="0002383C" w:rsidP="0002383C">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5ADEAD34" w14:textId="77777777" w:rsidR="0002383C" w:rsidRPr="00804BA3" w:rsidRDefault="0002383C" w:rsidP="0002383C">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BA779FC" w14:textId="77777777" w:rsidR="00DC7C64" w:rsidRPr="00804BA3" w:rsidRDefault="00C65018">
            <w:pPr>
              <w:pStyle w:val="ps"/>
              <w:spacing w:before="20" w:after="20"/>
              <w:rPr>
                <w:b w:val="0"/>
                <w:sz w:val="18"/>
                <w:szCs w:val="18"/>
                <w:lang w:val="en-GB"/>
              </w:rPr>
            </w:pPr>
            <w:r w:rsidRPr="00804BA3">
              <w:rPr>
                <w:b w:val="0"/>
                <w:sz w:val="18"/>
                <w:szCs w:val="18"/>
                <w:lang w:val="en-GB"/>
              </w:rPr>
              <w:t>11,666,000 USD</w:t>
            </w:r>
          </w:p>
          <w:p w14:paraId="52FF8712" w14:textId="77777777" w:rsidR="00DC7C64" w:rsidRPr="00804BA3" w:rsidRDefault="00C65018">
            <w:pPr>
              <w:pStyle w:val="ps"/>
              <w:spacing w:before="20" w:after="20"/>
              <w:rPr>
                <w:b w:val="0"/>
                <w:sz w:val="18"/>
                <w:szCs w:val="18"/>
                <w:lang w:val="en-GB"/>
              </w:rPr>
            </w:pPr>
            <w:r w:rsidRPr="00804BA3">
              <w:rPr>
                <w:b w:val="0"/>
                <w:sz w:val="18"/>
                <w:szCs w:val="18"/>
                <w:lang w:val="en-GB"/>
              </w:rPr>
              <w:t>IFAD</w:t>
            </w:r>
          </w:p>
        </w:tc>
      </w:tr>
      <w:tr w:rsidR="0002383C" w:rsidRPr="000873BE" w14:paraId="0FE8CE85"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AE61E1D" w14:textId="77777777" w:rsidR="00DC7C64" w:rsidRPr="00804BA3" w:rsidRDefault="00C65018">
            <w:pPr>
              <w:pStyle w:val="ps"/>
              <w:spacing w:before="20" w:after="20"/>
              <w:jc w:val="left"/>
              <w:rPr>
                <w:b w:val="0"/>
                <w:sz w:val="18"/>
                <w:szCs w:val="18"/>
                <w:lang w:val="en-GB"/>
              </w:rPr>
            </w:pPr>
            <w:r w:rsidRPr="00804BA3">
              <w:rPr>
                <w:b w:val="0"/>
                <w:sz w:val="18"/>
                <w:szCs w:val="18"/>
                <w:lang w:val="en-GB"/>
              </w:rPr>
              <w:t>SODAGRI</w:t>
            </w:r>
          </w:p>
        </w:tc>
        <w:tc>
          <w:tcPr>
            <w:tcW w:w="1153" w:type="dxa"/>
            <w:shd w:val="clear" w:color="auto" w:fill="FFFFFF" w:themeFill="background1"/>
            <w:tcMar>
              <w:left w:w="28" w:type="dxa"/>
              <w:right w:w="28" w:type="dxa"/>
            </w:tcMar>
          </w:tcPr>
          <w:p w14:paraId="791E20EA"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1.6.2</w:t>
            </w:r>
          </w:p>
        </w:tc>
        <w:tc>
          <w:tcPr>
            <w:tcW w:w="1416" w:type="dxa"/>
            <w:shd w:val="clear" w:color="auto" w:fill="FFFFFF" w:themeFill="background1"/>
            <w:tcMar>
              <w:left w:w="57" w:type="dxa"/>
              <w:right w:w="57" w:type="dxa"/>
            </w:tcMar>
          </w:tcPr>
          <w:p w14:paraId="13E19DCF" w14:textId="7726250B" w:rsidR="00DC7C64" w:rsidRPr="00804BA3" w:rsidRDefault="00C82CD6">
            <w:pPr>
              <w:pStyle w:val="ps"/>
              <w:spacing w:before="20" w:after="20"/>
              <w:jc w:val="right"/>
              <w:rPr>
                <w:b w:val="0"/>
                <w:sz w:val="18"/>
                <w:szCs w:val="18"/>
                <w:lang w:val="en-GB"/>
              </w:rPr>
            </w:pPr>
            <w:r w:rsidRPr="00804BA3">
              <w:rPr>
                <w:b w:val="0"/>
                <w:sz w:val="18"/>
                <w:szCs w:val="18"/>
                <w:lang w:val="en-GB"/>
              </w:rPr>
              <w:t>12,002,510</w:t>
            </w:r>
          </w:p>
        </w:tc>
        <w:tc>
          <w:tcPr>
            <w:tcW w:w="907" w:type="dxa"/>
            <w:shd w:val="clear" w:color="auto" w:fill="D6E872" w:themeFill="accent3" w:themeFillTint="99"/>
            <w:tcMar>
              <w:left w:w="28" w:type="dxa"/>
              <w:right w:w="28" w:type="dxa"/>
            </w:tcMar>
          </w:tcPr>
          <w:p w14:paraId="516FB7C9" w14:textId="77777777" w:rsidR="0002383C" w:rsidRPr="00804BA3" w:rsidRDefault="0002383C" w:rsidP="0002383C">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5EA6C97" w14:textId="77777777" w:rsidR="0002383C" w:rsidRPr="00804BA3" w:rsidRDefault="0002383C" w:rsidP="0002383C">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D54BD23" w14:textId="77777777" w:rsidR="0002383C" w:rsidRPr="00804BA3" w:rsidRDefault="0002383C" w:rsidP="0002383C">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6E8D137" w14:textId="429D4BE9" w:rsidR="00DC7C64" w:rsidRPr="00804BA3" w:rsidRDefault="00C82CD6">
            <w:pPr>
              <w:pStyle w:val="ps"/>
              <w:spacing w:before="20" w:after="20"/>
              <w:jc w:val="left"/>
              <w:rPr>
                <w:b w:val="0"/>
                <w:sz w:val="18"/>
                <w:szCs w:val="18"/>
                <w:lang w:val="en-GB"/>
              </w:rPr>
            </w:pPr>
            <w:r w:rsidRPr="00804BA3">
              <w:rPr>
                <w:b w:val="0"/>
                <w:sz w:val="18"/>
                <w:szCs w:val="18"/>
                <w:lang w:val="en-GB"/>
              </w:rPr>
              <w:t>12,002,510</w:t>
            </w:r>
            <w:r w:rsidR="00C65018" w:rsidRPr="00804BA3">
              <w:rPr>
                <w:b w:val="0"/>
                <w:sz w:val="18"/>
                <w:szCs w:val="18"/>
                <w:lang w:val="en-GB"/>
              </w:rPr>
              <w:t>USD</w:t>
            </w:r>
          </w:p>
          <w:p w14:paraId="6CAEFB3A" w14:textId="77777777" w:rsidR="00DC7C64" w:rsidRPr="00804BA3" w:rsidRDefault="00C65018">
            <w:pPr>
              <w:pStyle w:val="ps"/>
              <w:spacing w:before="20" w:after="20"/>
              <w:rPr>
                <w:b w:val="0"/>
                <w:sz w:val="18"/>
                <w:szCs w:val="18"/>
                <w:lang w:val="en-GB"/>
              </w:rPr>
            </w:pPr>
            <w:r w:rsidRPr="00804BA3">
              <w:rPr>
                <w:b w:val="0"/>
                <w:sz w:val="18"/>
                <w:szCs w:val="18"/>
                <w:lang w:val="en-GB"/>
              </w:rPr>
              <w:t>State of Senegal and partners</w:t>
            </w:r>
          </w:p>
        </w:tc>
      </w:tr>
      <w:tr w:rsidR="00D0661E" w:rsidRPr="000873BE" w14:paraId="1D32B64B"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1476DE6"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5C50097D" w14:textId="77777777" w:rsidR="00DC7C64" w:rsidRPr="00804BA3" w:rsidRDefault="00C65018">
            <w:pPr>
              <w:pStyle w:val="ps"/>
              <w:spacing w:before="20" w:after="20"/>
              <w:jc w:val="center"/>
              <w:rPr>
                <w:b w:val="0"/>
                <w:sz w:val="18"/>
                <w:szCs w:val="18"/>
                <w:lang w:val="en-GB"/>
              </w:rPr>
            </w:pPr>
            <w:r w:rsidRPr="00804BA3">
              <w:rPr>
                <w:b w:val="0"/>
                <w:sz w:val="18"/>
                <w:szCs w:val="18"/>
                <w:lang w:val="en-GB"/>
              </w:rPr>
              <w:t>1.6.3</w:t>
            </w:r>
          </w:p>
        </w:tc>
        <w:tc>
          <w:tcPr>
            <w:tcW w:w="1416" w:type="dxa"/>
            <w:shd w:val="clear" w:color="auto" w:fill="FFFFFF" w:themeFill="background1"/>
            <w:tcMar>
              <w:left w:w="57" w:type="dxa"/>
              <w:right w:w="57" w:type="dxa"/>
            </w:tcMar>
          </w:tcPr>
          <w:p w14:paraId="0588E0D9" w14:textId="212A0C7C" w:rsidR="00DC7C64" w:rsidRPr="00804BA3" w:rsidRDefault="00C65018">
            <w:pPr>
              <w:pStyle w:val="ps"/>
              <w:spacing w:before="20" w:after="20"/>
              <w:jc w:val="right"/>
              <w:rPr>
                <w:b w:val="0"/>
                <w:sz w:val="18"/>
                <w:szCs w:val="18"/>
                <w:lang w:val="en-GB"/>
              </w:rPr>
            </w:pPr>
            <w:r w:rsidRPr="00804BA3">
              <w:rPr>
                <w:b w:val="0"/>
                <w:sz w:val="18"/>
                <w:szCs w:val="18"/>
                <w:lang w:val="en-GB"/>
              </w:rPr>
              <w:t>765</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6F268F8A" w14:textId="77777777" w:rsidR="00D0661E" w:rsidRPr="00804BA3" w:rsidRDefault="00D0661E" w:rsidP="00D0661E">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355D8F81" w14:textId="77777777" w:rsidR="00D0661E" w:rsidRPr="00804BA3" w:rsidRDefault="00D0661E" w:rsidP="00D0661E">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15710C4" w14:textId="77777777" w:rsidR="00D0661E" w:rsidRPr="00804BA3" w:rsidRDefault="00D0661E" w:rsidP="00D0661E">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42B254A" w14:textId="652DA21F" w:rsidR="00DC7C64" w:rsidRPr="00804BA3" w:rsidRDefault="00C65018">
            <w:pPr>
              <w:pStyle w:val="ps"/>
              <w:spacing w:before="20" w:after="20"/>
              <w:jc w:val="left"/>
              <w:rPr>
                <w:b w:val="0"/>
                <w:bCs/>
                <w:sz w:val="18"/>
                <w:szCs w:val="18"/>
                <w:lang w:val="en-GB"/>
              </w:rPr>
            </w:pPr>
            <w:r w:rsidRPr="00804BA3">
              <w:rPr>
                <w:b w:val="0"/>
                <w:bCs/>
                <w:sz w:val="18"/>
                <w:szCs w:val="18"/>
                <w:lang w:val="en-GB"/>
              </w:rPr>
              <w:t>765</w:t>
            </w:r>
            <w:r w:rsidR="009402DD" w:rsidRPr="00804BA3">
              <w:rPr>
                <w:b w:val="0"/>
                <w:bCs/>
                <w:sz w:val="18"/>
                <w:szCs w:val="18"/>
                <w:lang w:val="en-GB"/>
              </w:rPr>
              <w:t>,</w:t>
            </w:r>
            <w:r w:rsidRPr="00804BA3">
              <w:rPr>
                <w:b w:val="0"/>
                <w:bCs/>
                <w:sz w:val="18"/>
                <w:szCs w:val="18"/>
                <w:lang w:val="en-GB"/>
              </w:rPr>
              <w:t>000 USD</w:t>
            </w:r>
          </w:p>
          <w:p w14:paraId="66426BE9"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D0661E" w:rsidRPr="000873BE" w14:paraId="42E9EFEB" w14:textId="77777777" w:rsidTr="00D7496F">
        <w:trPr>
          <w:cnfStyle w:val="100000000000" w:firstRow="1" w:lastRow="0" w:firstColumn="0" w:lastColumn="0" w:oddVBand="0" w:evenVBand="0" w:oddHBand="0" w:evenHBand="0" w:firstRowFirstColumn="0" w:firstRowLastColumn="0" w:lastRowFirstColumn="0" w:lastRowLastColumn="0"/>
          <w:cantSplit/>
          <w:trHeight w:val="191"/>
          <w:tblHeader/>
        </w:trPr>
        <w:tc>
          <w:tcPr>
            <w:tcW w:w="1981" w:type="dxa"/>
            <w:shd w:val="clear" w:color="auto" w:fill="002060"/>
            <w:tcMar>
              <w:left w:w="28" w:type="dxa"/>
              <w:right w:w="28" w:type="dxa"/>
            </w:tcMar>
          </w:tcPr>
          <w:p w14:paraId="3D881D42" w14:textId="77777777" w:rsidR="00D0661E" w:rsidRPr="00804BA3" w:rsidRDefault="00D0661E" w:rsidP="00D0661E">
            <w:pPr>
              <w:pStyle w:val="ps"/>
              <w:spacing w:before="20" w:after="20"/>
              <w:jc w:val="center"/>
              <w:rPr>
                <w:b w:val="0"/>
                <w:color w:val="FFFFFF" w:themeColor="background1"/>
                <w:sz w:val="18"/>
                <w:szCs w:val="18"/>
                <w:lang w:val="en-GB"/>
              </w:rPr>
            </w:pPr>
          </w:p>
        </w:tc>
        <w:tc>
          <w:tcPr>
            <w:tcW w:w="7676" w:type="dxa"/>
            <w:gridSpan w:val="6"/>
            <w:shd w:val="clear" w:color="auto" w:fill="002060"/>
            <w:tcMar>
              <w:left w:w="57" w:type="dxa"/>
              <w:right w:w="57" w:type="dxa"/>
            </w:tcMar>
          </w:tcPr>
          <w:p w14:paraId="29D747CB" w14:textId="22B17E7E" w:rsidR="00DC7C64" w:rsidRPr="00804BA3" w:rsidRDefault="00C65018">
            <w:pPr>
              <w:pStyle w:val="ps"/>
              <w:spacing w:before="20" w:after="20"/>
              <w:jc w:val="center"/>
              <w:rPr>
                <w:b w:val="0"/>
                <w:sz w:val="18"/>
                <w:szCs w:val="18"/>
                <w:lang w:val="en-GB"/>
              </w:rPr>
            </w:pPr>
            <w:r w:rsidRPr="00804BA3">
              <w:rPr>
                <w:b w:val="0"/>
                <w:color w:val="FFFFFF" w:themeColor="background1"/>
                <w:sz w:val="18"/>
                <w:szCs w:val="18"/>
                <w:lang w:val="en-GB"/>
              </w:rPr>
              <w:t xml:space="preserve">Strategic </w:t>
            </w:r>
            <w:r w:rsidR="00B0269C" w:rsidRPr="00804BA3">
              <w:rPr>
                <w:b w:val="0"/>
                <w:color w:val="FFFFFF" w:themeColor="background1"/>
                <w:sz w:val="18"/>
                <w:szCs w:val="18"/>
                <w:lang w:val="en-GB"/>
              </w:rPr>
              <w:t xml:space="preserve">Axis </w:t>
            </w:r>
            <w:r w:rsidRPr="00804BA3">
              <w:rPr>
                <w:b w:val="0"/>
                <w:color w:val="FFFFFF" w:themeColor="background1"/>
                <w:sz w:val="18"/>
                <w:szCs w:val="18"/>
                <w:lang w:val="en-GB"/>
              </w:rPr>
              <w:t>2 - Improving people's income and reducing poverty</w:t>
            </w:r>
          </w:p>
        </w:tc>
      </w:tr>
      <w:tr w:rsidR="00F45E83" w:rsidRPr="000873BE" w14:paraId="4EDB3EA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3A5D48D" w14:textId="77777777" w:rsidR="00DC7C64" w:rsidRPr="00804BA3" w:rsidRDefault="00C65018">
            <w:pPr>
              <w:pStyle w:val="ps"/>
              <w:spacing w:before="20" w:after="20"/>
              <w:jc w:val="left"/>
              <w:rPr>
                <w:b w:val="0"/>
                <w:sz w:val="18"/>
                <w:szCs w:val="18"/>
                <w:lang w:val="en-GB"/>
              </w:rPr>
            </w:pPr>
            <w:r w:rsidRPr="00804BA3">
              <w:rPr>
                <w:b w:val="0"/>
                <w:sz w:val="18"/>
                <w:szCs w:val="18"/>
                <w:lang w:val="en-GB"/>
              </w:rPr>
              <w:t>SODAGRI</w:t>
            </w:r>
          </w:p>
        </w:tc>
        <w:tc>
          <w:tcPr>
            <w:tcW w:w="1153" w:type="dxa"/>
            <w:shd w:val="clear" w:color="auto" w:fill="FFFFFF" w:themeFill="background1"/>
            <w:tcMar>
              <w:left w:w="28" w:type="dxa"/>
              <w:right w:w="28" w:type="dxa"/>
            </w:tcMar>
          </w:tcPr>
          <w:p w14:paraId="2BD7F852"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w:t>
            </w:r>
            <w:r w:rsidR="00DC35D5" w:rsidRPr="00804BA3">
              <w:rPr>
                <w:b w:val="0"/>
                <w:sz w:val="18"/>
                <w:szCs w:val="18"/>
                <w:lang w:val="en-GB"/>
              </w:rPr>
              <w:t>1</w:t>
            </w:r>
            <w:r w:rsidRPr="00804BA3">
              <w:rPr>
                <w:b w:val="0"/>
                <w:sz w:val="18"/>
                <w:szCs w:val="18"/>
                <w:lang w:val="en-GB"/>
              </w:rPr>
              <w:t>.</w:t>
            </w:r>
            <w:r w:rsidR="00DC35D5" w:rsidRPr="00804BA3">
              <w:rPr>
                <w:b w:val="0"/>
                <w:sz w:val="18"/>
                <w:szCs w:val="18"/>
                <w:lang w:val="en-GB"/>
              </w:rPr>
              <w:t>1</w:t>
            </w:r>
          </w:p>
        </w:tc>
        <w:tc>
          <w:tcPr>
            <w:tcW w:w="1416" w:type="dxa"/>
            <w:shd w:val="clear" w:color="auto" w:fill="FFFFFF" w:themeFill="background1"/>
            <w:tcMar>
              <w:left w:w="57" w:type="dxa"/>
              <w:right w:w="57" w:type="dxa"/>
            </w:tcMar>
          </w:tcPr>
          <w:p w14:paraId="175E2620" w14:textId="462A9E30" w:rsidR="00DC7C64" w:rsidRPr="00804BA3" w:rsidRDefault="00C82CD6">
            <w:pPr>
              <w:pStyle w:val="ps"/>
              <w:spacing w:before="20" w:after="20"/>
              <w:jc w:val="right"/>
              <w:rPr>
                <w:b w:val="0"/>
                <w:sz w:val="18"/>
                <w:szCs w:val="18"/>
                <w:lang w:val="en-GB"/>
              </w:rPr>
            </w:pPr>
            <w:r w:rsidRPr="00804BA3">
              <w:rPr>
                <w:b w:val="0"/>
                <w:sz w:val="18"/>
                <w:szCs w:val="18"/>
                <w:lang w:val="en-GB"/>
              </w:rPr>
              <w:t>8,978,125</w:t>
            </w:r>
          </w:p>
        </w:tc>
        <w:tc>
          <w:tcPr>
            <w:tcW w:w="907" w:type="dxa"/>
            <w:shd w:val="clear" w:color="auto" w:fill="D6E872" w:themeFill="accent3" w:themeFillTint="99"/>
            <w:tcMar>
              <w:left w:w="28" w:type="dxa"/>
              <w:right w:w="28" w:type="dxa"/>
            </w:tcMar>
          </w:tcPr>
          <w:p w14:paraId="11E96648" w14:textId="77777777" w:rsidR="00F45E83" w:rsidRPr="00804BA3" w:rsidRDefault="00F45E83" w:rsidP="00F45E8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20584AA" w14:textId="77777777" w:rsidR="00F45E83" w:rsidRPr="00804BA3" w:rsidRDefault="00F45E83" w:rsidP="00F45E8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8BF438C" w14:textId="77777777" w:rsidR="00F45E83" w:rsidRPr="00804BA3" w:rsidRDefault="00F45E83" w:rsidP="00F45E8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C8F513E" w14:textId="07A2047F" w:rsidR="00DC7C64" w:rsidRPr="00804BA3" w:rsidRDefault="00C82CD6">
            <w:pPr>
              <w:pStyle w:val="ps"/>
              <w:spacing w:before="20" w:after="20"/>
              <w:jc w:val="left"/>
              <w:rPr>
                <w:b w:val="0"/>
                <w:sz w:val="18"/>
                <w:szCs w:val="18"/>
                <w:lang w:val="en-GB"/>
              </w:rPr>
            </w:pPr>
            <w:r w:rsidRPr="00804BA3">
              <w:rPr>
                <w:b w:val="0"/>
                <w:sz w:val="18"/>
                <w:szCs w:val="18"/>
                <w:lang w:val="en-GB"/>
              </w:rPr>
              <w:t>8,978,125</w:t>
            </w:r>
            <w:r w:rsidR="00C65018" w:rsidRPr="00804BA3">
              <w:rPr>
                <w:b w:val="0"/>
                <w:sz w:val="18"/>
                <w:szCs w:val="18"/>
                <w:lang w:val="en-GB"/>
              </w:rPr>
              <w:t xml:space="preserve"> USD</w:t>
            </w:r>
          </w:p>
          <w:p w14:paraId="712C62E7" w14:textId="77777777" w:rsidR="00DC7C64" w:rsidRPr="00804BA3" w:rsidRDefault="00C65018">
            <w:pPr>
              <w:pStyle w:val="ps"/>
              <w:spacing w:before="20" w:after="20"/>
              <w:jc w:val="left"/>
              <w:rPr>
                <w:b w:val="0"/>
                <w:sz w:val="18"/>
                <w:szCs w:val="18"/>
                <w:lang w:val="en-GB"/>
              </w:rPr>
            </w:pPr>
            <w:r w:rsidRPr="00804BA3">
              <w:rPr>
                <w:b w:val="0"/>
                <w:sz w:val="18"/>
                <w:szCs w:val="18"/>
                <w:lang w:val="en-GB"/>
              </w:rPr>
              <w:t>State of Senegal and partners</w:t>
            </w:r>
          </w:p>
        </w:tc>
      </w:tr>
      <w:tr w:rsidR="00910893" w:rsidRPr="000873BE" w14:paraId="23C8BD0C"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BFEE3D5"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0C773C72"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2.1.</w:t>
            </w:r>
            <w:r w:rsidR="00380149" w:rsidRPr="00804BA3">
              <w:rPr>
                <w:b w:val="0"/>
                <w:sz w:val="18"/>
                <w:szCs w:val="18"/>
                <w:lang w:val="en-GB"/>
              </w:rPr>
              <w:t>2</w:t>
            </w:r>
          </w:p>
        </w:tc>
        <w:tc>
          <w:tcPr>
            <w:tcW w:w="1416" w:type="dxa"/>
            <w:shd w:val="clear" w:color="auto" w:fill="FFFFFF" w:themeFill="background1"/>
            <w:tcMar>
              <w:left w:w="57" w:type="dxa"/>
              <w:right w:w="57" w:type="dxa"/>
            </w:tcMar>
          </w:tcPr>
          <w:p w14:paraId="5556A1A0" w14:textId="76D5E35F" w:rsidR="00DC7C64" w:rsidRPr="00804BA3" w:rsidRDefault="00C65018">
            <w:pPr>
              <w:pStyle w:val="ps"/>
              <w:spacing w:before="20" w:after="20"/>
              <w:jc w:val="right"/>
              <w:rPr>
                <w:b w:val="0"/>
                <w:sz w:val="18"/>
                <w:szCs w:val="18"/>
                <w:lang w:val="en-GB"/>
              </w:rPr>
            </w:pPr>
            <w:r w:rsidRPr="00804BA3">
              <w:rPr>
                <w:b w:val="0"/>
                <w:sz w:val="18"/>
                <w:szCs w:val="18"/>
                <w:lang w:val="en-GB"/>
              </w:rPr>
              <w:t>2</w:t>
            </w:r>
            <w:r w:rsidR="0048374E" w:rsidRPr="00804BA3">
              <w:rPr>
                <w:b w:val="0"/>
                <w:sz w:val="18"/>
                <w:szCs w:val="18"/>
                <w:lang w:val="en-GB"/>
              </w:rPr>
              <w:t>,</w:t>
            </w:r>
            <w:r w:rsidRPr="00804BA3">
              <w:rPr>
                <w:b w:val="0"/>
                <w:sz w:val="18"/>
                <w:szCs w:val="18"/>
                <w:lang w:val="en-GB"/>
              </w:rPr>
              <w:t>550</w:t>
            </w:r>
            <w:r w:rsidR="0048374E" w:rsidRPr="00804BA3">
              <w:rPr>
                <w:b w:val="0"/>
                <w:sz w:val="18"/>
                <w:szCs w:val="18"/>
                <w:lang w:val="en-GB"/>
              </w:rPr>
              <w:t>,</w:t>
            </w:r>
            <w:r w:rsidRPr="00804BA3">
              <w:rPr>
                <w:b w:val="0"/>
                <w:sz w:val="18"/>
                <w:szCs w:val="18"/>
                <w:lang w:val="en-GB"/>
              </w:rPr>
              <w:t>000</w:t>
            </w:r>
          </w:p>
        </w:tc>
        <w:tc>
          <w:tcPr>
            <w:tcW w:w="907" w:type="dxa"/>
            <w:shd w:val="clear" w:color="auto" w:fill="BFE4FF" w:themeFill="accent1" w:themeFillTint="33"/>
            <w:tcMar>
              <w:left w:w="28" w:type="dxa"/>
              <w:right w:w="28" w:type="dxa"/>
            </w:tcMar>
          </w:tcPr>
          <w:p w14:paraId="77836A83" w14:textId="77777777" w:rsidR="00910893" w:rsidRPr="00804BA3" w:rsidRDefault="00910893" w:rsidP="00F45E8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79A194E" w14:textId="77777777" w:rsidR="00910893" w:rsidRPr="00804BA3" w:rsidRDefault="00910893" w:rsidP="00F45E8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3DC98699" w14:textId="77777777" w:rsidR="00910893" w:rsidRPr="00804BA3" w:rsidRDefault="00910893" w:rsidP="00F45E8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73D7D6F" w14:textId="0E8464F4" w:rsidR="00DC7C64" w:rsidRPr="00804BA3" w:rsidRDefault="00C65018">
            <w:pPr>
              <w:pStyle w:val="ps"/>
              <w:spacing w:before="20" w:after="20"/>
              <w:jc w:val="left"/>
              <w:rPr>
                <w:b w:val="0"/>
                <w:bCs/>
                <w:sz w:val="18"/>
                <w:szCs w:val="18"/>
                <w:lang w:val="en-GB"/>
              </w:rPr>
            </w:pPr>
            <w:r w:rsidRPr="00804BA3">
              <w:rPr>
                <w:b w:val="0"/>
                <w:bCs/>
                <w:sz w:val="18"/>
                <w:szCs w:val="18"/>
                <w:lang w:val="en-GB"/>
              </w:rPr>
              <w:t>2</w:t>
            </w:r>
            <w:r w:rsidR="009402DD" w:rsidRPr="00804BA3">
              <w:rPr>
                <w:b w:val="0"/>
                <w:bCs/>
                <w:sz w:val="18"/>
                <w:szCs w:val="18"/>
                <w:lang w:val="en-GB"/>
              </w:rPr>
              <w:t>,</w:t>
            </w:r>
            <w:r w:rsidRPr="00804BA3">
              <w:rPr>
                <w:b w:val="0"/>
                <w:bCs/>
                <w:sz w:val="18"/>
                <w:szCs w:val="18"/>
                <w:lang w:val="en-GB"/>
              </w:rPr>
              <w:t>550</w:t>
            </w:r>
            <w:r w:rsidR="009402DD" w:rsidRPr="00804BA3">
              <w:rPr>
                <w:b w:val="0"/>
                <w:bCs/>
                <w:sz w:val="18"/>
                <w:szCs w:val="18"/>
                <w:lang w:val="en-GB"/>
              </w:rPr>
              <w:t>,</w:t>
            </w:r>
            <w:r w:rsidRPr="00804BA3">
              <w:rPr>
                <w:b w:val="0"/>
                <w:bCs/>
                <w:sz w:val="18"/>
                <w:szCs w:val="18"/>
                <w:lang w:val="en-GB"/>
              </w:rPr>
              <w:t>000 USD</w:t>
            </w:r>
          </w:p>
          <w:p w14:paraId="0D021412" w14:textId="77777777" w:rsidR="00DC7C64" w:rsidRPr="00804BA3" w:rsidRDefault="00C65018">
            <w:pPr>
              <w:pStyle w:val="ps"/>
              <w:spacing w:before="20" w:after="20"/>
              <w:jc w:val="left"/>
              <w:rPr>
                <w:b w:val="0"/>
                <w:sz w:val="18"/>
                <w:szCs w:val="18"/>
                <w:lang w:val="en-GB"/>
              </w:rPr>
            </w:pPr>
            <w:r w:rsidRPr="00804BA3">
              <w:rPr>
                <w:b w:val="0"/>
                <w:bCs/>
                <w:sz w:val="18"/>
                <w:szCs w:val="18"/>
                <w:lang w:val="en-GB"/>
              </w:rPr>
              <w:t>OMVG States Donors (FAO, IFAD, UEMOA, NGOs, OMVG)</w:t>
            </w:r>
          </w:p>
        </w:tc>
      </w:tr>
      <w:tr w:rsidR="00C82CD6" w:rsidRPr="00804BA3" w14:paraId="02930D66"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A426B85" w14:textId="19082ECE" w:rsidR="00C82CD6" w:rsidRPr="00007984" w:rsidRDefault="00C82CD6" w:rsidP="00C82CD6">
            <w:pPr>
              <w:pStyle w:val="ps"/>
              <w:spacing w:before="20" w:after="20"/>
              <w:jc w:val="left"/>
              <w:rPr>
                <w:b w:val="0"/>
                <w:sz w:val="18"/>
                <w:szCs w:val="18"/>
              </w:rPr>
            </w:pPr>
            <w:r w:rsidRPr="00007984">
              <w:rPr>
                <w:b w:val="0"/>
                <w:sz w:val="18"/>
                <w:szCs w:val="18"/>
              </w:rPr>
              <w:t>Ministère de l’Agriculture et de l’Élevage</w:t>
            </w:r>
          </w:p>
        </w:tc>
        <w:tc>
          <w:tcPr>
            <w:tcW w:w="1153" w:type="dxa"/>
            <w:shd w:val="clear" w:color="auto" w:fill="FFFFFF" w:themeFill="background1"/>
            <w:tcMar>
              <w:left w:w="28" w:type="dxa"/>
              <w:right w:w="28" w:type="dxa"/>
            </w:tcMar>
          </w:tcPr>
          <w:p w14:paraId="012389A3" w14:textId="6B110FFC" w:rsidR="00C82CD6" w:rsidRPr="00804BA3" w:rsidRDefault="00C82CD6" w:rsidP="00804BA3">
            <w:pPr>
              <w:pStyle w:val="ps"/>
              <w:spacing w:before="20" w:after="20"/>
              <w:jc w:val="center"/>
              <w:rPr>
                <w:b w:val="0"/>
                <w:sz w:val="18"/>
                <w:szCs w:val="18"/>
                <w:lang w:val="en-GB"/>
              </w:rPr>
            </w:pPr>
            <w:r w:rsidRPr="00804BA3">
              <w:rPr>
                <w:b w:val="0"/>
                <w:sz w:val="18"/>
                <w:szCs w:val="18"/>
                <w:lang w:val="en-GB"/>
              </w:rPr>
              <w:t>2.1.3</w:t>
            </w:r>
          </w:p>
        </w:tc>
        <w:tc>
          <w:tcPr>
            <w:tcW w:w="1416" w:type="dxa"/>
            <w:shd w:val="clear" w:color="auto" w:fill="BFE4FF" w:themeFill="accent1" w:themeFillTint="33"/>
            <w:tcMar>
              <w:left w:w="57" w:type="dxa"/>
              <w:right w:w="57" w:type="dxa"/>
            </w:tcMar>
          </w:tcPr>
          <w:p w14:paraId="4B63EE28" w14:textId="4E06B7A0" w:rsidR="00C82CD6" w:rsidRPr="00804BA3" w:rsidRDefault="00C82CD6" w:rsidP="00804BA3">
            <w:pPr>
              <w:pStyle w:val="ps"/>
              <w:spacing w:before="20" w:after="20"/>
              <w:jc w:val="right"/>
              <w:rPr>
                <w:b w:val="0"/>
                <w:sz w:val="18"/>
                <w:szCs w:val="18"/>
                <w:lang w:val="en-GB"/>
              </w:rPr>
            </w:pPr>
            <w:r w:rsidRPr="00804BA3">
              <w:rPr>
                <w:b w:val="0"/>
                <w:sz w:val="18"/>
                <w:szCs w:val="18"/>
                <w:lang w:val="en-GB"/>
              </w:rPr>
              <w:t>15.000.000</w:t>
            </w:r>
          </w:p>
        </w:tc>
        <w:tc>
          <w:tcPr>
            <w:tcW w:w="907" w:type="dxa"/>
            <w:shd w:val="clear" w:color="auto" w:fill="D6E872" w:themeFill="accent3" w:themeFillTint="99"/>
            <w:tcMar>
              <w:left w:w="28" w:type="dxa"/>
              <w:right w:w="28" w:type="dxa"/>
            </w:tcMar>
          </w:tcPr>
          <w:p w14:paraId="53B45A5C" w14:textId="77777777" w:rsidR="00C82CD6" w:rsidRPr="00804BA3" w:rsidRDefault="00C82CD6" w:rsidP="00C82CD6">
            <w:pPr>
              <w:pStyle w:val="ps"/>
              <w:spacing w:before="20" w:after="20"/>
              <w:rPr>
                <w:b w:val="0"/>
                <w:sz w:val="18"/>
                <w:szCs w:val="18"/>
              </w:rPr>
            </w:pPr>
          </w:p>
        </w:tc>
        <w:tc>
          <w:tcPr>
            <w:tcW w:w="907" w:type="dxa"/>
            <w:shd w:val="clear" w:color="auto" w:fill="D6E872" w:themeFill="accent3" w:themeFillTint="99"/>
            <w:tcMar>
              <w:left w:w="28" w:type="dxa"/>
              <w:right w:w="28" w:type="dxa"/>
            </w:tcMar>
          </w:tcPr>
          <w:p w14:paraId="48FB5AF5" w14:textId="77777777" w:rsidR="00C82CD6" w:rsidRPr="00804BA3" w:rsidRDefault="00C82CD6" w:rsidP="00C82CD6">
            <w:pPr>
              <w:pStyle w:val="ps"/>
              <w:spacing w:before="20" w:after="20"/>
              <w:rPr>
                <w:b w:val="0"/>
                <w:sz w:val="18"/>
                <w:szCs w:val="18"/>
              </w:rPr>
            </w:pPr>
          </w:p>
        </w:tc>
        <w:tc>
          <w:tcPr>
            <w:tcW w:w="907" w:type="dxa"/>
            <w:shd w:val="clear" w:color="auto" w:fill="FFFFFF" w:themeFill="background1"/>
            <w:tcMar>
              <w:left w:w="28" w:type="dxa"/>
              <w:right w:w="28" w:type="dxa"/>
            </w:tcMar>
          </w:tcPr>
          <w:p w14:paraId="6DDD332E" w14:textId="77777777" w:rsidR="00C82CD6" w:rsidRPr="00804BA3" w:rsidRDefault="00C82CD6" w:rsidP="00C82CD6">
            <w:pPr>
              <w:pStyle w:val="ps"/>
              <w:spacing w:before="20" w:after="20"/>
              <w:rPr>
                <w:b w:val="0"/>
                <w:sz w:val="18"/>
                <w:szCs w:val="18"/>
              </w:rPr>
            </w:pPr>
          </w:p>
        </w:tc>
        <w:tc>
          <w:tcPr>
            <w:tcW w:w="2386" w:type="dxa"/>
            <w:shd w:val="clear" w:color="auto" w:fill="FFFFFF" w:themeFill="background1"/>
            <w:tcMar>
              <w:left w:w="28" w:type="dxa"/>
              <w:right w:w="28" w:type="dxa"/>
            </w:tcMar>
          </w:tcPr>
          <w:p w14:paraId="56CE2B34" w14:textId="77777777" w:rsidR="00C82CD6" w:rsidRPr="00804BA3" w:rsidRDefault="00C82CD6" w:rsidP="00C82CD6">
            <w:pPr>
              <w:pStyle w:val="ps"/>
              <w:spacing w:before="20" w:after="20"/>
              <w:rPr>
                <w:b w:val="0"/>
                <w:sz w:val="18"/>
                <w:szCs w:val="18"/>
              </w:rPr>
            </w:pPr>
            <w:r w:rsidRPr="00804BA3">
              <w:rPr>
                <w:b w:val="0"/>
                <w:sz w:val="18"/>
                <w:szCs w:val="18"/>
              </w:rPr>
              <w:t>15.000.000 USD</w:t>
            </w:r>
          </w:p>
          <w:p w14:paraId="5A01652B" w14:textId="3E5C59C2" w:rsidR="00C82CD6" w:rsidRPr="00804BA3" w:rsidRDefault="00C82CD6" w:rsidP="00C82CD6">
            <w:pPr>
              <w:pStyle w:val="ps"/>
              <w:spacing w:before="20" w:after="20"/>
              <w:jc w:val="left"/>
              <w:rPr>
                <w:b w:val="0"/>
                <w:sz w:val="18"/>
                <w:szCs w:val="18"/>
              </w:rPr>
            </w:pPr>
            <w:r w:rsidRPr="00804BA3">
              <w:rPr>
                <w:b w:val="0"/>
                <w:sz w:val="18"/>
                <w:szCs w:val="18"/>
              </w:rPr>
              <w:t>BID – Banque Islamique de Développement</w:t>
            </w:r>
          </w:p>
        </w:tc>
      </w:tr>
      <w:tr w:rsidR="00C82CD6" w:rsidRPr="00804BA3" w14:paraId="5146D4B7"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DCA24AB" w14:textId="69F857AB" w:rsidR="00C82CD6" w:rsidRPr="00007984" w:rsidRDefault="00C82CD6" w:rsidP="00C82CD6">
            <w:pPr>
              <w:pStyle w:val="ps"/>
              <w:spacing w:before="20" w:after="20"/>
              <w:jc w:val="left"/>
              <w:rPr>
                <w:b w:val="0"/>
                <w:sz w:val="18"/>
                <w:szCs w:val="18"/>
              </w:rPr>
            </w:pPr>
            <w:r w:rsidRPr="00007984">
              <w:rPr>
                <w:b w:val="0"/>
                <w:sz w:val="18"/>
                <w:szCs w:val="18"/>
              </w:rPr>
              <w:t>Gouvernement de Guinée, Sénégal, Gambie et Guinée Bissau</w:t>
            </w:r>
          </w:p>
        </w:tc>
        <w:tc>
          <w:tcPr>
            <w:tcW w:w="1153" w:type="dxa"/>
            <w:shd w:val="clear" w:color="auto" w:fill="FFFFFF" w:themeFill="background1"/>
            <w:tcMar>
              <w:left w:w="28" w:type="dxa"/>
              <w:right w:w="28" w:type="dxa"/>
            </w:tcMar>
          </w:tcPr>
          <w:p w14:paraId="5EED9574" w14:textId="089F34BB" w:rsidR="00C82CD6" w:rsidRPr="00804BA3" w:rsidRDefault="00C82CD6" w:rsidP="00804BA3">
            <w:pPr>
              <w:pStyle w:val="ps"/>
              <w:spacing w:before="20" w:after="20"/>
              <w:jc w:val="center"/>
              <w:rPr>
                <w:b w:val="0"/>
                <w:sz w:val="18"/>
                <w:szCs w:val="18"/>
                <w:lang w:val="en-GB"/>
              </w:rPr>
            </w:pPr>
            <w:r w:rsidRPr="00804BA3">
              <w:rPr>
                <w:b w:val="0"/>
                <w:sz w:val="18"/>
                <w:szCs w:val="18"/>
                <w:lang w:val="en-GB"/>
              </w:rPr>
              <w:t>2.1.4</w:t>
            </w:r>
          </w:p>
        </w:tc>
        <w:tc>
          <w:tcPr>
            <w:tcW w:w="1416" w:type="dxa"/>
            <w:shd w:val="clear" w:color="auto" w:fill="BFE4FF" w:themeFill="accent1" w:themeFillTint="33"/>
            <w:tcMar>
              <w:left w:w="57" w:type="dxa"/>
              <w:right w:w="57" w:type="dxa"/>
            </w:tcMar>
          </w:tcPr>
          <w:p w14:paraId="5B8B5B1B" w14:textId="72BF4D9D" w:rsidR="00C82CD6" w:rsidRPr="00804BA3" w:rsidRDefault="00C82CD6" w:rsidP="00804BA3">
            <w:pPr>
              <w:pStyle w:val="ps"/>
              <w:spacing w:before="20" w:after="20"/>
              <w:jc w:val="right"/>
              <w:rPr>
                <w:b w:val="0"/>
                <w:sz w:val="18"/>
                <w:szCs w:val="18"/>
                <w:lang w:val="en-GB"/>
              </w:rPr>
            </w:pPr>
            <w:r w:rsidRPr="00804BA3">
              <w:rPr>
                <w:b w:val="0"/>
                <w:sz w:val="18"/>
                <w:szCs w:val="18"/>
                <w:lang w:val="en-GB"/>
              </w:rPr>
              <w:t>5.984.000</w:t>
            </w:r>
          </w:p>
        </w:tc>
        <w:tc>
          <w:tcPr>
            <w:tcW w:w="907" w:type="dxa"/>
            <w:shd w:val="clear" w:color="auto" w:fill="D6E872" w:themeFill="accent3" w:themeFillTint="99"/>
            <w:tcMar>
              <w:left w:w="28" w:type="dxa"/>
              <w:right w:w="28" w:type="dxa"/>
            </w:tcMar>
          </w:tcPr>
          <w:p w14:paraId="0C32FE18" w14:textId="77777777" w:rsidR="00C82CD6" w:rsidRPr="00804BA3" w:rsidRDefault="00C82CD6" w:rsidP="00C82CD6">
            <w:pPr>
              <w:pStyle w:val="ps"/>
              <w:spacing w:before="20" w:after="20"/>
              <w:rPr>
                <w:b w:val="0"/>
                <w:sz w:val="18"/>
                <w:szCs w:val="18"/>
              </w:rPr>
            </w:pPr>
          </w:p>
        </w:tc>
        <w:tc>
          <w:tcPr>
            <w:tcW w:w="907" w:type="dxa"/>
            <w:shd w:val="clear" w:color="auto" w:fill="D6E872" w:themeFill="accent3" w:themeFillTint="99"/>
            <w:tcMar>
              <w:left w:w="28" w:type="dxa"/>
              <w:right w:w="28" w:type="dxa"/>
            </w:tcMar>
          </w:tcPr>
          <w:p w14:paraId="1B4A85AF" w14:textId="77777777" w:rsidR="00C82CD6" w:rsidRPr="00804BA3" w:rsidRDefault="00C82CD6" w:rsidP="00C82CD6">
            <w:pPr>
              <w:pStyle w:val="ps"/>
              <w:spacing w:before="20" w:after="20"/>
              <w:rPr>
                <w:b w:val="0"/>
                <w:sz w:val="18"/>
                <w:szCs w:val="18"/>
              </w:rPr>
            </w:pPr>
          </w:p>
        </w:tc>
        <w:tc>
          <w:tcPr>
            <w:tcW w:w="907" w:type="dxa"/>
            <w:shd w:val="clear" w:color="auto" w:fill="FFFFFF" w:themeFill="background1"/>
            <w:tcMar>
              <w:left w:w="28" w:type="dxa"/>
              <w:right w:w="28" w:type="dxa"/>
            </w:tcMar>
          </w:tcPr>
          <w:p w14:paraId="14F74F70" w14:textId="77777777" w:rsidR="00C82CD6" w:rsidRPr="00804BA3" w:rsidRDefault="00C82CD6" w:rsidP="00C82CD6">
            <w:pPr>
              <w:pStyle w:val="ps"/>
              <w:spacing w:before="20" w:after="20"/>
              <w:rPr>
                <w:b w:val="0"/>
                <w:sz w:val="18"/>
                <w:szCs w:val="18"/>
              </w:rPr>
            </w:pPr>
          </w:p>
        </w:tc>
        <w:tc>
          <w:tcPr>
            <w:tcW w:w="2386" w:type="dxa"/>
            <w:shd w:val="clear" w:color="auto" w:fill="FFFFFF" w:themeFill="background1"/>
            <w:tcMar>
              <w:left w:w="28" w:type="dxa"/>
              <w:right w:w="28" w:type="dxa"/>
            </w:tcMar>
          </w:tcPr>
          <w:p w14:paraId="3A73FC06" w14:textId="77777777" w:rsidR="00C82CD6" w:rsidRPr="00804BA3" w:rsidRDefault="00C82CD6" w:rsidP="00C82CD6">
            <w:pPr>
              <w:pStyle w:val="ps"/>
              <w:spacing w:before="20" w:after="20"/>
              <w:rPr>
                <w:b w:val="0"/>
                <w:sz w:val="18"/>
                <w:szCs w:val="18"/>
              </w:rPr>
            </w:pPr>
            <w:r w:rsidRPr="00804BA3">
              <w:rPr>
                <w:b w:val="0"/>
                <w:sz w:val="18"/>
                <w:szCs w:val="18"/>
              </w:rPr>
              <w:t>5.984.000 USD</w:t>
            </w:r>
          </w:p>
          <w:p w14:paraId="6EAF2C63" w14:textId="0E984FB2" w:rsidR="00C82CD6" w:rsidRPr="00804BA3" w:rsidRDefault="00C82CD6" w:rsidP="00C82CD6">
            <w:pPr>
              <w:pStyle w:val="ps"/>
              <w:spacing w:before="20" w:after="20"/>
              <w:jc w:val="left"/>
              <w:rPr>
                <w:b w:val="0"/>
                <w:sz w:val="18"/>
                <w:szCs w:val="18"/>
              </w:rPr>
            </w:pPr>
            <w:r w:rsidRPr="00804BA3">
              <w:rPr>
                <w:b w:val="0"/>
                <w:sz w:val="18"/>
                <w:szCs w:val="18"/>
              </w:rPr>
              <w:t>Bailleurs (IDA, BDA, OMVG)</w:t>
            </w:r>
          </w:p>
        </w:tc>
      </w:tr>
      <w:tr w:rsidR="00C82CD6" w:rsidRPr="00804BA3" w14:paraId="60378FC6"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48E6E1B" w14:textId="77483C38" w:rsidR="00C82CD6" w:rsidRPr="00007984" w:rsidRDefault="00C82CD6" w:rsidP="00C82CD6">
            <w:pPr>
              <w:pStyle w:val="ps"/>
              <w:spacing w:before="20" w:after="20"/>
              <w:jc w:val="left"/>
              <w:rPr>
                <w:b w:val="0"/>
                <w:sz w:val="18"/>
                <w:szCs w:val="18"/>
              </w:rPr>
            </w:pPr>
            <w:r w:rsidRPr="00007984">
              <w:rPr>
                <w:b w:val="0"/>
                <w:sz w:val="18"/>
                <w:szCs w:val="18"/>
              </w:rPr>
              <w:t>Gouvernement de Guinée, Sénégal, Gambie et Guinée Bissau</w:t>
            </w:r>
          </w:p>
        </w:tc>
        <w:tc>
          <w:tcPr>
            <w:tcW w:w="1153" w:type="dxa"/>
            <w:shd w:val="clear" w:color="auto" w:fill="FFFFFF" w:themeFill="background1"/>
            <w:tcMar>
              <w:left w:w="28" w:type="dxa"/>
              <w:right w:w="28" w:type="dxa"/>
            </w:tcMar>
          </w:tcPr>
          <w:p w14:paraId="6722B6EE" w14:textId="5EB698E9" w:rsidR="00C82CD6" w:rsidRPr="00804BA3" w:rsidRDefault="00C82CD6" w:rsidP="00804BA3">
            <w:pPr>
              <w:pStyle w:val="ps"/>
              <w:spacing w:before="20" w:after="20"/>
              <w:jc w:val="center"/>
              <w:rPr>
                <w:b w:val="0"/>
                <w:sz w:val="18"/>
                <w:szCs w:val="18"/>
                <w:lang w:val="en-GB"/>
              </w:rPr>
            </w:pPr>
            <w:r w:rsidRPr="00804BA3">
              <w:rPr>
                <w:b w:val="0"/>
                <w:sz w:val="18"/>
                <w:szCs w:val="18"/>
                <w:lang w:val="en-GB"/>
              </w:rPr>
              <w:t>2.1.5</w:t>
            </w:r>
          </w:p>
        </w:tc>
        <w:tc>
          <w:tcPr>
            <w:tcW w:w="1416" w:type="dxa"/>
            <w:shd w:val="clear" w:color="auto" w:fill="BFE4FF" w:themeFill="accent1" w:themeFillTint="33"/>
            <w:tcMar>
              <w:left w:w="57" w:type="dxa"/>
              <w:right w:w="57" w:type="dxa"/>
            </w:tcMar>
          </w:tcPr>
          <w:p w14:paraId="39D0C059" w14:textId="30116DBB" w:rsidR="00C82CD6" w:rsidRPr="00804BA3" w:rsidRDefault="00C82CD6" w:rsidP="00804BA3">
            <w:pPr>
              <w:pStyle w:val="ps"/>
              <w:spacing w:before="20" w:after="20"/>
              <w:jc w:val="right"/>
              <w:rPr>
                <w:b w:val="0"/>
                <w:sz w:val="18"/>
                <w:szCs w:val="18"/>
                <w:lang w:val="en-GB"/>
              </w:rPr>
            </w:pPr>
            <w:r w:rsidRPr="00804BA3">
              <w:rPr>
                <w:b w:val="0"/>
                <w:sz w:val="18"/>
                <w:szCs w:val="18"/>
                <w:lang w:val="en-GB"/>
              </w:rPr>
              <w:t>2.541.500</w:t>
            </w:r>
          </w:p>
        </w:tc>
        <w:tc>
          <w:tcPr>
            <w:tcW w:w="907" w:type="dxa"/>
            <w:shd w:val="clear" w:color="auto" w:fill="D6E872" w:themeFill="accent3" w:themeFillTint="99"/>
            <w:tcMar>
              <w:left w:w="28" w:type="dxa"/>
              <w:right w:w="28" w:type="dxa"/>
            </w:tcMar>
          </w:tcPr>
          <w:p w14:paraId="186FE1CA" w14:textId="77777777" w:rsidR="00C82CD6" w:rsidRPr="00804BA3" w:rsidRDefault="00C82CD6" w:rsidP="00C82CD6">
            <w:pPr>
              <w:pStyle w:val="ps"/>
              <w:spacing w:before="20" w:after="20"/>
              <w:rPr>
                <w:b w:val="0"/>
                <w:sz w:val="18"/>
                <w:szCs w:val="18"/>
              </w:rPr>
            </w:pPr>
          </w:p>
        </w:tc>
        <w:tc>
          <w:tcPr>
            <w:tcW w:w="907" w:type="dxa"/>
            <w:shd w:val="clear" w:color="auto" w:fill="D6E872" w:themeFill="accent3" w:themeFillTint="99"/>
            <w:tcMar>
              <w:left w:w="28" w:type="dxa"/>
              <w:right w:w="28" w:type="dxa"/>
            </w:tcMar>
          </w:tcPr>
          <w:p w14:paraId="1735B27D" w14:textId="77777777" w:rsidR="00C82CD6" w:rsidRPr="00804BA3" w:rsidRDefault="00C82CD6" w:rsidP="00C82CD6">
            <w:pPr>
              <w:pStyle w:val="ps"/>
              <w:spacing w:before="20" w:after="20"/>
              <w:rPr>
                <w:b w:val="0"/>
                <w:sz w:val="18"/>
                <w:szCs w:val="18"/>
              </w:rPr>
            </w:pPr>
          </w:p>
        </w:tc>
        <w:tc>
          <w:tcPr>
            <w:tcW w:w="907" w:type="dxa"/>
            <w:shd w:val="clear" w:color="auto" w:fill="FFFFFF" w:themeFill="background1"/>
            <w:tcMar>
              <w:left w:w="28" w:type="dxa"/>
              <w:right w:w="28" w:type="dxa"/>
            </w:tcMar>
          </w:tcPr>
          <w:p w14:paraId="020D306B" w14:textId="77777777" w:rsidR="00C82CD6" w:rsidRPr="00804BA3" w:rsidRDefault="00C82CD6" w:rsidP="00C82CD6">
            <w:pPr>
              <w:pStyle w:val="ps"/>
              <w:spacing w:before="20" w:after="20"/>
              <w:rPr>
                <w:b w:val="0"/>
                <w:sz w:val="18"/>
                <w:szCs w:val="18"/>
              </w:rPr>
            </w:pPr>
          </w:p>
        </w:tc>
        <w:tc>
          <w:tcPr>
            <w:tcW w:w="2386" w:type="dxa"/>
            <w:shd w:val="clear" w:color="auto" w:fill="FFFFFF" w:themeFill="background1"/>
            <w:tcMar>
              <w:left w:w="28" w:type="dxa"/>
              <w:right w:w="28" w:type="dxa"/>
            </w:tcMar>
          </w:tcPr>
          <w:p w14:paraId="274A6290" w14:textId="77777777" w:rsidR="00C82CD6" w:rsidRPr="00804BA3" w:rsidRDefault="00C82CD6" w:rsidP="00C82CD6">
            <w:pPr>
              <w:pStyle w:val="ps"/>
              <w:spacing w:before="20" w:after="20"/>
              <w:rPr>
                <w:b w:val="0"/>
                <w:sz w:val="18"/>
                <w:szCs w:val="18"/>
              </w:rPr>
            </w:pPr>
            <w:r w:rsidRPr="00804BA3">
              <w:rPr>
                <w:b w:val="0"/>
                <w:sz w:val="18"/>
                <w:szCs w:val="18"/>
              </w:rPr>
              <w:t>2.541.500 USD</w:t>
            </w:r>
          </w:p>
          <w:p w14:paraId="6BB40560" w14:textId="77777777" w:rsidR="00C82CD6" w:rsidRPr="00804BA3" w:rsidRDefault="00C82CD6" w:rsidP="00C82CD6">
            <w:pPr>
              <w:pStyle w:val="ps"/>
              <w:spacing w:before="20" w:after="20"/>
              <w:rPr>
                <w:b w:val="0"/>
                <w:sz w:val="18"/>
                <w:szCs w:val="18"/>
              </w:rPr>
            </w:pPr>
            <w:r w:rsidRPr="00804BA3">
              <w:rPr>
                <w:b w:val="0"/>
                <w:sz w:val="18"/>
                <w:szCs w:val="18"/>
              </w:rPr>
              <w:t>Bénéficiaires : 10% ; Les Etats : 40%</w:t>
            </w:r>
          </w:p>
          <w:p w14:paraId="4F072587" w14:textId="743F369F" w:rsidR="00C82CD6" w:rsidRPr="00804BA3" w:rsidRDefault="00C82CD6" w:rsidP="00C82CD6">
            <w:pPr>
              <w:pStyle w:val="ps"/>
              <w:spacing w:before="20" w:after="20"/>
              <w:jc w:val="left"/>
              <w:rPr>
                <w:b w:val="0"/>
                <w:sz w:val="18"/>
                <w:szCs w:val="18"/>
              </w:rPr>
            </w:pPr>
            <w:r w:rsidRPr="00804BA3">
              <w:rPr>
                <w:b w:val="0"/>
                <w:sz w:val="18"/>
                <w:szCs w:val="18"/>
              </w:rPr>
              <w:t>Partenaires techniques et financiers : 50%</w:t>
            </w:r>
          </w:p>
        </w:tc>
      </w:tr>
      <w:tr w:rsidR="00F45E83" w:rsidRPr="000873BE" w14:paraId="154C996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7094C46"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Gambia</w:t>
            </w:r>
          </w:p>
        </w:tc>
        <w:tc>
          <w:tcPr>
            <w:tcW w:w="1153" w:type="dxa"/>
            <w:shd w:val="clear" w:color="auto" w:fill="FFFFFF" w:themeFill="background1"/>
            <w:tcMar>
              <w:left w:w="28" w:type="dxa"/>
              <w:right w:w="28" w:type="dxa"/>
            </w:tcMar>
          </w:tcPr>
          <w:p w14:paraId="6AC00E3E"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w:t>
            </w:r>
            <w:r w:rsidR="00451D72" w:rsidRPr="00804BA3">
              <w:rPr>
                <w:b w:val="0"/>
                <w:sz w:val="18"/>
                <w:szCs w:val="18"/>
                <w:lang w:val="en-GB"/>
              </w:rPr>
              <w:t>2</w:t>
            </w:r>
            <w:r w:rsidRPr="00804BA3">
              <w:rPr>
                <w:b w:val="0"/>
                <w:sz w:val="18"/>
                <w:szCs w:val="18"/>
                <w:lang w:val="en-GB"/>
              </w:rPr>
              <w:t>.</w:t>
            </w:r>
            <w:r w:rsidR="00451D72" w:rsidRPr="00804BA3">
              <w:rPr>
                <w:b w:val="0"/>
                <w:sz w:val="18"/>
                <w:szCs w:val="18"/>
                <w:lang w:val="en-GB"/>
              </w:rPr>
              <w:t>1</w:t>
            </w:r>
          </w:p>
        </w:tc>
        <w:tc>
          <w:tcPr>
            <w:tcW w:w="1416" w:type="dxa"/>
            <w:shd w:val="clear" w:color="auto" w:fill="FFFFFF" w:themeFill="background1"/>
            <w:tcMar>
              <w:left w:w="57" w:type="dxa"/>
              <w:right w:w="57" w:type="dxa"/>
            </w:tcMar>
          </w:tcPr>
          <w:p w14:paraId="64EF412E" w14:textId="0A5CF984" w:rsidR="00DC7C64" w:rsidRPr="00804BA3" w:rsidRDefault="00C65018">
            <w:pPr>
              <w:pStyle w:val="ps"/>
              <w:spacing w:before="20" w:after="20"/>
              <w:jc w:val="right"/>
              <w:rPr>
                <w:b w:val="0"/>
                <w:sz w:val="18"/>
                <w:szCs w:val="18"/>
                <w:lang w:val="en-GB"/>
              </w:rPr>
            </w:pPr>
            <w:r w:rsidRPr="00804BA3">
              <w:rPr>
                <w:b w:val="0"/>
                <w:sz w:val="18"/>
                <w:szCs w:val="18"/>
                <w:lang w:val="en-GB"/>
              </w:rPr>
              <w:t>8</w:t>
            </w:r>
            <w:r w:rsidR="0048374E" w:rsidRPr="00804BA3">
              <w:rPr>
                <w:b w:val="0"/>
                <w:sz w:val="18"/>
                <w:szCs w:val="18"/>
                <w:lang w:val="en-GB"/>
              </w:rPr>
              <w:t>,</w:t>
            </w:r>
            <w:r w:rsidR="0055240C" w:rsidRPr="00804BA3">
              <w:rPr>
                <w:b w:val="0"/>
                <w:sz w:val="18"/>
                <w:szCs w:val="18"/>
                <w:lang w:val="en-GB"/>
              </w:rPr>
              <w:t>000</w:t>
            </w:r>
            <w:r w:rsidR="0048374E" w:rsidRPr="00804BA3">
              <w:rPr>
                <w:b w:val="0"/>
                <w:sz w:val="18"/>
                <w:szCs w:val="18"/>
                <w:lang w:val="en-GB"/>
              </w:rPr>
              <w:t>,</w:t>
            </w:r>
            <w:r w:rsidR="00F45E83" w:rsidRPr="00804BA3">
              <w:rPr>
                <w:b w:val="0"/>
                <w:sz w:val="18"/>
                <w:szCs w:val="18"/>
                <w:lang w:val="en-GB"/>
              </w:rPr>
              <w:t>000</w:t>
            </w:r>
          </w:p>
        </w:tc>
        <w:tc>
          <w:tcPr>
            <w:tcW w:w="907" w:type="dxa"/>
            <w:shd w:val="clear" w:color="auto" w:fill="D6E872" w:themeFill="accent3" w:themeFillTint="99"/>
            <w:tcMar>
              <w:left w:w="28" w:type="dxa"/>
              <w:right w:w="28" w:type="dxa"/>
            </w:tcMar>
          </w:tcPr>
          <w:p w14:paraId="49A467B0" w14:textId="77777777" w:rsidR="00F45E83" w:rsidRPr="00804BA3" w:rsidRDefault="00F45E83" w:rsidP="00F45E8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32AACF2" w14:textId="77777777" w:rsidR="00F45E83" w:rsidRPr="00804BA3" w:rsidRDefault="00F45E83" w:rsidP="00F45E8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573989DE" w14:textId="77777777" w:rsidR="00F45E83" w:rsidRPr="00804BA3" w:rsidRDefault="00F45E83" w:rsidP="00F45E8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56AEE34" w14:textId="46675BDA" w:rsidR="00DC7C64" w:rsidRPr="00804BA3" w:rsidRDefault="00C65018">
            <w:pPr>
              <w:pStyle w:val="ps"/>
              <w:spacing w:before="20" w:after="20"/>
              <w:jc w:val="left"/>
              <w:rPr>
                <w:b w:val="0"/>
                <w:sz w:val="18"/>
                <w:szCs w:val="18"/>
                <w:lang w:val="en-GB"/>
              </w:rPr>
            </w:pPr>
            <w:r w:rsidRPr="00804BA3">
              <w:rPr>
                <w:b w:val="0"/>
                <w:sz w:val="18"/>
                <w:szCs w:val="18"/>
                <w:lang w:val="en-GB"/>
              </w:rPr>
              <w:t>8</w:t>
            </w:r>
            <w:r w:rsidR="009402DD" w:rsidRPr="00804BA3">
              <w:rPr>
                <w:b w:val="0"/>
                <w:sz w:val="18"/>
                <w:szCs w:val="18"/>
                <w:lang w:val="en-GB"/>
              </w:rPr>
              <w:t>,</w:t>
            </w:r>
            <w:r w:rsidRPr="00804BA3">
              <w:rPr>
                <w:b w:val="0"/>
                <w:sz w:val="18"/>
                <w:szCs w:val="18"/>
                <w:lang w:val="en-GB"/>
              </w:rPr>
              <w:t>000</w:t>
            </w:r>
            <w:r w:rsidR="009402DD" w:rsidRPr="00804BA3">
              <w:rPr>
                <w:b w:val="0"/>
                <w:sz w:val="18"/>
                <w:szCs w:val="18"/>
                <w:lang w:val="en-GB"/>
              </w:rPr>
              <w:t>,</w:t>
            </w:r>
            <w:r w:rsidR="00F45E83" w:rsidRPr="00804BA3">
              <w:rPr>
                <w:b w:val="0"/>
                <w:sz w:val="18"/>
                <w:szCs w:val="18"/>
                <w:lang w:val="en-GB"/>
              </w:rPr>
              <w:t>000 USD</w:t>
            </w:r>
          </w:p>
          <w:p w14:paraId="02411198" w14:textId="77777777" w:rsidR="00DC7C64" w:rsidRPr="00804BA3" w:rsidRDefault="00C65018">
            <w:pPr>
              <w:pStyle w:val="ps"/>
              <w:spacing w:before="20" w:after="20"/>
              <w:jc w:val="left"/>
              <w:rPr>
                <w:b w:val="0"/>
                <w:sz w:val="18"/>
                <w:szCs w:val="18"/>
                <w:lang w:val="en-GB"/>
              </w:rPr>
            </w:pPr>
            <w:r w:rsidRPr="00804BA3">
              <w:rPr>
                <w:b w:val="0"/>
                <w:sz w:val="18"/>
                <w:szCs w:val="18"/>
                <w:lang w:val="en-GB"/>
              </w:rPr>
              <w:t>IDA - The World Bank</w:t>
            </w:r>
          </w:p>
        </w:tc>
      </w:tr>
      <w:tr w:rsidR="00F45E83" w:rsidRPr="000873BE" w14:paraId="65592111"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6A5220A"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w:t>
            </w:r>
          </w:p>
        </w:tc>
        <w:tc>
          <w:tcPr>
            <w:tcW w:w="1153" w:type="dxa"/>
            <w:shd w:val="clear" w:color="auto" w:fill="FFFFFF" w:themeFill="background1"/>
            <w:tcMar>
              <w:left w:w="28" w:type="dxa"/>
              <w:right w:w="28" w:type="dxa"/>
            </w:tcMar>
          </w:tcPr>
          <w:p w14:paraId="7817B784"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2.2.2</w:t>
            </w:r>
          </w:p>
        </w:tc>
        <w:tc>
          <w:tcPr>
            <w:tcW w:w="1416" w:type="dxa"/>
            <w:shd w:val="clear" w:color="auto" w:fill="FFFFFF" w:themeFill="background1"/>
            <w:tcMar>
              <w:left w:w="57" w:type="dxa"/>
              <w:right w:w="57" w:type="dxa"/>
            </w:tcMar>
          </w:tcPr>
          <w:p w14:paraId="40E833A5" w14:textId="36AAEEF1" w:rsidR="00DC7C64" w:rsidRPr="00804BA3" w:rsidRDefault="00C65018">
            <w:pPr>
              <w:pStyle w:val="ps"/>
              <w:spacing w:before="20" w:after="20"/>
              <w:jc w:val="right"/>
              <w:rPr>
                <w:b w:val="0"/>
                <w:sz w:val="18"/>
                <w:szCs w:val="18"/>
                <w:lang w:val="en-GB"/>
              </w:rPr>
            </w:pPr>
            <w:r w:rsidRPr="00804BA3">
              <w:rPr>
                <w:b w:val="0"/>
                <w:sz w:val="18"/>
                <w:szCs w:val="18"/>
                <w:lang w:val="en-GB"/>
              </w:rPr>
              <w:t>31</w:t>
            </w:r>
            <w:r w:rsidR="0048374E" w:rsidRPr="00804BA3">
              <w:rPr>
                <w:b w:val="0"/>
                <w:sz w:val="18"/>
                <w:szCs w:val="18"/>
                <w:lang w:val="en-GB"/>
              </w:rPr>
              <w:t>,</w:t>
            </w:r>
            <w:r w:rsidR="009B7F9B" w:rsidRPr="00804BA3">
              <w:rPr>
                <w:b w:val="0"/>
                <w:sz w:val="18"/>
                <w:szCs w:val="18"/>
                <w:lang w:val="en-GB"/>
              </w:rPr>
              <w:t>680</w:t>
            </w:r>
            <w:r w:rsidR="0048374E" w:rsidRPr="00804BA3">
              <w:rPr>
                <w:b w:val="0"/>
                <w:sz w:val="18"/>
                <w:szCs w:val="18"/>
                <w:lang w:val="en-GB"/>
              </w:rPr>
              <w:t>,</w:t>
            </w:r>
            <w:r w:rsidR="009B7F9B" w:rsidRPr="00804BA3">
              <w:rPr>
                <w:b w:val="0"/>
                <w:sz w:val="18"/>
                <w:szCs w:val="18"/>
                <w:lang w:val="en-GB"/>
              </w:rPr>
              <w:t>000</w:t>
            </w:r>
          </w:p>
        </w:tc>
        <w:tc>
          <w:tcPr>
            <w:tcW w:w="907" w:type="dxa"/>
            <w:shd w:val="clear" w:color="auto" w:fill="D6E872" w:themeFill="accent3" w:themeFillTint="99"/>
            <w:tcMar>
              <w:left w:w="28" w:type="dxa"/>
              <w:right w:w="28" w:type="dxa"/>
            </w:tcMar>
          </w:tcPr>
          <w:p w14:paraId="271221FA" w14:textId="77777777" w:rsidR="00F45E83" w:rsidRPr="00804BA3" w:rsidRDefault="00F45E83" w:rsidP="00F45E8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DAE2FE9" w14:textId="77777777" w:rsidR="00F45E83" w:rsidRPr="00804BA3" w:rsidRDefault="00F45E83" w:rsidP="00F45E8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1E70F169" w14:textId="77777777" w:rsidR="00F45E83" w:rsidRPr="00804BA3" w:rsidRDefault="00F45E83" w:rsidP="00F45E8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DEA150B" w14:textId="77777777" w:rsidR="00DC7C64" w:rsidRPr="00804BA3" w:rsidRDefault="00C65018">
            <w:pPr>
              <w:pStyle w:val="ps"/>
              <w:spacing w:before="20" w:after="20"/>
              <w:jc w:val="left"/>
              <w:rPr>
                <w:b w:val="0"/>
                <w:sz w:val="18"/>
                <w:szCs w:val="18"/>
                <w:lang w:val="en-GB"/>
              </w:rPr>
            </w:pPr>
            <w:r w:rsidRPr="00804BA3">
              <w:rPr>
                <w:b w:val="0"/>
                <w:sz w:val="18"/>
                <w:szCs w:val="18"/>
                <w:lang w:val="en-GB"/>
              </w:rPr>
              <w:t>31,680,000 USD</w:t>
            </w:r>
          </w:p>
          <w:p w14:paraId="48364746" w14:textId="77777777" w:rsidR="00DC7C64" w:rsidRPr="00804BA3" w:rsidRDefault="00C65018">
            <w:pPr>
              <w:pStyle w:val="ps"/>
              <w:spacing w:before="20" w:after="20"/>
              <w:jc w:val="left"/>
              <w:rPr>
                <w:b w:val="0"/>
                <w:sz w:val="18"/>
                <w:szCs w:val="18"/>
                <w:lang w:val="en-GB"/>
              </w:rPr>
            </w:pPr>
            <w:r w:rsidRPr="00804BA3">
              <w:rPr>
                <w:b w:val="0"/>
                <w:sz w:val="18"/>
                <w:szCs w:val="18"/>
                <w:lang w:val="en-GB"/>
              </w:rPr>
              <w:t>IDA - The World Bank</w:t>
            </w:r>
          </w:p>
        </w:tc>
      </w:tr>
      <w:tr w:rsidR="00804BA3" w:rsidRPr="00804BA3" w14:paraId="37E28DDA" w14:textId="77777777" w:rsidTr="00804BA3">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AB18F44" w14:textId="2AA4C6CD" w:rsidR="00804BA3" w:rsidRPr="00804BA3" w:rsidRDefault="00804BA3" w:rsidP="00804BA3">
            <w:pPr>
              <w:pStyle w:val="ps"/>
              <w:spacing w:before="20" w:after="20"/>
              <w:jc w:val="left"/>
              <w:rPr>
                <w:b w:val="0"/>
                <w:sz w:val="18"/>
                <w:szCs w:val="18"/>
              </w:rPr>
            </w:pPr>
            <w:r w:rsidRPr="00804BA3">
              <w:rPr>
                <w:b w:val="0"/>
                <w:sz w:val="18"/>
                <w:szCs w:val="18"/>
              </w:rPr>
              <w:t>Ministères de l’agriculture – Gambie, Guinée, Guinée Bissau et Sénégal</w:t>
            </w:r>
          </w:p>
        </w:tc>
        <w:tc>
          <w:tcPr>
            <w:tcW w:w="1153" w:type="dxa"/>
            <w:shd w:val="clear" w:color="auto" w:fill="FFFFFF" w:themeFill="background1"/>
            <w:tcMar>
              <w:left w:w="28" w:type="dxa"/>
              <w:right w:w="28" w:type="dxa"/>
            </w:tcMar>
          </w:tcPr>
          <w:p w14:paraId="28D1DC93" w14:textId="0E6B7BBF" w:rsidR="00804BA3" w:rsidRPr="00804BA3" w:rsidRDefault="00804BA3" w:rsidP="00804BA3">
            <w:pPr>
              <w:pStyle w:val="ps"/>
              <w:spacing w:before="20" w:after="20"/>
              <w:jc w:val="center"/>
              <w:rPr>
                <w:b w:val="0"/>
                <w:sz w:val="18"/>
                <w:szCs w:val="18"/>
                <w:lang w:val="en-GB"/>
              </w:rPr>
            </w:pPr>
            <w:r w:rsidRPr="00804BA3">
              <w:rPr>
                <w:b w:val="0"/>
                <w:sz w:val="18"/>
                <w:szCs w:val="18"/>
              </w:rPr>
              <w:t>2.2.3</w:t>
            </w:r>
          </w:p>
        </w:tc>
        <w:tc>
          <w:tcPr>
            <w:tcW w:w="1416" w:type="dxa"/>
            <w:shd w:val="clear" w:color="auto" w:fill="FFFFFF" w:themeFill="background1"/>
            <w:tcMar>
              <w:left w:w="57" w:type="dxa"/>
              <w:right w:w="57" w:type="dxa"/>
            </w:tcMar>
          </w:tcPr>
          <w:p w14:paraId="1607C813" w14:textId="4C76F69F" w:rsidR="00804BA3" w:rsidRPr="00804BA3" w:rsidRDefault="00804BA3" w:rsidP="00804BA3">
            <w:pPr>
              <w:pStyle w:val="ps"/>
              <w:spacing w:before="20" w:after="20"/>
              <w:jc w:val="right"/>
              <w:rPr>
                <w:b w:val="0"/>
                <w:sz w:val="18"/>
                <w:szCs w:val="18"/>
                <w:lang w:val="en-GB"/>
              </w:rPr>
            </w:pPr>
            <w:r w:rsidRPr="00804BA3">
              <w:rPr>
                <w:b w:val="0"/>
                <w:sz w:val="18"/>
                <w:szCs w:val="18"/>
              </w:rPr>
              <w:t>1.152.600</w:t>
            </w:r>
          </w:p>
        </w:tc>
        <w:tc>
          <w:tcPr>
            <w:tcW w:w="907" w:type="dxa"/>
            <w:shd w:val="clear" w:color="auto" w:fill="D6E872" w:themeFill="accent3" w:themeFillTint="99"/>
            <w:tcMar>
              <w:left w:w="28" w:type="dxa"/>
              <w:right w:w="28" w:type="dxa"/>
            </w:tcMar>
          </w:tcPr>
          <w:p w14:paraId="43933E1E" w14:textId="77777777" w:rsidR="00804BA3" w:rsidRPr="00804BA3" w:rsidRDefault="00804BA3" w:rsidP="00804BA3">
            <w:pPr>
              <w:pStyle w:val="ps"/>
              <w:spacing w:before="20" w:after="20"/>
              <w:rPr>
                <w:b w:val="0"/>
                <w:sz w:val="18"/>
                <w:szCs w:val="18"/>
                <w:lang w:val="en-GB"/>
              </w:rPr>
            </w:pPr>
          </w:p>
        </w:tc>
        <w:tc>
          <w:tcPr>
            <w:tcW w:w="907" w:type="dxa"/>
            <w:shd w:val="clear" w:color="auto" w:fill="auto"/>
            <w:tcMar>
              <w:left w:w="28" w:type="dxa"/>
              <w:right w:w="28" w:type="dxa"/>
            </w:tcMar>
          </w:tcPr>
          <w:p w14:paraId="02C2EE1A" w14:textId="77777777" w:rsidR="00804BA3" w:rsidRPr="00804BA3" w:rsidRDefault="00804BA3" w:rsidP="00804BA3">
            <w:pPr>
              <w:pStyle w:val="ps"/>
              <w:spacing w:before="20" w:after="20"/>
              <w:rPr>
                <w:b w:val="0"/>
                <w:sz w:val="18"/>
                <w:szCs w:val="18"/>
                <w:lang w:val="en-GB"/>
              </w:rPr>
            </w:pPr>
          </w:p>
        </w:tc>
        <w:tc>
          <w:tcPr>
            <w:tcW w:w="907" w:type="dxa"/>
            <w:shd w:val="clear" w:color="auto" w:fill="auto"/>
            <w:tcMar>
              <w:left w:w="28" w:type="dxa"/>
              <w:right w:w="28" w:type="dxa"/>
            </w:tcMar>
          </w:tcPr>
          <w:p w14:paraId="0B350FD3" w14:textId="77777777" w:rsidR="00804BA3" w:rsidRPr="00804BA3" w:rsidRDefault="00804BA3" w:rsidP="00804BA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BEDC034" w14:textId="77777777" w:rsidR="00804BA3" w:rsidRPr="00804BA3" w:rsidRDefault="00804BA3" w:rsidP="00804BA3">
            <w:pPr>
              <w:pStyle w:val="ps"/>
              <w:spacing w:before="20" w:after="20"/>
              <w:rPr>
                <w:b w:val="0"/>
                <w:sz w:val="18"/>
                <w:szCs w:val="18"/>
              </w:rPr>
            </w:pPr>
            <w:r w:rsidRPr="00804BA3">
              <w:rPr>
                <w:b w:val="0"/>
                <w:sz w:val="18"/>
                <w:szCs w:val="18"/>
              </w:rPr>
              <w:t>1.152.600</w:t>
            </w:r>
            <w:r w:rsidRPr="00804BA3">
              <w:rPr>
                <w:b w:val="0"/>
                <w:sz w:val="18"/>
                <w:szCs w:val="18"/>
              </w:rPr>
              <w:br/>
              <w:t>Etats de Gambie, Guinée, Guinée Bissau et Sénégal</w:t>
            </w:r>
          </w:p>
          <w:p w14:paraId="0DACC3DC" w14:textId="2AF369AD" w:rsidR="00804BA3" w:rsidRPr="00804BA3" w:rsidRDefault="00804BA3" w:rsidP="00804BA3">
            <w:pPr>
              <w:pStyle w:val="ps"/>
              <w:spacing w:before="20" w:after="20"/>
              <w:jc w:val="left"/>
              <w:rPr>
                <w:b w:val="0"/>
                <w:sz w:val="18"/>
                <w:szCs w:val="18"/>
                <w:lang w:val="en-GB"/>
              </w:rPr>
            </w:pPr>
            <w:r w:rsidRPr="00804BA3">
              <w:rPr>
                <w:b w:val="0"/>
                <w:sz w:val="18"/>
                <w:szCs w:val="18"/>
                <w:lang w:val="en-GB"/>
              </w:rPr>
              <w:t>Bailleurs</w:t>
            </w:r>
          </w:p>
        </w:tc>
      </w:tr>
      <w:tr w:rsidR="00660F99" w:rsidRPr="00804BA3" w14:paraId="513DAAA7"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275684CF" w14:textId="77777777" w:rsidR="00660F99" w:rsidRPr="00804BA3" w:rsidRDefault="00660F99" w:rsidP="00660F99">
            <w:pPr>
              <w:pStyle w:val="ps"/>
              <w:spacing w:before="20" w:after="20"/>
              <w:jc w:val="left"/>
              <w:rPr>
                <w:b w:val="0"/>
                <w:sz w:val="18"/>
                <w:szCs w:val="18"/>
                <w:lang w:val="en-GB"/>
              </w:rPr>
            </w:pPr>
            <w:r w:rsidRPr="00804BA3">
              <w:rPr>
                <w:b w:val="0"/>
                <w:sz w:val="18"/>
                <w:szCs w:val="18"/>
                <w:lang w:val="en-GB"/>
              </w:rPr>
              <w:t>Ministry of Agriculture - Gambia</w:t>
            </w:r>
          </w:p>
        </w:tc>
        <w:tc>
          <w:tcPr>
            <w:tcW w:w="1153" w:type="dxa"/>
            <w:shd w:val="clear" w:color="auto" w:fill="FFFFFF" w:themeFill="background1"/>
            <w:tcMar>
              <w:left w:w="28" w:type="dxa"/>
              <w:right w:w="28" w:type="dxa"/>
            </w:tcMar>
          </w:tcPr>
          <w:p w14:paraId="3D31C7CD" w14:textId="77777777" w:rsidR="00660F99" w:rsidRPr="00804BA3" w:rsidRDefault="00660F99" w:rsidP="00660F99">
            <w:pPr>
              <w:pStyle w:val="ps"/>
              <w:spacing w:before="20" w:after="20"/>
              <w:jc w:val="center"/>
              <w:rPr>
                <w:b w:val="0"/>
                <w:sz w:val="18"/>
                <w:szCs w:val="18"/>
                <w:lang w:val="en-GB"/>
              </w:rPr>
            </w:pPr>
            <w:r w:rsidRPr="00804BA3">
              <w:rPr>
                <w:b w:val="0"/>
                <w:sz w:val="18"/>
                <w:szCs w:val="18"/>
                <w:lang w:val="en-GB"/>
              </w:rPr>
              <w:t>2.3.1</w:t>
            </w:r>
          </w:p>
        </w:tc>
        <w:tc>
          <w:tcPr>
            <w:tcW w:w="1416" w:type="dxa"/>
            <w:shd w:val="clear" w:color="auto" w:fill="FFFFFF" w:themeFill="background1"/>
            <w:tcMar>
              <w:left w:w="57" w:type="dxa"/>
              <w:right w:w="57" w:type="dxa"/>
            </w:tcMar>
          </w:tcPr>
          <w:p w14:paraId="39CACBB4" w14:textId="706927C6" w:rsidR="00660F99" w:rsidRPr="00804BA3" w:rsidRDefault="00660F99" w:rsidP="00660F99">
            <w:pPr>
              <w:pStyle w:val="ps"/>
              <w:spacing w:before="20" w:after="20"/>
              <w:jc w:val="right"/>
              <w:rPr>
                <w:b w:val="0"/>
                <w:sz w:val="18"/>
                <w:szCs w:val="18"/>
                <w:lang w:val="en-GB"/>
              </w:rPr>
            </w:pPr>
            <w:r w:rsidRPr="00804BA3">
              <w:rPr>
                <w:b w:val="0"/>
                <w:sz w:val="18"/>
                <w:szCs w:val="18"/>
                <w:lang w:val="en-GB"/>
              </w:rPr>
              <w:t>13,453,000</w:t>
            </w:r>
          </w:p>
        </w:tc>
        <w:tc>
          <w:tcPr>
            <w:tcW w:w="907" w:type="dxa"/>
            <w:shd w:val="clear" w:color="auto" w:fill="D6E872" w:themeFill="accent3" w:themeFillTint="99"/>
            <w:tcMar>
              <w:left w:w="28" w:type="dxa"/>
              <w:right w:w="28" w:type="dxa"/>
            </w:tcMar>
          </w:tcPr>
          <w:p w14:paraId="33F59621" w14:textId="77777777" w:rsidR="00660F99" w:rsidRPr="00804BA3" w:rsidRDefault="00660F99" w:rsidP="00660F99">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F8D2C61" w14:textId="77777777" w:rsidR="00660F99" w:rsidRPr="00804BA3" w:rsidRDefault="00660F99" w:rsidP="00660F99">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15EC6E84" w14:textId="77777777" w:rsidR="00660F99" w:rsidRPr="00804BA3" w:rsidRDefault="00660F99" w:rsidP="00660F99">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A58795F" w14:textId="449BACFF" w:rsidR="00660F99" w:rsidRPr="00804BA3" w:rsidRDefault="00660F99" w:rsidP="00660F99">
            <w:pPr>
              <w:pStyle w:val="ps"/>
              <w:spacing w:before="20" w:after="20"/>
              <w:jc w:val="left"/>
              <w:rPr>
                <w:b w:val="0"/>
                <w:sz w:val="18"/>
                <w:szCs w:val="18"/>
                <w:lang w:val="en-GB"/>
              </w:rPr>
            </w:pPr>
            <w:r w:rsidRPr="00804BA3">
              <w:rPr>
                <w:b w:val="0"/>
                <w:sz w:val="18"/>
                <w:szCs w:val="18"/>
                <w:lang w:val="en-GB"/>
              </w:rPr>
              <w:t>13,453,000 USD</w:t>
            </w:r>
          </w:p>
          <w:p w14:paraId="1F350CED" w14:textId="77777777" w:rsidR="00660F99" w:rsidRPr="00804BA3" w:rsidRDefault="00660F99" w:rsidP="00660F99">
            <w:pPr>
              <w:pStyle w:val="ps"/>
              <w:spacing w:before="20" w:after="20"/>
              <w:rPr>
                <w:b w:val="0"/>
                <w:sz w:val="18"/>
                <w:szCs w:val="18"/>
                <w:lang w:val="en-GB"/>
              </w:rPr>
            </w:pPr>
            <w:r w:rsidRPr="00804BA3">
              <w:rPr>
                <w:b w:val="0"/>
                <w:sz w:val="18"/>
                <w:szCs w:val="18"/>
                <w:lang w:val="en-GB"/>
              </w:rPr>
              <w:t>IFAD</w:t>
            </w:r>
          </w:p>
        </w:tc>
      </w:tr>
      <w:tr w:rsidR="00660F99" w:rsidRPr="000873BE" w14:paraId="4DD1ADE1" w14:textId="77777777" w:rsidTr="00660F99">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5C8983E" w14:textId="77777777" w:rsidR="00660F99" w:rsidRPr="00804BA3" w:rsidRDefault="00660F99" w:rsidP="00660F99">
            <w:pPr>
              <w:pStyle w:val="ps"/>
              <w:spacing w:before="20" w:after="20"/>
              <w:jc w:val="left"/>
              <w:rPr>
                <w:b w:val="0"/>
                <w:sz w:val="18"/>
                <w:szCs w:val="18"/>
                <w:lang w:val="en-GB"/>
              </w:rPr>
            </w:pPr>
            <w:r w:rsidRPr="00804BA3">
              <w:rPr>
                <w:b w:val="0"/>
                <w:sz w:val="18"/>
                <w:szCs w:val="18"/>
                <w:lang w:val="en-GB"/>
              </w:rPr>
              <w:t>SODAGRI</w:t>
            </w:r>
          </w:p>
        </w:tc>
        <w:tc>
          <w:tcPr>
            <w:tcW w:w="1153" w:type="dxa"/>
            <w:shd w:val="clear" w:color="auto" w:fill="FFFFFF" w:themeFill="background1"/>
            <w:tcMar>
              <w:left w:w="28" w:type="dxa"/>
              <w:right w:w="28" w:type="dxa"/>
            </w:tcMar>
          </w:tcPr>
          <w:p w14:paraId="3B85589E" w14:textId="77777777" w:rsidR="00660F99" w:rsidRPr="00804BA3" w:rsidRDefault="00660F99" w:rsidP="00660F99">
            <w:pPr>
              <w:pStyle w:val="ps"/>
              <w:spacing w:before="20" w:after="20"/>
              <w:jc w:val="center"/>
              <w:rPr>
                <w:b w:val="0"/>
                <w:sz w:val="18"/>
                <w:szCs w:val="18"/>
                <w:lang w:val="en-GB"/>
              </w:rPr>
            </w:pPr>
            <w:r w:rsidRPr="00804BA3">
              <w:rPr>
                <w:b w:val="0"/>
                <w:sz w:val="18"/>
                <w:szCs w:val="18"/>
                <w:lang w:val="en-GB"/>
              </w:rPr>
              <w:t>2.3.2</w:t>
            </w:r>
          </w:p>
        </w:tc>
        <w:tc>
          <w:tcPr>
            <w:tcW w:w="1416" w:type="dxa"/>
            <w:shd w:val="clear" w:color="auto" w:fill="FFFFFF" w:themeFill="background1"/>
            <w:tcMar>
              <w:left w:w="57" w:type="dxa"/>
              <w:right w:w="57" w:type="dxa"/>
            </w:tcMar>
          </w:tcPr>
          <w:p w14:paraId="05A573ED" w14:textId="10800C5B" w:rsidR="00660F99" w:rsidRPr="00804BA3" w:rsidRDefault="00660F99" w:rsidP="00660F99">
            <w:pPr>
              <w:pStyle w:val="ps"/>
              <w:spacing w:before="20" w:after="20"/>
              <w:jc w:val="right"/>
              <w:rPr>
                <w:b w:val="0"/>
                <w:sz w:val="18"/>
                <w:szCs w:val="18"/>
                <w:lang w:val="en-GB"/>
              </w:rPr>
            </w:pPr>
            <w:r w:rsidRPr="00804BA3">
              <w:rPr>
                <w:b w:val="0"/>
                <w:sz w:val="18"/>
                <w:szCs w:val="18"/>
                <w:lang w:val="en-GB"/>
              </w:rPr>
              <w:t>1,286,220</w:t>
            </w:r>
          </w:p>
        </w:tc>
        <w:tc>
          <w:tcPr>
            <w:tcW w:w="907" w:type="dxa"/>
            <w:shd w:val="clear" w:color="auto" w:fill="D6E872" w:themeFill="accent3" w:themeFillTint="99"/>
            <w:tcMar>
              <w:left w:w="28" w:type="dxa"/>
              <w:right w:w="28" w:type="dxa"/>
            </w:tcMar>
          </w:tcPr>
          <w:p w14:paraId="375D0C5C" w14:textId="77777777" w:rsidR="00660F99" w:rsidRPr="00804BA3" w:rsidRDefault="00660F99" w:rsidP="00660F99">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7B00748" w14:textId="77777777" w:rsidR="00660F99" w:rsidRPr="00804BA3" w:rsidRDefault="00660F99" w:rsidP="00660F99">
            <w:pPr>
              <w:pStyle w:val="ps"/>
              <w:spacing w:before="20" w:after="20"/>
              <w:rPr>
                <w:b w:val="0"/>
                <w:sz w:val="18"/>
                <w:szCs w:val="18"/>
                <w:lang w:val="en-GB"/>
              </w:rPr>
            </w:pPr>
          </w:p>
        </w:tc>
        <w:tc>
          <w:tcPr>
            <w:tcW w:w="907" w:type="dxa"/>
            <w:shd w:val="clear" w:color="auto" w:fill="BFE4FF" w:themeFill="accent1" w:themeFillTint="33"/>
            <w:tcMar>
              <w:left w:w="28" w:type="dxa"/>
              <w:right w:w="28" w:type="dxa"/>
            </w:tcMar>
          </w:tcPr>
          <w:p w14:paraId="0714112D" w14:textId="77777777" w:rsidR="00660F99" w:rsidRPr="00804BA3" w:rsidRDefault="00660F99" w:rsidP="00660F99">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7E3B1C8" w14:textId="46B79446" w:rsidR="00660F99" w:rsidRPr="00804BA3" w:rsidRDefault="00660F99" w:rsidP="00660F99">
            <w:pPr>
              <w:pStyle w:val="ps"/>
              <w:spacing w:before="20" w:after="20"/>
              <w:jc w:val="left"/>
              <w:rPr>
                <w:b w:val="0"/>
                <w:sz w:val="18"/>
                <w:szCs w:val="18"/>
                <w:lang w:val="en-GB"/>
              </w:rPr>
            </w:pPr>
            <w:r w:rsidRPr="00804BA3">
              <w:rPr>
                <w:b w:val="0"/>
                <w:sz w:val="18"/>
                <w:szCs w:val="18"/>
                <w:lang w:val="en-GB"/>
              </w:rPr>
              <w:t>1,286,220 USD</w:t>
            </w:r>
          </w:p>
          <w:p w14:paraId="6528159A" w14:textId="77777777" w:rsidR="00660F99" w:rsidRPr="00804BA3" w:rsidRDefault="00660F99" w:rsidP="00660F99">
            <w:pPr>
              <w:pStyle w:val="ps"/>
              <w:spacing w:before="20" w:after="20"/>
              <w:jc w:val="left"/>
              <w:rPr>
                <w:b w:val="0"/>
                <w:sz w:val="18"/>
                <w:szCs w:val="18"/>
                <w:lang w:val="en-GB"/>
              </w:rPr>
            </w:pPr>
            <w:r w:rsidRPr="00804BA3">
              <w:rPr>
                <w:b w:val="0"/>
                <w:sz w:val="18"/>
                <w:szCs w:val="18"/>
                <w:lang w:val="en-GB"/>
              </w:rPr>
              <w:t>State of Senegal and partners</w:t>
            </w:r>
          </w:p>
        </w:tc>
      </w:tr>
      <w:tr w:rsidR="00F45E83" w:rsidRPr="000873BE" w14:paraId="2E9F6F17"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0087106"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w:t>
            </w:r>
          </w:p>
        </w:tc>
        <w:tc>
          <w:tcPr>
            <w:tcW w:w="1153" w:type="dxa"/>
            <w:shd w:val="clear" w:color="auto" w:fill="FFFFFF" w:themeFill="background1"/>
            <w:tcMar>
              <w:left w:w="28" w:type="dxa"/>
              <w:right w:w="28" w:type="dxa"/>
            </w:tcMar>
          </w:tcPr>
          <w:p w14:paraId="5EE4B65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2.3.3</w:t>
            </w:r>
          </w:p>
        </w:tc>
        <w:tc>
          <w:tcPr>
            <w:tcW w:w="1416" w:type="dxa"/>
            <w:shd w:val="clear" w:color="auto" w:fill="FFFFFF" w:themeFill="background1"/>
            <w:tcMar>
              <w:left w:w="57" w:type="dxa"/>
              <w:right w:w="57" w:type="dxa"/>
            </w:tcMar>
          </w:tcPr>
          <w:p w14:paraId="073311AE" w14:textId="1555D070" w:rsidR="00DC7C64" w:rsidRPr="00804BA3" w:rsidRDefault="00C65018">
            <w:pPr>
              <w:pStyle w:val="ps"/>
              <w:spacing w:before="20" w:after="20"/>
              <w:jc w:val="right"/>
              <w:rPr>
                <w:b w:val="0"/>
                <w:sz w:val="18"/>
                <w:szCs w:val="18"/>
                <w:lang w:val="en-GB"/>
              </w:rPr>
            </w:pPr>
            <w:r w:rsidRPr="00804BA3">
              <w:rPr>
                <w:b w:val="0"/>
                <w:sz w:val="18"/>
                <w:szCs w:val="18"/>
                <w:lang w:val="en-GB"/>
              </w:rPr>
              <w:t>150</w:t>
            </w:r>
            <w:r w:rsidR="0048374E" w:rsidRPr="00804BA3">
              <w:rPr>
                <w:b w:val="0"/>
                <w:sz w:val="18"/>
                <w:szCs w:val="18"/>
                <w:lang w:val="en-GB"/>
              </w:rPr>
              <w:t>,</w:t>
            </w:r>
            <w:r w:rsidR="00207660" w:rsidRPr="00804BA3">
              <w:rPr>
                <w:b w:val="0"/>
                <w:sz w:val="18"/>
                <w:szCs w:val="18"/>
                <w:lang w:val="en-GB"/>
              </w:rPr>
              <w:t>480</w:t>
            </w:r>
            <w:r w:rsidR="0048374E" w:rsidRPr="00804BA3">
              <w:rPr>
                <w:b w:val="0"/>
                <w:sz w:val="18"/>
                <w:szCs w:val="18"/>
                <w:lang w:val="en-GB"/>
              </w:rPr>
              <w:t>,</w:t>
            </w:r>
            <w:r w:rsidR="00E02B57" w:rsidRPr="00804BA3">
              <w:rPr>
                <w:b w:val="0"/>
                <w:sz w:val="18"/>
                <w:szCs w:val="18"/>
                <w:lang w:val="en-GB"/>
              </w:rPr>
              <w:t>000</w:t>
            </w:r>
          </w:p>
        </w:tc>
        <w:tc>
          <w:tcPr>
            <w:tcW w:w="907" w:type="dxa"/>
            <w:shd w:val="clear" w:color="auto" w:fill="D6E872" w:themeFill="accent3" w:themeFillTint="99"/>
            <w:tcMar>
              <w:left w:w="28" w:type="dxa"/>
              <w:right w:w="28" w:type="dxa"/>
            </w:tcMar>
          </w:tcPr>
          <w:p w14:paraId="4D39EF91" w14:textId="77777777" w:rsidR="00F45E83" w:rsidRPr="00804BA3" w:rsidRDefault="00F45E83" w:rsidP="00F45E8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2A85FB9" w14:textId="77777777" w:rsidR="00F45E83" w:rsidRPr="00804BA3" w:rsidRDefault="00F45E83" w:rsidP="00F45E8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06D1213" w14:textId="77777777" w:rsidR="00F45E83" w:rsidRPr="00804BA3" w:rsidRDefault="00F45E83" w:rsidP="00F45E8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35B42E4" w14:textId="2F374CB3" w:rsidR="00DC7C64" w:rsidRPr="00804BA3" w:rsidRDefault="00C65018">
            <w:pPr>
              <w:pStyle w:val="ps"/>
              <w:spacing w:before="20" w:after="20"/>
              <w:rPr>
                <w:b w:val="0"/>
                <w:sz w:val="18"/>
                <w:szCs w:val="18"/>
                <w:lang w:val="en-GB"/>
              </w:rPr>
            </w:pPr>
            <w:r w:rsidRPr="00804BA3">
              <w:rPr>
                <w:b w:val="0"/>
                <w:sz w:val="18"/>
                <w:szCs w:val="18"/>
                <w:lang w:val="en-GB"/>
              </w:rPr>
              <w:t>150</w:t>
            </w:r>
            <w:r w:rsidR="009402DD" w:rsidRPr="00804BA3">
              <w:rPr>
                <w:b w:val="0"/>
                <w:sz w:val="18"/>
                <w:szCs w:val="18"/>
                <w:lang w:val="en-GB"/>
              </w:rPr>
              <w:t>,</w:t>
            </w:r>
            <w:r w:rsidR="00724B5B" w:rsidRPr="00804BA3">
              <w:rPr>
                <w:b w:val="0"/>
                <w:sz w:val="18"/>
                <w:szCs w:val="18"/>
                <w:lang w:val="en-GB"/>
              </w:rPr>
              <w:t>480</w:t>
            </w:r>
            <w:r w:rsidR="009402DD" w:rsidRPr="00804BA3">
              <w:rPr>
                <w:b w:val="0"/>
                <w:sz w:val="18"/>
                <w:szCs w:val="18"/>
                <w:lang w:val="en-GB"/>
              </w:rPr>
              <w:t>,</w:t>
            </w:r>
            <w:r w:rsidR="00F45E83" w:rsidRPr="00804BA3">
              <w:rPr>
                <w:b w:val="0"/>
                <w:sz w:val="18"/>
                <w:szCs w:val="18"/>
                <w:lang w:val="en-GB"/>
              </w:rPr>
              <w:t>000 USD</w:t>
            </w:r>
          </w:p>
          <w:p w14:paraId="5F21CC17" w14:textId="77777777" w:rsidR="00DC7C64" w:rsidRPr="00804BA3" w:rsidRDefault="00C65018">
            <w:pPr>
              <w:pStyle w:val="ps"/>
              <w:spacing w:before="20" w:after="20"/>
              <w:rPr>
                <w:b w:val="0"/>
                <w:sz w:val="18"/>
                <w:szCs w:val="18"/>
                <w:lang w:val="en-GB"/>
              </w:rPr>
            </w:pPr>
            <w:r w:rsidRPr="00804BA3">
              <w:rPr>
                <w:b w:val="0"/>
                <w:sz w:val="18"/>
                <w:szCs w:val="18"/>
                <w:lang w:val="en-GB"/>
              </w:rPr>
              <w:t>IDA - The World Bank</w:t>
            </w:r>
          </w:p>
        </w:tc>
      </w:tr>
      <w:tr w:rsidR="00545B1A" w:rsidRPr="000873BE" w14:paraId="3C7560E7"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5758BF0"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w:t>
            </w:r>
          </w:p>
        </w:tc>
        <w:tc>
          <w:tcPr>
            <w:tcW w:w="1153" w:type="dxa"/>
            <w:shd w:val="clear" w:color="auto" w:fill="FFFFFF" w:themeFill="background1"/>
            <w:tcMar>
              <w:left w:w="28" w:type="dxa"/>
              <w:right w:w="28" w:type="dxa"/>
            </w:tcMar>
          </w:tcPr>
          <w:p w14:paraId="79865412"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2.3.4</w:t>
            </w:r>
          </w:p>
        </w:tc>
        <w:tc>
          <w:tcPr>
            <w:tcW w:w="1416" w:type="dxa"/>
            <w:shd w:val="clear" w:color="auto" w:fill="FFFFFF" w:themeFill="background1"/>
            <w:tcMar>
              <w:left w:w="57" w:type="dxa"/>
              <w:right w:w="57" w:type="dxa"/>
            </w:tcMar>
          </w:tcPr>
          <w:p w14:paraId="3154273C" w14:textId="73E2F29F" w:rsidR="00DC7C64" w:rsidRPr="00804BA3" w:rsidRDefault="00C65018">
            <w:pPr>
              <w:pStyle w:val="ps"/>
              <w:spacing w:before="20" w:after="20"/>
              <w:jc w:val="right"/>
              <w:rPr>
                <w:b w:val="0"/>
                <w:sz w:val="18"/>
                <w:szCs w:val="18"/>
                <w:lang w:val="en-GB"/>
              </w:rPr>
            </w:pPr>
            <w:r w:rsidRPr="00804BA3">
              <w:rPr>
                <w:b w:val="0"/>
                <w:sz w:val="18"/>
                <w:szCs w:val="18"/>
                <w:lang w:val="en-GB"/>
              </w:rPr>
              <w:t>79</w:t>
            </w:r>
            <w:r w:rsidR="0048374E" w:rsidRPr="00804BA3">
              <w:rPr>
                <w:b w:val="0"/>
                <w:sz w:val="18"/>
                <w:szCs w:val="18"/>
                <w:lang w:val="en-GB"/>
              </w:rPr>
              <w:t>,</w:t>
            </w:r>
            <w:r w:rsidRPr="00804BA3">
              <w:rPr>
                <w:b w:val="0"/>
                <w:sz w:val="18"/>
                <w:szCs w:val="18"/>
                <w:lang w:val="en-GB"/>
              </w:rPr>
              <w:t>200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0471E378" w14:textId="77777777" w:rsidR="00545B1A" w:rsidRPr="00804BA3" w:rsidRDefault="00545B1A" w:rsidP="00545B1A">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0302EB0" w14:textId="77777777" w:rsidR="00545B1A" w:rsidRPr="00804BA3" w:rsidRDefault="00545B1A" w:rsidP="00545B1A">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37BE356" w14:textId="77777777" w:rsidR="00545B1A" w:rsidRPr="00804BA3" w:rsidRDefault="00545B1A" w:rsidP="00545B1A">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2CD4C6E" w14:textId="74AC52C4" w:rsidR="00DC7C64" w:rsidRPr="00804BA3" w:rsidRDefault="00C65018">
            <w:pPr>
              <w:pStyle w:val="ps"/>
              <w:spacing w:before="20" w:after="20"/>
              <w:rPr>
                <w:b w:val="0"/>
                <w:sz w:val="18"/>
                <w:szCs w:val="18"/>
                <w:lang w:val="en-GB"/>
              </w:rPr>
            </w:pPr>
            <w:r w:rsidRPr="00804BA3">
              <w:rPr>
                <w:b w:val="0"/>
                <w:sz w:val="18"/>
                <w:szCs w:val="18"/>
                <w:lang w:val="en-GB"/>
              </w:rPr>
              <w:t>79</w:t>
            </w:r>
            <w:r w:rsidR="009402DD" w:rsidRPr="00804BA3">
              <w:rPr>
                <w:b w:val="0"/>
                <w:sz w:val="18"/>
                <w:szCs w:val="18"/>
                <w:lang w:val="en-GB"/>
              </w:rPr>
              <w:t>,</w:t>
            </w:r>
            <w:r w:rsidR="002D6647" w:rsidRPr="00804BA3">
              <w:rPr>
                <w:b w:val="0"/>
                <w:sz w:val="18"/>
                <w:szCs w:val="18"/>
                <w:lang w:val="en-GB"/>
              </w:rPr>
              <w:t>20</w:t>
            </w:r>
            <w:r w:rsidRPr="00804BA3">
              <w:rPr>
                <w:b w:val="0"/>
                <w:sz w:val="18"/>
                <w:szCs w:val="18"/>
                <w:lang w:val="en-GB"/>
              </w:rPr>
              <w:t>0</w:t>
            </w:r>
            <w:r w:rsidR="009402DD" w:rsidRPr="00804BA3">
              <w:rPr>
                <w:b w:val="0"/>
                <w:sz w:val="18"/>
                <w:szCs w:val="18"/>
                <w:lang w:val="en-GB"/>
              </w:rPr>
              <w:t>,</w:t>
            </w:r>
            <w:r w:rsidRPr="00804BA3">
              <w:rPr>
                <w:b w:val="0"/>
                <w:sz w:val="18"/>
                <w:szCs w:val="18"/>
                <w:lang w:val="en-GB"/>
              </w:rPr>
              <w:t>000 USD</w:t>
            </w:r>
          </w:p>
          <w:p w14:paraId="48FA1145" w14:textId="77777777" w:rsidR="00DC7C64" w:rsidRPr="00804BA3" w:rsidRDefault="00C65018">
            <w:pPr>
              <w:pStyle w:val="ps"/>
              <w:spacing w:before="20" w:after="20"/>
              <w:rPr>
                <w:b w:val="0"/>
                <w:sz w:val="18"/>
                <w:szCs w:val="18"/>
                <w:lang w:val="en-GB"/>
              </w:rPr>
            </w:pPr>
            <w:r w:rsidRPr="00804BA3">
              <w:rPr>
                <w:b w:val="0"/>
                <w:sz w:val="18"/>
                <w:szCs w:val="18"/>
                <w:lang w:val="en-GB"/>
              </w:rPr>
              <w:t>IDA - The World Bank</w:t>
            </w:r>
          </w:p>
        </w:tc>
      </w:tr>
      <w:tr w:rsidR="00545B1A" w:rsidRPr="00804BA3" w14:paraId="194B6E58"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E1359C7"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 Bissau</w:t>
            </w:r>
          </w:p>
        </w:tc>
        <w:tc>
          <w:tcPr>
            <w:tcW w:w="1153" w:type="dxa"/>
            <w:shd w:val="clear" w:color="auto" w:fill="FFFFFF" w:themeFill="background1"/>
            <w:tcMar>
              <w:left w:w="28" w:type="dxa"/>
              <w:right w:w="28" w:type="dxa"/>
            </w:tcMar>
          </w:tcPr>
          <w:p w14:paraId="47681BA8"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2.3.5</w:t>
            </w:r>
          </w:p>
        </w:tc>
        <w:tc>
          <w:tcPr>
            <w:tcW w:w="1416" w:type="dxa"/>
            <w:shd w:val="clear" w:color="auto" w:fill="FFFFFF" w:themeFill="background1"/>
            <w:tcMar>
              <w:left w:w="57" w:type="dxa"/>
              <w:right w:w="57" w:type="dxa"/>
            </w:tcMar>
          </w:tcPr>
          <w:p w14:paraId="7FF9D950" w14:textId="44ADD552" w:rsidR="00DC7C64" w:rsidRPr="00804BA3" w:rsidRDefault="00C65018">
            <w:pPr>
              <w:pStyle w:val="ps"/>
              <w:spacing w:before="20" w:after="20"/>
              <w:jc w:val="right"/>
              <w:rPr>
                <w:b w:val="0"/>
                <w:sz w:val="18"/>
                <w:szCs w:val="18"/>
                <w:lang w:val="en-GB"/>
              </w:rPr>
            </w:pPr>
            <w:r w:rsidRPr="00804BA3">
              <w:rPr>
                <w:b w:val="0"/>
                <w:sz w:val="18"/>
                <w:szCs w:val="18"/>
                <w:lang w:val="en-GB"/>
              </w:rPr>
              <w:t>3</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2F12D7BC" w14:textId="77777777" w:rsidR="00545B1A" w:rsidRPr="00804BA3" w:rsidRDefault="00545B1A" w:rsidP="00545B1A">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00EB22F0" w14:textId="77777777" w:rsidR="00545B1A" w:rsidRPr="00804BA3" w:rsidRDefault="00545B1A" w:rsidP="00545B1A">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57A80A48" w14:textId="77777777" w:rsidR="00545B1A" w:rsidRPr="00804BA3" w:rsidRDefault="00545B1A" w:rsidP="00545B1A">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49F55BB" w14:textId="77777777" w:rsidR="00DC7C64" w:rsidRPr="00804BA3" w:rsidRDefault="00C65018">
            <w:pPr>
              <w:pStyle w:val="ps"/>
              <w:spacing w:before="20" w:after="20"/>
              <w:jc w:val="left"/>
              <w:rPr>
                <w:b w:val="0"/>
                <w:sz w:val="18"/>
                <w:szCs w:val="18"/>
                <w:lang w:val="en-GB"/>
              </w:rPr>
            </w:pPr>
            <w:r w:rsidRPr="00804BA3">
              <w:rPr>
                <w:b w:val="0"/>
                <w:sz w:val="18"/>
                <w:szCs w:val="18"/>
                <w:lang w:val="en-GB"/>
              </w:rPr>
              <w:t>3,000,000 USD</w:t>
            </w:r>
          </w:p>
          <w:p w14:paraId="4FA8C99D" w14:textId="77777777" w:rsidR="00DC7C64" w:rsidRPr="00804BA3" w:rsidRDefault="00C65018">
            <w:pPr>
              <w:pStyle w:val="ps"/>
              <w:spacing w:before="20" w:after="20"/>
              <w:rPr>
                <w:b w:val="0"/>
                <w:sz w:val="18"/>
                <w:szCs w:val="18"/>
                <w:lang w:val="en-GB"/>
              </w:rPr>
            </w:pPr>
            <w:r w:rsidRPr="00804BA3">
              <w:rPr>
                <w:b w:val="0"/>
                <w:sz w:val="18"/>
                <w:szCs w:val="18"/>
                <w:lang w:val="en-GB"/>
              </w:rPr>
              <w:t>European Union</w:t>
            </w:r>
          </w:p>
        </w:tc>
      </w:tr>
      <w:tr w:rsidR="001C2736" w:rsidRPr="000873BE" w14:paraId="07A117FE" w14:textId="77777777" w:rsidTr="001C2736">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DD4E56E"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Guinea Bissau</w:t>
            </w:r>
          </w:p>
        </w:tc>
        <w:tc>
          <w:tcPr>
            <w:tcW w:w="1153" w:type="dxa"/>
            <w:shd w:val="clear" w:color="auto" w:fill="FFFFFF" w:themeFill="background1"/>
            <w:tcMar>
              <w:left w:w="28" w:type="dxa"/>
              <w:right w:w="28" w:type="dxa"/>
            </w:tcMar>
          </w:tcPr>
          <w:p w14:paraId="6B72A764"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2.3.6</w:t>
            </w:r>
          </w:p>
        </w:tc>
        <w:tc>
          <w:tcPr>
            <w:tcW w:w="1416" w:type="dxa"/>
            <w:shd w:val="clear" w:color="auto" w:fill="FFFFFF" w:themeFill="background1"/>
            <w:tcMar>
              <w:left w:w="57" w:type="dxa"/>
              <w:right w:w="57" w:type="dxa"/>
            </w:tcMar>
          </w:tcPr>
          <w:p w14:paraId="288CA00A" w14:textId="5EF066BB" w:rsidR="00DC7C64" w:rsidRPr="00804BA3" w:rsidRDefault="00C65018">
            <w:pPr>
              <w:pStyle w:val="ps"/>
              <w:spacing w:before="20" w:after="20"/>
              <w:jc w:val="right"/>
              <w:rPr>
                <w:b w:val="0"/>
                <w:sz w:val="18"/>
                <w:szCs w:val="18"/>
                <w:lang w:val="en-GB"/>
              </w:rPr>
            </w:pPr>
            <w:r w:rsidRPr="00804BA3">
              <w:rPr>
                <w:b w:val="0"/>
                <w:sz w:val="18"/>
                <w:szCs w:val="18"/>
                <w:lang w:val="en-GB"/>
              </w:rPr>
              <w:t>13</w:t>
            </w:r>
            <w:r w:rsidR="00D173B7" w:rsidRPr="00804BA3">
              <w:rPr>
                <w:b w:val="0"/>
                <w:sz w:val="18"/>
                <w:szCs w:val="18"/>
                <w:lang w:val="en-GB"/>
              </w:rPr>
              <w:t>,</w:t>
            </w:r>
            <w:r w:rsidRPr="00804BA3">
              <w:rPr>
                <w:b w:val="0"/>
                <w:sz w:val="18"/>
                <w:szCs w:val="18"/>
                <w:lang w:val="en-GB"/>
              </w:rPr>
              <w:t>659</w:t>
            </w:r>
            <w:r w:rsidR="00D173B7" w:rsidRPr="00804BA3">
              <w:rPr>
                <w:b w:val="0"/>
                <w:sz w:val="18"/>
                <w:szCs w:val="18"/>
                <w:lang w:val="en-GB"/>
              </w:rPr>
              <w:t>,</w:t>
            </w:r>
            <w:r w:rsidRPr="00804BA3">
              <w:rPr>
                <w:b w:val="0"/>
                <w:sz w:val="18"/>
                <w:szCs w:val="18"/>
                <w:lang w:val="en-GB"/>
              </w:rPr>
              <w:t>500</w:t>
            </w:r>
          </w:p>
        </w:tc>
        <w:tc>
          <w:tcPr>
            <w:tcW w:w="907" w:type="dxa"/>
            <w:shd w:val="clear" w:color="auto" w:fill="D6E872" w:themeFill="accent3" w:themeFillTint="99"/>
            <w:tcMar>
              <w:left w:w="28" w:type="dxa"/>
              <w:right w:w="28" w:type="dxa"/>
            </w:tcMar>
          </w:tcPr>
          <w:p w14:paraId="35E46B16"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6ED0176"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1D5DD6DF"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408FC09" w14:textId="47A20FB7" w:rsidR="00DC7C64" w:rsidRPr="00804BA3" w:rsidRDefault="00C65018">
            <w:pPr>
              <w:pStyle w:val="ps"/>
              <w:spacing w:before="20" w:after="20"/>
              <w:jc w:val="left"/>
              <w:rPr>
                <w:b w:val="0"/>
                <w:bCs/>
                <w:sz w:val="18"/>
                <w:szCs w:val="18"/>
                <w:lang w:val="en-GB"/>
              </w:rPr>
            </w:pPr>
            <w:r w:rsidRPr="00804BA3">
              <w:rPr>
                <w:b w:val="0"/>
                <w:bCs/>
                <w:sz w:val="18"/>
                <w:szCs w:val="18"/>
                <w:lang w:val="en-GB"/>
              </w:rPr>
              <w:t>453</w:t>
            </w:r>
            <w:r w:rsidR="009402DD" w:rsidRPr="00804BA3">
              <w:rPr>
                <w:b w:val="0"/>
                <w:bCs/>
                <w:sz w:val="18"/>
                <w:szCs w:val="18"/>
                <w:lang w:val="en-GB"/>
              </w:rPr>
              <w:t>,</w:t>
            </w:r>
            <w:r w:rsidRPr="00804BA3">
              <w:rPr>
                <w:b w:val="0"/>
                <w:bCs/>
                <w:sz w:val="18"/>
                <w:szCs w:val="18"/>
                <w:lang w:val="en-GB"/>
              </w:rPr>
              <w:t>333 USD</w:t>
            </w:r>
          </w:p>
          <w:p w14:paraId="57B9A2A2" w14:textId="77777777" w:rsidR="00DC7C64" w:rsidRPr="00804BA3" w:rsidRDefault="00C65018">
            <w:pPr>
              <w:pStyle w:val="ps"/>
              <w:spacing w:before="20" w:after="20"/>
              <w:rPr>
                <w:b w:val="0"/>
                <w:sz w:val="18"/>
                <w:szCs w:val="18"/>
                <w:lang w:val="en-GB"/>
              </w:rPr>
            </w:pPr>
            <w:r w:rsidRPr="00804BA3">
              <w:rPr>
                <w:b w:val="0"/>
                <w:bCs/>
                <w:sz w:val="18"/>
                <w:szCs w:val="18"/>
                <w:lang w:val="en-GB"/>
              </w:rPr>
              <w:t xml:space="preserve">State of </w:t>
            </w:r>
            <w:r w:rsidR="00F3409E" w:rsidRPr="00804BA3">
              <w:rPr>
                <w:b w:val="0"/>
                <w:bCs/>
                <w:sz w:val="18"/>
                <w:szCs w:val="18"/>
                <w:lang w:val="en-GB"/>
              </w:rPr>
              <w:t xml:space="preserve">Guinea Bissau </w:t>
            </w:r>
            <w:r w:rsidRPr="00804BA3">
              <w:rPr>
                <w:b w:val="0"/>
                <w:bCs/>
                <w:sz w:val="18"/>
                <w:szCs w:val="18"/>
                <w:lang w:val="en-GB"/>
              </w:rPr>
              <w:t xml:space="preserve">Donors (FAO, IFAD, </w:t>
            </w:r>
            <w:r w:rsidR="00DD240B" w:rsidRPr="00804BA3">
              <w:rPr>
                <w:b w:val="0"/>
                <w:bCs/>
                <w:sz w:val="18"/>
                <w:szCs w:val="18"/>
                <w:lang w:val="en-GB"/>
              </w:rPr>
              <w:t>EU</w:t>
            </w:r>
            <w:r w:rsidRPr="00804BA3">
              <w:rPr>
                <w:b w:val="0"/>
                <w:bCs/>
                <w:sz w:val="18"/>
                <w:szCs w:val="18"/>
                <w:lang w:val="en-GB"/>
              </w:rPr>
              <w:t xml:space="preserve">, </w:t>
            </w:r>
            <w:r w:rsidR="00DD240B" w:rsidRPr="00804BA3">
              <w:rPr>
                <w:b w:val="0"/>
                <w:bCs/>
                <w:sz w:val="18"/>
                <w:szCs w:val="18"/>
                <w:lang w:val="en-GB"/>
              </w:rPr>
              <w:t>IDA</w:t>
            </w:r>
            <w:r w:rsidRPr="00804BA3">
              <w:rPr>
                <w:b w:val="0"/>
                <w:bCs/>
                <w:sz w:val="18"/>
                <w:szCs w:val="18"/>
                <w:lang w:val="en-GB"/>
              </w:rPr>
              <w:t>, OMVG)</w:t>
            </w:r>
          </w:p>
        </w:tc>
      </w:tr>
      <w:tr w:rsidR="001C2736" w:rsidRPr="000873BE" w14:paraId="74A502EE"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A221768"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18E8CA19"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2.3.7</w:t>
            </w:r>
          </w:p>
        </w:tc>
        <w:tc>
          <w:tcPr>
            <w:tcW w:w="1416" w:type="dxa"/>
            <w:shd w:val="clear" w:color="auto" w:fill="FFFFFF" w:themeFill="background1"/>
            <w:tcMar>
              <w:left w:w="57" w:type="dxa"/>
              <w:right w:w="57" w:type="dxa"/>
            </w:tcMar>
          </w:tcPr>
          <w:p w14:paraId="359DE857" w14:textId="2F41BC05" w:rsidR="00DC7C64" w:rsidRPr="00804BA3" w:rsidRDefault="00C65018">
            <w:pPr>
              <w:pStyle w:val="ps"/>
              <w:spacing w:before="20" w:after="20"/>
              <w:jc w:val="right"/>
              <w:rPr>
                <w:b w:val="0"/>
                <w:sz w:val="18"/>
                <w:szCs w:val="18"/>
                <w:lang w:val="en-GB"/>
              </w:rPr>
            </w:pPr>
            <w:r w:rsidRPr="00804BA3">
              <w:rPr>
                <w:b w:val="0"/>
                <w:sz w:val="18"/>
                <w:szCs w:val="18"/>
                <w:lang w:val="en-GB"/>
              </w:rPr>
              <w:t>453</w:t>
            </w:r>
            <w:r w:rsidR="0048374E" w:rsidRPr="00804BA3">
              <w:rPr>
                <w:b w:val="0"/>
                <w:sz w:val="18"/>
                <w:szCs w:val="18"/>
                <w:lang w:val="en-GB"/>
              </w:rPr>
              <w:t>,</w:t>
            </w:r>
            <w:r w:rsidRPr="00804BA3">
              <w:rPr>
                <w:b w:val="0"/>
                <w:sz w:val="18"/>
                <w:szCs w:val="18"/>
                <w:lang w:val="en-GB"/>
              </w:rPr>
              <w:t xml:space="preserve">333 </w:t>
            </w:r>
          </w:p>
        </w:tc>
        <w:tc>
          <w:tcPr>
            <w:tcW w:w="907" w:type="dxa"/>
            <w:shd w:val="clear" w:color="auto" w:fill="D6E872" w:themeFill="accent3" w:themeFillTint="99"/>
            <w:tcMar>
              <w:left w:w="28" w:type="dxa"/>
              <w:right w:w="28" w:type="dxa"/>
            </w:tcMar>
          </w:tcPr>
          <w:p w14:paraId="05E7217C"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EFC374A"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CE1CFEC"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DF279DB" w14:textId="07D6CBCF" w:rsidR="00DC7C64" w:rsidRPr="00804BA3" w:rsidRDefault="00C65018">
            <w:pPr>
              <w:pStyle w:val="ps"/>
              <w:spacing w:before="20" w:after="20"/>
              <w:jc w:val="left"/>
              <w:rPr>
                <w:b w:val="0"/>
                <w:bCs/>
                <w:sz w:val="18"/>
                <w:szCs w:val="18"/>
                <w:lang w:val="en-GB"/>
              </w:rPr>
            </w:pPr>
            <w:r w:rsidRPr="00804BA3">
              <w:rPr>
                <w:b w:val="0"/>
                <w:bCs/>
                <w:sz w:val="18"/>
                <w:szCs w:val="18"/>
                <w:lang w:val="en-GB"/>
              </w:rPr>
              <w:t>453</w:t>
            </w:r>
            <w:r w:rsidR="009402DD" w:rsidRPr="00804BA3">
              <w:rPr>
                <w:b w:val="0"/>
                <w:bCs/>
                <w:sz w:val="18"/>
                <w:szCs w:val="18"/>
                <w:lang w:val="en-GB"/>
              </w:rPr>
              <w:t>,</w:t>
            </w:r>
            <w:r w:rsidRPr="00804BA3">
              <w:rPr>
                <w:b w:val="0"/>
                <w:bCs/>
                <w:sz w:val="18"/>
                <w:szCs w:val="18"/>
                <w:lang w:val="en-GB"/>
              </w:rPr>
              <w:t>333 USD</w:t>
            </w:r>
          </w:p>
          <w:p w14:paraId="5A39C0C4"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1C2736" w:rsidRPr="000873BE" w14:paraId="210EAE8B"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96E5B98"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19BCCF3B"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2.3.8</w:t>
            </w:r>
          </w:p>
        </w:tc>
        <w:tc>
          <w:tcPr>
            <w:tcW w:w="1416" w:type="dxa"/>
            <w:shd w:val="clear" w:color="auto" w:fill="FFFFFF" w:themeFill="background1"/>
            <w:tcMar>
              <w:left w:w="57" w:type="dxa"/>
              <w:right w:w="57" w:type="dxa"/>
            </w:tcMar>
          </w:tcPr>
          <w:p w14:paraId="7B66CB65" w14:textId="56557C52" w:rsidR="00DC7C64" w:rsidRPr="00804BA3" w:rsidRDefault="00C65018">
            <w:pPr>
              <w:pStyle w:val="ps"/>
              <w:spacing w:before="20" w:after="20"/>
              <w:jc w:val="right"/>
              <w:rPr>
                <w:b w:val="0"/>
                <w:sz w:val="18"/>
                <w:szCs w:val="18"/>
                <w:lang w:val="en-GB"/>
              </w:rPr>
            </w:pPr>
            <w:r w:rsidRPr="00804BA3">
              <w:rPr>
                <w:b w:val="0"/>
                <w:sz w:val="18"/>
                <w:szCs w:val="18"/>
                <w:lang w:val="en-GB"/>
              </w:rPr>
              <w:t>176</w:t>
            </w:r>
            <w:r w:rsidR="0048374E" w:rsidRPr="00804BA3">
              <w:rPr>
                <w:b w:val="0"/>
                <w:sz w:val="18"/>
                <w:szCs w:val="18"/>
                <w:lang w:val="en-GB"/>
              </w:rPr>
              <w:t>,</w:t>
            </w:r>
            <w:r w:rsidRPr="00804BA3">
              <w:rPr>
                <w:b w:val="0"/>
                <w:sz w:val="18"/>
                <w:szCs w:val="18"/>
                <w:lang w:val="en-GB"/>
              </w:rPr>
              <w:t>800</w:t>
            </w:r>
          </w:p>
        </w:tc>
        <w:tc>
          <w:tcPr>
            <w:tcW w:w="907" w:type="dxa"/>
            <w:shd w:val="clear" w:color="auto" w:fill="D6E872" w:themeFill="accent3" w:themeFillTint="99"/>
            <w:tcMar>
              <w:left w:w="28" w:type="dxa"/>
              <w:right w:w="28" w:type="dxa"/>
            </w:tcMar>
          </w:tcPr>
          <w:p w14:paraId="3195CE0A"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B0E2248"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8461D64"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4E25B1F" w14:textId="288F3181" w:rsidR="00DC7C64" w:rsidRPr="00804BA3" w:rsidRDefault="00C65018">
            <w:pPr>
              <w:pStyle w:val="ps"/>
              <w:spacing w:before="20" w:after="20"/>
              <w:jc w:val="left"/>
              <w:rPr>
                <w:b w:val="0"/>
                <w:bCs/>
                <w:sz w:val="18"/>
                <w:szCs w:val="18"/>
                <w:lang w:val="en-GB"/>
              </w:rPr>
            </w:pPr>
            <w:r w:rsidRPr="00804BA3">
              <w:rPr>
                <w:b w:val="0"/>
                <w:bCs/>
                <w:sz w:val="18"/>
                <w:szCs w:val="18"/>
                <w:lang w:val="en-GB"/>
              </w:rPr>
              <w:t>176</w:t>
            </w:r>
            <w:r w:rsidR="009402DD" w:rsidRPr="00804BA3">
              <w:rPr>
                <w:b w:val="0"/>
                <w:bCs/>
                <w:sz w:val="18"/>
                <w:szCs w:val="18"/>
                <w:lang w:val="en-GB"/>
              </w:rPr>
              <w:t>,</w:t>
            </w:r>
            <w:r w:rsidRPr="00804BA3">
              <w:rPr>
                <w:b w:val="0"/>
                <w:bCs/>
                <w:sz w:val="18"/>
                <w:szCs w:val="18"/>
                <w:lang w:val="en-GB"/>
              </w:rPr>
              <w:t>800 USD</w:t>
            </w:r>
          </w:p>
          <w:p w14:paraId="3ACE8D47"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IFAD, UEMOA, NGOs, OMVG)</w:t>
            </w:r>
          </w:p>
        </w:tc>
      </w:tr>
      <w:tr w:rsidR="00804BA3" w:rsidRPr="00804BA3" w14:paraId="4FDEF7A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5B1091C9" w14:textId="06BACD6F" w:rsidR="00804BA3" w:rsidRPr="00804BA3" w:rsidRDefault="00804BA3" w:rsidP="00804BA3">
            <w:pPr>
              <w:pStyle w:val="ps"/>
              <w:spacing w:before="20" w:after="20"/>
              <w:jc w:val="left"/>
              <w:rPr>
                <w:b w:val="0"/>
                <w:sz w:val="18"/>
                <w:szCs w:val="18"/>
              </w:rPr>
            </w:pPr>
            <w:r w:rsidRPr="00804BA3">
              <w:rPr>
                <w:b w:val="0"/>
                <w:sz w:val="18"/>
                <w:szCs w:val="18"/>
              </w:rPr>
              <w:t>Ministère de l'agriculture – Guinée Bissau</w:t>
            </w:r>
          </w:p>
        </w:tc>
        <w:tc>
          <w:tcPr>
            <w:tcW w:w="1153" w:type="dxa"/>
            <w:shd w:val="clear" w:color="auto" w:fill="FFFFFF" w:themeFill="background1"/>
            <w:tcMar>
              <w:left w:w="28" w:type="dxa"/>
              <w:right w:w="28" w:type="dxa"/>
            </w:tcMar>
          </w:tcPr>
          <w:p w14:paraId="25B5B3F2" w14:textId="4767C06A" w:rsidR="00804BA3" w:rsidRPr="00804BA3" w:rsidRDefault="00804BA3" w:rsidP="00804BA3">
            <w:pPr>
              <w:pStyle w:val="ps"/>
              <w:spacing w:before="20" w:after="20"/>
              <w:jc w:val="center"/>
              <w:rPr>
                <w:b w:val="0"/>
                <w:sz w:val="18"/>
                <w:szCs w:val="18"/>
                <w:lang w:val="en-GB"/>
              </w:rPr>
            </w:pPr>
            <w:r w:rsidRPr="00804BA3">
              <w:rPr>
                <w:b w:val="0"/>
                <w:sz w:val="18"/>
                <w:szCs w:val="18"/>
              </w:rPr>
              <w:t>2.3.9</w:t>
            </w:r>
          </w:p>
        </w:tc>
        <w:tc>
          <w:tcPr>
            <w:tcW w:w="1416" w:type="dxa"/>
            <w:shd w:val="clear" w:color="auto" w:fill="FFFFFF" w:themeFill="background1"/>
            <w:tcMar>
              <w:left w:w="57" w:type="dxa"/>
              <w:right w:w="57" w:type="dxa"/>
            </w:tcMar>
          </w:tcPr>
          <w:p w14:paraId="46C52248" w14:textId="724D78F9" w:rsidR="00804BA3" w:rsidRPr="00804BA3" w:rsidRDefault="00804BA3" w:rsidP="00804BA3">
            <w:pPr>
              <w:pStyle w:val="ps"/>
              <w:spacing w:before="20" w:after="20"/>
              <w:jc w:val="right"/>
              <w:rPr>
                <w:b w:val="0"/>
                <w:sz w:val="18"/>
                <w:szCs w:val="18"/>
                <w:lang w:val="en-GB"/>
              </w:rPr>
            </w:pPr>
            <w:r w:rsidRPr="00804BA3">
              <w:rPr>
                <w:b w:val="0"/>
                <w:sz w:val="18"/>
                <w:szCs w:val="18"/>
              </w:rPr>
              <w:t>155.084.000</w:t>
            </w:r>
          </w:p>
        </w:tc>
        <w:tc>
          <w:tcPr>
            <w:tcW w:w="907" w:type="dxa"/>
            <w:shd w:val="clear" w:color="auto" w:fill="D6E872" w:themeFill="accent3" w:themeFillTint="99"/>
            <w:tcMar>
              <w:left w:w="28" w:type="dxa"/>
              <w:right w:w="28" w:type="dxa"/>
            </w:tcMar>
          </w:tcPr>
          <w:p w14:paraId="13C0F60E" w14:textId="77777777" w:rsidR="00804BA3" w:rsidRPr="00804BA3" w:rsidRDefault="00804BA3" w:rsidP="00804BA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CAC3F04" w14:textId="77777777" w:rsidR="00804BA3" w:rsidRPr="00804BA3" w:rsidRDefault="00804BA3" w:rsidP="00804BA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6FA64AE" w14:textId="77777777" w:rsidR="00804BA3" w:rsidRPr="00804BA3" w:rsidRDefault="00804BA3" w:rsidP="00804BA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82DC2D5" w14:textId="77777777" w:rsidR="00804BA3" w:rsidRPr="00007984" w:rsidRDefault="00804BA3" w:rsidP="00804BA3">
            <w:pPr>
              <w:pStyle w:val="ps"/>
              <w:spacing w:before="20" w:after="20"/>
              <w:rPr>
                <w:b w:val="0"/>
                <w:sz w:val="18"/>
                <w:szCs w:val="18"/>
              </w:rPr>
            </w:pPr>
            <w:r w:rsidRPr="00007984">
              <w:rPr>
                <w:b w:val="0"/>
                <w:sz w:val="18"/>
                <w:szCs w:val="18"/>
              </w:rPr>
              <w:t>55.084.000 USD</w:t>
            </w:r>
          </w:p>
          <w:p w14:paraId="6EF53429" w14:textId="7E983F37" w:rsidR="00804BA3" w:rsidRPr="00804BA3" w:rsidRDefault="00804BA3" w:rsidP="00804BA3">
            <w:pPr>
              <w:pStyle w:val="ps"/>
              <w:spacing w:before="20" w:after="20"/>
              <w:rPr>
                <w:b w:val="0"/>
                <w:sz w:val="18"/>
                <w:szCs w:val="18"/>
              </w:rPr>
            </w:pPr>
            <w:r w:rsidRPr="00804BA3">
              <w:rPr>
                <w:b w:val="0"/>
                <w:sz w:val="18"/>
                <w:szCs w:val="18"/>
              </w:rPr>
              <w:t>FIDA, Fond du Koweit. Fonds Abou-Dhabi, Fond d'Adaptation</w:t>
            </w:r>
          </w:p>
        </w:tc>
      </w:tr>
      <w:tr w:rsidR="00804BA3" w:rsidRPr="00007984" w14:paraId="1ADCD891"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590C109" w14:textId="2126D9D3" w:rsidR="00804BA3" w:rsidRPr="00804BA3" w:rsidRDefault="00804BA3" w:rsidP="00804BA3">
            <w:pPr>
              <w:pStyle w:val="ps"/>
              <w:spacing w:before="20" w:after="20"/>
              <w:jc w:val="left"/>
              <w:rPr>
                <w:b w:val="0"/>
                <w:sz w:val="18"/>
                <w:szCs w:val="18"/>
              </w:rPr>
            </w:pPr>
            <w:r w:rsidRPr="00804BA3">
              <w:rPr>
                <w:b w:val="0"/>
                <w:sz w:val="18"/>
                <w:szCs w:val="18"/>
              </w:rPr>
              <w:t>Gouvernement de Guinée, Sénégal, Gambie et Guinée Bissau</w:t>
            </w:r>
          </w:p>
        </w:tc>
        <w:tc>
          <w:tcPr>
            <w:tcW w:w="1153" w:type="dxa"/>
            <w:shd w:val="clear" w:color="auto" w:fill="FFFFFF" w:themeFill="background1"/>
            <w:tcMar>
              <w:left w:w="28" w:type="dxa"/>
              <w:right w:w="28" w:type="dxa"/>
            </w:tcMar>
          </w:tcPr>
          <w:p w14:paraId="1D4A2FE4" w14:textId="6A7F46BF" w:rsidR="00804BA3" w:rsidRPr="00804BA3" w:rsidRDefault="00804BA3" w:rsidP="00804BA3">
            <w:pPr>
              <w:pStyle w:val="ps"/>
              <w:spacing w:before="20" w:after="20"/>
              <w:jc w:val="center"/>
              <w:rPr>
                <w:b w:val="0"/>
                <w:sz w:val="18"/>
                <w:szCs w:val="18"/>
                <w:lang w:val="en-GB"/>
              </w:rPr>
            </w:pPr>
            <w:r w:rsidRPr="00804BA3">
              <w:rPr>
                <w:b w:val="0"/>
                <w:sz w:val="18"/>
                <w:szCs w:val="18"/>
              </w:rPr>
              <w:t>2.3.10</w:t>
            </w:r>
          </w:p>
        </w:tc>
        <w:tc>
          <w:tcPr>
            <w:tcW w:w="1416" w:type="dxa"/>
            <w:shd w:val="clear" w:color="auto" w:fill="FFFFFF" w:themeFill="background1"/>
            <w:tcMar>
              <w:left w:w="57" w:type="dxa"/>
              <w:right w:w="57" w:type="dxa"/>
            </w:tcMar>
          </w:tcPr>
          <w:p w14:paraId="421C0B74" w14:textId="2FC9F816" w:rsidR="00804BA3" w:rsidRPr="00804BA3" w:rsidRDefault="00804BA3" w:rsidP="00804BA3">
            <w:pPr>
              <w:pStyle w:val="ps"/>
              <w:spacing w:before="20" w:after="20"/>
              <w:jc w:val="right"/>
              <w:rPr>
                <w:b w:val="0"/>
                <w:sz w:val="18"/>
                <w:szCs w:val="18"/>
                <w:lang w:val="en-GB"/>
              </w:rPr>
            </w:pPr>
            <w:r w:rsidRPr="00804BA3">
              <w:rPr>
                <w:b w:val="0"/>
                <w:sz w:val="18"/>
                <w:szCs w:val="18"/>
              </w:rPr>
              <w:t>17.085.000</w:t>
            </w:r>
          </w:p>
        </w:tc>
        <w:tc>
          <w:tcPr>
            <w:tcW w:w="907" w:type="dxa"/>
            <w:shd w:val="clear" w:color="auto" w:fill="D6E872" w:themeFill="accent3" w:themeFillTint="99"/>
            <w:tcMar>
              <w:left w:w="28" w:type="dxa"/>
              <w:right w:w="28" w:type="dxa"/>
            </w:tcMar>
          </w:tcPr>
          <w:p w14:paraId="48F041DF" w14:textId="77777777" w:rsidR="00804BA3" w:rsidRPr="00804BA3" w:rsidRDefault="00804BA3" w:rsidP="00804BA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41BF4F5" w14:textId="77777777" w:rsidR="00804BA3" w:rsidRPr="00804BA3" w:rsidRDefault="00804BA3" w:rsidP="00804BA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F9138E3" w14:textId="77777777" w:rsidR="00804BA3" w:rsidRPr="00804BA3" w:rsidRDefault="00804BA3" w:rsidP="00804BA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1531D52" w14:textId="77777777" w:rsidR="00804BA3" w:rsidRPr="00007984" w:rsidRDefault="00804BA3" w:rsidP="00804BA3">
            <w:pPr>
              <w:pStyle w:val="ps"/>
              <w:spacing w:before="20" w:after="20"/>
              <w:rPr>
                <w:b w:val="0"/>
                <w:sz w:val="18"/>
                <w:szCs w:val="18"/>
              </w:rPr>
            </w:pPr>
            <w:r w:rsidRPr="00007984">
              <w:rPr>
                <w:b w:val="0"/>
                <w:sz w:val="18"/>
                <w:szCs w:val="18"/>
              </w:rPr>
              <w:t>17.085.000 USD</w:t>
            </w:r>
          </w:p>
          <w:p w14:paraId="1C98C2BC" w14:textId="77777777" w:rsidR="00804BA3" w:rsidRPr="00007984" w:rsidRDefault="00804BA3" w:rsidP="00804BA3">
            <w:pPr>
              <w:pStyle w:val="ps"/>
              <w:spacing w:before="20" w:after="20"/>
              <w:rPr>
                <w:b w:val="0"/>
                <w:sz w:val="18"/>
                <w:szCs w:val="18"/>
              </w:rPr>
            </w:pPr>
            <w:r w:rsidRPr="00007984">
              <w:rPr>
                <w:b w:val="0"/>
                <w:sz w:val="18"/>
                <w:szCs w:val="18"/>
              </w:rPr>
              <w:t>Bénéficiaires : 10% ; Les Etats : 40%</w:t>
            </w:r>
          </w:p>
          <w:p w14:paraId="01404D29" w14:textId="2B736829" w:rsidR="00804BA3" w:rsidRPr="00007984" w:rsidRDefault="00804BA3" w:rsidP="00804BA3">
            <w:pPr>
              <w:pStyle w:val="ps"/>
              <w:spacing w:before="20" w:after="20"/>
              <w:rPr>
                <w:b w:val="0"/>
                <w:sz w:val="18"/>
                <w:szCs w:val="18"/>
              </w:rPr>
            </w:pPr>
            <w:r w:rsidRPr="00007984">
              <w:rPr>
                <w:b w:val="0"/>
                <w:sz w:val="18"/>
                <w:szCs w:val="18"/>
              </w:rPr>
              <w:t>Partenaires techniques et financiers : 50%</w:t>
            </w:r>
          </w:p>
        </w:tc>
      </w:tr>
      <w:tr w:rsidR="00804BA3" w:rsidRPr="00007984" w14:paraId="3F45BAEE"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566E66C1" w14:textId="723F30A4" w:rsidR="00804BA3" w:rsidRPr="00804BA3" w:rsidRDefault="00804BA3" w:rsidP="00804BA3">
            <w:pPr>
              <w:pStyle w:val="ps"/>
              <w:spacing w:before="20" w:after="20"/>
              <w:jc w:val="left"/>
              <w:rPr>
                <w:b w:val="0"/>
                <w:sz w:val="18"/>
                <w:szCs w:val="18"/>
              </w:rPr>
            </w:pPr>
            <w:r w:rsidRPr="00804BA3">
              <w:rPr>
                <w:b w:val="0"/>
                <w:sz w:val="18"/>
                <w:szCs w:val="18"/>
              </w:rPr>
              <w:t>Gouvernement de Guinée, Sénégal, Gambie et Guinée Bissau</w:t>
            </w:r>
          </w:p>
        </w:tc>
        <w:tc>
          <w:tcPr>
            <w:tcW w:w="1153" w:type="dxa"/>
            <w:shd w:val="clear" w:color="auto" w:fill="FFFFFF" w:themeFill="background1"/>
            <w:tcMar>
              <w:left w:w="28" w:type="dxa"/>
              <w:right w:w="28" w:type="dxa"/>
            </w:tcMar>
          </w:tcPr>
          <w:p w14:paraId="6468CDF5" w14:textId="7D39FCCF" w:rsidR="00804BA3" w:rsidRPr="00804BA3" w:rsidRDefault="00804BA3" w:rsidP="00804BA3">
            <w:pPr>
              <w:pStyle w:val="ps"/>
              <w:spacing w:before="20" w:after="20"/>
              <w:jc w:val="center"/>
              <w:rPr>
                <w:b w:val="0"/>
                <w:sz w:val="18"/>
                <w:szCs w:val="18"/>
                <w:lang w:val="en-GB"/>
              </w:rPr>
            </w:pPr>
            <w:r w:rsidRPr="00804BA3">
              <w:rPr>
                <w:b w:val="0"/>
                <w:sz w:val="18"/>
                <w:szCs w:val="18"/>
              </w:rPr>
              <w:t>2.3.11</w:t>
            </w:r>
          </w:p>
        </w:tc>
        <w:tc>
          <w:tcPr>
            <w:tcW w:w="1416" w:type="dxa"/>
            <w:shd w:val="clear" w:color="auto" w:fill="FFFFFF" w:themeFill="background1"/>
            <w:tcMar>
              <w:left w:w="57" w:type="dxa"/>
              <w:right w:w="57" w:type="dxa"/>
            </w:tcMar>
          </w:tcPr>
          <w:p w14:paraId="23B213A9" w14:textId="34A48D82" w:rsidR="00804BA3" w:rsidRPr="00804BA3" w:rsidRDefault="00804BA3" w:rsidP="00804BA3">
            <w:pPr>
              <w:pStyle w:val="ps"/>
              <w:spacing w:before="20" w:after="20"/>
              <w:jc w:val="right"/>
              <w:rPr>
                <w:b w:val="0"/>
                <w:sz w:val="18"/>
                <w:szCs w:val="18"/>
                <w:lang w:val="en-GB"/>
              </w:rPr>
            </w:pPr>
            <w:r w:rsidRPr="00804BA3">
              <w:rPr>
                <w:b w:val="0"/>
                <w:sz w:val="18"/>
                <w:szCs w:val="18"/>
              </w:rPr>
              <w:t>17.000.000</w:t>
            </w:r>
          </w:p>
        </w:tc>
        <w:tc>
          <w:tcPr>
            <w:tcW w:w="907" w:type="dxa"/>
            <w:shd w:val="clear" w:color="auto" w:fill="D6E872" w:themeFill="accent3" w:themeFillTint="99"/>
            <w:tcMar>
              <w:left w:w="28" w:type="dxa"/>
              <w:right w:w="28" w:type="dxa"/>
            </w:tcMar>
          </w:tcPr>
          <w:p w14:paraId="01A90434" w14:textId="77777777" w:rsidR="00804BA3" w:rsidRPr="00804BA3" w:rsidRDefault="00804BA3" w:rsidP="00804BA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C12EF25" w14:textId="77777777" w:rsidR="00804BA3" w:rsidRPr="00804BA3" w:rsidRDefault="00804BA3" w:rsidP="00804BA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0D6D3763" w14:textId="77777777" w:rsidR="00804BA3" w:rsidRPr="00804BA3" w:rsidRDefault="00804BA3" w:rsidP="00804BA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7ABB576" w14:textId="77777777" w:rsidR="00804BA3" w:rsidRPr="00007984" w:rsidRDefault="00804BA3" w:rsidP="00804BA3">
            <w:pPr>
              <w:pStyle w:val="ps"/>
              <w:spacing w:before="20" w:after="20"/>
              <w:rPr>
                <w:b w:val="0"/>
                <w:sz w:val="18"/>
                <w:szCs w:val="18"/>
              </w:rPr>
            </w:pPr>
            <w:r w:rsidRPr="00007984">
              <w:rPr>
                <w:b w:val="0"/>
                <w:sz w:val="18"/>
                <w:szCs w:val="18"/>
              </w:rPr>
              <w:t>17.000.000 USD</w:t>
            </w:r>
          </w:p>
          <w:p w14:paraId="515D3447" w14:textId="77777777" w:rsidR="00804BA3" w:rsidRPr="00007984" w:rsidRDefault="00804BA3" w:rsidP="00804BA3">
            <w:pPr>
              <w:pStyle w:val="ps"/>
              <w:spacing w:before="20" w:after="20"/>
              <w:rPr>
                <w:b w:val="0"/>
                <w:sz w:val="18"/>
                <w:szCs w:val="18"/>
              </w:rPr>
            </w:pPr>
            <w:r w:rsidRPr="00007984">
              <w:rPr>
                <w:b w:val="0"/>
                <w:sz w:val="18"/>
                <w:szCs w:val="18"/>
              </w:rPr>
              <w:t>Bénéficiaires : 10% ; Les Etats : 40%</w:t>
            </w:r>
          </w:p>
          <w:p w14:paraId="31F280D8" w14:textId="7FAB5B69" w:rsidR="00804BA3" w:rsidRPr="00007984" w:rsidRDefault="00804BA3" w:rsidP="00804BA3">
            <w:pPr>
              <w:pStyle w:val="ps"/>
              <w:spacing w:before="20" w:after="20"/>
              <w:rPr>
                <w:b w:val="0"/>
                <w:sz w:val="18"/>
                <w:szCs w:val="18"/>
              </w:rPr>
            </w:pPr>
            <w:r w:rsidRPr="00007984">
              <w:rPr>
                <w:b w:val="0"/>
                <w:sz w:val="18"/>
                <w:szCs w:val="18"/>
              </w:rPr>
              <w:t>Partenaires techniques et financiers : 50%</w:t>
            </w:r>
          </w:p>
        </w:tc>
      </w:tr>
      <w:tr w:rsidR="00804BA3" w:rsidRPr="00804BA3" w14:paraId="2E0964D6"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F1A4377" w14:textId="27D574E4" w:rsidR="00804BA3" w:rsidRPr="00804BA3" w:rsidRDefault="00804BA3" w:rsidP="00804BA3">
            <w:pPr>
              <w:pStyle w:val="ps"/>
              <w:spacing w:before="20" w:after="20"/>
              <w:jc w:val="left"/>
              <w:rPr>
                <w:b w:val="0"/>
                <w:sz w:val="18"/>
                <w:szCs w:val="18"/>
                <w:lang w:val="en-GB"/>
              </w:rPr>
            </w:pPr>
            <w:r w:rsidRPr="00804BA3">
              <w:rPr>
                <w:b w:val="0"/>
                <w:sz w:val="18"/>
                <w:szCs w:val="18"/>
              </w:rPr>
              <w:t>Ministères de l’agriculture +OMVG</w:t>
            </w:r>
          </w:p>
        </w:tc>
        <w:tc>
          <w:tcPr>
            <w:tcW w:w="1153" w:type="dxa"/>
            <w:shd w:val="clear" w:color="auto" w:fill="FFFFFF" w:themeFill="background1"/>
            <w:tcMar>
              <w:left w:w="28" w:type="dxa"/>
              <w:right w:w="28" w:type="dxa"/>
            </w:tcMar>
          </w:tcPr>
          <w:p w14:paraId="2D9B3593" w14:textId="42F21F4D" w:rsidR="00804BA3" w:rsidRPr="00804BA3" w:rsidRDefault="00804BA3" w:rsidP="00804BA3">
            <w:pPr>
              <w:pStyle w:val="ps"/>
              <w:spacing w:before="20" w:after="20"/>
              <w:jc w:val="center"/>
              <w:rPr>
                <w:b w:val="0"/>
                <w:sz w:val="18"/>
                <w:szCs w:val="18"/>
                <w:lang w:val="en-GB"/>
              </w:rPr>
            </w:pPr>
            <w:r w:rsidRPr="00804BA3">
              <w:rPr>
                <w:b w:val="0"/>
                <w:sz w:val="18"/>
                <w:szCs w:val="18"/>
              </w:rPr>
              <w:t>2.3.12</w:t>
            </w:r>
          </w:p>
        </w:tc>
        <w:tc>
          <w:tcPr>
            <w:tcW w:w="1416" w:type="dxa"/>
            <w:shd w:val="clear" w:color="auto" w:fill="FFFFFF" w:themeFill="background1"/>
            <w:tcMar>
              <w:left w:w="57" w:type="dxa"/>
              <w:right w:w="57" w:type="dxa"/>
            </w:tcMar>
          </w:tcPr>
          <w:p w14:paraId="3663204B" w14:textId="5DA7A9F5" w:rsidR="00804BA3" w:rsidRPr="00804BA3" w:rsidRDefault="00804BA3" w:rsidP="00804BA3">
            <w:pPr>
              <w:pStyle w:val="ps"/>
              <w:spacing w:before="20" w:after="20"/>
              <w:jc w:val="right"/>
              <w:rPr>
                <w:b w:val="0"/>
                <w:sz w:val="18"/>
                <w:szCs w:val="18"/>
                <w:lang w:val="en-GB"/>
              </w:rPr>
            </w:pPr>
            <w:r w:rsidRPr="00804BA3">
              <w:rPr>
                <w:b w:val="0"/>
                <w:sz w:val="18"/>
                <w:szCs w:val="18"/>
              </w:rPr>
              <w:t>13.500.000</w:t>
            </w:r>
          </w:p>
        </w:tc>
        <w:tc>
          <w:tcPr>
            <w:tcW w:w="907" w:type="dxa"/>
            <w:shd w:val="clear" w:color="auto" w:fill="D6E872" w:themeFill="accent3" w:themeFillTint="99"/>
            <w:tcMar>
              <w:left w:w="28" w:type="dxa"/>
              <w:right w:w="28" w:type="dxa"/>
            </w:tcMar>
          </w:tcPr>
          <w:p w14:paraId="13DAB990" w14:textId="77777777" w:rsidR="00804BA3" w:rsidRPr="00804BA3" w:rsidRDefault="00804BA3" w:rsidP="00804BA3">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490D7465" w14:textId="77777777" w:rsidR="00804BA3" w:rsidRPr="00804BA3" w:rsidRDefault="00804BA3" w:rsidP="00804BA3">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437318B" w14:textId="77777777" w:rsidR="00804BA3" w:rsidRPr="00804BA3" w:rsidRDefault="00804BA3" w:rsidP="00804BA3">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9B62C60" w14:textId="77777777" w:rsidR="00804BA3" w:rsidRPr="00007984" w:rsidRDefault="00804BA3" w:rsidP="00804BA3">
            <w:pPr>
              <w:pStyle w:val="ps"/>
              <w:spacing w:before="20" w:after="20"/>
              <w:rPr>
                <w:b w:val="0"/>
                <w:sz w:val="18"/>
                <w:szCs w:val="18"/>
              </w:rPr>
            </w:pPr>
            <w:r w:rsidRPr="00007984">
              <w:rPr>
                <w:b w:val="0"/>
                <w:sz w:val="18"/>
                <w:szCs w:val="18"/>
              </w:rPr>
              <w:t>13.500.000 USD</w:t>
            </w:r>
          </w:p>
          <w:p w14:paraId="747455B8" w14:textId="0CD1580A" w:rsidR="00804BA3" w:rsidRPr="00804BA3" w:rsidRDefault="00804BA3" w:rsidP="00804BA3">
            <w:pPr>
              <w:pStyle w:val="ps"/>
              <w:spacing w:before="20" w:after="20"/>
              <w:rPr>
                <w:b w:val="0"/>
                <w:sz w:val="18"/>
                <w:szCs w:val="18"/>
              </w:rPr>
            </w:pPr>
            <w:r w:rsidRPr="00804BA3">
              <w:rPr>
                <w:b w:val="0"/>
                <w:sz w:val="18"/>
                <w:szCs w:val="18"/>
              </w:rPr>
              <w:t>Etats de l’OMVG,  Bailleurs (IFAD, UEMOA, EU, OMVG)</w:t>
            </w:r>
          </w:p>
        </w:tc>
      </w:tr>
      <w:tr w:rsidR="001C2736" w:rsidRPr="000873BE" w14:paraId="40BFD85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4B4AC47D" w14:textId="77777777" w:rsidR="00DC7C64" w:rsidRPr="00804BA3" w:rsidRDefault="00C65018">
            <w:pPr>
              <w:pStyle w:val="ps"/>
              <w:spacing w:before="20" w:after="20"/>
              <w:jc w:val="left"/>
              <w:rPr>
                <w:b w:val="0"/>
                <w:sz w:val="18"/>
                <w:szCs w:val="18"/>
                <w:lang w:val="en-GB"/>
              </w:rPr>
            </w:pPr>
            <w:r w:rsidRPr="00804BA3">
              <w:rPr>
                <w:b w:val="0"/>
                <w:sz w:val="18"/>
                <w:szCs w:val="18"/>
                <w:lang w:val="en-GB"/>
              </w:rPr>
              <w:t>Ministry of Agriculture - Gambia</w:t>
            </w:r>
          </w:p>
        </w:tc>
        <w:tc>
          <w:tcPr>
            <w:tcW w:w="1153" w:type="dxa"/>
            <w:shd w:val="clear" w:color="auto" w:fill="FFFFFF" w:themeFill="background1"/>
            <w:tcMar>
              <w:left w:w="28" w:type="dxa"/>
              <w:right w:w="28" w:type="dxa"/>
            </w:tcMar>
          </w:tcPr>
          <w:p w14:paraId="0E60DFE2"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2.4.1</w:t>
            </w:r>
          </w:p>
        </w:tc>
        <w:tc>
          <w:tcPr>
            <w:tcW w:w="1416" w:type="dxa"/>
            <w:shd w:val="clear" w:color="auto" w:fill="FFFFFF" w:themeFill="background1"/>
            <w:tcMar>
              <w:left w:w="57" w:type="dxa"/>
              <w:right w:w="57" w:type="dxa"/>
            </w:tcMar>
          </w:tcPr>
          <w:p w14:paraId="357986DE" w14:textId="576A268D" w:rsidR="00DC7C64" w:rsidRPr="00804BA3" w:rsidRDefault="00C65018">
            <w:pPr>
              <w:pStyle w:val="ps"/>
              <w:spacing w:before="20" w:after="20"/>
              <w:jc w:val="right"/>
              <w:rPr>
                <w:b w:val="0"/>
                <w:sz w:val="18"/>
                <w:szCs w:val="18"/>
                <w:lang w:val="en-GB"/>
              </w:rPr>
            </w:pPr>
            <w:r w:rsidRPr="00804BA3">
              <w:rPr>
                <w:b w:val="0"/>
                <w:sz w:val="18"/>
                <w:szCs w:val="18"/>
                <w:lang w:val="en-GB"/>
              </w:rPr>
              <w:t>7</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1237BB1B"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F11C715"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80F6D62"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2E43313" w14:textId="77777777" w:rsidR="00DC7C64" w:rsidRPr="00804BA3" w:rsidRDefault="00C65018">
            <w:pPr>
              <w:pStyle w:val="ps"/>
              <w:spacing w:before="20" w:after="20"/>
              <w:rPr>
                <w:b w:val="0"/>
                <w:sz w:val="18"/>
                <w:szCs w:val="18"/>
                <w:lang w:val="en-GB"/>
              </w:rPr>
            </w:pPr>
            <w:r w:rsidRPr="00804BA3">
              <w:rPr>
                <w:b w:val="0"/>
                <w:sz w:val="18"/>
                <w:szCs w:val="18"/>
                <w:lang w:val="en-GB"/>
              </w:rPr>
              <w:t>8,000,000 USD</w:t>
            </w:r>
          </w:p>
          <w:p w14:paraId="77883E02" w14:textId="77777777" w:rsidR="00DC7C64" w:rsidRPr="00804BA3" w:rsidRDefault="00C65018">
            <w:pPr>
              <w:pStyle w:val="ps"/>
              <w:spacing w:before="20" w:after="20"/>
              <w:rPr>
                <w:b w:val="0"/>
                <w:sz w:val="18"/>
                <w:szCs w:val="18"/>
                <w:lang w:val="en-GB"/>
              </w:rPr>
            </w:pPr>
            <w:r w:rsidRPr="00804BA3">
              <w:rPr>
                <w:b w:val="0"/>
                <w:sz w:val="18"/>
                <w:szCs w:val="18"/>
                <w:lang w:val="en-GB"/>
              </w:rPr>
              <w:t>IDA - The World Bank</w:t>
            </w:r>
          </w:p>
        </w:tc>
      </w:tr>
      <w:tr w:rsidR="001C2736" w:rsidRPr="000873BE" w14:paraId="1FF0EAC9"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ADABCE6"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548D87BD"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2.4.2</w:t>
            </w:r>
          </w:p>
        </w:tc>
        <w:tc>
          <w:tcPr>
            <w:tcW w:w="1416" w:type="dxa"/>
            <w:shd w:val="clear" w:color="auto" w:fill="FFFFFF" w:themeFill="background1"/>
            <w:tcMar>
              <w:left w:w="57" w:type="dxa"/>
              <w:right w:w="57" w:type="dxa"/>
            </w:tcMar>
          </w:tcPr>
          <w:p w14:paraId="549D42BD" w14:textId="1E55C6D1" w:rsidR="00DC7C64" w:rsidRPr="00804BA3" w:rsidRDefault="00C65018">
            <w:pPr>
              <w:pStyle w:val="ps"/>
              <w:spacing w:before="20" w:after="20"/>
              <w:jc w:val="right"/>
              <w:rPr>
                <w:b w:val="0"/>
                <w:sz w:val="18"/>
                <w:szCs w:val="18"/>
                <w:lang w:val="en-GB"/>
              </w:rPr>
            </w:pPr>
            <w:r w:rsidRPr="00804BA3">
              <w:rPr>
                <w:b w:val="0"/>
                <w:sz w:val="18"/>
                <w:szCs w:val="18"/>
                <w:lang w:val="en-GB"/>
              </w:rPr>
              <w:t>425</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301627C6"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D00ABF9"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DD24F83"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8414F8D" w14:textId="5BB9005D" w:rsidR="00DC7C64" w:rsidRPr="00804BA3" w:rsidRDefault="00C65018">
            <w:pPr>
              <w:pStyle w:val="ps"/>
              <w:spacing w:before="20" w:after="20"/>
              <w:jc w:val="left"/>
              <w:rPr>
                <w:b w:val="0"/>
                <w:bCs/>
                <w:sz w:val="18"/>
                <w:szCs w:val="18"/>
                <w:lang w:val="en-GB"/>
              </w:rPr>
            </w:pPr>
            <w:r w:rsidRPr="00804BA3">
              <w:rPr>
                <w:b w:val="0"/>
                <w:bCs/>
                <w:sz w:val="18"/>
                <w:szCs w:val="18"/>
                <w:lang w:val="en-GB"/>
              </w:rPr>
              <w:t>425</w:t>
            </w:r>
            <w:r w:rsidR="009402DD" w:rsidRPr="00804BA3">
              <w:rPr>
                <w:b w:val="0"/>
                <w:bCs/>
                <w:sz w:val="18"/>
                <w:szCs w:val="18"/>
                <w:lang w:val="en-GB"/>
              </w:rPr>
              <w:t>,</w:t>
            </w:r>
            <w:r w:rsidRPr="00804BA3">
              <w:rPr>
                <w:b w:val="0"/>
                <w:bCs/>
                <w:sz w:val="18"/>
                <w:szCs w:val="18"/>
                <w:lang w:val="en-GB"/>
              </w:rPr>
              <w:t>000 USD</w:t>
            </w:r>
          </w:p>
          <w:p w14:paraId="4C958A8C"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(IFAD, UEMOA, NGOs, OMVG)</w:t>
            </w:r>
          </w:p>
        </w:tc>
      </w:tr>
      <w:tr w:rsidR="001C2736" w:rsidRPr="00804BA3" w14:paraId="6CECDC11"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86BF742" w14:textId="77777777" w:rsidR="00DC7C64" w:rsidRPr="00804BA3" w:rsidRDefault="00C65018">
            <w:pPr>
              <w:pStyle w:val="ps"/>
              <w:spacing w:before="20" w:after="20"/>
              <w:rPr>
                <w:b w:val="0"/>
                <w:sz w:val="18"/>
                <w:szCs w:val="18"/>
                <w:lang w:val="en-GB"/>
              </w:rPr>
            </w:pPr>
            <w:r w:rsidRPr="00804BA3">
              <w:rPr>
                <w:b w:val="0"/>
                <w:sz w:val="18"/>
                <w:szCs w:val="18"/>
                <w:lang w:val="en-GB"/>
              </w:rPr>
              <w:t xml:space="preserve">Ministries in charge of agriculture + </w:t>
            </w:r>
            <w:r w:rsidR="005B3A0D" w:rsidRPr="00804BA3">
              <w:rPr>
                <w:b w:val="0"/>
                <w:sz w:val="18"/>
                <w:szCs w:val="18"/>
                <w:lang w:val="en-GB"/>
              </w:rPr>
              <w:t xml:space="preserve">Economy </w:t>
            </w:r>
            <w:r w:rsidRPr="00804BA3">
              <w:rPr>
                <w:b w:val="0"/>
                <w:sz w:val="18"/>
                <w:szCs w:val="18"/>
                <w:lang w:val="en-GB"/>
              </w:rPr>
              <w:t>+ OMVG</w:t>
            </w:r>
          </w:p>
        </w:tc>
        <w:tc>
          <w:tcPr>
            <w:tcW w:w="1153" w:type="dxa"/>
            <w:shd w:val="clear" w:color="auto" w:fill="FFFFFF" w:themeFill="background1"/>
            <w:tcMar>
              <w:left w:w="28" w:type="dxa"/>
              <w:right w:w="28" w:type="dxa"/>
            </w:tcMar>
          </w:tcPr>
          <w:p w14:paraId="60F9A1CD"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2.4.3</w:t>
            </w:r>
          </w:p>
        </w:tc>
        <w:tc>
          <w:tcPr>
            <w:tcW w:w="1416" w:type="dxa"/>
            <w:shd w:val="clear" w:color="auto" w:fill="FFFFFF" w:themeFill="background1"/>
            <w:tcMar>
              <w:left w:w="57" w:type="dxa"/>
              <w:right w:w="57" w:type="dxa"/>
            </w:tcMar>
          </w:tcPr>
          <w:p w14:paraId="63C11501" w14:textId="082D42D5" w:rsidR="00DC7C64" w:rsidRPr="00804BA3" w:rsidRDefault="00C65018">
            <w:pPr>
              <w:pStyle w:val="ps"/>
              <w:spacing w:before="20" w:after="20"/>
              <w:jc w:val="right"/>
              <w:rPr>
                <w:b w:val="0"/>
                <w:sz w:val="18"/>
                <w:szCs w:val="18"/>
                <w:lang w:val="en-GB"/>
              </w:rPr>
            </w:pPr>
            <w:r w:rsidRPr="00804BA3">
              <w:rPr>
                <w:b w:val="0"/>
                <w:sz w:val="18"/>
                <w:szCs w:val="18"/>
                <w:lang w:val="en-GB"/>
              </w:rPr>
              <w:t>3</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014FB7E9"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A4F1260"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680D792"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7DAFA85" w14:textId="4B69A7B1" w:rsidR="00DC7C64" w:rsidRPr="00804BA3" w:rsidRDefault="00C65018">
            <w:pPr>
              <w:pStyle w:val="ps"/>
              <w:spacing w:before="20" w:after="20"/>
              <w:jc w:val="left"/>
              <w:rPr>
                <w:b w:val="0"/>
                <w:bCs/>
                <w:sz w:val="18"/>
                <w:szCs w:val="18"/>
              </w:rPr>
            </w:pPr>
            <w:r w:rsidRPr="00804BA3">
              <w:rPr>
                <w:b w:val="0"/>
                <w:bCs/>
                <w:sz w:val="18"/>
                <w:szCs w:val="18"/>
              </w:rPr>
              <w:t>425</w:t>
            </w:r>
            <w:r w:rsidR="009402DD" w:rsidRPr="00804BA3">
              <w:rPr>
                <w:b w:val="0"/>
                <w:bCs/>
                <w:sz w:val="18"/>
                <w:szCs w:val="18"/>
              </w:rPr>
              <w:t>,</w:t>
            </w:r>
            <w:r w:rsidRPr="00804BA3">
              <w:rPr>
                <w:b w:val="0"/>
                <w:bCs/>
                <w:sz w:val="18"/>
                <w:szCs w:val="18"/>
              </w:rPr>
              <w:t>000 USD</w:t>
            </w:r>
          </w:p>
          <w:p w14:paraId="36C98B2C" w14:textId="77777777" w:rsidR="00DC7C64" w:rsidRPr="00804BA3" w:rsidRDefault="00C65018">
            <w:pPr>
              <w:pStyle w:val="ps"/>
              <w:spacing w:before="20" w:after="20"/>
              <w:rPr>
                <w:b w:val="0"/>
                <w:sz w:val="18"/>
                <w:szCs w:val="18"/>
              </w:rPr>
            </w:pPr>
            <w:r w:rsidRPr="00804BA3">
              <w:rPr>
                <w:b w:val="0"/>
                <w:bCs/>
                <w:sz w:val="18"/>
                <w:szCs w:val="18"/>
              </w:rPr>
              <w:t>OMVG States Donors (IFAD, UEMOA, EU, OMVG)</w:t>
            </w:r>
          </w:p>
        </w:tc>
      </w:tr>
      <w:tr w:rsidR="001C2736" w:rsidRPr="000873BE" w14:paraId="03F80117"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55C36425"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43E5D5E7" w14:textId="77777777" w:rsidR="00DC7C64" w:rsidRPr="00804BA3" w:rsidRDefault="00C65018">
            <w:pPr>
              <w:pStyle w:val="ps"/>
              <w:spacing w:before="20" w:after="20"/>
              <w:jc w:val="center"/>
              <w:rPr>
                <w:b w:val="0"/>
                <w:sz w:val="18"/>
                <w:szCs w:val="18"/>
                <w:lang w:val="en-GB"/>
              </w:rPr>
            </w:pPr>
            <w:r w:rsidRPr="00804BA3">
              <w:rPr>
                <w:b w:val="0"/>
                <w:sz w:val="18"/>
                <w:szCs w:val="18"/>
                <w:lang w:val="en-GB"/>
              </w:rPr>
              <w:t>2.4.4</w:t>
            </w:r>
          </w:p>
        </w:tc>
        <w:tc>
          <w:tcPr>
            <w:tcW w:w="1416" w:type="dxa"/>
            <w:shd w:val="clear" w:color="auto" w:fill="FFFFFF" w:themeFill="background1"/>
            <w:tcMar>
              <w:left w:w="57" w:type="dxa"/>
              <w:right w:w="57" w:type="dxa"/>
            </w:tcMar>
          </w:tcPr>
          <w:p w14:paraId="634BDF6C" w14:textId="1E72262D"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700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70C730A3"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4A1C777"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D6DE995"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CA6F2AA" w14:textId="1C2F5807" w:rsidR="00DC7C64" w:rsidRPr="00804BA3" w:rsidRDefault="00C65018">
            <w:pPr>
              <w:pStyle w:val="ps"/>
              <w:spacing w:before="20" w:after="20"/>
              <w:jc w:val="left"/>
              <w:rPr>
                <w:b w:val="0"/>
                <w:bCs/>
                <w:sz w:val="18"/>
                <w:szCs w:val="18"/>
                <w:lang w:val="en-GB"/>
              </w:rPr>
            </w:pPr>
            <w:r w:rsidRPr="00804BA3">
              <w:rPr>
                <w:b w:val="0"/>
                <w:bCs/>
                <w:sz w:val="18"/>
                <w:szCs w:val="18"/>
                <w:lang w:val="en-GB"/>
              </w:rPr>
              <w:t>425</w:t>
            </w:r>
            <w:r w:rsidR="009402DD" w:rsidRPr="00804BA3">
              <w:rPr>
                <w:b w:val="0"/>
                <w:bCs/>
                <w:sz w:val="18"/>
                <w:szCs w:val="18"/>
                <w:lang w:val="en-GB"/>
              </w:rPr>
              <w:t>,</w:t>
            </w:r>
            <w:r w:rsidRPr="00804BA3">
              <w:rPr>
                <w:b w:val="0"/>
                <w:bCs/>
                <w:sz w:val="18"/>
                <w:szCs w:val="18"/>
                <w:lang w:val="en-GB"/>
              </w:rPr>
              <w:t>000 USD</w:t>
            </w:r>
          </w:p>
          <w:p w14:paraId="1BB82F37"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(IFAD, UEMOA, NGOs, OMVG)</w:t>
            </w:r>
          </w:p>
        </w:tc>
      </w:tr>
      <w:tr w:rsidR="001C2736" w:rsidRPr="000873BE" w14:paraId="4185A0C3" w14:textId="77777777" w:rsidTr="00D7496F">
        <w:trPr>
          <w:cnfStyle w:val="100000000000" w:firstRow="1" w:lastRow="0" w:firstColumn="0" w:lastColumn="0" w:oddVBand="0" w:evenVBand="0" w:oddHBand="0" w:evenHBand="0" w:firstRowFirstColumn="0" w:firstRowLastColumn="0" w:lastRowFirstColumn="0" w:lastRowLastColumn="0"/>
          <w:cantSplit/>
          <w:trHeight w:val="191"/>
          <w:tblHeader/>
        </w:trPr>
        <w:tc>
          <w:tcPr>
            <w:tcW w:w="1981" w:type="dxa"/>
            <w:shd w:val="clear" w:color="auto" w:fill="002060"/>
            <w:tcMar>
              <w:left w:w="28" w:type="dxa"/>
              <w:right w:w="28" w:type="dxa"/>
            </w:tcMar>
          </w:tcPr>
          <w:p w14:paraId="5C4E73FE" w14:textId="77777777" w:rsidR="001C2736" w:rsidRPr="00804BA3" w:rsidRDefault="001C2736" w:rsidP="001C2736">
            <w:pPr>
              <w:pStyle w:val="ps"/>
              <w:spacing w:before="20" w:after="20"/>
              <w:jc w:val="center"/>
              <w:rPr>
                <w:b w:val="0"/>
                <w:color w:val="FFFFFF" w:themeColor="background1"/>
                <w:sz w:val="18"/>
                <w:szCs w:val="18"/>
                <w:lang w:val="en-GB"/>
              </w:rPr>
            </w:pPr>
          </w:p>
        </w:tc>
        <w:tc>
          <w:tcPr>
            <w:tcW w:w="7676" w:type="dxa"/>
            <w:gridSpan w:val="6"/>
            <w:shd w:val="clear" w:color="auto" w:fill="002060"/>
            <w:tcMar>
              <w:left w:w="57" w:type="dxa"/>
              <w:right w:w="57" w:type="dxa"/>
            </w:tcMar>
          </w:tcPr>
          <w:p w14:paraId="48C4D0A8" w14:textId="5F50C98D" w:rsidR="00DC7C64" w:rsidRPr="00804BA3" w:rsidRDefault="00C65018">
            <w:pPr>
              <w:pStyle w:val="ps"/>
              <w:spacing w:before="20" w:after="20"/>
              <w:jc w:val="center"/>
              <w:rPr>
                <w:b w:val="0"/>
                <w:sz w:val="18"/>
                <w:szCs w:val="18"/>
                <w:lang w:val="en-GB"/>
              </w:rPr>
            </w:pPr>
            <w:r w:rsidRPr="00804BA3">
              <w:rPr>
                <w:b w:val="0"/>
                <w:color w:val="FFFFFF" w:themeColor="background1"/>
                <w:sz w:val="18"/>
                <w:szCs w:val="18"/>
                <w:lang w:val="en-GB"/>
              </w:rPr>
              <w:t xml:space="preserve">Strategic </w:t>
            </w:r>
            <w:r w:rsidR="00B0269C" w:rsidRPr="00804BA3">
              <w:rPr>
                <w:b w:val="0"/>
                <w:color w:val="FFFFFF" w:themeColor="background1"/>
                <w:sz w:val="18"/>
                <w:szCs w:val="18"/>
                <w:lang w:val="en-GB"/>
              </w:rPr>
              <w:t xml:space="preserve">Axis </w:t>
            </w:r>
            <w:r w:rsidRPr="00804BA3">
              <w:rPr>
                <w:b w:val="0"/>
                <w:color w:val="FFFFFF" w:themeColor="background1"/>
                <w:sz w:val="18"/>
                <w:szCs w:val="18"/>
                <w:lang w:val="en-GB"/>
              </w:rPr>
              <w:t>3 - Preserve the quality of natural resources and optimise their management</w:t>
            </w:r>
          </w:p>
        </w:tc>
      </w:tr>
      <w:tr w:rsidR="001C2736" w:rsidRPr="00804BA3" w14:paraId="4F04FDE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E75299D" w14:textId="77777777" w:rsidR="00DC7C64" w:rsidRPr="00804BA3" w:rsidRDefault="00C65018">
            <w:pPr>
              <w:pStyle w:val="ps"/>
              <w:spacing w:before="20" w:after="20"/>
              <w:jc w:val="left"/>
              <w:rPr>
                <w:b w:val="0"/>
                <w:sz w:val="18"/>
                <w:szCs w:val="18"/>
                <w:lang w:val="en-GB"/>
              </w:rPr>
            </w:pPr>
            <w:r w:rsidRPr="00804BA3">
              <w:rPr>
                <w:b w:val="0"/>
                <w:sz w:val="18"/>
                <w:szCs w:val="18"/>
                <w:lang w:val="en-GB"/>
              </w:rPr>
              <w:t xml:space="preserve">Ministries of </w:t>
            </w:r>
            <w:r w:rsidR="005B3A0D" w:rsidRPr="00804BA3">
              <w:rPr>
                <w:b w:val="0"/>
                <w:sz w:val="18"/>
                <w:szCs w:val="18"/>
                <w:lang w:val="en-GB"/>
              </w:rPr>
              <w:t xml:space="preserve">Agriculture </w:t>
            </w:r>
            <w:r w:rsidRPr="00804BA3">
              <w:rPr>
                <w:b w:val="0"/>
                <w:sz w:val="18"/>
                <w:szCs w:val="18"/>
                <w:lang w:val="en-GB"/>
              </w:rPr>
              <w:t>+ GMO</w:t>
            </w:r>
          </w:p>
        </w:tc>
        <w:tc>
          <w:tcPr>
            <w:tcW w:w="1153" w:type="dxa"/>
            <w:shd w:val="clear" w:color="auto" w:fill="FFFFFF" w:themeFill="background1"/>
            <w:tcMar>
              <w:left w:w="28" w:type="dxa"/>
              <w:right w:w="28" w:type="dxa"/>
            </w:tcMar>
          </w:tcPr>
          <w:p w14:paraId="2FCA3E88" w14:textId="77777777" w:rsidR="00DC7C64" w:rsidRPr="00804BA3" w:rsidRDefault="00C65018">
            <w:pPr>
              <w:pStyle w:val="ps"/>
              <w:spacing w:before="20" w:after="20"/>
              <w:jc w:val="center"/>
              <w:rPr>
                <w:b w:val="0"/>
                <w:sz w:val="18"/>
                <w:szCs w:val="18"/>
                <w:lang w:val="en-GB"/>
              </w:rPr>
            </w:pPr>
            <w:r w:rsidRPr="00804BA3">
              <w:rPr>
                <w:b w:val="0"/>
                <w:sz w:val="18"/>
                <w:szCs w:val="18"/>
                <w:lang w:val="en-GB"/>
              </w:rPr>
              <w:t>3.1.1</w:t>
            </w:r>
          </w:p>
        </w:tc>
        <w:tc>
          <w:tcPr>
            <w:tcW w:w="1416" w:type="dxa"/>
            <w:shd w:val="clear" w:color="auto" w:fill="FFFFFF" w:themeFill="background1"/>
            <w:tcMar>
              <w:left w:w="57" w:type="dxa"/>
              <w:right w:w="57" w:type="dxa"/>
            </w:tcMar>
          </w:tcPr>
          <w:p w14:paraId="7CCDC0B8" w14:textId="75288436" w:rsidR="00DC7C64" w:rsidRPr="00804BA3" w:rsidRDefault="00C65018">
            <w:pPr>
              <w:pStyle w:val="ps"/>
              <w:spacing w:before="20" w:after="20"/>
              <w:jc w:val="right"/>
              <w:rPr>
                <w:b w:val="0"/>
                <w:sz w:val="18"/>
                <w:szCs w:val="18"/>
                <w:lang w:val="en-GB"/>
              </w:rPr>
            </w:pPr>
            <w:r w:rsidRPr="00804BA3">
              <w:rPr>
                <w:b w:val="0"/>
                <w:sz w:val="18"/>
                <w:szCs w:val="18"/>
                <w:lang w:val="en-GB"/>
              </w:rPr>
              <w:t>7</w:t>
            </w:r>
            <w:r w:rsidR="0048374E" w:rsidRPr="00804BA3">
              <w:rPr>
                <w:b w:val="0"/>
                <w:sz w:val="18"/>
                <w:szCs w:val="18"/>
                <w:lang w:val="en-GB"/>
              </w:rPr>
              <w:t>,</w:t>
            </w:r>
            <w:r w:rsidRPr="00804BA3">
              <w:rPr>
                <w:b w:val="0"/>
                <w:sz w:val="18"/>
                <w:szCs w:val="18"/>
                <w:lang w:val="en-GB"/>
              </w:rPr>
              <w:t>500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7C674076"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020E52E"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904E85C"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C52D24F" w14:textId="75696A46" w:rsidR="00DC7C64" w:rsidRPr="00804BA3" w:rsidRDefault="00C65018">
            <w:pPr>
              <w:pStyle w:val="ps"/>
              <w:spacing w:before="20" w:after="20"/>
              <w:jc w:val="left"/>
              <w:rPr>
                <w:b w:val="0"/>
                <w:bCs/>
                <w:sz w:val="18"/>
                <w:szCs w:val="18"/>
                <w:lang w:val="en-GB"/>
              </w:rPr>
            </w:pPr>
            <w:r w:rsidRPr="00804BA3">
              <w:rPr>
                <w:b w:val="0"/>
                <w:bCs/>
                <w:sz w:val="18"/>
                <w:szCs w:val="18"/>
                <w:lang w:val="en-GB"/>
              </w:rPr>
              <w:t>7</w:t>
            </w:r>
            <w:r w:rsidR="009402DD" w:rsidRPr="00804BA3">
              <w:rPr>
                <w:b w:val="0"/>
                <w:bCs/>
                <w:sz w:val="18"/>
                <w:szCs w:val="18"/>
                <w:lang w:val="en-GB"/>
              </w:rPr>
              <w:t>,</w:t>
            </w:r>
            <w:r w:rsidRPr="00804BA3">
              <w:rPr>
                <w:b w:val="0"/>
                <w:bCs/>
                <w:sz w:val="18"/>
                <w:szCs w:val="18"/>
                <w:lang w:val="en-GB"/>
              </w:rPr>
              <w:t>500</w:t>
            </w:r>
            <w:r w:rsidR="009402DD" w:rsidRPr="00804BA3">
              <w:rPr>
                <w:b w:val="0"/>
                <w:bCs/>
                <w:sz w:val="18"/>
                <w:szCs w:val="18"/>
                <w:lang w:val="en-GB"/>
              </w:rPr>
              <w:t>,</w:t>
            </w:r>
            <w:r w:rsidRPr="00804BA3">
              <w:rPr>
                <w:b w:val="0"/>
                <w:bCs/>
                <w:sz w:val="18"/>
                <w:szCs w:val="18"/>
                <w:lang w:val="en-GB"/>
              </w:rPr>
              <w:t>000 USD</w:t>
            </w:r>
          </w:p>
          <w:p w14:paraId="505B0614"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UEMOA, NGOs, OMVG)</w:t>
            </w:r>
          </w:p>
        </w:tc>
      </w:tr>
      <w:tr w:rsidR="001C2736" w:rsidRPr="000873BE" w14:paraId="73049907"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D8CD864" w14:textId="77777777" w:rsidR="00DC7C64" w:rsidRPr="00804BA3" w:rsidRDefault="00C65018">
            <w:pPr>
              <w:pStyle w:val="ps"/>
              <w:spacing w:before="20" w:after="20"/>
              <w:rPr>
                <w:b w:val="0"/>
                <w:sz w:val="18"/>
                <w:szCs w:val="18"/>
                <w:lang w:val="en-GB"/>
              </w:rPr>
            </w:pPr>
            <w:r w:rsidRPr="00804BA3">
              <w:rPr>
                <w:b w:val="0"/>
                <w:sz w:val="18"/>
                <w:szCs w:val="18"/>
                <w:lang w:val="en-GB"/>
              </w:rPr>
              <w:t>SODAGRI</w:t>
            </w:r>
          </w:p>
        </w:tc>
        <w:tc>
          <w:tcPr>
            <w:tcW w:w="1153" w:type="dxa"/>
            <w:shd w:val="clear" w:color="auto" w:fill="FFFFFF" w:themeFill="background1"/>
            <w:tcMar>
              <w:left w:w="28" w:type="dxa"/>
              <w:right w:w="28" w:type="dxa"/>
            </w:tcMar>
          </w:tcPr>
          <w:p w14:paraId="6F562F85" w14:textId="77777777" w:rsidR="00DC7C64" w:rsidRPr="00804BA3" w:rsidRDefault="00C65018">
            <w:pPr>
              <w:pStyle w:val="ps"/>
              <w:spacing w:before="20" w:after="20"/>
              <w:jc w:val="center"/>
              <w:rPr>
                <w:b w:val="0"/>
                <w:sz w:val="18"/>
                <w:szCs w:val="18"/>
                <w:lang w:val="en-GB"/>
              </w:rPr>
            </w:pPr>
            <w:r w:rsidRPr="00804BA3">
              <w:rPr>
                <w:b w:val="0"/>
                <w:sz w:val="18"/>
                <w:szCs w:val="18"/>
                <w:lang w:val="en-GB"/>
              </w:rPr>
              <w:t>3.1.2</w:t>
            </w:r>
          </w:p>
        </w:tc>
        <w:tc>
          <w:tcPr>
            <w:tcW w:w="1416" w:type="dxa"/>
            <w:shd w:val="clear" w:color="auto" w:fill="FFFFFF" w:themeFill="background1"/>
            <w:tcMar>
              <w:left w:w="57" w:type="dxa"/>
              <w:right w:w="57" w:type="dxa"/>
            </w:tcMar>
          </w:tcPr>
          <w:p w14:paraId="5869EE30" w14:textId="4F7B15DB" w:rsidR="00DC7C64" w:rsidRPr="00804BA3" w:rsidRDefault="00804BA3">
            <w:pPr>
              <w:pStyle w:val="ps"/>
              <w:spacing w:before="20" w:after="20"/>
              <w:jc w:val="right"/>
              <w:rPr>
                <w:b w:val="0"/>
                <w:sz w:val="18"/>
                <w:szCs w:val="18"/>
                <w:lang w:val="en-GB"/>
              </w:rPr>
            </w:pPr>
            <w:r w:rsidRPr="00804BA3">
              <w:rPr>
                <w:b w:val="0"/>
                <w:sz w:val="18"/>
                <w:szCs w:val="18"/>
                <w:lang w:val="en-GB"/>
              </w:rPr>
              <w:t>10,119,590</w:t>
            </w:r>
          </w:p>
        </w:tc>
        <w:tc>
          <w:tcPr>
            <w:tcW w:w="907" w:type="dxa"/>
            <w:shd w:val="clear" w:color="auto" w:fill="D6E872" w:themeFill="accent3" w:themeFillTint="99"/>
            <w:tcMar>
              <w:left w:w="28" w:type="dxa"/>
              <w:right w:w="28" w:type="dxa"/>
            </w:tcMar>
          </w:tcPr>
          <w:p w14:paraId="72E37E6D"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C761762"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796BC0C6"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5CF5248" w14:textId="77777777" w:rsidR="00DC7C64" w:rsidRPr="00804BA3" w:rsidRDefault="00C65018">
            <w:pPr>
              <w:pStyle w:val="ps"/>
              <w:spacing w:before="20" w:after="20"/>
              <w:jc w:val="left"/>
              <w:rPr>
                <w:b w:val="0"/>
                <w:sz w:val="18"/>
                <w:szCs w:val="18"/>
                <w:lang w:val="en-GB"/>
              </w:rPr>
            </w:pPr>
            <w:r w:rsidRPr="00804BA3">
              <w:rPr>
                <w:b w:val="0"/>
                <w:sz w:val="18"/>
                <w:szCs w:val="18"/>
                <w:lang w:val="en-GB"/>
              </w:rPr>
              <w:t>15,568,600 USD</w:t>
            </w:r>
          </w:p>
          <w:p w14:paraId="6D9472CA" w14:textId="77777777" w:rsidR="00DC7C64" w:rsidRPr="00804BA3" w:rsidRDefault="00C65018">
            <w:pPr>
              <w:pStyle w:val="ps"/>
              <w:spacing w:before="20" w:after="20"/>
              <w:rPr>
                <w:b w:val="0"/>
                <w:sz w:val="18"/>
                <w:szCs w:val="18"/>
                <w:lang w:val="en-GB"/>
              </w:rPr>
            </w:pPr>
            <w:r w:rsidRPr="00804BA3">
              <w:rPr>
                <w:b w:val="0"/>
                <w:sz w:val="18"/>
                <w:szCs w:val="18"/>
                <w:lang w:val="en-GB"/>
              </w:rPr>
              <w:t>State of Senegal and partners</w:t>
            </w:r>
          </w:p>
        </w:tc>
      </w:tr>
      <w:tr w:rsidR="001C2736" w:rsidRPr="000873BE" w14:paraId="1A9605DC"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26FA63E"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6049665F" w14:textId="77777777" w:rsidR="00DC7C64" w:rsidRPr="00804BA3" w:rsidRDefault="00C65018">
            <w:pPr>
              <w:pStyle w:val="ps"/>
              <w:spacing w:before="20" w:after="20"/>
              <w:jc w:val="center"/>
              <w:rPr>
                <w:b w:val="0"/>
                <w:sz w:val="18"/>
                <w:szCs w:val="18"/>
                <w:lang w:val="en-GB"/>
              </w:rPr>
            </w:pPr>
            <w:r w:rsidRPr="00804BA3">
              <w:rPr>
                <w:b w:val="0"/>
                <w:sz w:val="18"/>
                <w:szCs w:val="18"/>
                <w:lang w:val="en-GB"/>
              </w:rPr>
              <w:t>3.1.3</w:t>
            </w:r>
          </w:p>
        </w:tc>
        <w:tc>
          <w:tcPr>
            <w:tcW w:w="1416" w:type="dxa"/>
            <w:shd w:val="clear" w:color="auto" w:fill="FFFFFF" w:themeFill="background1"/>
            <w:tcMar>
              <w:left w:w="57" w:type="dxa"/>
              <w:right w:w="57" w:type="dxa"/>
            </w:tcMar>
          </w:tcPr>
          <w:p w14:paraId="7AE94025" w14:textId="3E8846C8" w:rsidR="00DC7C64" w:rsidRPr="00804BA3" w:rsidRDefault="00C65018">
            <w:pPr>
              <w:pStyle w:val="ps"/>
              <w:spacing w:before="20" w:after="20"/>
              <w:jc w:val="right"/>
              <w:rPr>
                <w:b w:val="0"/>
                <w:sz w:val="18"/>
                <w:szCs w:val="18"/>
                <w:lang w:val="en-GB"/>
              </w:rPr>
            </w:pPr>
            <w:r w:rsidRPr="00804BA3">
              <w:rPr>
                <w:b w:val="0"/>
                <w:sz w:val="18"/>
                <w:szCs w:val="18"/>
                <w:lang w:val="en-GB"/>
              </w:rPr>
              <w:t>2</w:t>
            </w:r>
            <w:r w:rsidR="0048374E" w:rsidRPr="00804BA3">
              <w:rPr>
                <w:b w:val="0"/>
                <w:sz w:val="18"/>
                <w:szCs w:val="18"/>
                <w:lang w:val="en-GB"/>
              </w:rPr>
              <w:t>,</w:t>
            </w:r>
            <w:r w:rsidRPr="00804BA3">
              <w:rPr>
                <w:b w:val="0"/>
                <w:sz w:val="18"/>
                <w:szCs w:val="18"/>
                <w:lang w:val="en-GB"/>
              </w:rPr>
              <w:t>261</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614ED263"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7E9FF0D"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56EA5C74"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7E9B9F6" w14:textId="0D103496" w:rsidR="00DC7C64" w:rsidRPr="00804BA3" w:rsidRDefault="00C65018">
            <w:pPr>
              <w:pStyle w:val="ps"/>
              <w:spacing w:before="20" w:after="20"/>
              <w:jc w:val="left"/>
              <w:rPr>
                <w:b w:val="0"/>
                <w:bCs/>
                <w:sz w:val="18"/>
                <w:szCs w:val="18"/>
                <w:lang w:val="en-GB"/>
              </w:rPr>
            </w:pPr>
            <w:r w:rsidRPr="00804BA3">
              <w:rPr>
                <w:b w:val="0"/>
                <w:bCs/>
                <w:sz w:val="18"/>
                <w:szCs w:val="18"/>
                <w:lang w:val="en-GB"/>
              </w:rPr>
              <w:t>425</w:t>
            </w:r>
            <w:r w:rsidR="009402DD" w:rsidRPr="00804BA3">
              <w:rPr>
                <w:b w:val="0"/>
                <w:bCs/>
                <w:sz w:val="18"/>
                <w:szCs w:val="18"/>
                <w:lang w:val="en-GB"/>
              </w:rPr>
              <w:t>,</w:t>
            </w:r>
            <w:r w:rsidRPr="00804BA3">
              <w:rPr>
                <w:b w:val="0"/>
                <w:bCs/>
                <w:sz w:val="18"/>
                <w:szCs w:val="18"/>
                <w:lang w:val="en-GB"/>
              </w:rPr>
              <w:t>000 USD</w:t>
            </w:r>
          </w:p>
          <w:p w14:paraId="5C8FFAD1" w14:textId="77777777" w:rsidR="00DC7C64" w:rsidRPr="00804BA3" w:rsidRDefault="00C65018">
            <w:pPr>
              <w:pStyle w:val="ps"/>
              <w:spacing w:before="20" w:after="20"/>
              <w:jc w:val="left"/>
              <w:rPr>
                <w:b w:val="0"/>
                <w:sz w:val="18"/>
                <w:szCs w:val="18"/>
                <w:lang w:val="en-GB"/>
              </w:rPr>
            </w:pPr>
            <w:r w:rsidRPr="00804BA3">
              <w:rPr>
                <w:b w:val="0"/>
                <w:bCs/>
                <w:sz w:val="18"/>
                <w:szCs w:val="18"/>
                <w:lang w:val="en-GB"/>
              </w:rPr>
              <w:t>OMVG States Donors (IFAD, UEMOA, FAO, NGOs, OMVG)</w:t>
            </w:r>
          </w:p>
        </w:tc>
      </w:tr>
      <w:tr w:rsidR="001C2736" w:rsidRPr="00804BA3" w14:paraId="2C0CEB05"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86B8BE9"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20E32BF5" w14:textId="77777777" w:rsidR="00DC7C64" w:rsidRPr="00804BA3" w:rsidRDefault="00C65018">
            <w:pPr>
              <w:pStyle w:val="ps"/>
              <w:spacing w:before="20" w:after="20"/>
              <w:jc w:val="center"/>
              <w:rPr>
                <w:b w:val="0"/>
                <w:sz w:val="18"/>
                <w:szCs w:val="18"/>
                <w:lang w:val="en-GB"/>
              </w:rPr>
            </w:pPr>
            <w:r w:rsidRPr="00804BA3">
              <w:rPr>
                <w:b w:val="0"/>
                <w:sz w:val="18"/>
                <w:szCs w:val="18"/>
                <w:lang w:val="en-GB"/>
              </w:rPr>
              <w:t>3.2.1</w:t>
            </w:r>
          </w:p>
        </w:tc>
        <w:tc>
          <w:tcPr>
            <w:tcW w:w="1416" w:type="dxa"/>
            <w:shd w:val="clear" w:color="auto" w:fill="FFFFFF" w:themeFill="background1"/>
            <w:tcMar>
              <w:left w:w="57" w:type="dxa"/>
              <w:right w:w="57" w:type="dxa"/>
            </w:tcMar>
          </w:tcPr>
          <w:p w14:paraId="461A2654" w14:textId="41BE0E5F" w:rsidR="00DC7C64" w:rsidRPr="00804BA3" w:rsidRDefault="00C65018">
            <w:pPr>
              <w:pStyle w:val="ps"/>
              <w:spacing w:before="20" w:after="20"/>
              <w:jc w:val="right"/>
              <w:rPr>
                <w:b w:val="0"/>
                <w:sz w:val="18"/>
                <w:szCs w:val="18"/>
                <w:lang w:val="en-GB"/>
              </w:rPr>
            </w:pPr>
            <w:r w:rsidRPr="00804BA3">
              <w:rPr>
                <w:b w:val="0"/>
                <w:sz w:val="18"/>
                <w:szCs w:val="18"/>
                <w:lang w:val="en-GB"/>
              </w:rPr>
              <w:t>595</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743D3390"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AF00D5A"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163D2138"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2302DFF" w14:textId="333A2EF9" w:rsidR="00DC7C64" w:rsidRPr="00804BA3" w:rsidRDefault="00C65018">
            <w:pPr>
              <w:pStyle w:val="ps"/>
              <w:spacing w:before="20" w:after="20"/>
              <w:jc w:val="left"/>
              <w:rPr>
                <w:b w:val="0"/>
                <w:bCs/>
                <w:sz w:val="18"/>
                <w:szCs w:val="18"/>
                <w:lang w:val="en-GB"/>
              </w:rPr>
            </w:pPr>
            <w:r w:rsidRPr="00804BA3">
              <w:rPr>
                <w:b w:val="0"/>
                <w:bCs/>
                <w:sz w:val="18"/>
                <w:szCs w:val="18"/>
                <w:lang w:val="en-GB"/>
              </w:rPr>
              <w:t>595</w:t>
            </w:r>
            <w:r w:rsidR="009402DD" w:rsidRPr="00804BA3">
              <w:rPr>
                <w:b w:val="0"/>
                <w:bCs/>
                <w:sz w:val="18"/>
                <w:szCs w:val="18"/>
                <w:lang w:val="en-GB"/>
              </w:rPr>
              <w:t>,</w:t>
            </w:r>
            <w:r w:rsidRPr="00804BA3">
              <w:rPr>
                <w:b w:val="0"/>
                <w:bCs/>
                <w:sz w:val="18"/>
                <w:szCs w:val="18"/>
                <w:lang w:val="en-GB"/>
              </w:rPr>
              <w:t>000 USD</w:t>
            </w:r>
          </w:p>
          <w:p w14:paraId="4D616282"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(FAO, UEMOA, NGOs, OMVG)</w:t>
            </w:r>
          </w:p>
        </w:tc>
      </w:tr>
      <w:tr w:rsidR="001C2736" w:rsidRPr="000873BE" w14:paraId="301FDDAD"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6A0F7D6"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6850782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3.2.2</w:t>
            </w:r>
          </w:p>
        </w:tc>
        <w:tc>
          <w:tcPr>
            <w:tcW w:w="1416" w:type="dxa"/>
            <w:shd w:val="clear" w:color="auto" w:fill="FFFFFF" w:themeFill="background1"/>
            <w:tcMar>
              <w:left w:w="57" w:type="dxa"/>
              <w:right w:w="57" w:type="dxa"/>
            </w:tcMar>
          </w:tcPr>
          <w:p w14:paraId="721D43FB" w14:textId="6E064BB5"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088</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67C5E4A6"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DE1A6DF"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4CB8870"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F3DF8D8" w14:textId="6AE82C29" w:rsidR="00DC7C64" w:rsidRPr="00804BA3" w:rsidRDefault="00C65018">
            <w:pPr>
              <w:pStyle w:val="ps"/>
              <w:spacing w:before="20" w:after="20"/>
              <w:jc w:val="left"/>
              <w:rPr>
                <w:b w:val="0"/>
                <w:bCs/>
                <w:sz w:val="18"/>
                <w:szCs w:val="18"/>
                <w:lang w:val="en-GB"/>
              </w:rPr>
            </w:pPr>
            <w:r w:rsidRPr="00804BA3">
              <w:rPr>
                <w:b w:val="0"/>
                <w:bCs/>
                <w:sz w:val="18"/>
                <w:szCs w:val="18"/>
                <w:lang w:val="en-GB"/>
              </w:rPr>
              <w:t>1</w:t>
            </w:r>
            <w:r w:rsidR="009402DD" w:rsidRPr="00804BA3">
              <w:rPr>
                <w:b w:val="0"/>
                <w:bCs/>
                <w:sz w:val="18"/>
                <w:szCs w:val="18"/>
                <w:lang w:val="en-GB"/>
              </w:rPr>
              <w:t>,</w:t>
            </w:r>
            <w:r w:rsidRPr="00804BA3">
              <w:rPr>
                <w:b w:val="0"/>
                <w:bCs/>
                <w:sz w:val="18"/>
                <w:szCs w:val="18"/>
                <w:lang w:val="en-GB"/>
              </w:rPr>
              <w:t>088</w:t>
            </w:r>
            <w:r w:rsidR="009402DD" w:rsidRPr="00804BA3">
              <w:rPr>
                <w:b w:val="0"/>
                <w:bCs/>
                <w:sz w:val="18"/>
                <w:szCs w:val="18"/>
                <w:lang w:val="en-GB"/>
              </w:rPr>
              <w:t>,</w:t>
            </w:r>
            <w:r w:rsidRPr="00804BA3">
              <w:rPr>
                <w:b w:val="0"/>
                <w:bCs/>
                <w:sz w:val="18"/>
                <w:szCs w:val="18"/>
                <w:lang w:val="en-GB"/>
              </w:rPr>
              <w:t>000 USD</w:t>
            </w:r>
          </w:p>
          <w:p w14:paraId="17804D3D" w14:textId="77777777" w:rsidR="00DC7C64" w:rsidRPr="00804BA3" w:rsidRDefault="00C65018">
            <w:pPr>
              <w:pStyle w:val="ps"/>
              <w:spacing w:before="20" w:after="20"/>
              <w:rPr>
                <w:b w:val="0"/>
                <w:sz w:val="18"/>
                <w:szCs w:val="18"/>
                <w:lang w:val="en-GB"/>
              </w:rPr>
            </w:pPr>
            <w:r w:rsidRPr="00804BA3">
              <w:rPr>
                <w:b w:val="0"/>
                <w:bCs/>
                <w:sz w:val="18"/>
                <w:szCs w:val="18"/>
                <w:lang w:val="en-GB"/>
              </w:rPr>
              <w:t>OMVG States Donors (IFAD, UEMOA, FAO, NGOs, OMVG)</w:t>
            </w:r>
          </w:p>
        </w:tc>
      </w:tr>
      <w:tr w:rsidR="001C2736" w:rsidRPr="000873BE" w14:paraId="7A032A10" w14:textId="77777777" w:rsidTr="00D7496F">
        <w:trPr>
          <w:cnfStyle w:val="100000000000" w:firstRow="1" w:lastRow="0" w:firstColumn="0" w:lastColumn="0" w:oddVBand="0" w:evenVBand="0" w:oddHBand="0" w:evenHBand="0" w:firstRowFirstColumn="0" w:firstRowLastColumn="0" w:lastRowFirstColumn="0" w:lastRowLastColumn="0"/>
          <w:cantSplit/>
          <w:trHeight w:val="191"/>
          <w:tblHeader/>
        </w:trPr>
        <w:tc>
          <w:tcPr>
            <w:tcW w:w="1981" w:type="dxa"/>
            <w:shd w:val="clear" w:color="auto" w:fill="002060"/>
            <w:tcMar>
              <w:left w:w="28" w:type="dxa"/>
              <w:right w:w="28" w:type="dxa"/>
            </w:tcMar>
          </w:tcPr>
          <w:p w14:paraId="5187F862" w14:textId="77777777" w:rsidR="001C2736" w:rsidRPr="00804BA3" w:rsidRDefault="001C2736" w:rsidP="001C2736">
            <w:pPr>
              <w:pStyle w:val="ps"/>
              <w:spacing w:before="20" w:after="20"/>
              <w:jc w:val="center"/>
              <w:rPr>
                <w:b w:val="0"/>
                <w:color w:val="FFFFFF" w:themeColor="background1"/>
                <w:sz w:val="18"/>
                <w:szCs w:val="18"/>
                <w:lang w:val="en-GB"/>
              </w:rPr>
            </w:pPr>
          </w:p>
        </w:tc>
        <w:tc>
          <w:tcPr>
            <w:tcW w:w="7676" w:type="dxa"/>
            <w:gridSpan w:val="6"/>
            <w:shd w:val="clear" w:color="auto" w:fill="002060"/>
            <w:tcMar>
              <w:left w:w="57" w:type="dxa"/>
              <w:right w:w="57" w:type="dxa"/>
            </w:tcMar>
          </w:tcPr>
          <w:p w14:paraId="6850ACD4" w14:textId="67F321EC" w:rsidR="00DC7C64" w:rsidRPr="00804BA3" w:rsidRDefault="00C65018">
            <w:pPr>
              <w:pStyle w:val="ps"/>
              <w:spacing w:before="20" w:after="20"/>
              <w:jc w:val="center"/>
              <w:rPr>
                <w:b w:val="0"/>
                <w:sz w:val="18"/>
                <w:szCs w:val="18"/>
                <w:lang w:val="en-GB"/>
              </w:rPr>
            </w:pPr>
            <w:r w:rsidRPr="00804BA3">
              <w:rPr>
                <w:b w:val="0"/>
                <w:color w:val="FFFFFF" w:themeColor="background1"/>
                <w:sz w:val="18"/>
                <w:szCs w:val="18"/>
                <w:lang w:val="en-GB"/>
              </w:rPr>
              <w:t xml:space="preserve">Strategic </w:t>
            </w:r>
            <w:r w:rsidR="00B0269C" w:rsidRPr="00804BA3">
              <w:rPr>
                <w:b w:val="0"/>
                <w:color w:val="FFFFFF" w:themeColor="background1"/>
                <w:sz w:val="18"/>
                <w:szCs w:val="18"/>
                <w:lang w:val="en-GB"/>
              </w:rPr>
              <w:t xml:space="preserve">Axis </w:t>
            </w:r>
            <w:r w:rsidRPr="00804BA3">
              <w:rPr>
                <w:b w:val="0"/>
                <w:color w:val="FFFFFF" w:themeColor="background1"/>
                <w:sz w:val="18"/>
                <w:szCs w:val="18"/>
                <w:lang w:val="en-GB"/>
              </w:rPr>
              <w:t>4 - Legal and legislative framework</w:t>
            </w:r>
          </w:p>
        </w:tc>
      </w:tr>
      <w:tr w:rsidR="001C2736" w:rsidRPr="00804BA3" w14:paraId="6930EB72"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6719AFA" w14:textId="75694368" w:rsidR="00DC7C64" w:rsidRPr="00804BA3" w:rsidRDefault="00C65018">
            <w:pPr>
              <w:pStyle w:val="ps"/>
              <w:spacing w:before="20" w:after="20"/>
              <w:rPr>
                <w:b w:val="0"/>
                <w:sz w:val="18"/>
                <w:szCs w:val="18"/>
                <w:lang w:val="en-GB"/>
              </w:rPr>
            </w:pPr>
            <w:r w:rsidRPr="00804BA3">
              <w:rPr>
                <w:b w:val="0"/>
                <w:sz w:val="18"/>
                <w:szCs w:val="18"/>
                <w:lang w:val="en-GB"/>
              </w:rPr>
              <w:t xml:space="preserve">States, Ministries of Agriculture, </w:t>
            </w:r>
            <w:r w:rsidR="00EE37F9" w:rsidRPr="00804BA3">
              <w:rPr>
                <w:b w:val="0"/>
                <w:sz w:val="18"/>
                <w:szCs w:val="18"/>
                <w:lang w:val="en-GB"/>
              </w:rPr>
              <w:t>OMVG legal advisors</w:t>
            </w:r>
          </w:p>
        </w:tc>
        <w:tc>
          <w:tcPr>
            <w:tcW w:w="1153" w:type="dxa"/>
            <w:shd w:val="clear" w:color="auto" w:fill="FFFFFF" w:themeFill="background1"/>
            <w:tcMar>
              <w:left w:w="28" w:type="dxa"/>
              <w:right w:w="28" w:type="dxa"/>
            </w:tcMar>
          </w:tcPr>
          <w:p w14:paraId="2F5349B4"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4.1.1</w:t>
            </w:r>
          </w:p>
        </w:tc>
        <w:tc>
          <w:tcPr>
            <w:tcW w:w="1416" w:type="dxa"/>
            <w:shd w:val="clear" w:color="auto" w:fill="FFFFFF" w:themeFill="background1"/>
            <w:tcMar>
              <w:left w:w="57" w:type="dxa"/>
              <w:right w:w="57" w:type="dxa"/>
            </w:tcMar>
          </w:tcPr>
          <w:p w14:paraId="293F52E9" w14:textId="146241A5" w:rsidR="00DC7C64" w:rsidRPr="00804BA3" w:rsidRDefault="00C65018">
            <w:pPr>
              <w:pStyle w:val="ps"/>
              <w:spacing w:before="20" w:after="20"/>
              <w:jc w:val="right"/>
              <w:rPr>
                <w:b w:val="0"/>
                <w:sz w:val="18"/>
                <w:szCs w:val="18"/>
                <w:lang w:val="en-GB"/>
              </w:rPr>
            </w:pPr>
            <w:r w:rsidRPr="00804BA3">
              <w:rPr>
                <w:b w:val="0"/>
                <w:sz w:val="18"/>
                <w:szCs w:val="18"/>
                <w:lang w:val="en-GB"/>
              </w:rPr>
              <w:t>5</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7D5C8A49"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23203F6"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33CECE82"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1FD51869" w14:textId="13A5F2C6" w:rsidR="00DC7C64" w:rsidRPr="00804BA3" w:rsidRDefault="00C65018">
            <w:pPr>
              <w:pStyle w:val="ps"/>
              <w:spacing w:before="20" w:after="20"/>
              <w:jc w:val="left"/>
              <w:rPr>
                <w:b w:val="0"/>
                <w:bCs/>
                <w:sz w:val="18"/>
                <w:szCs w:val="18"/>
              </w:rPr>
            </w:pPr>
            <w:r w:rsidRPr="00804BA3">
              <w:rPr>
                <w:b w:val="0"/>
                <w:bCs/>
                <w:sz w:val="18"/>
                <w:szCs w:val="18"/>
              </w:rPr>
              <w:t>5</w:t>
            </w:r>
            <w:r w:rsidR="009402DD" w:rsidRPr="00804BA3">
              <w:rPr>
                <w:b w:val="0"/>
                <w:bCs/>
                <w:sz w:val="18"/>
                <w:szCs w:val="18"/>
              </w:rPr>
              <w:t>,</w:t>
            </w:r>
            <w:r w:rsidRPr="00804BA3">
              <w:rPr>
                <w:b w:val="0"/>
                <w:bCs/>
                <w:sz w:val="18"/>
                <w:szCs w:val="18"/>
              </w:rPr>
              <w:t>000</w:t>
            </w:r>
            <w:r w:rsidR="009402DD" w:rsidRPr="00804BA3">
              <w:rPr>
                <w:b w:val="0"/>
                <w:bCs/>
                <w:sz w:val="18"/>
                <w:szCs w:val="18"/>
              </w:rPr>
              <w:t>,</w:t>
            </w:r>
            <w:r w:rsidRPr="00804BA3">
              <w:rPr>
                <w:b w:val="0"/>
                <w:bCs/>
                <w:sz w:val="18"/>
                <w:szCs w:val="18"/>
              </w:rPr>
              <w:t>000 USD</w:t>
            </w:r>
          </w:p>
          <w:p w14:paraId="4D163D0D"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33C7949B"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4C55872" w14:textId="77777777" w:rsidR="00DC7C64" w:rsidRPr="00804BA3" w:rsidRDefault="00C65018">
            <w:pPr>
              <w:pStyle w:val="ps"/>
              <w:spacing w:before="20" w:after="20"/>
              <w:rPr>
                <w:b w:val="0"/>
                <w:sz w:val="18"/>
                <w:szCs w:val="18"/>
                <w:lang w:val="en-GB"/>
              </w:rPr>
            </w:pPr>
            <w:r w:rsidRPr="00804BA3">
              <w:rPr>
                <w:b w:val="0"/>
                <w:sz w:val="18"/>
                <w:szCs w:val="18"/>
                <w:lang w:val="en-GB"/>
              </w:rPr>
              <w:t xml:space="preserve">Ministries in charge of agriculture + </w:t>
            </w:r>
            <w:r w:rsidR="005B3A0D" w:rsidRPr="00804BA3">
              <w:rPr>
                <w:b w:val="0"/>
                <w:sz w:val="18"/>
                <w:szCs w:val="18"/>
                <w:lang w:val="en-GB"/>
              </w:rPr>
              <w:t xml:space="preserve">Economy </w:t>
            </w:r>
            <w:r w:rsidRPr="00804BA3">
              <w:rPr>
                <w:b w:val="0"/>
                <w:sz w:val="18"/>
                <w:szCs w:val="18"/>
                <w:lang w:val="en-GB"/>
              </w:rPr>
              <w:t>+ OMVG</w:t>
            </w:r>
          </w:p>
        </w:tc>
        <w:tc>
          <w:tcPr>
            <w:tcW w:w="1153" w:type="dxa"/>
            <w:shd w:val="clear" w:color="auto" w:fill="FFFFFF" w:themeFill="background1"/>
            <w:tcMar>
              <w:left w:w="28" w:type="dxa"/>
              <w:right w:w="28" w:type="dxa"/>
            </w:tcMar>
          </w:tcPr>
          <w:p w14:paraId="71DED3B2"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4.1.2</w:t>
            </w:r>
          </w:p>
        </w:tc>
        <w:tc>
          <w:tcPr>
            <w:tcW w:w="1416" w:type="dxa"/>
            <w:shd w:val="clear" w:color="auto" w:fill="FFFFFF" w:themeFill="background1"/>
            <w:tcMar>
              <w:left w:w="57" w:type="dxa"/>
              <w:right w:w="57" w:type="dxa"/>
            </w:tcMar>
          </w:tcPr>
          <w:p w14:paraId="0C6C3C0B" w14:textId="443C392F" w:rsidR="00DC7C64" w:rsidRPr="00804BA3" w:rsidRDefault="00C65018">
            <w:pPr>
              <w:pStyle w:val="ps"/>
              <w:spacing w:before="20" w:after="20"/>
              <w:jc w:val="right"/>
              <w:rPr>
                <w:b w:val="0"/>
                <w:sz w:val="18"/>
                <w:szCs w:val="18"/>
                <w:lang w:val="en-GB"/>
              </w:rPr>
            </w:pPr>
            <w:r w:rsidRPr="00804BA3">
              <w:rPr>
                <w:b w:val="0"/>
                <w:sz w:val="18"/>
                <w:szCs w:val="18"/>
                <w:lang w:val="en-GB"/>
              </w:rPr>
              <w:t>5</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2F482686"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7DFAA2D1"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1345185A"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CC3E1E0" w14:textId="758598D7" w:rsidR="00DC7C64" w:rsidRPr="00804BA3" w:rsidRDefault="00C65018">
            <w:pPr>
              <w:pStyle w:val="ps"/>
              <w:spacing w:before="20" w:after="20"/>
              <w:jc w:val="left"/>
              <w:rPr>
                <w:b w:val="0"/>
                <w:bCs/>
                <w:sz w:val="18"/>
                <w:szCs w:val="18"/>
              </w:rPr>
            </w:pPr>
            <w:r w:rsidRPr="00804BA3">
              <w:rPr>
                <w:b w:val="0"/>
                <w:bCs/>
                <w:sz w:val="18"/>
                <w:szCs w:val="18"/>
              </w:rPr>
              <w:t>5</w:t>
            </w:r>
            <w:r w:rsidR="009402DD" w:rsidRPr="00804BA3">
              <w:rPr>
                <w:b w:val="0"/>
                <w:bCs/>
                <w:sz w:val="18"/>
                <w:szCs w:val="18"/>
              </w:rPr>
              <w:t>,</w:t>
            </w:r>
            <w:r w:rsidRPr="00804BA3">
              <w:rPr>
                <w:b w:val="0"/>
                <w:bCs/>
                <w:sz w:val="18"/>
                <w:szCs w:val="18"/>
              </w:rPr>
              <w:t>000</w:t>
            </w:r>
            <w:r w:rsidR="009402DD" w:rsidRPr="00804BA3">
              <w:rPr>
                <w:b w:val="0"/>
                <w:bCs/>
                <w:sz w:val="18"/>
                <w:szCs w:val="18"/>
              </w:rPr>
              <w:t>,</w:t>
            </w:r>
            <w:r w:rsidRPr="00804BA3">
              <w:rPr>
                <w:b w:val="0"/>
                <w:bCs/>
                <w:sz w:val="18"/>
                <w:szCs w:val="18"/>
              </w:rPr>
              <w:t>000 USD</w:t>
            </w:r>
          </w:p>
          <w:p w14:paraId="61BD3C85"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1FAEA11A"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A9CD36E" w14:textId="77777777" w:rsidR="00DC7C64" w:rsidRPr="00804BA3" w:rsidRDefault="00C65018">
            <w:pPr>
              <w:pStyle w:val="ps"/>
              <w:spacing w:before="20" w:after="20"/>
              <w:rPr>
                <w:b w:val="0"/>
                <w:sz w:val="18"/>
                <w:szCs w:val="18"/>
                <w:lang w:val="en-GB"/>
              </w:rPr>
            </w:pPr>
            <w:r w:rsidRPr="00804BA3">
              <w:rPr>
                <w:b w:val="0"/>
                <w:sz w:val="18"/>
                <w:szCs w:val="18"/>
                <w:lang w:val="en-GB"/>
              </w:rPr>
              <w:t xml:space="preserve">Ministries in charge of agriculture + </w:t>
            </w:r>
            <w:r w:rsidR="005B3A0D" w:rsidRPr="00804BA3">
              <w:rPr>
                <w:b w:val="0"/>
                <w:sz w:val="18"/>
                <w:szCs w:val="18"/>
                <w:lang w:val="en-GB"/>
              </w:rPr>
              <w:t xml:space="preserve">Economy </w:t>
            </w:r>
            <w:r w:rsidRPr="00804BA3">
              <w:rPr>
                <w:b w:val="0"/>
                <w:sz w:val="18"/>
                <w:szCs w:val="18"/>
                <w:lang w:val="en-GB"/>
              </w:rPr>
              <w:t>+ OMVG</w:t>
            </w:r>
          </w:p>
        </w:tc>
        <w:tc>
          <w:tcPr>
            <w:tcW w:w="1153" w:type="dxa"/>
            <w:shd w:val="clear" w:color="auto" w:fill="FFFFFF" w:themeFill="background1"/>
            <w:tcMar>
              <w:left w:w="28" w:type="dxa"/>
              <w:right w:w="28" w:type="dxa"/>
            </w:tcMar>
          </w:tcPr>
          <w:p w14:paraId="3D67E3A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4.1.3</w:t>
            </w:r>
          </w:p>
        </w:tc>
        <w:tc>
          <w:tcPr>
            <w:tcW w:w="1416" w:type="dxa"/>
            <w:shd w:val="clear" w:color="auto" w:fill="FFFFFF" w:themeFill="background1"/>
            <w:tcMar>
              <w:left w:w="57" w:type="dxa"/>
              <w:right w:w="57" w:type="dxa"/>
            </w:tcMar>
          </w:tcPr>
          <w:p w14:paraId="55944199" w14:textId="7FB03B58" w:rsidR="00DC7C64" w:rsidRPr="00804BA3" w:rsidRDefault="00C65018">
            <w:pPr>
              <w:pStyle w:val="ps"/>
              <w:spacing w:before="20" w:after="20"/>
              <w:jc w:val="right"/>
              <w:rPr>
                <w:b w:val="0"/>
                <w:sz w:val="18"/>
                <w:szCs w:val="18"/>
                <w:lang w:val="en-GB"/>
              </w:rPr>
            </w:pPr>
            <w:r w:rsidRPr="00804BA3">
              <w:rPr>
                <w:b w:val="0"/>
                <w:sz w:val="18"/>
                <w:szCs w:val="18"/>
                <w:lang w:val="en-GB"/>
              </w:rPr>
              <w:t>3</w:t>
            </w:r>
            <w:r w:rsidR="0048374E" w:rsidRPr="00804BA3">
              <w:rPr>
                <w:b w:val="0"/>
                <w:sz w:val="18"/>
                <w:szCs w:val="18"/>
                <w:lang w:val="en-GB"/>
              </w:rPr>
              <w:t>,</w:t>
            </w:r>
            <w:r w:rsidRPr="00804BA3">
              <w:rPr>
                <w:b w:val="0"/>
                <w:sz w:val="18"/>
                <w:szCs w:val="18"/>
                <w:lang w:val="en-GB"/>
              </w:rPr>
              <w:t>000</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33A56792"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B830F79"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1DF58115"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E65BA4C" w14:textId="3587F0A1" w:rsidR="00DC7C64" w:rsidRPr="00804BA3" w:rsidRDefault="00C65018">
            <w:pPr>
              <w:pStyle w:val="ps"/>
              <w:spacing w:before="20" w:after="20"/>
              <w:jc w:val="left"/>
              <w:rPr>
                <w:b w:val="0"/>
                <w:bCs/>
                <w:sz w:val="18"/>
                <w:szCs w:val="18"/>
              </w:rPr>
            </w:pPr>
            <w:r w:rsidRPr="00804BA3">
              <w:rPr>
                <w:b w:val="0"/>
                <w:bCs/>
                <w:sz w:val="18"/>
                <w:szCs w:val="18"/>
              </w:rPr>
              <w:t>3</w:t>
            </w:r>
            <w:r w:rsidR="009402DD" w:rsidRPr="00804BA3">
              <w:rPr>
                <w:b w:val="0"/>
                <w:bCs/>
                <w:sz w:val="18"/>
                <w:szCs w:val="18"/>
              </w:rPr>
              <w:t>,</w:t>
            </w:r>
            <w:r w:rsidRPr="00804BA3">
              <w:rPr>
                <w:b w:val="0"/>
                <w:bCs/>
                <w:sz w:val="18"/>
                <w:szCs w:val="18"/>
              </w:rPr>
              <w:t>000</w:t>
            </w:r>
            <w:r w:rsidR="009402DD" w:rsidRPr="00804BA3">
              <w:rPr>
                <w:b w:val="0"/>
                <w:bCs/>
                <w:sz w:val="18"/>
                <w:szCs w:val="18"/>
              </w:rPr>
              <w:t>,</w:t>
            </w:r>
            <w:r w:rsidRPr="00804BA3">
              <w:rPr>
                <w:b w:val="0"/>
                <w:bCs/>
                <w:sz w:val="18"/>
                <w:szCs w:val="18"/>
              </w:rPr>
              <w:t>000 USD</w:t>
            </w:r>
          </w:p>
          <w:p w14:paraId="4FA8F43D"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1E45D8F9"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09672D3A"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563EC82F"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4.1.4</w:t>
            </w:r>
          </w:p>
        </w:tc>
        <w:tc>
          <w:tcPr>
            <w:tcW w:w="1416" w:type="dxa"/>
            <w:shd w:val="clear" w:color="auto" w:fill="FFFFFF" w:themeFill="background1"/>
            <w:tcMar>
              <w:left w:w="57" w:type="dxa"/>
              <w:right w:w="57" w:type="dxa"/>
            </w:tcMar>
          </w:tcPr>
          <w:p w14:paraId="4192A32B" w14:textId="3B272E73" w:rsidR="00DC7C64" w:rsidRPr="00804BA3" w:rsidRDefault="00C65018">
            <w:pPr>
              <w:pStyle w:val="ps"/>
              <w:spacing w:before="20" w:after="20"/>
              <w:jc w:val="right"/>
              <w:rPr>
                <w:b w:val="0"/>
                <w:sz w:val="18"/>
                <w:szCs w:val="18"/>
                <w:lang w:val="en-GB"/>
              </w:rPr>
            </w:pPr>
            <w:r w:rsidRPr="00804BA3">
              <w:rPr>
                <w:b w:val="0"/>
                <w:sz w:val="18"/>
                <w:szCs w:val="18"/>
                <w:lang w:val="en-GB"/>
              </w:rPr>
              <w:t>425</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318A7845"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834CC21"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0C87D865"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2855C54" w14:textId="692DC313" w:rsidR="00DC7C64" w:rsidRPr="00804BA3" w:rsidRDefault="00C65018">
            <w:pPr>
              <w:pStyle w:val="ps"/>
              <w:spacing w:before="20" w:after="20"/>
              <w:jc w:val="left"/>
              <w:rPr>
                <w:b w:val="0"/>
                <w:bCs/>
                <w:sz w:val="18"/>
                <w:szCs w:val="18"/>
              </w:rPr>
            </w:pPr>
            <w:r w:rsidRPr="00804BA3">
              <w:rPr>
                <w:b w:val="0"/>
                <w:bCs/>
                <w:sz w:val="18"/>
                <w:szCs w:val="18"/>
              </w:rPr>
              <w:t>425</w:t>
            </w:r>
            <w:r w:rsidR="009402DD" w:rsidRPr="00804BA3">
              <w:rPr>
                <w:b w:val="0"/>
                <w:bCs/>
                <w:sz w:val="18"/>
                <w:szCs w:val="18"/>
              </w:rPr>
              <w:t>,</w:t>
            </w:r>
            <w:r w:rsidRPr="00804BA3">
              <w:rPr>
                <w:b w:val="0"/>
                <w:bCs/>
                <w:sz w:val="18"/>
                <w:szCs w:val="18"/>
              </w:rPr>
              <w:t>000 USD</w:t>
            </w:r>
          </w:p>
          <w:p w14:paraId="6133E0D9"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0823E988"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8A190C2"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693B6D8B"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4.1.5</w:t>
            </w:r>
          </w:p>
        </w:tc>
        <w:tc>
          <w:tcPr>
            <w:tcW w:w="1416" w:type="dxa"/>
            <w:shd w:val="clear" w:color="auto" w:fill="FFFFFF" w:themeFill="background1"/>
            <w:tcMar>
              <w:left w:w="57" w:type="dxa"/>
              <w:right w:w="57" w:type="dxa"/>
            </w:tcMar>
          </w:tcPr>
          <w:p w14:paraId="27E64C22" w14:textId="1BA18CD1" w:rsidR="00DC7C64" w:rsidRPr="00804BA3" w:rsidRDefault="00C65018">
            <w:pPr>
              <w:pStyle w:val="ps"/>
              <w:spacing w:before="20" w:after="20"/>
              <w:jc w:val="right"/>
              <w:rPr>
                <w:b w:val="0"/>
                <w:sz w:val="18"/>
                <w:szCs w:val="18"/>
                <w:lang w:val="en-GB"/>
              </w:rPr>
            </w:pPr>
            <w:r w:rsidRPr="00804BA3">
              <w:rPr>
                <w:b w:val="0"/>
                <w:sz w:val="18"/>
                <w:szCs w:val="18"/>
                <w:lang w:val="en-GB"/>
              </w:rPr>
              <w:t>680</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490377A3"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5118667"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C5DDD42"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7FDFD87" w14:textId="1FA3EA65" w:rsidR="00DC7C64" w:rsidRPr="00804BA3" w:rsidRDefault="00C65018">
            <w:pPr>
              <w:pStyle w:val="ps"/>
              <w:spacing w:before="20" w:after="20"/>
              <w:jc w:val="left"/>
              <w:rPr>
                <w:b w:val="0"/>
                <w:bCs/>
                <w:sz w:val="18"/>
                <w:szCs w:val="18"/>
              </w:rPr>
            </w:pPr>
            <w:r w:rsidRPr="00804BA3">
              <w:rPr>
                <w:b w:val="0"/>
                <w:bCs/>
                <w:sz w:val="18"/>
                <w:szCs w:val="18"/>
              </w:rPr>
              <w:t>680</w:t>
            </w:r>
            <w:r w:rsidR="009402DD" w:rsidRPr="00804BA3">
              <w:rPr>
                <w:b w:val="0"/>
                <w:bCs/>
                <w:sz w:val="18"/>
                <w:szCs w:val="18"/>
              </w:rPr>
              <w:t>,</w:t>
            </w:r>
            <w:r w:rsidRPr="00804BA3">
              <w:rPr>
                <w:b w:val="0"/>
                <w:bCs/>
                <w:sz w:val="18"/>
                <w:szCs w:val="18"/>
              </w:rPr>
              <w:t>000 USD</w:t>
            </w:r>
          </w:p>
          <w:p w14:paraId="55F3E1A2"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4945DF37"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4C2CC8A" w14:textId="6E63EE91" w:rsidR="00DC7C64" w:rsidRPr="00804BA3" w:rsidRDefault="00C65018">
            <w:pPr>
              <w:pStyle w:val="ps"/>
              <w:spacing w:before="20" w:after="20"/>
              <w:rPr>
                <w:b w:val="0"/>
                <w:sz w:val="18"/>
                <w:szCs w:val="18"/>
                <w:lang w:val="en-GB"/>
              </w:rPr>
            </w:pPr>
            <w:r w:rsidRPr="00804BA3">
              <w:rPr>
                <w:b w:val="0"/>
                <w:sz w:val="18"/>
                <w:szCs w:val="18"/>
                <w:lang w:val="en-GB"/>
              </w:rPr>
              <w:t xml:space="preserve">States, Ministries of Agriculture, </w:t>
            </w:r>
            <w:r w:rsidR="00EE37F9" w:rsidRPr="00804BA3">
              <w:rPr>
                <w:b w:val="0"/>
                <w:sz w:val="18"/>
                <w:szCs w:val="18"/>
                <w:lang w:val="en-GB"/>
              </w:rPr>
              <w:t>OMVG legal advisors</w:t>
            </w:r>
          </w:p>
        </w:tc>
        <w:tc>
          <w:tcPr>
            <w:tcW w:w="1153" w:type="dxa"/>
            <w:shd w:val="clear" w:color="auto" w:fill="FFFFFF" w:themeFill="background1"/>
            <w:tcMar>
              <w:left w:w="28" w:type="dxa"/>
              <w:right w:w="28" w:type="dxa"/>
            </w:tcMar>
          </w:tcPr>
          <w:p w14:paraId="202DA493"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4.1.6</w:t>
            </w:r>
          </w:p>
        </w:tc>
        <w:tc>
          <w:tcPr>
            <w:tcW w:w="1416" w:type="dxa"/>
            <w:shd w:val="clear" w:color="auto" w:fill="FFFFFF" w:themeFill="background1"/>
            <w:tcMar>
              <w:left w:w="57" w:type="dxa"/>
              <w:right w:w="57" w:type="dxa"/>
            </w:tcMar>
          </w:tcPr>
          <w:p w14:paraId="120F5819" w14:textId="2423B305" w:rsidR="00DC7C64" w:rsidRPr="00804BA3" w:rsidRDefault="00C65018">
            <w:pPr>
              <w:pStyle w:val="ps"/>
              <w:spacing w:before="20" w:after="20"/>
              <w:jc w:val="right"/>
              <w:rPr>
                <w:b w:val="0"/>
                <w:sz w:val="18"/>
                <w:szCs w:val="18"/>
                <w:lang w:val="en-GB"/>
              </w:rPr>
            </w:pPr>
            <w:r w:rsidRPr="00804BA3">
              <w:rPr>
                <w:b w:val="0"/>
                <w:sz w:val="18"/>
                <w:szCs w:val="18"/>
                <w:lang w:val="en-GB"/>
              </w:rPr>
              <w:t>8</w:t>
            </w:r>
            <w:r w:rsidR="0048374E" w:rsidRPr="00804BA3">
              <w:rPr>
                <w:b w:val="0"/>
                <w:sz w:val="18"/>
                <w:szCs w:val="18"/>
                <w:lang w:val="en-GB"/>
              </w:rPr>
              <w:t>,</w:t>
            </w:r>
            <w:r w:rsidRPr="00804BA3">
              <w:rPr>
                <w:b w:val="0"/>
                <w:sz w:val="18"/>
                <w:szCs w:val="18"/>
                <w:lang w:val="en-GB"/>
              </w:rPr>
              <w:t>500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71B36F80"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BC97917"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B3716EF"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1B77B5C7" w14:textId="3AD30C06" w:rsidR="00DC7C64" w:rsidRPr="00804BA3" w:rsidRDefault="00C65018">
            <w:pPr>
              <w:pStyle w:val="ps"/>
              <w:spacing w:before="20" w:after="20"/>
              <w:jc w:val="left"/>
              <w:rPr>
                <w:b w:val="0"/>
                <w:bCs/>
                <w:sz w:val="18"/>
                <w:szCs w:val="18"/>
              </w:rPr>
            </w:pPr>
            <w:r w:rsidRPr="00804BA3">
              <w:rPr>
                <w:b w:val="0"/>
                <w:bCs/>
                <w:sz w:val="18"/>
                <w:szCs w:val="18"/>
              </w:rPr>
              <w:t>8</w:t>
            </w:r>
            <w:r w:rsidR="009402DD" w:rsidRPr="00804BA3">
              <w:rPr>
                <w:b w:val="0"/>
                <w:bCs/>
                <w:sz w:val="18"/>
                <w:szCs w:val="18"/>
              </w:rPr>
              <w:t>,</w:t>
            </w:r>
            <w:r w:rsidRPr="00804BA3">
              <w:rPr>
                <w:b w:val="0"/>
                <w:bCs/>
                <w:sz w:val="18"/>
                <w:szCs w:val="18"/>
              </w:rPr>
              <w:t>500</w:t>
            </w:r>
            <w:r w:rsidR="009402DD" w:rsidRPr="00804BA3">
              <w:rPr>
                <w:b w:val="0"/>
                <w:bCs/>
                <w:sz w:val="18"/>
                <w:szCs w:val="18"/>
              </w:rPr>
              <w:t>,</w:t>
            </w:r>
            <w:r w:rsidRPr="00804BA3">
              <w:rPr>
                <w:b w:val="0"/>
                <w:bCs/>
                <w:sz w:val="18"/>
                <w:szCs w:val="18"/>
              </w:rPr>
              <w:t>000 USD</w:t>
            </w:r>
          </w:p>
          <w:p w14:paraId="5A855CCC"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5C6A8871"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8912A68"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1414A11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4.2.1</w:t>
            </w:r>
          </w:p>
        </w:tc>
        <w:tc>
          <w:tcPr>
            <w:tcW w:w="1416" w:type="dxa"/>
            <w:shd w:val="clear" w:color="auto" w:fill="FFFFFF" w:themeFill="background1"/>
            <w:tcMar>
              <w:left w:w="57" w:type="dxa"/>
              <w:right w:w="57" w:type="dxa"/>
            </w:tcMar>
          </w:tcPr>
          <w:p w14:paraId="7673AF03" w14:textId="4D811E0B" w:rsidR="00DC7C64" w:rsidRPr="00804BA3" w:rsidRDefault="00C65018">
            <w:pPr>
              <w:pStyle w:val="ps"/>
              <w:spacing w:before="20" w:after="20"/>
              <w:jc w:val="right"/>
              <w:rPr>
                <w:b w:val="0"/>
                <w:sz w:val="18"/>
                <w:szCs w:val="18"/>
                <w:lang w:val="en-GB"/>
              </w:rPr>
            </w:pPr>
            <w:r w:rsidRPr="00804BA3">
              <w:rPr>
                <w:b w:val="0"/>
                <w:sz w:val="18"/>
                <w:szCs w:val="18"/>
                <w:lang w:val="en-GB"/>
              </w:rPr>
              <w:t>425</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4F0DFBE0"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684AEE4"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0B365DF6"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FBF66E1" w14:textId="6D6A59FE" w:rsidR="00DC7C64" w:rsidRPr="00804BA3" w:rsidRDefault="00C65018">
            <w:pPr>
              <w:pStyle w:val="ps"/>
              <w:spacing w:before="20" w:after="20"/>
              <w:jc w:val="left"/>
              <w:rPr>
                <w:b w:val="0"/>
                <w:bCs/>
                <w:sz w:val="18"/>
                <w:szCs w:val="18"/>
              </w:rPr>
            </w:pPr>
            <w:r w:rsidRPr="00804BA3">
              <w:rPr>
                <w:b w:val="0"/>
                <w:bCs/>
                <w:sz w:val="18"/>
                <w:szCs w:val="18"/>
              </w:rPr>
              <w:t>425</w:t>
            </w:r>
            <w:r w:rsidR="009402DD" w:rsidRPr="00804BA3">
              <w:rPr>
                <w:b w:val="0"/>
                <w:bCs/>
                <w:sz w:val="18"/>
                <w:szCs w:val="18"/>
              </w:rPr>
              <w:t>,</w:t>
            </w:r>
            <w:r w:rsidRPr="00804BA3">
              <w:rPr>
                <w:b w:val="0"/>
                <w:bCs/>
                <w:sz w:val="18"/>
                <w:szCs w:val="18"/>
              </w:rPr>
              <w:t>000 USD</w:t>
            </w:r>
          </w:p>
          <w:p w14:paraId="2CDAAEA4"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804BA3" w14:paraId="1610BCCD"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E014019"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1104F24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4.2.2</w:t>
            </w:r>
          </w:p>
        </w:tc>
        <w:tc>
          <w:tcPr>
            <w:tcW w:w="1416" w:type="dxa"/>
            <w:shd w:val="clear" w:color="auto" w:fill="FFFFFF" w:themeFill="background1"/>
            <w:tcMar>
              <w:left w:w="57" w:type="dxa"/>
              <w:right w:w="57" w:type="dxa"/>
            </w:tcMar>
          </w:tcPr>
          <w:p w14:paraId="05CE3BC6" w14:textId="64C2252C"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360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53D7C916"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84A26A3"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FB9064A"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2833453D" w14:textId="61A5A01B" w:rsidR="00DC7C64" w:rsidRPr="00804BA3" w:rsidRDefault="00C65018">
            <w:pPr>
              <w:pStyle w:val="ps"/>
              <w:spacing w:before="20" w:after="20"/>
              <w:jc w:val="left"/>
              <w:rPr>
                <w:b w:val="0"/>
                <w:bCs/>
                <w:sz w:val="18"/>
                <w:szCs w:val="18"/>
              </w:rPr>
            </w:pPr>
            <w:r w:rsidRPr="00804BA3">
              <w:rPr>
                <w:b w:val="0"/>
                <w:bCs/>
                <w:sz w:val="18"/>
                <w:szCs w:val="18"/>
              </w:rPr>
              <w:t>1</w:t>
            </w:r>
            <w:r w:rsidR="009402DD" w:rsidRPr="00804BA3">
              <w:rPr>
                <w:b w:val="0"/>
                <w:bCs/>
                <w:sz w:val="18"/>
                <w:szCs w:val="18"/>
              </w:rPr>
              <w:t>,</w:t>
            </w:r>
            <w:r w:rsidRPr="00804BA3">
              <w:rPr>
                <w:b w:val="0"/>
                <w:bCs/>
                <w:sz w:val="18"/>
                <w:szCs w:val="18"/>
              </w:rPr>
              <w:t>360</w:t>
            </w:r>
            <w:r w:rsidR="009402DD" w:rsidRPr="00804BA3">
              <w:rPr>
                <w:b w:val="0"/>
                <w:bCs/>
                <w:sz w:val="18"/>
                <w:szCs w:val="18"/>
              </w:rPr>
              <w:t>,</w:t>
            </w:r>
            <w:r w:rsidRPr="00804BA3">
              <w:rPr>
                <w:b w:val="0"/>
                <w:bCs/>
                <w:sz w:val="18"/>
                <w:szCs w:val="18"/>
              </w:rPr>
              <w:t>000 USD</w:t>
            </w:r>
          </w:p>
          <w:p w14:paraId="51F3EE7B"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OMVG</w:t>
            </w:r>
          </w:p>
        </w:tc>
      </w:tr>
      <w:tr w:rsidR="001C2736" w:rsidRPr="000873BE" w14:paraId="5DF06F8D"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002060"/>
            <w:tcMar>
              <w:left w:w="28" w:type="dxa"/>
              <w:right w:w="28" w:type="dxa"/>
            </w:tcMar>
          </w:tcPr>
          <w:p w14:paraId="1B27CF54" w14:textId="77777777" w:rsidR="001C2736" w:rsidRPr="00804BA3" w:rsidRDefault="001C2736" w:rsidP="001C2736">
            <w:pPr>
              <w:pStyle w:val="ps"/>
              <w:spacing w:before="20" w:after="20"/>
              <w:jc w:val="center"/>
              <w:rPr>
                <w:b w:val="0"/>
                <w:color w:val="FFFFFF" w:themeColor="background1"/>
                <w:sz w:val="18"/>
                <w:szCs w:val="18"/>
              </w:rPr>
            </w:pPr>
          </w:p>
        </w:tc>
        <w:tc>
          <w:tcPr>
            <w:tcW w:w="7676" w:type="dxa"/>
            <w:gridSpan w:val="6"/>
            <w:shd w:val="clear" w:color="auto" w:fill="002060"/>
            <w:tcMar>
              <w:left w:w="57" w:type="dxa"/>
              <w:right w:w="57" w:type="dxa"/>
            </w:tcMar>
          </w:tcPr>
          <w:p w14:paraId="61498E99" w14:textId="29FC18E8" w:rsidR="00DC7C64" w:rsidRPr="00804BA3" w:rsidRDefault="00C65018">
            <w:pPr>
              <w:pStyle w:val="ps"/>
              <w:spacing w:before="20" w:after="20"/>
              <w:jc w:val="center"/>
              <w:rPr>
                <w:b w:val="0"/>
                <w:sz w:val="18"/>
                <w:szCs w:val="18"/>
                <w:lang w:val="en-GB"/>
              </w:rPr>
            </w:pPr>
            <w:r w:rsidRPr="00804BA3">
              <w:rPr>
                <w:b w:val="0"/>
                <w:color w:val="FFFFFF" w:themeColor="background1"/>
                <w:sz w:val="18"/>
                <w:szCs w:val="18"/>
                <w:lang w:val="en-GB"/>
              </w:rPr>
              <w:t xml:space="preserve">Strategic </w:t>
            </w:r>
            <w:r w:rsidR="00B0269C" w:rsidRPr="00804BA3">
              <w:rPr>
                <w:b w:val="0"/>
                <w:color w:val="FFFFFF" w:themeColor="background1"/>
                <w:sz w:val="18"/>
                <w:szCs w:val="18"/>
                <w:lang w:val="en-GB"/>
              </w:rPr>
              <w:t xml:space="preserve">Axis </w:t>
            </w:r>
            <w:r w:rsidRPr="00804BA3">
              <w:rPr>
                <w:b w:val="0"/>
                <w:color w:val="FFFFFF" w:themeColor="background1"/>
                <w:sz w:val="18"/>
                <w:szCs w:val="18"/>
                <w:lang w:val="en-GB"/>
              </w:rPr>
              <w:t>5 - Research, data acquisition, collection and processing &amp; knowledge dissemination</w:t>
            </w:r>
          </w:p>
        </w:tc>
      </w:tr>
      <w:tr w:rsidR="001C2736" w:rsidRPr="00804BA3" w14:paraId="45741D9D"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BF46A9B" w14:textId="400243EE" w:rsidR="00DC7C64" w:rsidRPr="00804BA3" w:rsidRDefault="00C65018" w:rsidP="00804BA3">
            <w:pPr>
              <w:pStyle w:val="ps"/>
              <w:spacing w:before="20" w:after="20"/>
              <w:rPr>
                <w:b w:val="0"/>
                <w:sz w:val="18"/>
                <w:szCs w:val="18"/>
                <w:lang w:val="en-GB"/>
              </w:rPr>
            </w:pPr>
            <w:r w:rsidRPr="00804BA3">
              <w:rPr>
                <w:b w:val="0"/>
                <w:sz w:val="18"/>
                <w:szCs w:val="18"/>
                <w:lang w:val="en-GB"/>
              </w:rPr>
              <w:t>States, Ministries of Agriculture, and OMVG</w:t>
            </w:r>
          </w:p>
        </w:tc>
        <w:tc>
          <w:tcPr>
            <w:tcW w:w="1153" w:type="dxa"/>
            <w:shd w:val="clear" w:color="auto" w:fill="FFFFFF" w:themeFill="background1"/>
            <w:tcMar>
              <w:left w:w="28" w:type="dxa"/>
              <w:right w:w="28" w:type="dxa"/>
            </w:tcMar>
          </w:tcPr>
          <w:p w14:paraId="1AAABC37"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5.1.1</w:t>
            </w:r>
          </w:p>
        </w:tc>
        <w:tc>
          <w:tcPr>
            <w:tcW w:w="1416" w:type="dxa"/>
            <w:shd w:val="clear" w:color="auto" w:fill="FFFFFF" w:themeFill="background1"/>
            <w:tcMar>
              <w:left w:w="57" w:type="dxa"/>
              <w:right w:w="57" w:type="dxa"/>
            </w:tcMar>
          </w:tcPr>
          <w:p w14:paraId="23033FDB" w14:textId="1B0F1951" w:rsidR="00DC7C64" w:rsidRPr="00804BA3" w:rsidRDefault="00804BA3">
            <w:pPr>
              <w:pStyle w:val="ps"/>
              <w:spacing w:before="20" w:after="20"/>
              <w:jc w:val="right"/>
              <w:rPr>
                <w:b w:val="0"/>
                <w:sz w:val="18"/>
                <w:szCs w:val="18"/>
                <w:lang w:val="en-GB"/>
              </w:rPr>
            </w:pPr>
            <w:r w:rsidRPr="00804BA3">
              <w:rPr>
                <w:b w:val="0"/>
                <w:sz w:val="18"/>
                <w:szCs w:val="18"/>
                <w:lang w:val="en-GB"/>
              </w:rPr>
              <w:t>15,000</w:t>
            </w:r>
            <w:r w:rsidR="0048374E" w:rsidRPr="00804BA3">
              <w:rPr>
                <w:b w:val="0"/>
                <w:sz w:val="18"/>
                <w:szCs w:val="18"/>
                <w:lang w:val="en-GB"/>
              </w:rPr>
              <w:t>,</w:t>
            </w:r>
            <w:r w:rsidR="00C65018" w:rsidRPr="00804BA3">
              <w:rPr>
                <w:b w:val="0"/>
                <w:sz w:val="18"/>
                <w:szCs w:val="18"/>
                <w:lang w:val="en-GB"/>
              </w:rPr>
              <w:t>000</w:t>
            </w:r>
          </w:p>
        </w:tc>
        <w:tc>
          <w:tcPr>
            <w:tcW w:w="907" w:type="dxa"/>
            <w:shd w:val="clear" w:color="auto" w:fill="D6E872" w:themeFill="accent3" w:themeFillTint="99"/>
            <w:tcMar>
              <w:left w:w="28" w:type="dxa"/>
              <w:right w:w="28" w:type="dxa"/>
            </w:tcMar>
          </w:tcPr>
          <w:p w14:paraId="4EB57F09"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3D76B3E"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A39DD60"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38EE7A07" w14:textId="31B2A747" w:rsidR="00DC7C64" w:rsidRPr="00804BA3" w:rsidRDefault="00804BA3">
            <w:pPr>
              <w:pStyle w:val="ps"/>
              <w:spacing w:before="20" w:after="20"/>
              <w:jc w:val="left"/>
              <w:rPr>
                <w:b w:val="0"/>
                <w:bCs/>
                <w:sz w:val="18"/>
                <w:szCs w:val="18"/>
              </w:rPr>
            </w:pPr>
            <w:r w:rsidRPr="00804BA3">
              <w:rPr>
                <w:b w:val="0"/>
                <w:bCs/>
                <w:sz w:val="18"/>
                <w:szCs w:val="18"/>
              </w:rPr>
              <w:t>15,000</w:t>
            </w:r>
            <w:r w:rsidR="009402DD" w:rsidRPr="00804BA3">
              <w:rPr>
                <w:b w:val="0"/>
                <w:bCs/>
                <w:sz w:val="18"/>
                <w:szCs w:val="18"/>
              </w:rPr>
              <w:t>,</w:t>
            </w:r>
            <w:r w:rsidR="00C65018" w:rsidRPr="00804BA3">
              <w:rPr>
                <w:b w:val="0"/>
                <w:bCs/>
                <w:sz w:val="18"/>
                <w:szCs w:val="18"/>
              </w:rPr>
              <w:t>000 USD</w:t>
            </w:r>
          </w:p>
          <w:p w14:paraId="2FCC2354"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FAO, OMVG)</w:t>
            </w:r>
          </w:p>
        </w:tc>
      </w:tr>
      <w:tr w:rsidR="001C2736" w:rsidRPr="00804BA3" w14:paraId="585F95D3"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12A0F08C" w14:textId="77777777" w:rsidR="00DC7C64" w:rsidRPr="00804BA3" w:rsidRDefault="00C65018">
            <w:pPr>
              <w:pStyle w:val="ps"/>
              <w:spacing w:before="20" w:after="20"/>
              <w:rPr>
                <w:b w:val="0"/>
                <w:sz w:val="18"/>
                <w:szCs w:val="18"/>
                <w:lang w:val="en-GB"/>
              </w:rPr>
            </w:pPr>
            <w:r w:rsidRPr="00804BA3">
              <w:rPr>
                <w:b w:val="0"/>
                <w:sz w:val="18"/>
                <w:szCs w:val="18"/>
                <w:lang w:val="en-GB"/>
              </w:rPr>
              <w:t>States, Ministries of Agriculture, Livestock + Forestry + Fisheries and OMVG</w:t>
            </w:r>
          </w:p>
        </w:tc>
        <w:tc>
          <w:tcPr>
            <w:tcW w:w="1153" w:type="dxa"/>
            <w:shd w:val="clear" w:color="auto" w:fill="FFFFFF" w:themeFill="background1"/>
            <w:tcMar>
              <w:left w:w="28" w:type="dxa"/>
              <w:right w:w="28" w:type="dxa"/>
            </w:tcMar>
          </w:tcPr>
          <w:p w14:paraId="4338DC89"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5.1.2</w:t>
            </w:r>
          </w:p>
        </w:tc>
        <w:tc>
          <w:tcPr>
            <w:tcW w:w="1416" w:type="dxa"/>
            <w:shd w:val="clear" w:color="auto" w:fill="FFFFFF" w:themeFill="background1"/>
            <w:tcMar>
              <w:left w:w="57" w:type="dxa"/>
              <w:right w:w="57" w:type="dxa"/>
            </w:tcMar>
          </w:tcPr>
          <w:p w14:paraId="77715E04" w14:textId="7B5042A3" w:rsidR="00DC7C64" w:rsidRPr="00804BA3" w:rsidRDefault="00C65018">
            <w:pPr>
              <w:pStyle w:val="ps"/>
              <w:spacing w:before="20" w:after="20"/>
              <w:jc w:val="right"/>
              <w:rPr>
                <w:b w:val="0"/>
                <w:sz w:val="18"/>
                <w:szCs w:val="18"/>
                <w:lang w:val="en-GB"/>
              </w:rPr>
            </w:pPr>
            <w:r w:rsidRPr="00804BA3">
              <w:rPr>
                <w:b w:val="0"/>
                <w:sz w:val="18"/>
                <w:szCs w:val="18"/>
                <w:lang w:val="en-GB"/>
              </w:rPr>
              <w:t>595</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5330AF05"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0DB73E7E"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49E51BEC"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756D16C1" w14:textId="51195D27" w:rsidR="00DC7C64" w:rsidRPr="00804BA3" w:rsidRDefault="00C65018">
            <w:pPr>
              <w:pStyle w:val="ps"/>
              <w:spacing w:before="20" w:after="20"/>
              <w:jc w:val="left"/>
              <w:rPr>
                <w:b w:val="0"/>
                <w:bCs/>
                <w:sz w:val="18"/>
                <w:szCs w:val="18"/>
              </w:rPr>
            </w:pPr>
            <w:r w:rsidRPr="00804BA3">
              <w:rPr>
                <w:b w:val="0"/>
                <w:bCs/>
                <w:sz w:val="18"/>
                <w:szCs w:val="18"/>
              </w:rPr>
              <w:t>595</w:t>
            </w:r>
            <w:r w:rsidR="009402DD" w:rsidRPr="00804BA3">
              <w:rPr>
                <w:b w:val="0"/>
                <w:bCs/>
                <w:sz w:val="18"/>
                <w:szCs w:val="18"/>
              </w:rPr>
              <w:t>,</w:t>
            </w:r>
            <w:r w:rsidRPr="00804BA3">
              <w:rPr>
                <w:b w:val="0"/>
                <w:bCs/>
                <w:sz w:val="18"/>
                <w:szCs w:val="18"/>
              </w:rPr>
              <w:t>000 USD</w:t>
            </w:r>
          </w:p>
          <w:p w14:paraId="750EEB23"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FAO, OMVG)</w:t>
            </w:r>
          </w:p>
        </w:tc>
      </w:tr>
      <w:tr w:rsidR="001C2736" w:rsidRPr="00804BA3" w14:paraId="1E8D9AE1"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6603A015"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forests + OMVG</w:t>
            </w:r>
          </w:p>
        </w:tc>
        <w:tc>
          <w:tcPr>
            <w:tcW w:w="1153" w:type="dxa"/>
            <w:shd w:val="clear" w:color="auto" w:fill="FFFFFF" w:themeFill="background1"/>
            <w:tcMar>
              <w:left w:w="28" w:type="dxa"/>
              <w:right w:w="28" w:type="dxa"/>
            </w:tcMar>
          </w:tcPr>
          <w:p w14:paraId="34213D11"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5.1.3</w:t>
            </w:r>
          </w:p>
        </w:tc>
        <w:tc>
          <w:tcPr>
            <w:tcW w:w="1416" w:type="dxa"/>
            <w:shd w:val="clear" w:color="auto" w:fill="FFFFFF" w:themeFill="background1"/>
            <w:tcMar>
              <w:left w:w="57" w:type="dxa"/>
              <w:right w:w="57" w:type="dxa"/>
            </w:tcMar>
          </w:tcPr>
          <w:p w14:paraId="7A307D2E" w14:textId="004CD39C" w:rsidR="00DC7C64" w:rsidRPr="00804BA3" w:rsidRDefault="00C65018">
            <w:pPr>
              <w:pStyle w:val="ps"/>
              <w:spacing w:before="20" w:after="20"/>
              <w:jc w:val="right"/>
              <w:rPr>
                <w:b w:val="0"/>
                <w:sz w:val="18"/>
                <w:szCs w:val="18"/>
                <w:lang w:val="en-GB"/>
              </w:rPr>
            </w:pPr>
            <w:r w:rsidRPr="00804BA3">
              <w:rPr>
                <w:b w:val="0"/>
                <w:sz w:val="18"/>
                <w:szCs w:val="18"/>
                <w:lang w:val="en-GB"/>
              </w:rPr>
              <w:t>1</w:t>
            </w:r>
            <w:r w:rsidR="0048374E" w:rsidRPr="00804BA3">
              <w:rPr>
                <w:b w:val="0"/>
                <w:sz w:val="18"/>
                <w:szCs w:val="18"/>
                <w:lang w:val="en-GB"/>
              </w:rPr>
              <w:t>,</w:t>
            </w:r>
            <w:r w:rsidRPr="00804BA3">
              <w:rPr>
                <w:b w:val="0"/>
                <w:sz w:val="18"/>
                <w:szCs w:val="18"/>
                <w:lang w:val="en-GB"/>
              </w:rPr>
              <w:t>105</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313F3CE8"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2105909"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2834966C"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47B7325" w14:textId="341328E9" w:rsidR="00DC7C64" w:rsidRPr="00804BA3" w:rsidRDefault="00C65018">
            <w:pPr>
              <w:pStyle w:val="ps"/>
              <w:spacing w:before="20" w:after="20"/>
              <w:jc w:val="left"/>
              <w:rPr>
                <w:b w:val="0"/>
                <w:bCs/>
                <w:sz w:val="18"/>
                <w:szCs w:val="18"/>
              </w:rPr>
            </w:pPr>
            <w:r w:rsidRPr="00804BA3">
              <w:rPr>
                <w:b w:val="0"/>
                <w:bCs/>
                <w:sz w:val="18"/>
                <w:szCs w:val="18"/>
              </w:rPr>
              <w:t>1</w:t>
            </w:r>
            <w:r w:rsidR="009402DD" w:rsidRPr="00804BA3">
              <w:rPr>
                <w:b w:val="0"/>
                <w:bCs/>
                <w:sz w:val="18"/>
                <w:szCs w:val="18"/>
              </w:rPr>
              <w:t>,</w:t>
            </w:r>
            <w:r w:rsidRPr="00804BA3">
              <w:rPr>
                <w:b w:val="0"/>
                <w:bCs/>
                <w:sz w:val="18"/>
                <w:szCs w:val="18"/>
              </w:rPr>
              <w:t>105</w:t>
            </w:r>
            <w:r w:rsidR="009402DD" w:rsidRPr="00804BA3">
              <w:rPr>
                <w:b w:val="0"/>
                <w:bCs/>
                <w:sz w:val="18"/>
                <w:szCs w:val="18"/>
              </w:rPr>
              <w:t>,</w:t>
            </w:r>
            <w:r w:rsidRPr="00804BA3">
              <w:rPr>
                <w:b w:val="0"/>
                <w:bCs/>
                <w:sz w:val="18"/>
                <w:szCs w:val="18"/>
              </w:rPr>
              <w:t>000 USD</w:t>
            </w:r>
          </w:p>
          <w:p w14:paraId="0EFD17FA"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FAO, OMVG)</w:t>
            </w:r>
          </w:p>
        </w:tc>
      </w:tr>
      <w:tr w:rsidR="001C2736" w:rsidRPr="00804BA3" w14:paraId="0530DD78"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97B6109"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4D46720E"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5.1.4</w:t>
            </w:r>
          </w:p>
        </w:tc>
        <w:tc>
          <w:tcPr>
            <w:tcW w:w="1416" w:type="dxa"/>
            <w:shd w:val="clear" w:color="auto" w:fill="FFFFFF" w:themeFill="background1"/>
            <w:tcMar>
              <w:left w:w="57" w:type="dxa"/>
              <w:right w:w="57" w:type="dxa"/>
            </w:tcMar>
          </w:tcPr>
          <w:p w14:paraId="2292707C" w14:textId="6EC5A984" w:rsidR="00DC7C64" w:rsidRPr="00804BA3" w:rsidRDefault="00C65018">
            <w:pPr>
              <w:pStyle w:val="ps"/>
              <w:spacing w:before="20" w:after="20"/>
              <w:jc w:val="right"/>
              <w:rPr>
                <w:b w:val="0"/>
                <w:sz w:val="18"/>
                <w:szCs w:val="18"/>
                <w:lang w:val="en-GB"/>
              </w:rPr>
            </w:pPr>
            <w:r w:rsidRPr="00804BA3">
              <w:rPr>
                <w:b w:val="0"/>
                <w:sz w:val="18"/>
                <w:szCs w:val="18"/>
                <w:lang w:val="en-GB"/>
              </w:rPr>
              <w:t>3</w:t>
            </w:r>
            <w:r w:rsidR="0048374E" w:rsidRPr="00804BA3">
              <w:rPr>
                <w:b w:val="0"/>
                <w:sz w:val="18"/>
                <w:szCs w:val="18"/>
                <w:lang w:val="en-GB"/>
              </w:rPr>
              <w:t>,</w:t>
            </w:r>
            <w:r w:rsidRPr="00804BA3">
              <w:rPr>
                <w:b w:val="0"/>
                <w:sz w:val="18"/>
                <w:szCs w:val="18"/>
                <w:lang w:val="en-GB"/>
              </w:rPr>
              <w:t>400</w:t>
            </w:r>
            <w:r w:rsidR="0048374E" w:rsidRPr="00804BA3">
              <w:rPr>
                <w:b w:val="0"/>
                <w:sz w:val="18"/>
                <w:szCs w:val="18"/>
                <w:lang w:val="en-GB"/>
              </w:rPr>
              <w:t>,</w:t>
            </w:r>
            <w:r w:rsidRPr="00804BA3">
              <w:rPr>
                <w:b w:val="0"/>
                <w:sz w:val="18"/>
                <w:szCs w:val="18"/>
                <w:lang w:val="en-GB"/>
              </w:rPr>
              <w:t>000</w:t>
            </w:r>
          </w:p>
        </w:tc>
        <w:tc>
          <w:tcPr>
            <w:tcW w:w="907" w:type="dxa"/>
            <w:shd w:val="clear" w:color="auto" w:fill="FFFFFF" w:themeFill="background1"/>
            <w:tcMar>
              <w:left w:w="28" w:type="dxa"/>
              <w:right w:w="28" w:type="dxa"/>
            </w:tcMar>
          </w:tcPr>
          <w:p w14:paraId="66F20003"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CF7716B"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BC6F926"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4B511A92" w14:textId="4D1E9D44" w:rsidR="00DC7C64" w:rsidRPr="00804BA3" w:rsidRDefault="00C65018">
            <w:pPr>
              <w:pStyle w:val="ps"/>
              <w:spacing w:before="20" w:after="20"/>
              <w:jc w:val="left"/>
              <w:rPr>
                <w:b w:val="0"/>
                <w:bCs/>
                <w:sz w:val="18"/>
                <w:szCs w:val="18"/>
              </w:rPr>
            </w:pPr>
            <w:r w:rsidRPr="00804BA3">
              <w:rPr>
                <w:b w:val="0"/>
                <w:bCs/>
                <w:sz w:val="18"/>
                <w:szCs w:val="18"/>
              </w:rPr>
              <w:t>3</w:t>
            </w:r>
            <w:r w:rsidR="009402DD" w:rsidRPr="00804BA3">
              <w:rPr>
                <w:b w:val="0"/>
                <w:bCs/>
                <w:sz w:val="18"/>
                <w:szCs w:val="18"/>
              </w:rPr>
              <w:t>,</w:t>
            </w:r>
            <w:r w:rsidRPr="00804BA3">
              <w:rPr>
                <w:b w:val="0"/>
                <w:bCs/>
                <w:sz w:val="18"/>
                <w:szCs w:val="18"/>
              </w:rPr>
              <w:t>400</w:t>
            </w:r>
            <w:r w:rsidR="009402DD" w:rsidRPr="00804BA3">
              <w:rPr>
                <w:b w:val="0"/>
                <w:bCs/>
                <w:sz w:val="18"/>
                <w:szCs w:val="18"/>
              </w:rPr>
              <w:t>,</w:t>
            </w:r>
            <w:r w:rsidRPr="00804BA3">
              <w:rPr>
                <w:b w:val="0"/>
                <w:bCs/>
                <w:sz w:val="18"/>
                <w:szCs w:val="18"/>
              </w:rPr>
              <w:t>000 USD</w:t>
            </w:r>
          </w:p>
          <w:p w14:paraId="01751EF2"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FAO, OMVG)</w:t>
            </w:r>
          </w:p>
        </w:tc>
      </w:tr>
      <w:tr w:rsidR="001C2736" w:rsidRPr="00804BA3" w14:paraId="7C414BEA"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EACF6DF"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0C87A9C8"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5.1.5</w:t>
            </w:r>
          </w:p>
        </w:tc>
        <w:tc>
          <w:tcPr>
            <w:tcW w:w="1416" w:type="dxa"/>
            <w:shd w:val="clear" w:color="auto" w:fill="FFFFFF" w:themeFill="background1"/>
            <w:tcMar>
              <w:left w:w="57" w:type="dxa"/>
              <w:right w:w="57" w:type="dxa"/>
            </w:tcMar>
          </w:tcPr>
          <w:p w14:paraId="4B890CF0" w14:textId="2A84211B" w:rsidR="00DC7C64" w:rsidRPr="00804BA3" w:rsidRDefault="00C65018">
            <w:pPr>
              <w:pStyle w:val="ps"/>
              <w:spacing w:before="20" w:after="20"/>
              <w:jc w:val="right"/>
              <w:rPr>
                <w:b w:val="0"/>
                <w:sz w:val="18"/>
                <w:szCs w:val="18"/>
                <w:lang w:val="en-GB"/>
              </w:rPr>
            </w:pPr>
            <w:r w:rsidRPr="00804BA3">
              <w:rPr>
                <w:b w:val="0"/>
                <w:sz w:val="18"/>
                <w:szCs w:val="18"/>
                <w:lang w:val="en-GB"/>
              </w:rPr>
              <w:t>850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63C21E44"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290FF0B2"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639195E8"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6330DCCA" w14:textId="29F6D5C3" w:rsidR="00DC7C64" w:rsidRPr="00804BA3" w:rsidRDefault="00C65018">
            <w:pPr>
              <w:pStyle w:val="ps"/>
              <w:spacing w:before="20" w:after="20"/>
              <w:jc w:val="left"/>
              <w:rPr>
                <w:b w:val="0"/>
                <w:bCs/>
                <w:sz w:val="18"/>
                <w:szCs w:val="18"/>
              </w:rPr>
            </w:pPr>
            <w:r w:rsidRPr="00804BA3">
              <w:rPr>
                <w:b w:val="0"/>
                <w:bCs/>
                <w:sz w:val="18"/>
                <w:szCs w:val="18"/>
              </w:rPr>
              <w:t>850</w:t>
            </w:r>
            <w:r w:rsidR="009402DD" w:rsidRPr="00804BA3">
              <w:rPr>
                <w:b w:val="0"/>
                <w:bCs/>
                <w:sz w:val="18"/>
                <w:szCs w:val="18"/>
              </w:rPr>
              <w:t>,</w:t>
            </w:r>
            <w:r w:rsidRPr="00804BA3">
              <w:rPr>
                <w:b w:val="0"/>
                <w:bCs/>
                <w:sz w:val="18"/>
                <w:szCs w:val="18"/>
              </w:rPr>
              <w:t>000 USD</w:t>
            </w:r>
          </w:p>
          <w:p w14:paraId="649326B8"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FAO, OMVG</w:t>
            </w:r>
          </w:p>
        </w:tc>
      </w:tr>
      <w:tr w:rsidR="001C2736" w:rsidRPr="00804BA3" w14:paraId="472359A0" w14:textId="77777777" w:rsidTr="00D7496F">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700A3F80" w14:textId="77777777" w:rsidR="00DC7C64" w:rsidRPr="00804BA3" w:rsidRDefault="00C65018">
            <w:pPr>
              <w:pStyle w:val="ps"/>
              <w:spacing w:before="20" w:after="20"/>
              <w:rPr>
                <w:b w:val="0"/>
                <w:sz w:val="18"/>
                <w:szCs w:val="18"/>
                <w:lang w:val="en-GB"/>
              </w:rPr>
            </w:pPr>
            <w:r w:rsidRPr="00804BA3">
              <w:rPr>
                <w:b w:val="0"/>
                <w:sz w:val="18"/>
                <w:szCs w:val="18"/>
                <w:lang w:val="en-GB"/>
              </w:rPr>
              <w:t>Ministries in charge of fisheries + OMVG</w:t>
            </w:r>
          </w:p>
        </w:tc>
        <w:tc>
          <w:tcPr>
            <w:tcW w:w="1153" w:type="dxa"/>
            <w:shd w:val="clear" w:color="auto" w:fill="FFFFFF" w:themeFill="background1"/>
            <w:tcMar>
              <w:left w:w="28" w:type="dxa"/>
              <w:right w:w="28" w:type="dxa"/>
            </w:tcMar>
          </w:tcPr>
          <w:p w14:paraId="5432F621"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5.1.6</w:t>
            </w:r>
          </w:p>
        </w:tc>
        <w:tc>
          <w:tcPr>
            <w:tcW w:w="1416" w:type="dxa"/>
            <w:shd w:val="clear" w:color="auto" w:fill="FFFFFF" w:themeFill="background1"/>
            <w:tcMar>
              <w:left w:w="57" w:type="dxa"/>
              <w:right w:w="57" w:type="dxa"/>
            </w:tcMar>
          </w:tcPr>
          <w:p w14:paraId="421927BB" w14:textId="7D736238" w:rsidR="00DC7C64" w:rsidRPr="00804BA3" w:rsidRDefault="00C65018">
            <w:pPr>
              <w:pStyle w:val="ps"/>
              <w:spacing w:before="20" w:after="20"/>
              <w:jc w:val="right"/>
              <w:rPr>
                <w:b w:val="0"/>
                <w:sz w:val="18"/>
                <w:szCs w:val="18"/>
                <w:lang w:val="en-GB"/>
              </w:rPr>
            </w:pPr>
            <w:r w:rsidRPr="00804BA3">
              <w:rPr>
                <w:b w:val="0"/>
                <w:sz w:val="18"/>
                <w:szCs w:val="18"/>
                <w:lang w:val="en-GB"/>
              </w:rPr>
              <w:t>850</w:t>
            </w:r>
            <w:r w:rsidR="0048374E" w:rsidRPr="00804BA3">
              <w:rPr>
                <w:b w:val="0"/>
                <w:sz w:val="18"/>
                <w:szCs w:val="18"/>
                <w:lang w:val="en-GB"/>
              </w:rPr>
              <w:t>,</w:t>
            </w:r>
            <w:r w:rsidRPr="00804BA3">
              <w:rPr>
                <w:b w:val="0"/>
                <w:sz w:val="18"/>
                <w:szCs w:val="18"/>
                <w:lang w:val="en-GB"/>
              </w:rPr>
              <w:t>000</w:t>
            </w:r>
          </w:p>
        </w:tc>
        <w:tc>
          <w:tcPr>
            <w:tcW w:w="907" w:type="dxa"/>
            <w:shd w:val="clear" w:color="auto" w:fill="D6E872" w:themeFill="accent3" w:themeFillTint="99"/>
            <w:tcMar>
              <w:left w:w="28" w:type="dxa"/>
              <w:right w:w="28" w:type="dxa"/>
            </w:tcMar>
          </w:tcPr>
          <w:p w14:paraId="5A15FF4F" w14:textId="77777777" w:rsidR="001C2736" w:rsidRPr="00804BA3" w:rsidRDefault="001C2736"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18F05364" w14:textId="77777777" w:rsidR="001C2736" w:rsidRPr="00804BA3" w:rsidRDefault="001C2736" w:rsidP="001C2736">
            <w:pPr>
              <w:pStyle w:val="ps"/>
              <w:spacing w:before="20" w:after="20"/>
              <w:rPr>
                <w:b w:val="0"/>
                <w:sz w:val="18"/>
                <w:szCs w:val="18"/>
                <w:lang w:val="en-GB"/>
              </w:rPr>
            </w:pPr>
          </w:p>
        </w:tc>
        <w:tc>
          <w:tcPr>
            <w:tcW w:w="907" w:type="dxa"/>
            <w:shd w:val="clear" w:color="auto" w:fill="FFFFFF" w:themeFill="background1"/>
            <w:tcMar>
              <w:left w:w="28" w:type="dxa"/>
              <w:right w:w="28" w:type="dxa"/>
            </w:tcMar>
          </w:tcPr>
          <w:p w14:paraId="56BBE710" w14:textId="77777777" w:rsidR="001C2736" w:rsidRPr="00804BA3" w:rsidRDefault="001C2736"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019C3273" w14:textId="4E8BEA04" w:rsidR="00DC7C64" w:rsidRPr="00804BA3" w:rsidRDefault="00C65018">
            <w:pPr>
              <w:pStyle w:val="ps"/>
              <w:spacing w:before="20" w:after="20"/>
              <w:jc w:val="left"/>
              <w:rPr>
                <w:b w:val="0"/>
                <w:bCs/>
                <w:sz w:val="18"/>
                <w:szCs w:val="18"/>
              </w:rPr>
            </w:pPr>
            <w:r w:rsidRPr="00804BA3">
              <w:rPr>
                <w:b w:val="0"/>
                <w:bCs/>
                <w:sz w:val="18"/>
                <w:szCs w:val="18"/>
              </w:rPr>
              <w:t>850</w:t>
            </w:r>
            <w:r w:rsidR="009402DD" w:rsidRPr="00804BA3">
              <w:rPr>
                <w:b w:val="0"/>
                <w:bCs/>
                <w:sz w:val="18"/>
                <w:szCs w:val="18"/>
              </w:rPr>
              <w:t>,</w:t>
            </w:r>
            <w:r w:rsidRPr="00804BA3">
              <w:rPr>
                <w:b w:val="0"/>
                <w:bCs/>
                <w:sz w:val="18"/>
                <w:szCs w:val="18"/>
              </w:rPr>
              <w:t>000 USD</w:t>
            </w:r>
          </w:p>
          <w:p w14:paraId="60480CE3" w14:textId="77777777" w:rsidR="00DC7C64" w:rsidRPr="00804BA3" w:rsidRDefault="00C65018">
            <w:pPr>
              <w:pStyle w:val="ps"/>
              <w:spacing w:before="20" w:after="20"/>
              <w:rPr>
                <w:b w:val="0"/>
                <w:sz w:val="18"/>
                <w:szCs w:val="18"/>
              </w:rPr>
            </w:pPr>
            <w:r w:rsidRPr="00804BA3">
              <w:rPr>
                <w:b w:val="0"/>
                <w:bCs/>
                <w:sz w:val="18"/>
                <w:szCs w:val="18"/>
              </w:rPr>
              <w:t xml:space="preserve">OMVG States Donors </w:t>
            </w:r>
            <w:r w:rsidRPr="00804BA3">
              <w:rPr>
                <w:b w:val="0"/>
                <w:bCs/>
                <w:sz w:val="18"/>
                <w:szCs w:val="18"/>
              </w:rPr>
              <w:br/>
              <w:t>(IDA, UEMOA, EU, FAO, OMVG</w:t>
            </w:r>
          </w:p>
        </w:tc>
      </w:tr>
      <w:tr w:rsidR="005623F1" w:rsidRPr="00804BA3" w14:paraId="51939F81" w14:textId="77777777" w:rsidTr="005623F1">
        <w:trPr>
          <w:cnfStyle w:val="100000000000" w:firstRow="1" w:lastRow="0" w:firstColumn="0" w:lastColumn="0" w:oddVBand="0" w:evenVBand="0" w:oddHBand="0" w:evenHBand="0" w:firstRowFirstColumn="0" w:firstRowLastColumn="0" w:lastRowFirstColumn="0" w:lastRowLastColumn="0"/>
          <w:cantSplit/>
          <w:trHeight w:val="90"/>
          <w:tblHeader/>
        </w:trPr>
        <w:tc>
          <w:tcPr>
            <w:tcW w:w="1981" w:type="dxa"/>
            <w:shd w:val="clear" w:color="auto" w:fill="FFFFFF" w:themeFill="background1"/>
            <w:tcMar>
              <w:left w:w="28" w:type="dxa"/>
              <w:right w:w="28" w:type="dxa"/>
            </w:tcMar>
          </w:tcPr>
          <w:p w14:paraId="3232296A" w14:textId="77777777" w:rsidR="00DC7C64" w:rsidRPr="00804BA3" w:rsidRDefault="00C65018">
            <w:pPr>
              <w:pStyle w:val="ps"/>
              <w:spacing w:before="20" w:after="20"/>
              <w:rPr>
                <w:b w:val="0"/>
                <w:sz w:val="18"/>
                <w:szCs w:val="18"/>
                <w:lang w:val="en-GB"/>
              </w:rPr>
            </w:pPr>
            <w:r w:rsidRPr="00804BA3">
              <w:rPr>
                <w:b w:val="0"/>
                <w:sz w:val="18"/>
                <w:szCs w:val="18"/>
                <w:lang w:val="en-GB"/>
              </w:rPr>
              <w:t xml:space="preserve">States, Ministries of Agriculture </w:t>
            </w:r>
            <w:r w:rsidR="005B3A0D" w:rsidRPr="00804BA3">
              <w:rPr>
                <w:b w:val="0"/>
                <w:sz w:val="18"/>
                <w:szCs w:val="18"/>
                <w:lang w:val="en-GB"/>
              </w:rPr>
              <w:t xml:space="preserve">+ </w:t>
            </w:r>
            <w:r w:rsidRPr="00804BA3">
              <w:rPr>
                <w:b w:val="0"/>
                <w:sz w:val="18"/>
                <w:szCs w:val="18"/>
                <w:lang w:val="en-GB"/>
              </w:rPr>
              <w:t>Livestock + Forestry + Fisheries and OMVG</w:t>
            </w:r>
          </w:p>
        </w:tc>
        <w:tc>
          <w:tcPr>
            <w:tcW w:w="1153" w:type="dxa"/>
            <w:shd w:val="clear" w:color="auto" w:fill="FFFFFF" w:themeFill="background1"/>
            <w:tcMar>
              <w:left w:w="28" w:type="dxa"/>
              <w:right w:w="28" w:type="dxa"/>
            </w:tcMar>
          </w:tcPr>
          <w:p w14:paraId="496B9CA0" w14:textId="77777777" w:rsidR="00DC7C64" w:rsidRPr="00804BA3" w:rsidRDefault="00C65018">
            <w:pPr>
              <w:pStyle w:val="ps"/>
              <w:spacing w:before="20" w:after="20"/>
              <w:jc w:val="center"/>
              <w:rPr>
                <w:b w:val="0"/>
                <w:sz w:val="18"/>
                <w:szCs w:val="18"/>
                <w:lang w:val="en-GB"/>
              </w:rPr>
            </w:pPr>
            <w:r w:rsidRPr="00804BA3">
              <w:rPr>
                <w:b w:val="0"/>
                <w:sz w:val="18"/>
                <w:szCs w:val="18"/>
                <w:lang w:val="en-GB"/>
              </w:rPr>
              <w:t>5.2.1</w:t>
            </w:r>
          </w:p>
        </w:tc>
        <w:tc>
          <w:tcPr>
            <w:tcW w:w="1416" w:type="dxa"/>
            <w:shd w:val="clear" w:color="auto" w:fill="FFFFFF" w:themeFill="background1"/>
            <w:tcMar>
              <w:left w:w="57" w:type="dxa"/>
              <w:right w:w="57" w:type="dxa"/>
            </w:tcMar>
          </w:tcPr>
          <w:p w14:paraId="40648D27" w14:textId="6EF48CC0" w:rsidR="00DC7C64" w:rsidRPr="00804BA3" w:rsidRDefault="00804BA3">
            <w:pPr>
              <w:pStyle w:val="ps"/>
              <w:spacing w:before="20" w:after="20"/>
              <w:jc w:val="right"/>
              <w:rPr>
                <w:b w:val="0"/>
                <w:sz w:val="18"/>
                <w:szCs w:val="18"/>
                <w:lang w:val="en-GB"/>
              </w:rPr>
            </w:pPr>
            <w:r w:rsidRPr="00804BA3">
              <w:rPr>
                <w:b w:val="0"/>
                <w:sz w:val="18"/>
                <w:szCs w:val="18"/>
                <w:lang w:val="en-GB"/>
              </w:rPr>
              <w:t>3,400,000</w:t>
            </w:r>
          </w:p>
        </w:tc>
        <w:tc>
          <w:tcPr>
            <w:tcW w:w="907" w:type="dxa"/>
            <w:shd w:val="clear" w:color="auto" w:fill="D6E872" w:themeFill="accent3" w:themeFillTint="99"/>
            <w:tcMar>
              <w:left w:w="28" w:type="dxa"/>
              <w:right w:w="28" w:type="dxa"/>
            </w:tcMar>
          </w:tcPr>
          <w:p w14:paraId="6C87E1A3" w14:textId="77777777" w:rsidR="005623F1" w:rsidRPr="00804BA3" w:rsidRDefault="005623F1"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33E82D91" w14:textId="77777777" w:rsidR="005623F1" w:rsidRPr="00804BA3" w:rsidRDefault="005623F1" w:rsidP="001C2736">
            <w:pPr>
              <w:pStyle w:val="ps"/>
              <w:spacing w:before="20" w:after="20"/>
              <w:rPr>
                <w:b w:val="0"/>
                <w:sz w:val="18"/>
                <w:szCs w:val="18"/>
                <w:lang w:val="en-GB"/>
              </w:rPr>
            </w:pPr>
          </w:p>
        </w:tc>
        <w:tc>
          <w:tcPr>
            <w:tcW w:w="907" w:type="dxa"/>
            <w:shd w:val="clear" w:color="auto" w:fill="D6E872" w:themeFill="accent3" w:themeFillTint="99"/>
            <w:tcMar>
              <w:left w:w="28" w:type="dxa"/>
              <w:right w:w="28" w:type="dxa"/>
            </w:tcMar>
          </w:tcPr>
          <w:p w14:paraId="6D28D72F" w14:textId="77777777" w:rsidR="005623F1" w:rsidRPr="00804BA3" w:rsidRDefault="005623F1" w:rsidP="001C2736">
            <w:pPr>
              <w:pStyle w:val="ps"/>
              <w:spacing w:before="20" w:after="20"/>
              <w:rPr>
                <w:b w:val="0"/>
                <w:sz w:val="18"/>
                <w:szCs w:val="18"/>
                <w:lang w:val="en-GB"/>
              </w:rPr>
            </w:pPr>
          </w:p>
        </w:tc>
        <w:tc>
          <w:tcPr>
            <w:tcW w:w="2386" w:type="dxa"/>
            <w:shd w:val="clear" w:color="auto" w:fill="FFFFFF" w:themeFill="background1"/>
            <w:tcMar>
              <w:left w:w="28" w:type="dxa"/>
              <w:right w:w="28" w:type="dxa"/>
            </w:tcMar>
          </w:tcPr>
          <w:p w14:paraId="52D4192A" w14:textId="4867717E" w:rsidR="00DC7C64" w:rsidRPr="00804BA3" w:rsidRDefault="00804BA3">
            <w:pPr>
              <w:pStyle w:val="ps"/>
              <w:spacing w:before="20" w:after="20"/>
              <w:rPr>
                <w:b w:val="0"/>
                <w:bCs/>
                <w:sz w:val="18"/>
                <w:szCs w:val="18"/>
              </w:rPr>
            </w:pPr>
            <w:r w:rsidRPr="00804BA3">
              <w:rPr>
                <w:b w:val="0"/>
                <w:bCs/>
                <w:sz w:val="18"/>
                <w:szCs w:val="18"/>
              </w:rPr>
              <w:t>3,400,000</w:t>
            </w:r>
            <w:r w:rsidR="00581613" w:rsidRPr="00804BA3">
              <w:rPr>
                <w:b w:val="0"/>
                <w:bCs/>
                <w:sz w:val="18"/>
                <w:szCs w:val="18"/>
              </w:rPr>
              <w:t xml:space="preserve"> USD</w:t>
            </w:r>
          </w:p>
          <w:p w14:paraId="2DD63A19" w14:textId="77777777" w:rsidR="00DC7C64" w:rsidRPr="00804BA3" w:rsidRDefault="00C65018">
            <w:pPr>
              <w:pStyle w:val="ps"/>
              <w:spacing w:before="20" w:after="20"/>
              <w:rPr>
                <w:b w:val="0"/>
                <w:bCs/>
                <w:sz w:val="18"/>
                <w:szCs w:val="18"/>
              </w:rPr>
            </w:pPr>
            <w:r w:rsidRPr="00804BA3">
              <w:rPr>
                <w:b w:val="0"/>
                <w:bCs/>
                <w:sz w:val="18"/>
                <w:szCs w:val="18"/>
              </w:rPr>
              <w:t xml:space="preserve">OMVG States Donors </w:t>
            </w:r>
          </w:p>
          <w:p w14:paraId="0E7FA2C2" w14:textId="77777777" w:rsidR="00DC7C64" w:rsidRPr="00804BA3" w:rsidRDefault="00C65018">
            <w:pPr>
              <w:pStyle w:val="ps"/>
              <w:spacing w:before="20" w:after="20"/>
              <w:jc w:val="left"/>
              <w:rPr>
                <w:b w:val="0"/>
                <w:bCs/>
                <w:sz w:val="18"/>
                <w:szCs w:val="18"/>
              </w:rPr>
            </w:pPr>
            <w:r w:rsidRPr="00804BA3">
              <w:rPr>
                <w:b w:val="0"/>
                <w:bCs/>
                <w:sz w:val="18"/>
                <w:szCs w:val="18"/>
              </w:rPr>
              <w:t>(IDA, UEMOA, EU, FAO, WTO</w:t>
            </w:r>
          </w:p>
        </w:tc>
      </w:tr>
    </w:tbl>
    <w:p w14:paraId="275AE617" w14:textId="77777777" w:rsidR="006607D1" w:rsidRPr="001D4F14" w:rsidRDefault="006607D1" w:rsidP="006607D1">
      <w:pPr>
        <w:pStyle w:val="ps"/>
        <w:rPr>
          <w:bCs/>
        </w:rPr>
      </w:pPr>
    </w:p>
    <w:p w14:paraId="34364ABD" w14:textId="77777777" w:rsidR="00660F99" w:rsidRPr="00263679" w:rsidRDefault="00660F99">
      <w:pPr>
        <w:pStyle w:val="Titre2"/>
        <w:sectPr w:rsidR="00660F99" w:rsidRPr="00263679" w:rsidSect="005B303D">
          <w:pgSz w:w="11907" w:h="16840" w:code="9"/>
          <w:pgMar w:top="1134" w:right="1418" w:bottom="1134" w:left="1418" w:header="720" w:footer="624" w:gutter="0"/>
          <w:cols w:space="720"/>
        </w:sectPr>
      </w:pPr>
      <w:bookmarkStart w:id="140" w:name="_Toc93417548"/>
    </w:p>
    <w:p w14:paraId="6539CC1B" w14:textId="204FE5F9" w:rsidR="00DC7C64" w:rsidRDefault="00C65018">
      <w:pPr>
        <w:pStyle w:val="Titre2"/>
        <w:rPr>
          <w:lang w:val="en-GB"/>
        </w:rPr>
      </w:pPr>
      <w:bookmarkStart w:id="141" w:name="_Toc103843907"/>
      <w:r w:rsidRPr="00832F42">
        <w:rPr>
          <w:lang w:val="en-GB"/>
        </w:rPr>
        <w:t>Implementation framework</w:t>
      </w:r>
      <w:bookmarkEnd w:id="140"/>
      <w:bookmarkEnd w:id="141"/>
    </w:p>
    <w:p w14:paraId="5422A7C0" w14:textId="77777777" w:rsidR="00804BA3" w:rsidRPr="00804BA3" w:rsidRDefault="00804BA3" w:rsidP="00804BA3">
      <w:pPr>
        <w:pStyle w:val="ps"/>
        <w:rPr>
          <w:lang w:val="en-GB"/>
        </w:rPr>
      </w:pPr>
    </w:p>
    <w:tbl>
      <w:tblPr>
        <w:tblW w:w="5000" w:type="pct"/>
        <w:jc w:val="center"/>
        <w:tblLayout w:type="fixed"/>
        <w:tblCellMar>
          <w:left w:w="70" w:type="dxa"/>
          <w:right w:w="70" w:type="dxa"/>
        </w:tblCellMar>
        <w:tblLook w:val="04A0" w:firstRow="1" w:lastRow="0" w:firstColumn="1" w:lastColumn="0" w:noHBand="0" w:noVBand="1"/>
      </w:tblPr>
      <w:tblGrid>
        <w:gridCol w:w="1124"/>
        <w:gridCol w:w="1417"/>
        <w:gridCol w:w="1560"/>
        <w:gridCol w:w="710"/>
        <w:gridCol w:w="992"/>
        <w:gridCol w:w="617"/>
        <w:gridCol w:w="1224"/>
        <w:gridCol w:w="1407"/>
      </w:tblGrid>
      <w:tr w:rsidR="00804BA3" w:rsidRPr="00900375" w14:paraId="12C0BE48" w14:textId="77777777" w:rsidTr="00660F99">
        <w:trPr>
          <w:trHeight w:val="495"/>
          <w:tblHeader/>
          <w:jc w:val="center"/>
        </w:trPr>
        <w:tc>
          <w:tcPr>
            <w:tcW w:w="621" w:type="pct"/>
            <w:tcBorders>
              <w:top w:val="single" w:sz="8" w:space="0" w:color="auto"/>
              <w:left w:val="single" w:sz="8" w:space="0" w:color="auto"/>
              <w:bottom w:val="single" w:sz="8" w:space="0" w:color="auto"/>
              <w:right w:val="single" w:sz="8" w:space="0" w:color="auto"/>
            </w:tcBorders>
            <w:shd w:val="clear" w:color="000000" w:fill="17365D"/>
            <w:noWrap/>
            <w:vAlign w:val="center"/>
            <w:hideMark/>
          </w:tcPr>
          <w:p w14:paraId="24F10498" w14:textId="77777777" w:rsidR="00804BA3" w:rsidRPr="00B42AA1" w:rsidRDefault="00804BA3" w:rsidP="005D4720">
            <w:pPr>
              <w:rPr>
                <w:rFonts w:cs="Arial"/>
                <w:b/>
                <w:noProof w:val="0"/>
                <w:color w:val="FFFFFF"/>
                <w:sz w:val="16"/>
                <w:szCs w:val="16"/>
                <w:lang w:val="en-GB"/>
              </w:rPr>
            </w:pPr>
            <w:r w:rsidRPr="00B42AA1">
              <w:rPr>
                <w:rFonts w:cs="Arial"/>
                <w:b/>
                <w:noProof w:val="0"/>
                <w:sz w:val="16"/>
                <w:szCs w:val="16"/>
                <w:lang w:val="en-GB"/>
              </w:rPr>
              <w:t>Agro-sylvo-pastoral and fishing</w:t>
            </w:r>
          </w:p>
        </w:tc>
        <w:tc>
          <w:tcPr>
            <w:tcW w:w="783" w:type="pct"/>
            <w:tcBorders>
              <w:top w:val="single" w:sz="8" w:space="0" w:color="auto"/>
              <w:left w:val="nil"/>
              <w:bottom w:val="single" w:sz="8" w:space="0" w:color="auto"/>
              <w:right w:val="single" w:sz="8" w:space="0" w:color="auto"/>
            </w:tcBorders>
            <w:shd w:val="clear" w:color="000000" w:fill="17365D"/>
            <w:noWrap/>
            <w:vAlign w:val="center"/>
            <w:hideMark/>
          </w:tcPr>
          <w:p w14:paraId="4D49F27A" w14:textId="77777777" w:rsidR="00804BA3" w:rsidRDefault="00804BA3" w:rsidP="005D4720">
            <w:pPr>
              <w:jc w:val="center"/>
              <w:rPr>
                <w:rFonts w:cs="Arial"/>
                <w:bCs/>
                <w:noProof w:val="0"/>
                <w:color w:val="FFFFFF"/>
                <w:sz w:val="16"/>
                <w:szCs w:val="16"/>
              </w:rPr>
            </w:pPr>
            <w:r w:rsidRPr="00900375">
              <w:rPr>
                <w:rFonts w:cs="Arial"/>
                <w:bCs/>
                <w:noProof w:val="0"/>
                <w:color w:val="FFFFFF"/>
                <w:sz w:val="16"/>
                <w:szCs w:val="16"/>
              </w:rPr>
              <w:t>Description</w:t>
            </w:r>
          </w:p>
        </w:tc>
        <w:tc>
          <w:tcPr>
            <w:tcW w:w="862" w:type="pct"/>
            <w:tcBorders>
              <w:top w:val="single" w:sz="8" w:space="0" w:color="auto"/>
              <w:left w:val="nil"/>
              <w:bottom w:val="single" w:sz="8" w:space="0" w:color="auto"/>
              <w:right w:val="single" w:sz="8" w:space="0" w:color="auto"/>
            </w:tcBorders>
            <w:shd w:val="clear" w:color="000000" w:fill="17365D"/>
            <w:vAlign w:val="center"/>
            <w:hideMark/>
          </w:tcPr>
          <w:p w14:paraId="28E81DCF" w14:textId="77777777" w:rsidR="00804BA3" w:rsidRDefault="00804BA3" w:rsidP="005D4720">
            <w:pPr>
              <w:jc w:val="center"/>
              <w:rPr>
                <w:rFonts w:cs="Arial"/>
                <w:b/>
                <w:bCs/>
                <w:noProof w:val="0"/>
                <w:color w:val="FFFFFF"/>
                <w:sz w:val="16"/>
                <w:szCs w:val="16"/>
              </w:rPr>
            </w:pPr>
            <w:r w:rsidRPr="00900375">
              <w:rPr>
                <w:rFonts w:cs="Arial"/>
                <w:b/>
                <w:bCs/>
                <w:noProof w:val="0"/>
                <w:color w:val="FFFFFF"/>
                <w:sz w:val="16"/>
                <w:szCs w:val="16"/>
              </w:rPr>
              <w:t xml:space="preserve">IOV indicator (Baseline) </w:t>
            </w:r>
          </w:p>
        </w:tc>
        <w:tc>
          <w:tcPr>
            <w:tcW w:w="392" w:type="pct"/>
            <w:tcBorders>
              <w:top w:val="single" w:sz="8" w:space="0" w:color="auto"/>
              <w:left w:val="nil"/>
              <w:bottom w:val="single" w:sz="8" w:space="0" w:color="auto"/>
              <w:right w:val="single" w:sz="8" w:space="0" w:color="auto"/>
            </w:tcBorders>
            <w:shd w:val="clear" w:color="000000" w:fill="17365D"/>
            <w:vAlign w:val="center"/>
            <w:hideMark/>
          </w:tcPr>
          <w:p w14:paraId="6BCC4425" w14:textId="77777777" w:rsidR="00804BA3" w:rsidRDefault="00804BA3" w:rsidP="005D4720">
            <w:pPr>
              <w:jc w:val="center"/>
              <w:rPr>
                <w:rFonts w:cs="Arial"/>
                <w:b/>
                <w:bCs/>
                <w:noProof w:val="0"/>
                <w:color w:val="FFFFFF"/>
                <w:sz w:val="16"/>
                <w:szCs w:val="16"/>
              </w:rPr>
            </w:pPr>
            <w:r w:rsidRPr="00900375">
              <w:rPr>
                <w:rFonts w:cs="Arial"/>
                <w:b/>
                <w:bCs/>
                <w:noProof w:val="0"/>
                <w:color w:val="FFFFFF"/>
                <w:sz w:val="16"/>
                <w:szCs w:val="16"/>
              </w:rPr>
              <w:t xml:space="preserve">Budget (USD million) </w:t>
            </w:r>
          </w:p>
        </w:tc>
        <w:tc>
          <w:tcPr>
            <w:tcW w:w="548" w:type="pct"/>
            <w:tcBorders>
              <w:top w:val="single" w:sz="8" w:space="0" w:color="auto"/>
              <w:left w:val="nil"/>
              <w:bottom w:val="single" w:sz="8" w:space="0" w:color="auto"/>
              <w:right w:val="single" w:sz="8" w:space="0" w:color="auto"/>
            </w:tcBorders>
            <w:shd w:val="clear" w:color="000000" w:fill="17365D"/>
            <w:vAlign w:val="center"/>
            <w:hideMark/>
          </w:tcPr>
          <w:p w14:paraId="165F3741" w14:textId="77777777" w:rsidR="00804BA3" w:rsidRDefault="00804BA3" w:rsidP="005D4720">
            <w:pPr>
              <w:jc w:val="center"/>
              <w:rPr>
                <w:rFonts w:cs="Arial"/>
                <w:b/>
                <w:bCs/>
                <w:noProof w:val="0"/>
                <w:color w:val="FFFFFF"/>
                <w:sz w:val="16"/>
                <w:szCs w:val="16"/>
              </w:rPr>
            </w:pPr>
            <w:r w:rsidRPr="00900375">
              <w:rPr>
                <w:rFonts w:cs="Arial"/>
                <w:b/>
                <w:bCs/>
                <w:noProof w:val="0"/>
                <w:color w:val="FFFFFF"/>
                <w:sz w:val="16"/>
                <w:szCs w:val="16"/>
              </w:rPr>
              <w:t>Actors</w:t>
            </w:r>
          </w:p>
        </w:tc>
        <w:tc>
          <w:tcPr>
            <w:tcW w:w="341" w:type="pct"/>
            <w:tcBorders>
              <w:top w:val="single" w:sz="8" w:space="0" w:color="auto"/>
              <w:left w:val="nil"/>
              <w:bottom w:val="single" w:sz="8" w:space="0" w:color="auto"/>
              <w:right w:val="single" w:sz="8" w:space="0" w:color="auto"/>
            </w:tcBorders>
            <w:shd w:val="clear" w:color="000000" w:fill="17365D"/>
            <w:noWrap/>
            <w:vAlign w:val="center"/>
            <w:hideMark/>
          </w:tcPr>
          <w:p w14:paraId="5DD77D2C" w14:textId="77777777" w:rsidR="00804BA3" w:rsidRDefault="00804BA3" w:rsidP="005D4720">
            <w:pPr>
              <w:jc w:val="center"/>
              <w:rPr>
                <w:rFonts w:cs="Arial"/>
                <w:b/>
                <w:bCs/>
                <w:noProof w:val="0"/>
                <w:color w:val="FFFFFF"/>
                <w:sz w:val="16"/>
                <w:szCs w:val="16"/>
              </w:rPr>
            </w:pPr>
            <w:r w:rsidRPr="00900375">
              <w:rPr>
                <w:rFonts w:cs="Arial"/>
                <w:b/>
                <w:bCs/>
                <w:noProof w:val="0"/>
                <w:color w:val="FFFFFF"/>
                <w:sz w:val="16"/>
                <w:szCs w:val="16"/>
              </w:rPr>
              <w:t>Period</w:t>
            </w:r>
          </w:p>
        </w:tc>
        <w:tc>
          <w:tcPr>
            <w:tcW w:w="676" w:type="pct"/>
            <w:tcBorders>
              <w:top w:val="single" w:sz="8" w:space="0" w:color="auto"/>
              <w:left w:val="nil"/>
              <w:bottom w:val="single" w:sz="8" w:space="0" w:color="auto"/>
              <w:right w:val="single" w:sz="8" w:space="0" w:color="auto"/>
            </w:tcBorders>
            <w:shd w:val="clear" w:color="000000" w:fill="17365D"/>
            <w:noWrap/>
            <w:vAlign w:val="center"/>
            <w:hideMark/>
          </w:tcPr>
          <w:p w14:paraId="2EE9E28B" w14:textId="77777777" w:rsidR="00804BA3" w:rsidRDefault="00804BA3" w:rsidP="005D4720">
            <w:pPr>
              <w:jc w:val="center"/>
              <w:rPr>
                <w:rFonts w:cs="Arial"/>
                <w:b/>
                <w:bCs/>
                <w:noProof w:val="0"/>
                <w:color w:val="FFFFFF"/>
                <w:sz w:val="16"/>
                <w:szCs w:val="16"/>
              </w:rPr>
            </w:pPr>
            <w:r w:rsidRPr="00900375">
              <w:rPr>
                <w:rFonts w:cs="Arial"/>
                <w:b/>
                <w:bCs/>
                <w:noProof w:val="0"/>
                <w:color w:val="FFFFFF"/>
                <w:sz w:val="16"/>
                <w:szCs w:val="16"/>
              </w:rPr>
              <w:t>Verification sources</w:t>
            </w:r>
          </w:p>
        </w:tc>
        <w:tc>
          <w:tcPr>
            <w:tcW w:w="777" w:type="pct"/>
            <w:tcBorders>
              <w:top w:val="single" w:sz="8" w:space="0" w:color="auto"/>
              <w:left w:val="nil"/>
              <w:bottom w:val="single" w:sz="8" w:space="0" w:color="auto"/>
              <w:right w:val="single" w:sz="8" w:space="0" w:color="auto"/>
            </w:tcBorders>
            <w:shd w:val="clear" w:color="000000" w:fill="17365D"/>
            <w:noWrap/>
            <w:vAlign w:val="center"/>
            <w:hideMark/>
          </w:tcPr>
          <w:p w14:paraId="5DA4B501" w14:textId="77777777" w:rsidR="00804BA3" w:rsidRDefault="00804BA3" w:rsidP="005D4720">
            <w:pPr>
              <w:jc w:val="center"/>
              <w:rPr>
                <w:rFonts w:cs="Arial"/>
                <w:b/>
                <w:bCs/>
                <w:noProof w:val="0"/>
                <w:color w:val="FFFFFF"/>
                <w:sz w:val="16"/>
                <w:szCs w:val="16"/>
              </w:rPr>
            </w:pPr>
            <w:r w:rsidRPr="00900375">
              <w:rPr>
                <w:rFonts w:cs="Arial"/>
                <w:b/>
                <w:bCs/>
                <w:noProof w:val="0"/>
                <w:color w:val="FFFFFF"/>
                <w:sz w:val="16"/>
                <w:szCs w:val="16"/>
              </w:rPr>
              <w:t>Risks and assumptions</w:t>
            </w:r>
          </w:p>
        </w:tc>
      </w:tr>
      <w:tr w:rsidR="00804BA3" w:rsidRPr="000873BE" w14:paraId="4574D0CB" w14:textId="77777777" w:rsidTr="00660F99">
        <w:trPr>
          <w:trHeight w:val="783"/>
          <w:jc w:val="center"/>
        </w:trPr>
        <w:tc>
          <w:tcPr>
            <w:tcW w:w="621" w:type="pct"/>
            <w:tcBorders>
              <w:top w:val="nil"/>
              <w:left w:val="single" w:sz="8" w:space="0" w:color="auto"/>
              <w:bottom w:val="single" w:sz="8" w:space="0" w:color="auto"/>
              <w:right w:val="single" w:sz="8" w:space="0" w:color="auto"/>
            </w:tcBorders>
            <w:shd w:val="clear" w:color="000000" w:fill="FFFFFF"/>
            <w:noWrap/>
            <w:vAlign w:val="center"/>
            <w:hideMark/>
          </w:tcPr>
          <w:p w14:paraId="07509E9C" w14:textId="77777777" w:rsidR="00804BA3" w:rsidRDefault="00804BA3" w:rsidP="005D4720">
            <w:pPr>
              <w:jc w:val="center"/>
              <w:rPr>
                <w:rFonts w:cs="Arial"/>
                <w:b/>
                <w:bCs/>
                <w:noProof w:val="0"/>
                <w:color w:val="000000"/>
                <w:sz w:val="18"/>
                <w:szCs w:val="18"/>
              </w:rPr>
            </w:pPr>
            <w:r w:rsidRPr="00900375">
              <w:rPr>
                <w:rFonts w:cs="Arial"/>
                <w:b/>
                <w:bCs/>
                <w:noProof w:val="0"/>
                <w:color w:val="000000"/>
                <w:sz w:val="18"/>
                <w:szCs w:val="18"/>
              </w:rPr>
              <w:t>Overall goal - vision 2040</w:t>
            </w:r>
          </w:p>
        </w:tc>
        <w:tc>
          <w:tcPr>
            <w:tcW w:w="4379" w:type="pct"/>
            <w:gridSpan w:val="7"/>
            <w:tcBorders>
              <w:top w:val="nil"/>
              <w:left w:val="nil"/>
              <w:bottom w:val="single" w:sz="8" w:space="0" w:color="auto"/>
              <w:right w:val="single" w:sz="8" w:space="0" w:color="auto"/>
            </w:tcBorders>
            <w:shd w:val="clear" w:color="000000" w:fill="FFFFFF"/>
            <w:vAlign w:val="center"/>
            <w:hideMark/>
          </w:tcPr>
          <w:p w14:paraId="3AE180F7" w14:textId="77777777" w:rsidR="00804BA3" w:rsidRPr="00B42AA1" w:rsidRDefault="00804BA3" w:rsidP="005D4720">
            <w:pPr>
              <w:rPr>
                <w:rFonts w:cs="Arial"/>
                <w:noProof w:val="0"/>
                <w:color w:val="000000"/>
                <w:sz w:val="18"/>
                <w:szCs w:val="18"/>
                <w:lang w:val="en-GB"/>
              </w:rPr>
            </w:pPr>
          </w:p>
          <w:p w14:paraId="781D69B4" w14:textId="77777777" w:rsidR="00804BA3" w:rsidRPr="00B42AA1" w:rsidRDefault="00804BA3" w:rsidP="005D4720">
            <w:pPr>
              <w:rPr>
                <w:rFonts w:cs="Arial"/>
                <w:noProof w:val="0"/>
                <w:color w:val="000000"/>
                <w:sz w:val="18"/>
                <w:szCs w:val="18"/>
                <w:lang w:val="en-GB"/>
              </w:rPr>
            </w:pPr>
            <w:r w:rsidRPr="00B42AA1">
              <w:rPr>
                <w:b/>
                <w:sz w:val="18"/>
                <w:lang w:val="en-GB"/>
              </w:rPr>
              <w:t xml:space="preserve">A competitive, sustainable, climate change resilient and inclusive agro-sylvo-pastoral and fisheries sector ensuring food security, improving quality of life and securing the environment </w:t>
            </w:r>
          </w:p>
          <w:p w14:paraId="1B6D26C3" w14:textId="77777777" w:rsidR="00804BA3" w:rsidRPr="00B42AA1" w:rsidRDefault="00804BA3" w:rsidP="005D4720">
            <w:pPr>
              <w:rPr>
                <w:rFonts w:cs="Arial"/>
                <w:noProof w:val="0"/>
                <w:color w:val="000000"/>
                <w:sz w:val="18"/>
                <w:szCs w:val="18"/>
                <w:lang w:val="en-GB"/>
              </w:rPr>
            </w:pPr>
          </w:p>
        </w:tc>
      </w:tr>
      <w:tr w:rsidR="00804BA3" w:rsidRPr="000873BE" w14:paraId="1D352404" w14:textId="77777777" w:rsidTr="00660F99">
        <w:trPr>
          <w:trHeight w:val="315"/>
          <w:jc w:val="center"/>
        </w:trPr>
        <w:tc>
          <w:tcPr>
            <w:tcW w:w="621" w:type="pct"/>
            <w:vMerge w:val="restart"/>
            <w:tcBorders>
              <w:top w:val="nil"/>
              <w:left w:val="single" w:sz="8" w:space="0" w:color="auto"/>
              <w:right w:val="single" w:sz="8" w:space="0" w:color="auto"/>
            </w:tcBorders>
            <w:shd w:val="clear" w:color="000000" w:fill="FFFFFF"/>
            <w:noWrap/>
            <w:vAlign w:val="center"/>
            <w:hideMark/>
          </w:tcPr>
          <w:p w14:paraId="2D7AE04D" w14:textId="77777777" w:rsidR="00804BA3" w:rsidRDefault="00804BA3" w:rsidP="005D4720">
            <w:pPr>
              <w:jc w:val="center"/>
              <w:rPr>
                <w:rFonts w:cs="Arial"/>
                <w:b/>
                <w:bCs/>
                <w:noProof w:val="0"/>
                <w:color w:val="000000"/>
                <w:sz w:val="18"/>
                <w:szCs w:val="18"/>
              </w:rPr>
            </w:pPr>
            <w:r w:rsidRPr="00900375">
              <w:rPr>
                <w:rFonts w:cs="Arial"/>
                <w:b/>
                <w:bCs/>
                <w:noProof w:val="0"/>
                <w:color w:val="000000"/>
                <w:sz w:val="18"/>
                <w:szCs w:val="18"/>
              </w:rPr>
              <w:t>Strategic areas</w:t>
            </w:r>
          </w:p>
        </w:tc>
        <w:tc>
          <w:tcPr>
            <w:tcW w:w="4379" w:type="pct"/>
            <w:gridSpan w:val="7"/>
            <w:tcBorders>
              <w:top w:val="single" w:sz="8" w:space="0" w:color="auto"/>
              <w:left w:val="nil"/>
              <w:bottom w:val="single" w:sz="8" w:space="0" w:color="auto"/>
              <w:right w:val="single" w:sz="8" w:space="0" w:color="000000"/>
            </w:tcBorders>
            <w:shd w:val="clear" w:color="000000" w:fill="FFFFFF"/>
            <w:vAlign w:val="center"/>
            <w:hideMark/>
          </w:tcPr>
          <w:p w14:paraId="5DFBBAAB" w14:textId="77777777" w:rsidR="00804BA3" w:rsidRPr="00B42AA1" w:rsidRDefault="00804BA3" w:rsidP="005D4720">
            <w:pPr>
              <w:rPr>
                <w:rFonts w:cs="Arial"/>
                <w:b/>
                <w:bCs/>
                <w:i/>
                <w:noProof w:val="0"/>
                <w:color w:val="000000"/>
                <w:sz w:val="18"/>
                <w:szCs w:val="18"/>
                <w:lang w:val="en-GB"/>
              </w:rPr>
            </w:pPr>
            <w:r w:rsidRPr="00B42AA1">
              <w:rPr>
                <w:rFonts w:cs="Arial"/>
                <w:b/>
                <w:bCs/>
                <w:i/>
                <w:noProof w:val="0"/>
                <w:color w:val="000000"/>
                <w:sz w:val="18"/>
                <w:szCs w:val="18"/>
                <w:lang w:val="en-GB"/>
              </w:rPr>
              <w:t>Strategic Area 1 - Ensure food self-sufficiency through more sustainable agricultural and livestock production</w:t>
            </w:r>
          </w:p>
        </w:tc>
      </w:tr>
      <w:tr w:rsidR="00804BA3" w:rsidRPr="000873BE" w14:paraId="6001387E" w14:textId="77777777" w:rsidTr="00660F99">
        <w:trPr>
          <w:trHeight w:val="315"/>
          <w:jc w:val="center"/>
        </w:trPr>
        <w:tc>
          <w:tcPr>
            <w:tcW w:w="621" w:type="pct"/>
            <w:vMerge/>
            <w:tcBorders>
              <w:left w:val="single" w:sz="8" w:space="0" w:color="auto"/>
              <w:right w:val="single" w:sz="8" w:space="0" w:color="auto"/>
            </w:tcBorders>
            <w:vAlign w:val="center"/>
            <w:hideMark/>
          </w:tcPr>
          <w:p w14:paraId="1AB36487" w14:textId="77777777" w:rsidR="00804BA3" w:rsidRPr="00B42AA1" w:rsidRDefault="00804BA3" w:rsidP="005D4720">
            <w:pPr>
              <w:rPr>
                <w:rFonts w:cs="Arial"/>
                <w:b/>
                <w:bCs/>
                <w:noProof w:val="0"/>
                <w:color w:val="000000"/>
                <w:sz w:val="18"/>
                <w:szCs w:val="18"/>
                <w:lang w:val="en-GB"/>
              </w:rPr>
            </w:pPr>
          </w:p>
        </w:tc>
        <w:tc>
          <w:tcPr>
            <w:tcW w:w="4379" w:type="pct"/>
            <w:gridSpan w:val="7"/>
            <w:tcBorders>
              <w:top w:val="single" w:sz="8" w:space="0" w:color="auto"/>
              <w:left w:val="nil"/>
              <w:bottom w:val="single" w:sz="8" w:space="0" w:color="auto"/>
              <w:right w:val="single" w:sz="8" w:space="0" w:color="000000"/>
            </w:tcBorders>
            <w:shd w:val="clear" w:color="000000" w:fill="FFFFFF"/>
            <w:vAlign w:val="center"/>
            <w:hideMark/>
          </w:tcPr>
          <w:p w14:paraId="6F2455EC" w14:textId="77777777" w:rsidR="00804BA3" w:rsidRPr="00B42AA1" w:rsidRDefault="00804BA3" w:rsidP="005D4720">
            <w:pPr>
              <w:rPr>
                <w:rFonts w:cs="Arial"/>
                <w:b/>
                <w:bCs/>
                <w:i/>
                <w:noProof w:val="0"/>
                <w:color w:val="000000"/>
                <w:sz w:val="18"/>
                <w:szCs w:val="18"/>
                <w:lang w:val="en-GB"/>
              </w:rPr>
            </w:pPr>
            <w:r w:rsidRPr="00B42AA1">
              <w:rPr>
                <w:rFonts w:cs="Arial"/>
                <w:b/>
                <w:bCs/>
                <w:i/>
                <w:noProof w:val="0"/>
                <w:color w:val="000000"/>
                <w:sz w:val="18"/>
                <w:szCs w:val="18"/>
                <w:lang w:val="en-GB"/>
              </w:rPr>
              <w:t>Strategic Area 2 - Improving people's income and reducing poverty</w:t>
            </w:r>
          </w:p>
        </w:tc>
      </w:tr>
      <w:tr w:rsidR="00804BA3" w:rsidRPr="000873BE" w14:paraId="21D26EBE" w14:textId="77777777" w:rsidTr="00660F99">
        <w:trPr>
          <w:trHeight w:val="315"/>
          <w:jc w:val="center"/>
        </w:trPr>
        <w:tc>
          <w:tcPr>
            <w:tcW w:w="621" w:type="pct"/>
            <w:vMerge/>
            <w:tcBorders>
              <w:left w:val="single" w:sz="8" w:space="0" w:color="auto"/>
              <w:right w:val="single" w:sz="8" w:space="0" w:color="auto"/>
            </w:tcBorders>
            <w:vAlign w:val="center"/>
            <w:hideMark/>
          </w:tcPr>
          <w:p w14:paraId="29E11A0F" w14:textId="77777777" w:rsidR="00804BA3" w:rsidRPr="00B42AA1" w:rsidRDefault="00804BA3" w:rsidP="005D4720">
            <w:pPr>
              <w:rPr>
                <w:rFonts w:cs="Arial"/>
                <w:b/>
                <w:bCs/>
                <w:noProof w:val="0"/>
                <w:color w:val="000000"/>
                <w:sz w:val="18"/>
                <w:szCs w:val="18"/>
                <w:lang w:val="en-GB"/>
              </w:rPr>
            </w:pPr>
          </w:p>
        </w:tc>
        <w:tc>
          <w:tcPr>
            <w:tcW w:w="4379" w:type="pct"/>
            <w:gridSpan w:val="7"/>
            <w:tcBorders>
              <w:top w:val="single" w:sz="8" w:space="0" w:color="auto"/>
              <w:left w:val="nil"/>
              <w:bottom w:val="single" w:sz="8" w:space="0" w:color="auto"/>
              <w:right w:val="single" w:sz="8" w:space="0" w:color="000000"/>
            </w:tcBorders>
            <w:shd w:val="clear" w:color="000000" w:fill="FFFFFF"/>
            <w:vAlign w:val="center"/>
            <w:hideMark/>
          </w:tcPr>
          <w:p w14:paraId="3BB17496" w14:textId="77777777" w:rsidR="00804BA3" w:rsidRPr="00B42AA1" w:rsidRDefault="00804BA3" w:rsidP="005D4720">
            <w:pPr>
              <w:rPr>
                <w:rFonts w:cs="Arial"/>
                <w:b/>
                <w:bCs/>
                <w:i/>
                <w:noProof w:val="0"/>
                <w:color w:val="000000"/>
                <w:sz w:val="18"/>
                <w:szCs w:val="18"/>
                <w:lang w:val="en-GB"/>
              </w:rPr>
            </w:pPr>
            <w:r w:rsidRPr="00B42AA1">
              <w:rPr>
                <w:rFonts w:cs="Arial"/>
                <w:b/>
                <w:bCs/>
                <w:i/>
                <w:noProof w:val="0"/>
                <w:color w:val="000000"/>
                <w:sz w:val="18"/>
                <w:szCs w:val="18"/>
                <w:lang w:val="en-GB"/>
              </w:rPr>
              <w:t>Strategic Axis 3 - Protection and enhancement of the environment and contribution to climate change mitigation and adaptation</w:t>
            </w:r>
          </w:p>
        </w:tc>
      </w:tr>
      <w:tr w:rsidR="00804BA3" w:rsidRPr="000873BE" w14:paraId="7132E34E" w14:textId="77777777" w:rsidTr="00660F99">
        <w:trPr>
          <w:trHeight w:val="338"/>
          <w:jc w:val="center"/>
        </w:trPr>
        <w:tc>
          <w:tcPr>
            <w:tcW w:w="621" w:type="pct"/>
            <w:vMerge/>
            <w:tcBorders>
              <w:left w:val="single" w:sz="8" w:space="0" w:color="auto"/>
              <w:right w:val="single" w:sz="8" w:space="0" w:color="auto"/>
            </w:tcBorders>
            <w:vAlign w:val="center"/>
            <w:hideMark/>
          </w:tcPr>
          <w:p w14:paraId="20EF371B" w14:textId="77777777" w:rsidR="00804BA3" w:rsidRPr="00B42AA1" w:rsidRDefault="00804BA3" w:rsidP="005D4720">
            <w:pPr>
              <w:rPr>
                <w:rFonts w:cs="Arial"/>
                <w:b/>
                <w:bCs/>
                <w:noProof w:val="0"/>
                <w:color w:val="000000"/>
                <w:sz w:val="18"/>
                <w:szCs w:val="18"/>
                <w:lang w:val="en-GB"/>
              </w:rPr>
            </w:pPr>
          </w:p>
        </w:tc>
        <w:tc>
          <w:tcPr>
            <w:tcW w:w="4379" w:type="pct"/>
            <w:gridSpan w:val="7"/>
            <w:tcBorders>
              <w:top w:val="single" w:sz="8" w:space="0" w:color="auto"/>
              <w:left w:val="nil"/>
              <w:bottom w:val="single" w:sz="8" w:space="0" w:color="auto"/>
              <w:right w:val="single" w:sz="8" w:space="0" w:color="000000"/>
            </w:tcBorders>
            <w:shd w:val="clear" w:color="000000" w:fill="FFFFFF"/>
            <w:vAlign w:val="center"/>
            <w:hideMark/>
          </w:tcPr>
          <w:p w14:paraId="1421D69C" w14:textId="77777777" w:rsidR="00804BA3" w:rsidRPr="00B42AA1" w:rsidRDefault="00804BA3" w:rsidP="005D4720">
            <w:pPr>
              <w:rPr>
                <w:rFonts w:cs="Arial"/>
                <w:b/>
                <w:bCs/>
                <w:i/>
                <w:noProof w:val="0"/>
                <w:color w:val="000000"/>
                <w:sz w:val="18"/>
                <w:szCs w:val="18"/>
                <w:lang w:val="en-GB"/>
              </w:rPr>
            </w:pPr>
            <w:r w:rsidRPr="00B42AA1">
              <w:rPr>
                <w:rFonts w:cs="Arial"/>
                <w:b/>
                <w:bCs/>
                <w:i/>
                <w:noProof w:val="0"/>
                <w:color w:val="000000"/>
                <w:sz w:val="18"/>
                <w:szCs w:val="18"/>
                <w:lang w:val="en-GB"/>
              </w:rPr>
              <w:t>Strategic Area 4 - Strengthening the legal and legislative framework</w:t>
            </w:r>
          </w:p>
        </w:tc>
      </w:tr>
      <w:tr w:rsidR="00804BA3" w:rsidRPr="000873BE" w14:paraId="30F1A4A6" w14:textId="77777777" w:rsidTr="00660F99">
        <w:trPr>
          <w:trHeight w:val="390"/>
          <w:jc w:val="center"/>
        </w:trPr>
        <w:tc>
          <w:tcPr>
            <w:tcW w:w="621" w:type="pct"/>
            <w:vMerge/>
            <w:tcBorders>
              <w:left w:val="single" w:sz="8" w:space="0" w:color="auto"/>
              <w:bottom w:val="single" w:sz="8" w:space="0" w:color="000000"/>
              <w:right w:val="single" w:sz="8" w:space="0" w:color="auto"/>
            </w:tcBorders>
            <w:vAlign w:val="center"/>
          </w:tcPr>
          <w:p w14:paraId="48470FDC" w14:textId="77777777" w:rsidR="00804BA3" w:rsidRPr="00B42AA1" w:rsidRDefault="00804BA3" w:rsidP="005D4720">
            <w:pPr>
              <w:rPr>
                <w:rFonts w:cs="Arial"/>
                <w:b/>
                <w:bCs/>
                <w:noProof w:val="0"/>
                <w:color w:val="000000"/>
                <w:sz w:val="18"/>
                <w:szCs w:val="18"/>
                <w:lang w:val="en-GB"/>
              </w:rPr>
            </w:pPr>
          </w:p>
        </w:tc>
        <w:tc>
          <w:tcPr>
            <w:tcW w:w="4379" w:type="pct"/>
            <w:gridSpan w:val="7"/>
            <w:tcBorders>
              <w:top w:val="single" w:sz="8" w:space="0" w:color="auto"/>
              <w:left w:val="nil"/>
              <w:bottom w:val="single" w:sz="8" w:space="0" w:color="auto"/>
              <w:right w:val="single" w:sz="8" w:space="0" w:color="000000"/>
            </w:tcBorders>
            <w:shd w:val="clear" w:color="000000" w:fill="FFFFFF"/>
            <w:vAlign w:val="center"/>
          </w:tcPr>
          <w:p w14:paraId="693853BF" w14:textId="77777777" w:rsidR="00804BA3" w:rsidRPr="00B42AA1" w:rsidRDefault="00804BA3" w:rsidP="005D4720">
            <w:pPr>
              <w:rPr>
                <w:rFonts w:cs="Arial"/>
                <w:b/>
                <w:bCs/>
                <w:i/>
                <w:noProof w:val="0"/>
                <w:color w:val="000000"/>
                <w:sz w:val="18"/>
                <w:szCs w:val="18"/>
                <w:lang w:val="en-GB"/>
              </w:rPr>
            </w:pPr>
            <w:r w:rsidRPr="00B42AA1">
              <w:rPr>
                <w:rFonts w:cs="Arial"/>
                <w:b/>
                <w:bCs/>
                <w:i/>
                <w:noProof w:val="0"/>
                <w:color w:val="000000"/>
                <w:sz w:val="18"/>
                <w:szCs w:val="18"/>
                <w:lang w:val="en-GB"/>
              </w:rPr>
              <w:t>Strategic Area 5 - Research, data acquisition, collection and processing, and knowledge dissemination</w:t>
            </w:r>
          </w:p>
        </w:tc>
      </w:tr>
      <w:tr w:rsidR="00804BA3" w:rsidRPr="000873BE" w14:paraId="46E2210C" w14:textId="77777777" w:rsidTr="00660F99">
        <w:trPr>
          <w:trHeight w:val="354"/>
          <w:jc w:val="center"/>
        </w:trPr>
        <w:tc>
          <w:tcPr>
            <w:tcW w:w="621" w:type="pct"/>
            <w:vMerge w:val="restart"/>
            <w:tcBorders>
              <w:top w:val="nil"/>
              <w:left w:val="single" w:sz="8" w:space="0" w:color="auto"/>
              <w:right w:val="single" w:sz="8" w:space="0" w:color="auto"/>
            </w:tcBorders>
            <w:shd w:val="clear" w:color="000000" w:fill="FFFFFF"/>
            <w:vAlign w:val="center"/>
            <w:hideMark/>
          </w:tcPr>
          <w:p w14:paraId="41463B1D" w14:textId="77777777" w:rsidR="00804BA3" w:rsidRDefault="00804BA3" w:rsidP="005D4720">
            <w:pPr>
              <w:jc w:val="center"/>
              <w:rPr>
                <w:rFonts w:cs="Arial"/>
                <w:b/>
                <w:bCs/>
                <w:noProof w:val="0"/>
                <w:color w:val="000000"/>
                <w:sz w:val="18"/>
                <w:szCs w:val="18"/>
              </w:rPr>
            </w:pPr>
            <w:r w:rsidRPr="00900375">
              <w:rPr>
                <w:rFonts w:cs="Arial"/>
                <w:b/>
                <w:bCs/>
                <w:noProof w:val="0"/>
                <w:color w:val="000000"/>
                <w:sz w:val="18"/>
                <w:szCs w:val="18"/>
              </w:rPr>
              <w:t>Action Plan 1 (Decision 1) Agriculture</w:t>
            </w: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3E5693F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1.1.1 - Building a productive and resilient agri-food system (GIRAV)</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1A7728B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Productivity of targeted agricultural products (yield in metric tonnes/hectare)</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686116D1"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12</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6FB54E2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Gambia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1985170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2023 -2028</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21D112A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the World Bank</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6CC46EF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9404862" w14:textId="77777777" w:rsidTr="00660F99">
        <w:trPr>
          <w:trHeight w:val="353"/>
          <w:jc w:val="center"/>
        </w:trPr>
        <w:tc>
          <w:tcPr>
            <w:tcW w:w="621" w:type="pct"/>
            <w:vMerge/>
            <w:tcBorders>
              <w:left w:val="single" w:sz="8" w:space="0" w:color="auto"/>
              <w:right w:val="single" w:sz="8" w:space="0" w:color="auto"/>
            </w:tcBorders>
            <w:shd w:val="clear" w:color="000000" w:fill="FFFFFF"/>
            <w:vAlign w:val="center"/>
          </w:tcPr>
          <w:p w14:paraId="6C1A940F"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2AF075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1.1.2 - Develop mangrove agriculture (PRO-GB)</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FB8C90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Area of mangrove recovered (ha)</w:t>
            </w:r>
          </w:p>
          <w:p w14:paraId="0F03FAA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Productivity of mangrove rice cultivation (yield in metric tons/hectare)</w:t>
            </w:r>
          </w:p>
          <w:p w14:paraId="26B31FC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Average income of farmers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0D7B41E"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E25C90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of Agriculture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7A9DDB1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2022-2024</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4EC1C5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and EU Annual Report</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107F49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15A9A95" w14:textId="77777777" w:rsidTr="00660F99">
        <w:trPr>
          <w:trHeight w:val="353"/>
          <w:jc w:val="center"/>
        </w:trPr>
        <w:tc>
          <w:tcPr>
            <w:tcW w:w="621" w:type="pct"/>
            <w:vMerge/>
            <w:tcBorders>
              <w:left w:val="single" w:sz="8" w:space="0" w:color="auto"/>
              <w:right w:val="single" w:sz="8" w:space="0" w:color="auto"/>
            </w:tcBorders>
            <w:shd w:val="clear" w:color="000000" w:fill="FFFFFF"/>
            <w:vAlign w:val="center"/>
          </w:tcPr>
          <w:p w14:paraId="6225C286"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DA4703C"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1.1.3 - Support project to improve the resilience of mangrove rice cultivation in The Gambia</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08729AA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Area of mangrove recovered (ha)</w:t>
            </w:r>
          </w:p>
          <w:p w14:paraId="2FA4690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Productivity of mangrove rice cultivation (yield in metric tons/hectare)</w:t>
            </w:r>
          </w:p>
          <w:p w14:paraId="515E731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Average income of farmers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2F71CD4A"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4,5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BDD4F7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Gambia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343F9D2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77C5E6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93E2D3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4708487" w14:textId="77777777" w:rsidTr="00660F99">
        <w:trPr>
          <w:trHeight w:val="353"/>
          <w:jc w:val="center"/>
        </w:trPr>
        <w:tc>
          <w:tcPr>
            <w:tcW w:w="621" w:type="pct"/>
            <w:vMerge/>
            <w:tcBorders>
              <w:left w:val="single" w:sz="8" w:space="0" w:color="auto"/>
              <w:right w:val="single" w:sz="8" w:space="0" w:color="auto"/>
            </w:tcBorders>
            <w:shd w:val="clear" w:color="000000" w:fill="FFFFFF"/>
            <w:vAlign w:val="center"/>
          </w:tcPr>
          <w:p w14:paraId="3BE93805"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D16F540"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1.1.4 - Improvement of agricultural production and productivity</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4CB857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Crop productivity (yield in metric tonnes/hectare)</w:t>
            </w:r>
          </w:p>
          <w:p w14:paraId="3ECD2CA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Average income of farmers</w:t>
            </w:r>
          </w:p>
          <w:p w14:paraId="6037FD6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Food Consumption Score (FCS)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F024637"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25,5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54CA35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18232802"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7C2A1A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0C1589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4A0241BD" w14:textId="77777777" w:rsidTr="00660F99">
        <w:trPr>
          <w:trHeight w:val="353"/>
          <w:jc w:val="center"/>
        </w:trPr>
        <w:tc>
          <w:tcPr>
            <w:tcW w:w="621" w:type="pct"/>
            <w:vMerge/>
            <w:tcBorders>
              <w:left w:val="single" w:sz="8" w:space="0" w:color="auto"/>
              <w:right w:val="single" w:sz="8" w:space="0" w:color="auto"/>
            </w:tcBorders>
            <w:shd w:val="clear" w:color="000000" w:fill="FFFFFF"/>
            <w:vAlign w:val="center"/>
          </w:tcPr>
          <w:p w14:paraId="5B99098E"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910769D" w14:textId="77777777" w:rsidR="00804BA3" w:rsidRPr="00804BA3" w:rsidRDefault="00804BA3" w:rsidP="005D4720">
            <w:pPr>
              <w:rPr>
                <w:rFonts w:cs="Arial"/>
                <w:bCs/>
                <w:noProof w:val="0"/>
                <w:color w:val="000000"/>
                <w:sz w:val="16"/>
                <w:szCs w:val="16"/>
              </w:rPr>
            </w:pPr>
            <w:r w:rsidRPr="00804BA3">
              <w:rPr>
                <w:rFonts w:cs="Arial"/>
                <w:bCs/>
                <w:noProof w:val="0"/>
                <w:color w:val="000000"/>
                <w:sz w:val="16"/>
                <w:szCs w:val="16"/>
              </w:rPr>
              <w:t>Measure 1.1.5 - Rice cultivation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7A3195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Irrigated rice area (ha)</w:t>
            </w:r>
          </w:p>
          <w:p w14:paraId="370FC9D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Rice productivity (yield in metric tonnes/hectare)</w:t>
            </w:r>
          </w:p>
          <w:p w14:paraId="73BF0F8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Average income of farmers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3C38065"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104,7</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E2147C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5DCB9A1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6E488C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68601B3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D6B9A1C" w14:textId="77777777" w:rsidTr="00660F99">
        <w:trPr>
          <w:trHeight w:val="353"/>
          <w:jc w:val="center"/>
        </w:trPr>
        <w:tc>
          <w:tcPr>
            <w:tcW w:w="621" w:type="pct"/>
            <w:vMerge/>
            <w:tcBorders>
              <w:left w:val="single" w:sz="8" w:space="0" w:color="auto"/>
              <w:right w:val="single" w:sz="8" w:space="0" w:color="auto"/>
            </w:tcBorders>
            <w:shd w:val="clear" w:color="000000" w:fill="FFFFFF"/>
            <w:vAlign w:val="center"/>
          </w:tcPr>
          <w:p w14:paraId="53A0C12E"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91FF38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1.2.1 - Development and management of infrastructures (ROOTS)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9CE5883"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Area actually irrigated (ha)</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C266498"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41,9</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7EDEE3E"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 Gambia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DD97DE3"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2022-2025</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BBF649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IFAD</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08833A9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4567F398" w14:textId="77777777" w:rsidTr="00660F99">
        <w:trPr>
          <w:trHeight w:val="315"/>
          <w:jc w:val="center"/>
        </w:trPr>
        <w:tc>
          <w:tcPr>
            <w:tcW w:w="621" w:type="pct"/>
            <w:vMerge/>
            <w:tcBorders>
              <w:left w:val="single" w:sz="8" w:space="0" w:color="auto"/>
              <w:right w:val="single" w:sz="8" w:space="0" w:color="auto"/>
            </w:tcBorders>
            <w:vAlign w:val="center"/>
            <w:hideMark/>
          </w:tcPr>
          <w:p w14:paraId="1403E331"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42F790F"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1.2.2 - Construction/rehabilitation of facilities and management of infrastructures (SODAGRI's strategic plan)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5C441F5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Area actually irrigated (ha)</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3C746125"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95,1</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57BF95EB"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SODAGRI</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6BE72B2A"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1E6FDF7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SODADRI and the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44DBF58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SODAGRI and donors have mobilised the necessary funds for the project</w:t>
            </w:r>
          </w:p>
        </w:tc>
      </w:tr>
      <w:tr w:rsidR="00804BA3" w:rsidRPr="000873BE" w14:paraId="797A5580" w14:textId="77777777" w:rsidTr="00660F99">
        <w:trPr>
          <w:trHeight w:val="315"/>
          <w:jc w:val="center"/>
        </w:trPr>
        <w:tc>
          <w:tcPr>
            <w:tcW w:w="621" w:type="pct"/>
            <w:vMerge/>
            <w:tcBorders>
              <w:left w:val="single" w:sz="8" w:space="0" w:color="auto"/>
              <w:right w:val="single" w:sz="8" w:space="0" w:color="auto"/>
            </w:tcBorders>
            <w:vAlign w:val="center"/>
          </w:tcPr>
          <w:p w14:paraId="3FF8F219"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4C6C87C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1.2.3 - Realisation/rehabilitation of hydro-agricultural developments in Guinea Bissau within the OMVG area (16 100 ha)</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AA240F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Area actually irrigated (ha)</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DA4771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159,4</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978878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of Agriculture, Livestock and Forestry (MAEF) -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FF4941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4E24A3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844FBB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391726C" w14:textId="77777777" w:rsidTr="00660F99">
        <w:trPr>
          <w:trHeight w:val="315"/>
          <w:jc w:val="center"/>
        </w:trPr>
        <w:tc>
          <w:tcPr>
            <w:tcW w:w="621" w:type="pct"/>
            <w:vMerge/>
            <w:tcBorders>
              <w:left w:val="single" w:sz="8" w:space="0" w:color="auto"/>
              <w:right w:val="single" w:sz="8" w:space="0" w:color="auto"/>
            </w:tcBorders>
            <w:vAlign w:val="center"/>
          </w:tcPr>
          <w:p w14:paraId="652F1984"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AF2CD45"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1.2.4 - Construction of the Hydro-Agricultural Development of Camposa (2000 ha), in Guinea-Bissau, on the Geba River</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FB9B49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Area actually irrigated (ha)</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2530877"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80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4678626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of Agriculture - Guinea Bissau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13639A22"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2024-2029</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F1CC1D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D4678B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7A13D7D" w14:textId="77777777" w:rsidTr="00660F99">
        <w:trPr>
          <w:trHeight w:val="315"/>
          <w:jc w:val="center"/>
        </w:trPr>
        <w:tc>
          <w:tcPr>
            <w:tcW w:w="621" w:type="pct"/>
            <w:vMerge/>
            <w:tcBorders>
              <w:left w:val="single" w:sz="8" w:space="0" w:color="auto"/>
              <w:right w:val="single" w:sz="8" w:space="0" w:color="auto"/>
            </w:tcBorders>
            <w:vAlign w:val="center"/>
          </w:tcPr>
          <w:p w14:paraId="0DDF7BB2"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19902B3"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1.2.5 - Development and expansion of hydro-agricultural schemes in Guinea in the OMVG area</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6097F37"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Area actually irrigated (ha)</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5625A4A"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105,0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92EA5B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 Guinea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5D985FB4"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99C70C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19E795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AB5E711" w14:textId="77777777" w:rsidTr="00660F99">
        <w:trPr>
          <w:trHeight w:val="315"/>
          <w:jc w:val="center"/>
        </w:trPr>
        <w:tc>
          <w:tcPr>
            <w:tcW w:w="621" w:type="pct"/>
            <w:vMerge/>
            <w:tcBorders>
              <w:left w:val="single" w:sz="8" w:space="0" w:color="auto"/>
              <w:right w:val="single" w:sz="8" w:space="0" w:color="auto"/>
            </w:tcBorders>
            <w:vAlign w:val="center"/>
          </w:tcPr>
          <w:p w14:paraId="7FC0EA87"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26F242A4"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1.2.6 - Expansion of irrigated agriculture in The Gambia and Senegal in the OMVG area</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6F36253"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Area actually irrigated (ha)</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20FCE57"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302,4</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36B9E5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The Gambia and Senegal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72A58AE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53CE94F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735818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C34EFA9" w14:textId="77777777" w:rsidTr="00660F99">
        <w:trPr>
          <w:trHeight w:val="315"/>
          <w:jc w:val="center"/>
        </w:trPr>
        <w:tc>
          <w:tcPr>
            <w:tcW w:w="621" w:type="pct"/>
            <w:vMerge/>
            <w:tcBorders>
              <w:left w:val="single" w:sz="8" w:space="0" w:color="auto"/>
              <w:right w:val="single" w:sz="8" w:space="0" w:color="auto"/>
            </w:tcBorders>
            <w:vAlign w:val="center"/>
          </w:tcPr>
          <w:p w14:paraId="4F6E294D"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0335CAB"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1.6.1 - Provision of agricultural services (ROOTS)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5D76E2F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Agricultural support services available.</w:t>
            </w:r>
          </w:p>
          <w:p w14:paraId="34EDE53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Emergence of 240 youth-led enterprises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257F2D66"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11,7</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AFD614C"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 Gambia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58A5FC7"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2022-2025</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8890D7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IFAD</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CD7571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673ED07" w14:textId="77777777" w:rsidTr="00660F99">
        <w:trPr>
          <w:trHeight w:val="315"/>
          <w:jc w:val="center"/>
        </w:trPr>
        <w:tc>
          <w:tcPr>
            <w:tcW w:w="621" w:type="pct"/>
            <w:vMerge/>
            <w:tcBorders>
              <w:left w:val="single" w:sz="8" w:space="0" w:color="auto"/>
              <w:right w:val="single" w:sz="8" w:space="0" w:color="auto"/>
            </w:tcBorders>
            <w:vAlign w:val="center"/>
          </w:tcPr>
          <w:p w14:paraId="75DB0C38"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F70BAC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1.6.2 - Operation and organisational management (SODAGRI Strategic Plan)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52BA36A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Project studies to be submitted to technical and financial partners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CCEFD08"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12,0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BCDF26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SODAGRI</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6D817E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B18E5C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SODADRI and the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533273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SODAGRI and donors have mobilised the necessary funds for the project</w:t>
            </w:r>
          </w:p>
        </w:tc>
      </w:tr>
      <w:tr w:rsidR="00804BA3" w:rsidRPr="000873BE" w14:paraId="620D5AD3" w14:textId="77777777" w:rsidTr="00660F99">
        <w:trPr>
          <w:trHeight w:val="315"/>
          <w:jc w:val="center"/>
        </w:trPr>
        <w:tc>
          <w:tcPr>
            <w:tcW w:w="621" w:type="pct"/>
            <w:vMerge/>
            <w:tcBorders>
              <w:left w:val="single" w:sz="8" w:space="0" w:color="auto"/>
              <w:right w:val="single" w:sz="8" w:space="0" w:color="auto"/>
            </w:tcBorders>
            <w:vAlign w:val="center"/>
          </w:tcPr>
          <w:p w14:paraId="4858F80A"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83070F3"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2.1.3 - Gaoual-Koundara-Mali Integrated Rural Development Project (PDRI-GKM)</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569E18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 xml:space="preserve">Number of beneficiary producers including women and youth ; </w:t>
            </w:r>
          </w:p>
          <w:p w14:paraId="19FE14A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 xml:space="preserve">Household income; </w:t>
            </w:r>
            <w:r w:rsidRPr="00804BA3">
              <w:rPr>
                <w:rFonts w:cs="Arial"/>
                <w:noProof w:val="0"/>
                <w:color w:val="000000"/>
                <w:sz w:val="16"/>
                <w:szCs w:val="16"/>
                <w:lang w:val="en-GB"/>
              </w:rPr>
              <w:br/>
              <w:t>Post-harvest losses.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36AC98B"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2C2BDE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Guinea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33FC09AE"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2022 -2024</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70C2C0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the Islamic Development Bank</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902F8B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EA0CCD8" w14:textId="77777777" w:rsidTr="00660F99">
        <w:trPr>
          <w:trHeight w:val="315"/>
          <w:jc w:val="center"/>
        </w:trPr>
        <w:tc>
          <w:tcPr>
            <w:tcW w:w="621" w:type="pct"/>
            <w:vMerge/>
            <w:tcBorders>
              <w:left w:val="single" w:sz="8" w:space="0" w:color="auto"/>
              <w:right w:val="single" w:sz="8" w:space="0" w:color="auto"/>
            </w:tcBorders>
            <w:vAlign w:val="center"/>
          </w:tcPr>
          <w:p w14:paraId="35624DA2"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74918CB"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2.1.4 - Development of small areas for market gardening</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6A48EE8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Average income of farmers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AF36F29"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6</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7FC41A0" w14:textId="77777777" w:rsidR="00804BA3" w:rsidRPr="00804BA3" w:rsidRDefault="00804BA3" w:rsidP="005D4720">
            <w:pPr>
              <w:jc w:val="center"/>
              <w:rPr>
                <w:rFonts w:cs="Arial"/>
                <w:noProof w:val="0"/>
                <w:color w:val="000000"/>
                <w:sz w:val="16"/>
                <w:szCs w:val="16"/>
                <w:lang w:val="en-GB"/>
              </w:rPr>
            </w:pPr>
            <w:r w:rsidRPr="00804BA3">
              <w:rPr>
                <w:rFonts w:cs="Arial"/>
                <w:sz w:val="16"/>
                <w:szCs w:val="16"/>
                <w:lang w:val="en-GB"/>
              </w:rPr>
              <w:t>Government of Guinea, Senegal, Gambia and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36E66C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D6996F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6D258A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11F6E07" w14:textId="77777777" w:rsidTr="00660F99">
        <w:trPr>
          <w:trHeight w:val="315"/>
          <w:jc w:val="center"/>
        </w:trPr>
        <w:tc>
          <w:tcPr>
            <w:tcW w:w="621" w:type="pct"/>
            <w:vMerge/>
            <w:tcBorders>
              <w:left w:val="single" w:sz="8" w:space="0" w:color="auto"/>
              <w:right w:val="single" w:sz="8" w:space="0" w:color="auto"/>
            </w:tcBorders>
            <w:vAlign w:val="center"/>
          </w:tcPr>
          <w:p w14:paraId="79DF7F2A"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E1E627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2.2.1 - Improving the business environment for the development of commercial agriculture (GIRAV)</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EB48B4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Human and material resources of the producer and professional organisations involved.</w:t>
            </w:r>
          </w:p>
          <w:p w14:paraId="2F5116E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Mechanism for cooperation between different actors in the five targeted value chains.</w:t>
            </w:r>
          </w:p>
          <w:p w14:paraId="54E7DD5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Strengthening the capacity of the Gambia Investment and Export Promotion Agency (GIEPA)</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E23AC32"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8</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991E697"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Gambia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D47DBF7"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2021 -2026</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8CE538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the World Bank</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E67D9E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CD84723" w14:textId="77777777" w:rsidTr="00660F99">
        <w:trPr>
          <w:trHeight w:val="315"/>
          <w:jc w:val="center"/>
        </w:trPr>
        <w:tc>
          <w:tcPr>
            <w:tcW w:w="621" w:type="pct"/>
            <w:vMerge/>
            <w:tcBorders>
              <w:left w:val="single" w:sz="8" w:space="0" w:color="auto"/>
              <w:right w:val="single" w:sz="8" w:space="0" w:color="auto"/>
            </w:tcBorders>
            <w:vAlign w:val="center"/>
          </w:tcPr>
          <w:p w14:paraId="1DCCC6BB"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3F0B2A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2.2.2 - Encourage the development of commercial agriculture (P164184)</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5402656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Jobs created ;</w:t>
            </w:r>
          </w:p>
          <w:p w14:paraId="7AF98EE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women beneficiaries ;</w:t>
            </w:r>
          </w:p>
          <w:p w14:paraId="52EC871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beneficiary farmers or rural households ;</w:t>
            </w:r>
          </w:p>
          <w:p w14:paraId="57066BE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Volume of agri-food products marketed by the beneficiaries.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2C6700EC"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31,7</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69B1C74"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Guinea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79F42E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2022-2033</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3D5F9E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the World Bank</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2DFC01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3872622" w14:textId="77777777" w:rsidTr="00660F99">
        <w:trPr>
          <w:trHeight w:val="315"/>
          <w:jc w:val="center"/>
        </w:trPr>
        <w:tc>
          <w:tcPr>
            <w:tcW w:w="621" w:type="pct"/>
            <w:tcBorders>
              <w:left w:val="single" w:sz="8" w:space="0" w:color="auto"/>
              <w:right w:val="single" w:sz="8" w:space="0" w:color="auto"/>
            </w:tcBorders>
            <w:vAlign w:val="center"/>
          </w:tcPr>
          <w:p w14:paraId="302DBFF7"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62A2DB0"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2.2.3 - Institutional support and strengthening of agricultural services project</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B27934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Human and material resources of the public and private services involved.</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84ACD0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1,1</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8A99B6E" w14:textId="77777777" w:rsidR="00804BA3" w:rsidRPr="00804BA3" w:rsidRDefault="00804BA3" w:rsidP="005D4720">
            <w:pPr>
              <w:jc w:val="center"/>
              <w:rPr>
                <w:rFonts w:cs="Arial"/>
                <w:noProof w:val="0"/>
                <w:color w:val="000000"/>
                <w:sz w:val="16"/>
                <w:szCs w:val="16"/>
                <w:lang w:val="en-GB"/>
              </w:rPr>
            </w:pPr>
            <w:r w:rsidRPr="00804BA3">
              <w:rPr>
                <w:rFonts w:cs="Arial"/>
                <w:sz w:val="16"/>
                <w:szCs w:val="16"/>
                <w:lang w:val="en-GB"/>
              </w:rPr>
              <w:t>Government of Guinea, Senegal, Gambia and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DBCA2C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8BD81A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9231FC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062C706F" w14:textId="77777777" w:rsidTr="00660F99">
        <w:trPr>
          <w:trHeight w:val="315"/>
          <w:jc w:val="center"/>
        </w:trPr>
        <w:tc>
          <w:tcPr>
            <w:tcW w:w="621" w:type="pct"/>
            <w:tcBorders>
              <w:left w:val="single" w:sz="8" w:space="0" w:color="auto"/>
              <w:right w:val="single" w:sz="8" w:space="0" w:color="auto"/>
            </w:tcBorders>
            <w:vAlign w:val="center"/>
          </w:tcPr>
          <w:p w14:paraId="42CE9E19"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B94045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2.3.1 - Access to markets (ROOTS)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8766C1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agricultural organisations led by women and young beneficiaries.</w:t>
            </w:r>
          </w:p>
          <w:p w14:paraId="021DB84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4P business plans developed and funded.</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93424C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074F3F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 Gambia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51BF2DC1"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2022-2025</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E4B30C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IFAD</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159B698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222FBC8" w14:textId="77777777" w:rsidTr="00660F99">
        <w:trPr>
          <w:trHeight w:val="315"/>
          <w:jc w:val="center"/>
        </w:trPr>
        <w:tc>
          <w:tcPr>
            <w:tcW w:w="621" w:type="pct"/>
            <w:tcBorders>
              <w:left w:val="single" w:sz="8" w:space="0" w:color="auto"/>
              <w:right w:val="single" w:sz="8" w:space="0" w:color="auto"/>
            </w:tcBorders>
            <w:vAlign w:val="center"/>
          </w:tcPr>
          <w:p w14:paraId="71E2069F"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724F9B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2.3.2 - Development of value chains (SODAGRI Strategic Plan)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08D00B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Cultivated area</w:t>
            </w:r>
          </w:p>
          <w:p w14:paraId="2C60D2B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Crop yields</w:t>
            </w:r>
          </w:p>
          <w:p w14:paraId="1980310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Productions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5E50FF6"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FA2425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SODAGRI</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2ED79B4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06D024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SODADRI and the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10FD57E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SODAGRI and donors have mobilised the necessary funds for the project</w:t>
            </w:r>
          </w:p>
        </w:tc>
      </w:tr>
      <w:tr w:rsidR="00804BA3" w:rsidRPr="000873BE" w14:paraId="49261F6B" w14:textId="77777777" w:rsidTr="00660F99">
        <w:trPr>
          <w:trHeight w:val="315"/>
          <w:jc w:val="center"/>
        </w:trPr>
        <w:tc>
          <w:tcPr>
            <w:tcW w:w="621" w:type="pct"/>
            <w:tcBorders>
              <w:left w:val="single" w:sz="8" w:space="0" w:color="auto"/>
              <w:right w:val="single" w:sz="8" w:space="0" w:color="auto"/>
            </w:tcBorders>
            <w:vAlign w:val="center"/>
          </w:tcPr>
          <w:p w14:paraId="73221BF1"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E96E92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2.3.3 - Improving market access (P164184)</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E7B801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Jobs created ;</w:t>
            </w:r>
          </w:p>
          <w:p w14:paraId="62ECF29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women beneficiaries ;</w:t>
            </w:r>
          </w:p>
          <w:p w14:paraId="3723E37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beneficiary farmers or rural households ;</w:t>
            </w:r>
          </w:p>
          <w:p w14:paraId="76DA778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Volume of agri-food products marketed by the beneficiaries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627E5A2"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150,5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3A15A3C"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Guinea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500F763B"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2022-2033</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C37856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the World Bank</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904D32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C9A8C77" w14:textId="77777777" w:rsidTr="00660F99">
        <w:trPr>
          <w:trHeight w:val="315"/>
          <w:jc w:val="center"/>
        </w:trPr>
        <w:tc>
          <w:tcPr>
            <w:tcW w:w="621" w:type="pct"/>
            <w:tcBorders>
              <w:left w:val="single" w:sz="8" w:space="0" w:color="auto"/>
              <w:right w:val="single" w:sz="8" w:space="0" w:color="auto"/>
            </w:tcBorders>
            <w:vAlign w:val="center"/>
          </w:tcPr>
          <w:p w14:paraId="56901D04"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1B617C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2.3.4 - Supporting private investment (P164184)</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1BB8B7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Jobs created ;</w:t>
            </w:r>
          </w:p>
          <w:p w14:paraId="42E1D0B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women beneficiaries ;</w:t>
            </w:r>
          </w:p>
          <w:p w14:paraId="6C109B6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beneficiary farmers or rural households ;</w:t>
            </w:r>
          </w:p>
          <w:p w14:paraId="54277F1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Volume of agri-food products marketed by the beneficiaries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A443F33"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79,2</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7393BD3"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Ministry of Agriculture Guinea</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9B9059C"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2022-2033</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A192A8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and the World Bank</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2817CB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ECEF424" w14:textId="77777777" w:rsidTr="00660F99">
        <w:trPr>
          <w:trHeight w:val="315"/>
          <w:jc w:val="center"/>
        </w:trPr>
        <w:tc>
          <w:tcPr>
            <w:tcW w:w="621" w:type="pct"/>
            <w:tcBorders>
              <w:left w:val="single" w:sz="8" w:space="0" w:color="auto"/>
              <w:right w:val="single" w:sz="8" w:space="0" w:color="auto"/>
            </w:tcBorders>
            <w:vAlign w:val="center"/>
          </w:tcPr>
          <w:p w14:paraId="400B811B"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464B46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3.3.5 - Processing, conservation and marketing of rice (PRO-GB)</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66A048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Yields of targeted agricultural products (yield in metric tonnes/hectare)</w:t>
            </w:r>
          </w:p>
          <w:p w14:paraId="5C3D57FB"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Farmers' incomes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8653264"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D4B09F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of Agriculture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2CAD25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2022-2024</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9F49D5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the EU</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843DF0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0BED1D4D" w14:textId="77777777" w:rsidTr="00660F99">
        <w:trPr>
          <w:trHeight w:val="315"/>
          <w:jc w:val="center"/>
        </w:trPr>
        <w:tc>
          <w:tcPr>
            <w:tcW w:w="621" w:type="pct"/>
            <w:tcBorders>
              <w:left w:val="single" w:sz="8" w:space="0" w:color="auto"/>
              <w:right w:val="single" w:sz="8" w:space="0" w:color="auto"/>
            </w:tcBorders>
            <w:vAlign w:val="center"/>
          </w:tcPr>
          <w:p w14:paraId="2478ED8F"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4E3E50AE"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2.3.6 - Fruit and Vegetable Enhancement Programme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7A9F2D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Added value</w:t>
            </w:r>
          </w:p>
          <w:p w14:paraId="5DD6BEF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organic production label</w:t>
            </w:r>
          </w:p>
          <w:p w14:paraId="126993F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 xml:space="preserve">Extension of the scheme to fruit and vegetables </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775DB946"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13,660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199B72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of Agriculture -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1133AD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2023-2030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9C5196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the EU</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96B7ED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189F2F4" w14:textId="77777777" w:rsidTr="00660F99">
        <w:trPr>
          <w:trHeight w:val="315"/>
          <w:jc w:val="center"/>
        </w:trPr>
        <w:tc>
          <w:tcPr>
            <w:tcW w:w="621" w:type="pct"/>
            <w:tcBorders>
              <w:left w:val="single" w:sz="8" w:space="0" w:color="auto"/>
              <w:right w:val="single" w:sz="8" w:space="0" w:color="auto"/>
            </w:tcBorders>
            <w:vAlign w:val="center"/>
          </w:tcPr>
          <w:p w14:paraId="2289D2BD"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C66663E"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2.3.9 Project for the diversification of family agriculture, integrated markets and nutrition in the face of climate change in Guinea Bissau (REDE)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F6D1A3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Farmers' incomes</w:t>
            </w:r>
          </w:p>
          <w:p w14:paraId="3794551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Yields of targeted agricultural products (yield in metric tonnes/hectare)</w:t>
            </w:r>
          </w:p>
          <w:p w14:paraId="5091901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women and young beneficiaries ;</w:t>
            </w:r>
          </w:p>
          <w:p w14:paraId="7B51FE1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Rehabilitated infrastructure</w:t>
            </w:r>
          </w:p>
          <w:p w14:paraId="138EF2C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rural microenterprises (REM) beneficiaries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E05B94D"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0,6</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CA2B17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Ministry of Agriculture - Guinea Bissau</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387EEAB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2020-2025</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7FE2E4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Ministry of Agriculture and IFAD</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6D42AA3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960EC1A" w14:textId="77777777" w:rsidTr="00660F99">
        <w:trPr>
          <w:trHeight w:val="315"/>
          <w:jc w:val="center"/>
        </w:trPr>
        <w:tc>
          <w:tcPr>
            <w:tcW w:w="621" w:type="pct"/>
            <w:tcBorders>
              <w:left w:val="single" w:sz="8" w:space="0" w:color="auto"/>
              <w:right w:val="single" w:sz="8" w:space="0" w:color="auto"/>
            </w:tcBorders>
            <w:vAlign w:val="center"/>
          </w:tcPr>
          <w:p w14:paraId="143A39CF"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8C8726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2.3.10 - Promotion of agricultural and agro-industrial sectors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5CD96F5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Farmers' incomes</w:t>
            </w:r>
          </w:p>
          <w:p w14:paraId="1C9271D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Yields of targeted agricultural products (yield in metric tonnes/hectare)</w:t>
            </w:r>
          </w:p>
          <w:p w14:paraId="392544C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women and young beneficiaries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5CB742E"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17,085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4935014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117E97E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0951DC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3A3437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EF2759F" w14:textId="77777777" w:rsidTr="00660F99">
        <w:trPr>
          <w:trHeight w:val="315"/>
          <w:jc w:val="center"/>
        </w:trPr>
        <w:tc>
          <w:tcPr>
            <w:tcW w:w="621" w:type="pct"/>
            <w:tcBorders>
              <w:left w:val="single" w:sz="8" w:space="0" w:color="auto"/>
              <w:right w:val="single" w:sz="8" w:space="0" w:color="auto"/>
            </w:tcBorders>
            <w:vAlign w:val="center"/>
          </w:tcPr>
          <w:p w14:paraId="364E652E"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88C775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2.3.11 - Support project for the tree sector</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FCB387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Farmers' incomes</w:t>
            </w:r>
          </w:p>
          <w:p w14:paraId="7241405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Yields of targeted agricultural products (yield in metric tonnes/hectare)</w:t>
            </w:r>
          </w:p>
          <w:p w14:paraId="4C4EE62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women and young beneficiaries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9E16E1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17</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84A54F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6AA0F9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5253D3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00A96E2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3274B2B" w14:textId="77777777" w:rsidTr="00660F99">
        <w:trPr>
          <w:trHeight w:val="315"/>
          <w:jc w:val="center"/>
        </w:trPr>
        <w:tc>
          <w:tcPr>
            <w:tcW w:w="621" w:type="pct"/>
            <w:tcBorders>
              <w:left w:val="single" w:sz="8" w:space="0" w:color="auto"/>
              <w:right w:val="single" w:sz="8" w:space="0" w:color="auto"/>
            </w:tcBorders>
            <w:vAlign w:val="center"/>
          </w:tcPr>
          <w:p w14:paraId="36975737"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6F9A12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4.1.1 - Elaboration and/or revision of the regulatory and legal framework of water users' cooperatives and associations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1A7927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Definition of the legal status of water users' associations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4AB5F8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D7DD9D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01B3F1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04F0B8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6378FA4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1F93DE6" w14:textId="77777777" w:rsidTr="00660F99">
        <w:trPr>
          <w:trHeight w:val="315"/>
          <w:jc w:val="center"/>
        </w:trPr>
        <w:tc>
          <w:tcPr>
            <w:tcW w:w="621" w:type="pct"/>
            <w:tcBorders>
              <w:left w:val="single" w:sz="8" w:space="0" w:color="auto"/>
              <w:right w:val="single" w:sz="8" w:space="0" w:color="auto"/>
            </w:tcBorders>
            <w:vAlign w:val="center"/>
          </w:tcPr>
          <w:p w14:paraId="057B7961"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CEC400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4.1.2 - Development and/or revision of the legislative framework in terms of agricultural water pricing policy</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E61127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Financial resources for the operation and maintenance of hydro-agricultural facilities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2D0DB1C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168E2C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2FD09F7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1829AC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A77D37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74F128A" w14:textId="77777777" w:rsidTr="00660F99">
        <w:trPr>
          <w:trHeight w:val="315"/>
          <w:jc w:val="center"/>
        </w:trPr>
        <w:tc>
          <w:tcPr>
            <w:tcW w:w="621" w:type="pct"/>
            <w:tcBorders>
              <w:left w:val="single" w:sz="8" w:space="0" w:color="auto"/>
              <w:right w:val="single" w:sz="8" w:space="0" w:color="auto"/>
            </w:tcBorders>
            <w:vAlign w:val="center"/>
          </w:tcPr>
          <w:p w14:paraId="71C87213"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31CD34B8"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4.1.3 - Development and/or revision of the legal framework for public-private partnerships (PPPs) in agriculture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86C4D6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PPPs in the agricultural sector</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DE1A0E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3E7E61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272BE1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2026-2027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6F3925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941AB2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98B4275" w14:textId="77777777" w:rsidTr="00660F99">
        <w:trPr>
          <w:trHeight w:val="300"/>
          <w:jc w:val="center"/>
        </w:trPr>
        <w:tc>
          <w:tcPr>
            <w:tcW w:w="621" w:type="pct"/>
            <w:vMerge w:val="restart"/>
            <w:tcBorders>
              <w:top w:val="nil"/>
              <w:left w:val="single" w:sz="8" w:space="0" w:color="auto"/>
              <w:right w:val="single" w:sz="8" w:space="0" w:color="auto"/>
            </w:tcBorders>
            <w:shd w:val="clear" w:color="000000" w:fill="FFFFFF"/>
            <w:vAlign w:val="center"/>
            <w:hideMark/>
          </w:tcPr>
          <w:p w14:paraId="0F871426" w14:textId="77777777" w:rsidR="00804BA3" w:rsidRDefault="00804BA3" w:rsidP="005D4720">
            <w:pPr>
              <w:jc w:val="center"/>
              <w:rPr>
                <w:rFonts w:cs="Arial"/>
                <w:b/>
                <w:bCs/>
                <w:noProof w:val="0"/>
                <w:color w:val="000000"/>
                <w:sz w:val="18"/>
                <w:szCs w:val="18"/>
              </w:rPr>
            </w:pPr>
            <w:r w:rsidRPr="00900375">
              <w:rPr>
                <w:rFonts w:cs="Arial"/>
                <w:b/>
                <w:bCs/>
                <w:noProof w:val="0"/>
                <w:color w:val="000000"/>
                <w:sz w:val="18"/>
                <w:szCs w:val="18"/>
              </w:rPr>
              <w:t>Action Plan 2 (Decision 2) Livestock</w:t>
            </w: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4C1CAB61"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1.3.1 - Health protection of livestock in the OMVG area</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02E77D3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Mortality of cattle, sheep, goats and poultry reduced</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05BB3359"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13,750</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79AD8FA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126E1FC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25C6FA7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5D83EF9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28E5859" w14:textId="77777777" w:rsidTr="00660F99">
        <w:trPr>
          <w:trHeight w:val="315"/>
          <w:jc w:val="center"/>
        </w:trPr>
        <w:tc>
          <w:tcPr>
            <w:tcW w:w="621" w:type="pct"/>
            <w:vMerge/>
            <w:tcBorders>
              <w:left w:val="single" w:sz="8" w:space="0" w:color="auto"/>
              <w:right w:val="single" w:sz="8" w:space="0" w:color="auto"/>
            </w:tcBorders>
            <w:vAlign w:val="center"/>
            <w:hideMark/>
          </w:tcPr>
          <w:p w14:paraId="5E814ABC"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211CEC09"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1.3.2 - Selection and dissemination of Ndama breed improvers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6D97D1A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Productivity of the Ndama breed</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745329AA"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 xml:space="preserve">12 </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357266E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00E2876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0D71724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543AE5C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A5CBA6B" w14:textId="77777777" w:rsidTr="00660F99">
        <w:trPr>
          <w:trHeight w:val="300"/>
          <w:jc w:val="center"/>
        </w:trPr>
        <w:tc>
          <w:tcPr>
            <w:tcW w:w="621" w:type="pct"/>
            <w:vMerge/>
            <w:tcBorders>
              <w:left w:val="single" w:sz="8" w:space="0" w:color="auto"/>
              <w:right w:val="single" w:sz="8" w:space="0" w:color="auto"/>
            </w:tcBorders>
            <w:vAlign w:val="center"/>
            <w:hideMark/>
          </w:tcPr>
          <w:p w14:paraId="59E04E4F"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0D290FD5"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1.3.3 - Special artificial insemination programme to improve national milk production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B511DC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Milk produced (litres/cow)</w:t>
            </w:r>
          </w:p>
          <w:p w14:paraId="71EFDBA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National milk production</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19CB0584"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1C9F5D1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28C20CE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377698F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5BD736C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D318876" w14:textId="77777777" w:rsidTr="00660F99">
        <w:trPr>
          <w:trHeight w:val="300"/>
          <w:jc w:val="center"/>
        </w:trPr>
        <w:tc>
          <w:tcPr>
            <w:tcW w:w="621" w:type="pct"/>
            <w:vMerge/>
            <w:tcBorders>
              <w:left w:val="single" w:sz="8" w:space="0" w:color="auto"/>
              <w:right w:val="single" w:sz="8" w:space="0" w:color="auto"/>
            </w:tcBorders>
            <w:vAlign w:val="center"/>
          </w:tcPr>
          <w:p w14:paraId="02688413"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E9F814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1.3.4 - Programme for the development of pastoral hydraulics (development) and management of agro-sylvo-pastoral spaces and resources and improvement of cross-border transhumance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82F595C"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Available pastoral resources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B8403CC"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292A01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7E14A3A3"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8D6AC3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E99612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3E6064A" w14:textId="77777777" w:rsidTr="00660F99">
        <w:trPr>
          <w:trHeight w:val="300"/>
          <w:jc w:val="center"/>
        </w:trPr>
        <w:tc>
          <w:tcPr>
            <w:tcW w:w="621" w:type="pct"/>
            <w:vMerge/>
            <w:tcBorders>
              <w:left w:val="single" w:sz="8" w:space="0" w:color="auto"/>
              <w:right w:val="single" w:sz="8" w:space="0" w:color="auto"/>
            </w:tcBorders>
            <w:vAlign w:val="center"/>
          </w:tcPr>
          <w:p w14:paraId="304CE88A"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181CF8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1.3.5 - Diversification of livestock forms by promoting poultry farming, small ruminant farming, beekeeping, etc.</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C0315E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Income from livestock activities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D6C3108"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AA1F24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51D73BC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91CC91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05B26A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578B35D" w14:textId="77777777" w:rsidTr="00660F99">
        <w:trPr>
          <w:trHeight w:val="300"/>
          <w:jc w:val="center"/>
        </w:trPr>
        <w:tc>
          <w:tcPr>
            <w:tcW w:w="621" w:type="pct"/>
            <w:vMerge/>
            <w:tcBorders>
              <w:left w:val="single" w:sz="8" w:space="0" w:color="auto"/>
              <w:right w:val="single" w:sz="8" w:space="0" w:color="auto"/>
            </w:tcBorders>
            <w:vAlign w:val="center"/>
          </w:tcPr>
          <w:p w14:paraId="5A8C4562"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24EAE39"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1.3.6 - Intensified livestock systems (improvement of management methods through intensification in peri-urban areas)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F7E909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Beef and milk production</w:t>
            </w:r>
          </w:p>
          <w:p w14:paraId="257D6FB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Reduction of meat and milk imports</w:t>
            </w:r>
          </w:p>
          <w:p w14:paraId="58343D5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Income from livestock activities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721F55D"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CCEEAE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917160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5B60B6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03DF381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D391ABA" w14:textId="77777777" w:rsidTr="00660F99">
        <w:trPr>
          <w:trHeight w:val="300"/>
          <w:jc w:val="center"/>
        </w:trPr>
        <w:tc>
          <w:tcPr>
            <w:tcW w:w="621" w:type="pct"/>
            <w:vMerge/>
            <w:tcBorders>
              <w:left w:val="single" w:sz="8" w:space="0" w:color="auto"/>
              <w:bottom w:val="single" w:sz="8" w:space="0" w:color="000000"/>
              <w:right w:val="single" w:sz="8" w:space="0" w:color="auto"/>
            </w:tcBorders>
            <w:vAlign w:val="center"/>
          </w:tcPr>
          <w:p w14:paraId="2285AFCF"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DB65470"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2.3.12 - Programme to facilitate market access and promote the livestock/meat and milk sectors in the 0MVG area</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56D24E6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Beef and milk production</w:t>
            </w:r>
          </w:p>
          <w:p w14:paraId="5D1615F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Income from livestock activities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3566593"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4838A0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of Agriculture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1551F46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41AA59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0D4F108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CA888A5" w14:textId="77777777" w:rsidTr="00660F99">
        <w:trPr>
          <w:trHeight w:val="300"/>
          <w:jc w:val="center"/>
        </w:trPr>
        <w:tc>
          <w:tcPr>
            <w:tcW w:w="621" w:type="pct"/>
            <w:vMerge w:val="restart"/>
            <w:tcBorders>
              <w:top w:val="nil"/>
              <w:left w:val="single" w:sz="8" w:space="0" w:color="auto"/>
              <w:right w:val="single" w:sz="8" w:space="0" w:color="auto"/>
            </w:tcBorders>
            <w:shd w:val="clear" w:color="000000" w:fill="FFFFFF"/>
            <w:vAlign w:val="center"/>
            <w:hideMark/>
          </w:tcPr>
          <w:p w14:paraId="02C320B3" w14:textId="77777777" w:rsidR="00804BA3" w:rsidRDefault="00804BA3" w:rsidP="005D4720">
            <w:pPr>
              <w:jc w:val="center"/>
              <w:rPr>
                <w:rFonts w:cs="Arial"/>
                <w:b/>
                <w:bCs/>
                <w:noProof w:val="0"/>
                <w:color w:val="000000"/>
                <w:sz w:val="18"/>
                <w:szCs w:val="18"/>
              </w:rPr>
            </w:pPr>
            <w:r w:rsidRPr="00900375">
              <w:rPr>
                <w:rFonts w:cs="Arial"/>
                <w:b/>
                <w:bCs/>
                <w:noProof w:val="0"/>
                <w:color w:val="000000"/>
                <w:sz w:val="18"/>
                <w:szCs w:val="18"/>
              </w:rPr>
              <w:t>Action Plan 3 (Decision 3) Forests</w:t>
            </w: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2CA1F50"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 xml:space="preserve">Measure 1.4.1 - Programme for the improvement of collection techniques and valorisation of </w:t>
            </w:r>
            <w:r w:rsidRPr="00804BA3">
              <w:rPr>
                <w:rFonts w:cs="Arial"/>
                <w:sz w:val="16"/>
                <w:szCs w:val="16"/>
                <w:lang w:val="en-GB"/>
              </w:rPr>
              <w:t xml:space="preserve">non-timber forest products </w:t>
            </w:r>
            <w:r w:rsidRPr="00804BA3">
              <w:rPr>
                <w:rFonts w:cs="Arial"/>
                <w:bCs/>
                <w:noProof w:val="0"/>
                <w:color w:val="000000"/>
                <w:sz w:val="16"/>
                <w:szCs w:val="16"/>
                <w:lang w:val="en-GB"/>
              </w:rPr>
              <w:t>(NTFP)</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6F2000F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 xml:space="preserve">Quantities extracted from NFPLAdoption of </w:t>
            </w:r>
            <w:r w:rsidRPr="00804BA3">
              <w:rPr>
                <w:rFonts w:cs="Arial"/>
                <w:noProof w:val="0"/>
                <w:color w:val="000000"/>
                <w:sz w:val="16"/>
                <w:szCs w:val="16"/>
                <w:lang w:val="en-GB"/>
              </w:rPr>
              <w:br/>
              <w:t>a quality label.</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39D166A9"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0,34</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315C28F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379BDE0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71A16DA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58F8D24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445B27D7" w14:textId="77777777" w:rsidTr="00660F99">
        <w:trPr>
          <w:trHeight w:val="315"/>
          <w:jc w:val="center"/>
        </w:trPr>
        <w:tc>
          <w:tcPr>
            <w:tcW w:w="621" w:type="pct"/>
            <w:vMerge/>
            <w:tcBorders>
              <w:left w:val="single" w:sz="8" w:space="0" w:color="auto"/>
              <w:right w:val="single" w:sz="8" w:space="0" w:color="auto"/>
            </w:tcBorders>
            <w:vAlign w:val="center"/>
            <w:hideMark/>
          </w:tcPr>
          <w:p w14:paraId="488F1661"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345A6B6B"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 xml:space="preserve">Measure 1.4.2 - Programme to strengthen the technical, managerial and organisational capacities of </w:t>
            </w:r>
            <w:r w:rsidRPr="00804BA3">
              <w:rPr>
                <w:rFonts w:cs="Arial"/>
                <w:sz w:val="16"/>
                <w:szCs w:val="16"/>
                <w:lang w:val="en-GB"/>
              </w:rPr>
              <w:t xml:space="preserve">Non Timber Forest Products </w:t>
            </w:r>
            <w:r w:rsidRPr="00804BA3">
              <w:rPr>
                <w:rFonts w:cs="Arial"/>
                <w:bCs/>
                <w:noProof w:val="0"/>
                <w:color w:val="000000"/>
                <w:sz w:val="16"/>
                <w:szCs w:val="16"/>
                <w:lang w:val="en-GB"/>
              </w:rPr>
              <w:t>(NTFP) institutions and actors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0BD7BC1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 xml:space="preserve">Human and material resources </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6E579E7C"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0,51</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3267FCF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5A60B51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2024-2016</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4B10555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4CA72C4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D5E5649" w14:textId="77777777" w:rsidTr="00660F99">
        <w:trPr>
          <w:trHeight w:val="315"/>
          <w:jc w:val="center"/>
        </w:trPr>
        <w:tc>
          <w:tcPr>
            <w:tcW w:w="621" w:type="pct"/>
            <w:vMerge/>
            <w:tcBorders>
              <w:left w:val="single" w:sz="8" w:space="0" w:color="auto"/>
              <w:right w:val="single" w:sz="8" w:space="0" w:color="auto"/>
            </w:tcBorders>
            <w:vAlign w:val="center"/>
          </w:tcPr>
          <w:p w14:paraId="781440D6"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3C085ADD"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1.4.3 - Project to increase forest resources in the three OMVG watersheds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792935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 xml:space="preserve">Quantities extracted from NFPLAdoption of </w:t>
            </w:r>
            <w:r w:rsidRPr="00804BA3">
              <w:rPr>
                <w:rFonts w:cs="Arial"/>
                <w:noProof w:val="0"/>
                <w:color w:val="000000"/>
                <w:sz w:val="16"/>
                <w:szCs w:val="16"/>
                <w:lang w:val="en-GB"/>
              </w:rPr>
              <w:br/>
              <w:t>a quality label</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D2B869D"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2,185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49D8013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7EB4509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68452A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D63812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0C4004A8" w14:textId="77777777" w:rsidTr="00660F99">
        <w:trPr>
          <w:trHeight w:val="300"/>
          <w:jc w:val="center"/>
        </w:trPr>
        <w:tc>
          <w:tcPr>
            <w:tcW w:w="621" w:type="pct"/>
            <w:vMerge/>
            <w:tcBorders>
              <w:left w:val="single" w:sz="8" w:space="0" w:color="auto"/>
              <w:right w:val="single" w:sz="8" w:space="0" w:color="auto"/>
            </w:tcBorders>
            <w:vAlign w:val="center"/>
            <w:hideMark/>
          </w:tcPr>
          <w:p w14:paraId="57211372"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tcPr>
          <w:p w14:paraId="2AF3F008"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1.6.3 - Capacity building programme for commodity groups and consultation bodies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6B4C20C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Human and material resources of the riverine population's groupings and subsidiaries</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62930D4C"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0,765</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3E71F8B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355EA792"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2029-2033</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0B4F5CE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EAB49E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330DD1B" w14:textId="77777777" w:rsidTr="00660F99">
        <w:trPr>
          <w:trHeight w:val="300"/>
          <w:jc w:val="center"/>
        </w:trPr>
        <w:tc>
          <w:tcPr>
            <w:tcW w:w="621" w:type="pct"/>
            <w:vMerge/>
            <w:tcBorders>
              <w:left w:val="single" w:sz="8" w:space="0" w:color="auto"/>
              <w:right w:val="single" w:sz="8" w:space="0" w:color="auto"/>
            </w:tcBorders>
            <w:vAlign w:val="center"/>
          </w:tcPr>
          <w:p w14:paraId="0EFF68BE"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tcPr>
          <w:p w14:paraId="7761EDF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2.1.5 - Non-timber forest products (NTFP) valorisation project in the OMVG watersheds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02F38F6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Income from NTFP activities</w:t>
            </w:r>
          </w:p>
          <w:p w14:paraId="54D208F6" w14:textId="77777777" w:rsidR="00804BA3" w:rsidRPr="00804BA3" w:rsidRDefault="00804BA3" w:rsidP="005D4720">
            <w:pPr>
              <w:jc w:val="center"/>
              <w:rPr>
                <w:rFonts w:cs="Arial"/>
                <w:sz w:val="16"/>
                <w:szCs w:val="16"/>
                <w:lang w:val="en-GB"/>
              </w:rPr>
            </w:pPr>
            <w:r w:rsidRPr="00804BA3">
              <w:rPr>
                <w:rFonts w:cs="Arial"/>
                <w:noProof w:val="0"/>
                <w:color w:val="000000"/>
                <w:sz w:val="16"/>
                <w:szCs w:val="16"/>
                <w:lang w:val="en-GB"/>
              </w:rPr>
              <w:t xml:space="preserve">Landscape structure is maintained </w:t>
            </w:r>
          </w:p>
          <w:p w14:paraId="18AEA05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The richness and diversity of the selected groups do not show significant changes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7E49BAFC"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2,542</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D975B2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2906F2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5A0648B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E1FC0B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39BCD3C" w14:textId="77777777" w:rsidTr="00660F99">
        <w:trPr>
          <w:trHeight w:val="315"/>
          <w:jc w:val="center"/>
        </w:trPr>
        <w:tc>
          <w:tcPr>
            <w:tcW w:w="621" w:type="pct"/>
            <w:vMerge/>
            <w:tcBorders>
              <w:left w:val="single" w:sz="8" w:space="0" w:color="auto"/>
              <w:right w:val="single" w:sz="8" w:space="0" w:color="auto"/>
            </w:tcBorders>
            <w:vAlign w:val="center"/>
            <w:hideMark/>
          </w:tcPr>
          <w:p w14:paraId="649F5097"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4EE38D64"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2.3.7- Programme to improve the NTFP distribution and marketing system within the countries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0AB41BA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Distribution and marketing of NTFPs</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3A96C0B2"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0,453</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446B486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62C4714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253B7C6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621393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84E2A37" w14:textId="77777777" w:rsidTr="00660F99">
        <w:trPr>
          <w:trHeight w:val="315"/>
          <w:jc w:val="center"/>
        </w:trPr>
        <w:tc>
          <w:tcPr>
            <w:tcW w:w="621" w:type="pct"/>
            <w:vMerge/>
            <w:tcBorders>
              <w:left w:val="single" w:sz="8" w:space="0" w:color="auto"/>
              <w:right w:val="single" w:sz="8" w:space="0" w:color="auto"/>
            </w:tcBorders>
            <w:vAlign w:val="center"/>
          </w:tcPr>
          <w:p w14:paraId="3B1D7F18"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5A17EC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3.2.1 - Monitoring, Control and Surveillance Programme of forestry resources development activities in and around the Gambia, Kayanga/Geba and Koliba/Corubal river basins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F8987E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participatory monitoring structures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6A30CE8A"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0,595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D70617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B59050E"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2026-2030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1239B5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E0A32D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8FF2771" w14:textId="77777777" w:rsidTr="00660F99">
        <w:trPr>
          <w:trHeight w:val="315"/>
          <w:jc w:val="center"/>
        </w:trPr>
        <w:tc>
          <w:tcPr>
            <w:tcW w:w="621" w:type="pct"/>
            <w:vMerge/>
            <w:tcBorders>
              <w:left w:val="single" w:sz="8" w:space="0" w:color="auto"/>
              <w:right w:val="single" w:sz="8" w:space="0" w:color="auto"/>
            </w:tcBorders>
            <w:vAlign w:val="center"/>
          </w:tcPr>
          <w:p w14:paraId="19B66968"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5F68411"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4.1.4 - Elaboration and/or revision of the regulatory and legal framework for the exploitation of forest resources in and around the basins of the Gambia, Kayanga/Geba and Koliba/Corubal rivers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5D35260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Regulatory and legal framework for the sustainable use and conservation of forest resources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B0036E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0,425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2461DE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6F5B0F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5A928DE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359D9A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993AE39" w14:textId="77777777" w:rsidTr="00660F99">
        <w:trPr>
          <w:trHeight w:val="315"/>
          <w:jc w:val="center"/>
        </w:trPr>
        <w:tc>
          <w:tcPr>
            <w:tcW w:w="621" w:type="pct"/>
            <w:vMerge/>
            <w:tcBorders>
              <w:left w:val="single" w:sz="8" w:space="0" w:color="auto"/>
              <w:right w:val="single" w:sz="8" w:space="0" w:color="auto"/>
            </w:tcBorders>
            <w:vAlign w:val="center"/>
          </w:tcPr>
          <w:p w14:paraId="1F99031A"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4C18C93F"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4.1.5 - Training and capacity building of members of forestry groups for a good application of texts regulating and legally framing the sustainable exploitation of forest resources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6DED56B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Qualified research and development staff</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523B837"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0,680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65EEFD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3231CF7"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2027-2031</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51AE2C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379FAB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4D21E388" w14:textId="77777777" w:rsidTr="00660F99">
        <w:trPr>
          <w:trHeight w:val="315"/>
          <w:jc w:val="center"/>
        </w:trPr>
        <w:tc>
          <w:tcPr>
            <w:tcW w:w="621" w:type="pct"/>
            <w:vMerge/>
            <w:tcBorders>
              <w:left w:val="single" w:sz="8" w:space="0" w:color="auto"/>
              <w:right w:val="single" w:sz="8" w:space="0" w:color="auto"/>
            </w:tcBorders>
            <w:vAlign w:val="center"/>
          </w:tcPr>
          <w:p w14:paraId="518F8A96"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AC47A15"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5.1.3 - Research programme on NTFP collection, packaging and processing techniques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E8C261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Qualifications of technicians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19DE525"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1,105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16C9D6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forests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2EDF2D8B"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2026-2030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2E2FF0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forests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195E2E4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A5F713E" w14:textId="77777777" w:rsidTr="00660F99">
        <w:trPr>
          <w:trHeight w:val="300"/>
          <w:jc w:val="center"/>
        </w:trPr>
        <w:tc>
          <w:tcPr>
            <w:tcW w:w="621" w:type="pct"/>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14:paraId="2822C9C6" w14:textId="77777777" w:rsidR="00804BA3" w:rsidRPr="00B42AA1" w:rsidRDefault="00804BA3" w:rsidP="005D4720">
            <w:pPr>
              <w:jc w:val="center"/>
              <w:rPr>
                <w:rFonts w:cs="Arial"/>
                <w:b/>
                <w:bCs/>
                <w:noProof w:val="0"/>
                <w:color w:val="000000"/>
                <w:sz w:val="18"/>
                <w:szCs w:val="18"/>
                <w:lang w:val="en-GB"/>
              </w:rPr>
            </w:pPr>
            <w:r w:rsidRPr="00B42AA1">
              <w:rPr>
                <w:rFonts w:cs="Arial"/>
                <w:b/>
                <w:bCs/>
                <w:noProof w:val="0"/>
                <w:color w:val="000000"/>
                <w:sz w:val="18"/>
                <w:szCs w:val="18"/>
                <w:lang w:val="en-GB"/>
              </w:rPr>
              <w:t>Action Plan 4 (Decision 4) Fisheries and aquaculture</w:t>
            </w: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9A383F3"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1.5.1 - Inland Fisheries and Inland Waterways Management Programme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109E50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 inland fisheries and inland waterways management programme</w:t>
            </w:r>
          </w:p>
        </w:tc>
        <w:tc>
          <w:tcPr>
            <w:tcW w:w="392" w:type="pct"/>
            <w:tcBorders>
              <w:top w:val="single" w:sz="8" w:space="0" w:color="auto"/>
              <w:left w:val="nil"/>
              <w:bottom w:val="single" w:sz="8" w:space="0" w:color="auto"/>
              <w:right w:val="single" w:sz="8" w:space="0" w:color="auto"/>
            </w:tcBorders>
            <w:shd w:val="clear" w:color="000000" w:fill="FFFFFF"/>
            <w:vAlign w:val="center"/>
            <w:hideMark/>
          </w:tcPr>
          <w:p w14:paraId="23A34E8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1,700</w:t>
            </w:r>
          </w:p>
        </w:tc>
        <w:tc>
          <w:tcPr>
            <w:tcW w:w="548" w:type="pct"/>
            <w:tcBorders>
              <w:top w:val="single" w:sz="8" w:space="0" w:color="auto"/>
              <w:left w:val="nil"/>
              <w:bottom w:val="single" w:sz="8" w:space="0" w:color="auto"/>
              <w:right w:val="single" w:sz="8" w:space="0" w:color="auto"/>
            </w:tcBorders>
            <w:shd w:val="clear" w:color="000000" w:fill="FFFFFF"/>
            <w:vAlign w:val="center"/>
            <w:hideMark/>
          </w:tcPr>
          <w:p w14:paraId="4B07572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3A70DB1"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2023-2028</w:t>
            </w:r>
          </w:p>
        </w:tc>
        <w:tc>
          <w:tcPr>
            <w:tcW w:w="676" w:type="pct"/>
            <w:tcBorders>
              <w:top w:val="single" w:sz="8" w:space="0" w:color="auto"/>
              <w:left w:val="nil"/>
              <w:bottom w:val="single" w:sz="8" w:space="0" w:color="auto"/>
              <w:right w:val="single" w:sz="8" w:space="0" w:color="auto"/>
            </w:tcBorders>
            <w:shd w:val="clear" w:color="000000" w:fill="FFFFFF"/>
            <w:vAlign w:val="center"/>
            <w:hideMark/>
          </w:tcPr>
          <w:p w14:paraId="6AC524A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281CF7E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8A371E5"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3A88624B"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D2F9A0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1.5.2 - Programme to strengthen the technical, managerial and organisational capacities of institutions and actors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634127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Human and material resources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6B66ED2"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1,360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FC6629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8C09E02"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07A8F3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8D403D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B1C1909"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71553987"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D8CD9FD"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1.5.3 - Monitoring, Control and Surveillance Programme for Fisheries Activities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F93B91E"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Fishery resources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713197A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3,655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692CC4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18B2F8F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506C2C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0F6BF17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0837E4CC"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3FF932D4"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61FD09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1.5.4 - Capacity building programme for professional organisations and consultation bodies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D915DE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professional fisheries organisations.</w:t>
            </w:r>
          </w:p>
          <w:p w14:paraId="6CCC8A8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Human and material resources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7DEC84C2"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0,68</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75AE0D9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314B871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9892F6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EEB696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34BB2BE"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63511F0E"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3A2137B9"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1.5.5 - Strengthening cooperation in fisheries and aquaculture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76393A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technical cooperations between national and international institutions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224CA55"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0,51</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4872F61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7D57E10A"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2029-2033</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F61332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EF4E03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6C0AE16"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1A150568"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337D2D3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1.5.6 - Improvement of the production of continental fisheries resources in the OMVG catchment areas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643C66E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Fisheries production ;</w:t>
            </w:r>
          </w:p>
          <w:p w14:paraId="7C458B0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Fishermen's income</w:t>
            </w:r>
          </w:p>
          <w:p w14:paraId="12F3923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Food Consumption Score (FCS)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253C2503"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2,676</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F64BB4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the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267289A9"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2023 - 2027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317E89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1741EA2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2E28E2D"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38E36C9E"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7CAAF1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2.1.2 - Support for continental fishing in the basins of the Gambia, Kayanga/Geba and Koliba/Corubal rivers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05AB8FA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Fisheries production ;</w:t>
            </w:r>
          </w:p>
          <w:p w14:paraId="21B19C2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Fishermen's income</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5C16D4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2,550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5888F03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187532A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2026-2030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324BFA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13D9501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05F878EE"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18750594"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C63BF34"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2.3.8 - Programme to improve the distribution and marketing system of fish within countries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9AB0FD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Fish distribution and marketing system</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28AD4A4"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0,177</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30C5A0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5BE70FE4"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2022-2027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A598B0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68364B6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748FDD0"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2843FE41"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37DDB81"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3.2.2 - Fisheries Monitoring, Control and Surveillance Programme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E5AC02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participatory monitoring structures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1A8B4FCC"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1,088</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D81099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A59E6D0"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5F85DE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1437446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BC909C9"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363DE3D6"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7F5A695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 xml:space="preserve">Measure 4.2.1 - Elaboration and/or revision of the regulatory and legal framework for the exploitation of inland fisheries resources and aquaculture </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A87742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Regulatory and legal framework for the sustainable exploitation and conservation of fisheries resources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9802F06"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0,425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5598C2C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074748D"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EA82A8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47446B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38C26C2"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2A8925CF"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A7C3C1B"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 xml:space="preserve">Measure 4.2.2 - Training and capacity building of fisheries managers for a good application of the texts regulating and providing a legal framework for the sustainable exploitation of fisheries resources and aquaculture </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B1AC3B5"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Qualifications of technicians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CD2BFD0"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1,36</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C1545D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2725E4B6"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73C3E12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CA1502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3B85319E"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02B7A45E"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A294CFD"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5.1.4 - Inland Fisheries and Aquaculture Research Programme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D7B7182"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Qualifications of technicians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3BE72C7"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3,4</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3C45FB2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3C11694"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2028-2032</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18C1EE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78B714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615773A7" w14:textId="77777777" w:rsidTr="00660F99">
        <w:trPr>
          <w:trHeight w:val="300"/>
          <w:jc w:val="center"/>
        </w:trPr>
        <w:tc>
          <w:tcPr>
            <w:tcW w:w="621" w:type="pct"/>
            <w:vMerge/>
            <w:tcBorders>
              <w:top w:val="single" w:sz="8" w:space="0" w:color="auto"/>
              <w:left w:val="single" w:sz="8" w:space="0" w:color="auto"/>
              <w:bottom w:val="single" w:sz="8" w:space="0" w:color="auto"/>
              <w:right w:val="single" w:sz="8" w:space="0" w:color="auto"/>
            </w:tcBorders>
            <w:shd w:val="clear" w:color="000000" w:fill="FFFFFF"/>
            <w:vAlign w:val="center"/>
          </w:tcPr>
          <w:p w14:paraId="7FCD5FC6" w14:textId="77777777" w:rsidR="00804BA3" w:rsidRPr="00B42AA1" w:rsidRDefault="00804BA3" w:rsidP="005D4720">
            <w:pPr>
              <w:jc w:val="cente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4E025EB"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5.1.5 - Technical cooperation programme with FAO, Worldfish, Sub-Regional Fisheries Commission, ECOWAS, etc.</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61B6CEF" w14:textId="77777777" w:rsidR="00804BA3" w:rsidRPr="00804BA3" w:rsidRDefault="00804BA3" w:rsidP="005D4720">
            <w:pPr>
              <w:jc w:val="center"/>
              <w:rPr>
                <w:rFonts w:cs="Arial"/>
                <w:noProof w:val="0"/>
                <w:color w:val="000000"/>
                <w:sz w:val="16"/>
                <w:szCs w:val="16"/>
                <w:lang w:val="fr-BE"/>
              </w:rPr>
            </w:pPr>
            <w:r w:rsidRPr="00804BA3">
              <w:rPr>
                <w:rFonts w:cs="Arial"/>
                <w:noProof w:val="0"/>
                <w:color w:val="000000"/>
                <w:sz w:val="16"/>
                <w:szCs w:val="16"/>
                <w:lang w:val="fr-BE"/>
              </w:rPr>
              <w:t>Number of cooperation programmes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052EC806" w14:textId="77777777" w:rsidR="00804BA3" w:rsidRPr="00804BA3" w:rsidRDefault="00804BA3" w:rsidP="005D4720">
            <w:pPr>
              <w:jc w:val="right"/>
              <w:rPr>
                <w:rFonts w:cs="Arial"/>
                <w:noProof w:val="0"/>
                <w:color w:val="000000"/>
                <w:sz w:val="16"/>
                <w:szCs w:val="16"/>
                <w:lang w:val="pt-PT"/>
              </w:rPr>
            </w:pPr>
            <w:r w:rsidRPr="00804BA3">
              <w:rPr>
                <w:rFonts w:cs="Arial"/>
                <w:noProof w:val="0"/>
                <w:color w:val="000000"/>
                <w:sz w:val="16"/>
                <w:szCs w:val="16"/>
                <w:lang w:val="pt-PT"/>
              </w:rPr>
              <w:t>0,850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EBC2E5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Ministries in charge of fisheries in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449FD12" w14:textId="77777777" w:rsidR="00804BA3" w:rsidRPr="00804BA3" w:rsidRDefault="00804BA3" w:rsidP="005D4720">
            <w:pPr>
              <w:jc w:val="center"/>
              <w:rPr>
                <w:rFonts w:cs="Arial"/>
                <w:noProof w:val="0"/>
                <w:color w:val="000000"/>
                <w:sz w:val="16"/>
                <w:szCs w:val="16"/>
                <w:lang w:val="pt-PT"/>
              </w:rPr>
            </w:pPr>
            <w:r w:rsidRPr="00804BA3">
              <w:rPr>
                <w:rFonts w:cs="Arial"/>
                <w:noProof w:val="0"/>
                <w:color w:val="000000"/>
                <w:sz w:val="16"/>
                <w:szCs w:val="16"/>
              </w:rPr>
              <w:t>2028-2032</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57E69F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3DB4EF9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2CAD0BE6" w14:textId="77777777" w:rsidTr="00660F99">
        <w:trPr>
          <w:trHeight w:val="315"/>
          <w:jc w:val="center"/>
        </w:trPr>
        <w:tc>
          <w:tcPr>
            <w:tcW w:w="621" w:type="pct"/>
            <w:vMerge w:val="restart"/>
            <w:tcBorders>
              <w:top w:val="single" w:sz="8" w:space="0" w:color="auto"/>
              <w:left w:val="single" w:sz="8" w:space="0" w:color="auto"/>
              <w:right w:val="single" w:sz="8" w:space="0" w:color="auto"/>
            </w:tcBorders>
            <w:vAlign w:val="center"/>
          </w:tcPr>
          <w:p w14:paraId="72FCAFAC" w14:textId="77777777" w:rsidR="00804BA3" w:rsidRPr="00B42AA1" w:rsidRDefault="00804BA3" w:rsidP="005D4720">
            <w:pPr>
              <w:rPr>
                <w:rFonts w:cs="Arial"/>
                <w:b/>
                <w:bCs/>
                <w:noProof w:val="0"/>
                <w:color w:val="000000"/>
                <w:sz w:val="18"/>
                <w:szCs w:val="18"/>
                <w:lang w:val="en-GB"/>
              </w:rPr>
            </w:pPr>
            <w:r w:rsidRPr="00B42AA1">
              <w:rPr>
                <w:rFonts w:cs="Arial"/>
                <w:b/>
                <w:bCs/>
                <w:noProof w:val="0"/>
                <w:color w:val="000000"/>
                <w:sz w:val="18"/>
                <w:szCs w:val="18"/>
                <w:lang w:val="en-GB"/>
              </w:rPr>
              <w:t>Action Plan 5 (Decision 5) Cross-sectoral</w:t>
            </w: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2EC49CD"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2.1.1 - Supporting the resilience of poor households to climate shocks (SODAGRI Strategic Plan)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DD8221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5000 fenced vegetable gardens with a surface area of 100 m2</w:t>
            </w:r>
          </w:p>
          <w:p w14:paraId="07A1171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goats and chickens supplied</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A007AF1"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9,0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0F794D5D"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SODAGRI</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3B99AC25"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116DEC9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SODADRI and the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11A654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SODAGRI and donors have mobilised the necessary funds for the project</w:t>
            </w:r>
          </w:p>
        </w:tc>
      </w:tr>
      <w:tr w:rsidR="00804BA3" w:rsidRPr="000873BE" w14:paraId="68C108AA" w14:textId="77777777" w:rsidTr="00660F99">
        <w:trPr>
          <w:trHeight w:val="315"/>
          <w:jc w:val="center"/>
        </w:trPr>
        <w:tc>
          <w:tcPr>
            <w:tcW w:w="621" w:type="pct"/>
            <w:vMerge/>
            <w:tcBorders>
              <w:left w:val="single" w:sz="8" w:space="0" w:color="auto"/>
              <w:right w:val="single" w:sz="8" w:space="0" w:color="auto"/>
            </w:tcBorders>
            <w:vAlign w:val="center"/>
          </w:tcPr>
          <w:p w14:paraId="05AE30A1"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068C3B34" w14:textId="77777777" w:rsidR="00804BA3" w:rsidRPr="00804BA3" w:rsidRDefault="00804BA3" w:rsidP="005D4720">
            <w:pPr>
              <w:rPr>
                <w:rFonts w:cs="Arial"/>
                <w:bCs/>
                <w:noProof w:val="0"/>
                <w:color w:val="000000"/>
                <w:sz w:val="16"/>
                <w:szCs w:val="16"/>
              </w:rPr>
            </w:pPr>
            <w:r w:rsidRPr="00804BA3">
              <w:rPr>
                <w:rFonts w:cs="Arial"/>
                <w:bCs/>
                <w:noProof w:val="0"/>
                <w:color w:val="000000"/>
                <w:sz w:val="16"/>
                <w:szCs w:val="16"/>
              </w:rPr>
              <w:t>Measure 3.1.1 - Sustainable soil management programme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4CC7DB8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Area of land covered by the programme</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2A3DDF9A"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7</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2B7DFB4" w14:textId="77777777" w:rsidR="00804BA3" w:rsidRPr="00804BA3" w:rsidRDefault="00804BA3" w:rsidP="005D4720">
            <w:pPr>
              <w:rPr>
                <w:rFonts w:cs="Arial"/>
                <w:noProof w:val="0"/>
                <w:color w:val="000000"/>
                <w:sz w:val="16"/>
                <w:szCs w:val="16"/>
                <w:lang w:val="en-GB"/>
              </w:rPr>
            </w:pPr>
            <w:r w:rsidRPr="00804BA3">
              <w:rPr>
                <w:rFonts w:cs="Arial"/>
                <w:noProof w:val="0"/>
                <w:color w:val="000000"/>
                <w:sz w:val="16"/>
                <w:szCs w:val="16"/>
                <w:lang w:val="en-GB"/>
              </w:rPr>
              <w:t>Ministries in charge of agriculture and forestry of member states /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30DBE2F"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4145B09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and forestry and the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995894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1E23EAF" w14:textId="77777777" w:rsidTr="00660F99">
        <w:trPr>
          <w:trHeight w:val="315"/>
          <w:jc w:val="center"/>
        </w:trPr>
        <w:tc>
          <w:tcPr>
            <w:tcW w:w="621" w:type="pct"/>
            <w:vMerge/>
            <w:tcBorders>
              <w:left w:val="single" w:sz="8" w:space="0" w:color="auto"/>
              <w:right w:val="single" w:sz="8" w:space="0" w:color="auto"/>
            </w:tcBorders>
            <w:vAlign w:val="center"/>
          </w:tcPr>
          <w:p w14:paraId="50765CB7"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7CFB517"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3.1.2 - Support for the development of local authorities and the management of natural resources (SODAGRI's strategic plan)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66320A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Land tool package ;</w:t>
            </w:r>
          </w:p>
          <w:p w14:paraId="43E9673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Resources of territorial actors ;</w:t>
            </w:r>
          </w:p>
          <w:p w14:paraId="6C295EB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Number of local authorities funded ;</w:t>
            </w:r>
          </w:p>
          <w:p w14:paraId="0A23024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 xml:space="preserve">The development of the CDP ; </w:t>
            </w:r>
          </w:p>
          <w:p w14:paraId="7C1BEE74"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Bushfire number</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697D7F8"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10,1</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1A451A71"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SODAGRI</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68141041"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4C0781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SODAGRI and the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6CBC21A"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SODAGRI and donors have mobilised the necessary funds for the project</w:t>
            </w:r>
          </w:p>
        </w:tc>
      </w:tr>
      <w:tr w:rsidR="00804BA3" w:rsidRPr="000873BE" w14:paraId="05ECFEED" w14:textId="77777777" w:rsidTr="00660F99">
        <w:trPr>
          <w:trHeight w:val="315"/>
          <w:jc w:val="center"/>
        </w:trPr>
        <w:tc>
          <w:tcPr>
            <w:tcW w:w="621" w:type="pct"/>
            <w:vMerge/>
            <w:tcBorders>
              <w:left w:val="single" w:sz="8" w:space="0" w:color="auto"/>
              <w:right w:val="single" w:sz="8" w:space="0" w:color="auto"/>
            </w:tcBorders>
            <w:vAlign w:val="center"/>
          </w:tcPr>
          <w:p w14:paraId="2F8B6DE2"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13033452"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3.1.3 - Monitoring, Control and Surveillance Programme of the Biodiversity of Protected Areas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7CFAF09F"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 xml:space="preserve">Indicators of biodiversity status </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1EE04DD"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2,3</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633D6AEC"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States, Ministries of Agriculture + Livestock + Forestry + Fisheries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63BDB5E"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2023-2040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015B73C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 livestock + forestry +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2C7454FB"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9FDA4F9" w14:textId="77777777" w:rsidTr="00660F99">
        <w:trPr>
          <w:trHeight w:val="315"/>
          <w:jc w:val="center"/>
        </w:trPr>
        <w:tc>
          <w:tcPr>
            <w:tcW w:w="621" w:type="pct"/>
            <w:vMerge/>
            <w:tcBorders>
              <w:left w:val="single" w:sz="8" w:space="0" w:color="auto"/>
              <w:right w:val="single" w:sz="8" w:space="0" w:color="auto"/>
            </w:tcBorders>
            <w:vAlign w:val="center"/>
          </w:tcPr>
          <w:p w14:paraId="6FFC6BA0"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41B9D10C"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4.1.6 - Project on land tenure security in the Gambia, Kayanga/Geba and Koliba/Corubal river basins</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10959B98"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Access to land</w:t>
            </w:r>
          </w:p>
          <w:p w14:paraId="567ECEB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Common harmonised land policy</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59CD1AAB"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8,5</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C850A4F"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States, Ministries of Agriculture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06E939AA"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2024-2028</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C55F4B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89AE986"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0C0943D3" w14:textId="77777777" w:rsidTr="00660F99">
        <w:trPr>
          <w:trHeight w:val="315"/>
          <w:jc w:val="center"/>
        </w:trPr>
        <w:tc>
          <w:tcPr>
            <w:tcW w:w="621" w:type="pct"/>
            <w:vMerge/>
            <w:tcBorders>
              <w:left w:val="single" w:sz="8" w:space="0" w:color="auto"/>
              <w:right w:val="single" w:sz="8" w:space="0" w:color="auto"/>
            </w:tcBorders>
            <w:vAlign w:val="center"/>
          </w:tcPr>
          <w:p w14:paraId="12AEE8DC"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B27F1E6"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5.1.1 - Capacity building programme in the agricultural sector to help the sector to structure itself</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677E45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Skilled Service Technicians ;</w:t>
            </w:r>
          </w:p>
          <w:p w14:paraId="607EB025"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Working tools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77386889"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15,0</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4A0F3B97"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States, Ministries of Agriculture + Livestock + Forestry + Fisheries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56DF861"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2023-2040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6DE89F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 livestock + forestry +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260863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7537CF60" w14:textId="77777777" w:rsidTr="00660F99">
        <w:trPr>
          <w:trHeight w:val="315"/>
          <w:jc w:val="center"/>
        </w:trPr>
        <w:tc>
          <w:tcPr>
            <w:tcW w:w="621" w:type="pct"/>
            <w:vMerge/>
            <w:tcBorders>
              <w:left w:val="single" w:sz="8" w:space="0" w:color="auto"/>
              <w:right w:val="single" w:sz="8" w:space="0" w:color="auto"/>
            </w:tcBorders>
            <w:vAlign w:val="center"/>
          </w:tcPr>
          <w:p w14:paraId="5A7B9B57"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53034075"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5.1.2 - Technical cooperation programme with FAO, CILSS, ECOWAS, etc.</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3ECC98E7"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Programme number</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4A12ABE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0,6</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495ADDB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States, Ministries of Agriculture + Livestock + Forestry + Fisheries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3DF9ADC5"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2023-2027</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2E8C400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 livestock + forestry +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5581F243"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183712B1" w14:textId="77777777" w:rsidTr="00660F99">
        <w:trPr>
          <w:trHeight w:val="315"/>
          <w:jc w:val="center"/>
        </w:trPr>
        <w:tc>
          <w:tcPr>
            <w:tcW w:w="621" w:type="pct"/>
            <w:vMerge/>
            <w:tcBorders>
              <w:left w:val="single" w:sz="8" w:space="0" w:color="auto"/>
              <w:right w:val="single" w:sz="8" w:space="0" w:color="auto"/>
            </w:tcBorders>
            <w:vAlign w:val="center"/>
          </w:tcPr>
          <w:p w14:paraId="791B8A4F"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30960365"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5.1.6 - Administration and Research Capacity Building Programme</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060CF59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Capacities of administrative and research technicians</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3A354DCF"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3,4</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29F6D664"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States, Ministries of Agriculture + Livestock + Forestry + Fisheries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7D8B8C25"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2023-2040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6D8C7521"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 livestock + forestry +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40765F69"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r w:rsidR="00804BA3" w:rsidRPr="000873BE" w14:paraId="5CD78BFF" w14:textId="77777777" w:rsidTr="00660F99">
        <w:trPr>
          <w:trHeight w:val="315"/>
          <w:jc w:val="center"/>
        </w:trPr>
        <w:tc>
          <w:tcPr>
            <w:tcW w:w="621" w:type="pct"/>
            <w:vMerge/>
            <w:tcBorders>
              <w:left w:val="single" w:sz="8" w:space="0" w:color="auto"/>
              <w:bottom w:val="single" w:sz="8" w:space="0" w:color="auto"/>
              <w:right w:val="single" w:sz="8" w:space="0" w:color="auto"/>
            </w:tcBorders>
            <w:vAlign w:val="center"/>
          </w:tcPr>
          <w:p w14:paraId="13D4D816" w14:textId="77777777" w:rsidR="00804BA3" w:rsidRPr="00B42AA1" w:rsidRDefault="00804BA3" w:rsidP="005D4720">
            <w:pPr>
              <w:rPr>
                <w:rFonts w:cs="Arial"/>
                <w:b/>
                <w:bCs/>
                <w:noProof w:val="0"/>
                <w:color w:val="000000"/>
                <w:sz w:val="18"/>
                <w:szCs w:val="18"/>
                <w:lang w:val="en-GB"/>
              </w:rPr>
            </w:pPr>
          </w:p>
        </w:tc>
        <w:tc>
          <w:tcPr>
            <w:tcW w:w="783" w:type="pct"/>
            <w:tcBorders>
              <w:top w:val="single" w:sz="8" w:space="0" w:color="auto"/>
              <w:left w:val="single" w:sz="8" w:space="0" w:color="auto"/>
              <w:bottom w:val="single" w:sz="8" w:space="0" w:color="auto"/>
              <w:right w:val="single" w:sz="8" w:space="0" w:color="auto"/>
            </w:tcBorders>
            <w:shd w:val="clear" w:color="000000" w:fill="FFFFFF"/>
            <w:vAlign w:val="center"/>
          </w:tcPr>
          <w:p w14:paraId="677277EA" w14:textId="77777777" w:rsidR="00804BA3" w:rsidRPr="00804BA3" w:rsidRDefault="00804BA3" w:rsidP="005D4720">
            <w:pPr>
              <w:rPr>
                <w:rFonts w:cs="Arial"/>
                <w:bCs/>
                <w:noProof w:val="0"/>
                <w:color w:val="000000"/>
                <w:sz w:val="16"/>
                <w:szCs w:val="16"/>
                <w:lang w:val="en-GB"/>
              </w:rPr>
            </w:pPr>
            <w:r w:rsidRPr="00804BA3">
              <w:rPr>
                <w:rFonts w:cs="Arial"/>
                <w:bCs/>
                <w:noProof w:val="0"/>
                <w:color w:val="000000"/>
                <w:sz w:val="16"/>
                <w:szCs w:val="16"/>
                <w:lang w:val="en-GB"/>
              </w:rPr>
              <w:t>Measure 5.2.1 - Programme to develop agricultural research, training and extension</w:t>
            </w:r>
          </w:p>
        </w:tc>
        <w:tc>
          <w:tcPr>
            <w:tcW w:w="862" w:type="pct"/>
            <w:tcBorders>
              <w:top w:val="single" w:sz="8" w:space="0" w:color="auto"/>
              <w:left w:val="single" w:sz="8" w:space="0" w:color="auto"/>
              <w:bottom w:val="single" w:sz="8" w:space="0" w:color="auto"/>
              <w:right w:val="single" w:sz="8" w:space="0" w:color="auto"/>
            </w:tcBorders>
            <w:shd w:val="clear" w:color="000000" w:fill="FFFFFF"/>
            <w:vAlign w:val="center"/>
          </w:tcPr>
          <w:p w14:paraId="2D6F477E"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Qualified human resources ;</w:t>
            </w:r>
          </w:p>
          <w:p w14:paraId="21166D70"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Infrastructure, equipment, tools and software for analysis and management ;</w:t>
            </w:r>
          </w:p>
          <w:p w14:paraId="74713228"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Database ;</w:t>
            </w:r>
          </w:p>
          <w:p w14:paraId="359E2BE2" w14:textId="77777777" w:rsidR="00804BA3" w:rsidRPr="00804BA3" w:rsidRDefault="00804BA3" w:rsidP="005D4720">
            <w:pPr>
              <w:jc w:val="center"/>
              <w:rPr>
                <w:rFonts w:cs="Arial"/>
                <w:noProof w:val="0"/>
                <w:color w:val="000000"/>
                <w:sz w:val="16"/>
                <w:szCs w:val="16"/>
              </w:rPr>
            </w:pPr>
            <w:r w:rsidRPr="00804BA3">
              <w:rPr>
                <w:rFonts w:cs="Arial"/>
                <w:noProof w:val="0"/>
                <w:color w:val="000000"/>
                <w:sz w:val="16"/>
                <w:szCs w:val="16"/>
              </w:rPr>
              <w:t xml:space="preserve">Extension system </w:t>
            </w:r>
          </w:p>
        </w:tc>
        <w:tc>
          <w:tcPr>
            <w:tcW w:w="392" w:type="pct"/>
            <w:tcBorders>
              <w:top w:val="single" w:sz="8" w:space="0" w:color="auto"/>
              <w:left w:val="nil"/>
              <w:bottom w:val="single" w:sz="8" w:space="0" w:color="auto"/>
              <w:right w:val="single" w:sz="8" w:space="0" w:color="auto"/>
            </w:tcBorders>
            <w:shd w:val="clear" w:color="000000" w:fill="FFFFFF"/>
            <w:vAlign w:val="center"/>
          </w:tcPr>
          <w:p w14:paraId="1006409D" w14:textId="77777777" w:rsidR="00804BA3" w:rsidRPr="00804BA3" w:rsidRDefault="00804BA3" w:rsidP="005D4720">
            <w:pPr>
              <w:jc w:val="right"/>
              <w:rPr>
                <w:rFonts w:cs="Arial"/>
                <w:noProof w:val="0"/>
                <w:color w:val="000000"/>
                <w:sz w:val="16"/>
                <w:szCs w:val="16"/>
              </w:rPr>
            </w:pPr>
            <w:r w:rsidRPr="00804BA3">
              <w:rPr>
                <w:rFonts w:cs="Arial"/>
                <w:noProof w:val="0"/>
                <w:color w:val="000000"/>
                <w:sz w:val="16"/>
                <w:szCs w:val="16"/>
              </w:rPr>
              <w:t>16,1</w:t>
            </w:r>
          </w:p>
        </w:tc>
        <w:tc>
          <w:tcPr>
            <w:tcW w:w="548" w:type="pct"/>
            <w:tcBorders>
              <w:top w:val="single" w:sz="8" w:space="0" w:color="auto"/>
              <w:left w:val="nil"/>
              <w:bottom w:val="single" w:sz="8" w:space="0" w:color="auto"/>
              <w:right w:val="single" w:sz="8" w:space="0" w:color="auto"/>
            </w:tcBorders>
            <w:shd w:val="clear" w:color="000000" w:fill="FFFFFF"/>
            <w:vAlign w:val="center"/>
          </w:tcPr>
          <w:p w14:paraId="5AE993C3" w14:textId="77777777" w:rsidR="00804BA3" w:rsidRPr="00804BA3" w:rsidRDefault="00804BA3" w:rsidP="005D4720">
            <w:pPr>
              <w:rPr>
                <w:rFonts w:cs="Arial"/>
                <w:noProof w:val="0"/>
                <w:color w:val="000000"/>
                <w:sz w:val="16"/>
                <w:szCs w:val="16"/>
                <w:lang w:val="en-GB"/>
              </w:rPr>
            </w:pPr>
            <w:r w:rsidRPr="00804BA3">
              <w:rPr>
                <w:rFonts w:cs="Arial"/>
                <w:noProof w:val="0"/>
                <w:color w:val="000000"/>
                <w:sz w:val="16"/>
                <w:szCs w:val="16"/>
                <w:lang w:val="en-GB"/>
              </w:rPr>
              <w:t>States, Ministries of Agriculture + Livestock + Forestry + Fisheries and OMVG</w:t>
            </w:r>
          </w:p>
        </w:tc>
        <w:tc>
          <w:tcPr>
            <w:tcW w:w="341" w:type="pct"/>
            <w:tcBorders>
              <w:top w:val="single" w:sz="8" w:space="0" w:color="auto"/>
              <w:left w:val="single" w:sz="8" w:space="0" w:color="auto"/>
              <w:bottom w:val="single" w:sz="8" w:space="0" w:color="auto"/>
              <w:right w:val="single" w:sz="8" w:space="0" w:color="auto"/>
            </w:tcBorders>
            <w:shd w:val="clear" w:color="000000" w:fill="FFFFFF"/>
            <w:vAlign w:val="center"/>
          </w:tcPr>
          <w:p w14:paraId="4DD679AE" w14:textId="77777777" w:rsidR="00804BA3" w:rsidRPr="00804BA3" w:rsidRDefault="00804BA3" w:rsidP="005D4720">
            <w:pPr>
              <w:rPr>
                <w:rFonts w:cs="Arial"/>
                <w:noProof w:val="0"/>
                <w:color w:val="000000"/>
                <w:sz w:val="16"/>
                <w:szCs w:val="16"/>
              </w:rPr>
            </w:pPr>
            <w:r w:rsidRPr="00804BA3">
              <w:rPr>
                <w:rFonts w:cs="Arial"/>
                <w:noProof w:val="0"/>
                <w:color w:val="000000"/>
                <w:sz w:val="16"/>
                <w:szCs w:val="16"/>
              </w:rPr>
              <w:t>2022-2040</w:t>
            </w:r>
          </w:p>
        </w:tc>
        <w:tc>
          <w:tcPr>
            <w:tcW w:w="676" w:type="pct"/>
            <w:tcBorders>
              <w:top w:val="single" w:sz="8" w:space="0" w:color="auto"/>
              <w:left w:val="nil"/>
              <w:bottom w:val="single" w:sz="8" w:space="0" w:color="auto"/>
              <w:right w:val="single" w:sz="8" w:space="0" w:color="auto"/>
            </w:tcBorders>
            <w:shd w:val="clear" w:color="000000" w:fill="FFFFFF"/>
            <w:vAlign w:val="center"/>
          </w:tcPr>
          <w:p w14:paraId="3806D9E2"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Annual report of the ministries in charge of agriculture + livestock + forestry + fisheries and donors</w:t>
            </w:r>
          </w:p>
        </w:tc>
        <w:tc>
          <w:tcPr>
            <w:tcW w:w="777" w:type="pct"/>
            <w:tcBorders>
              <w:top w:val="single" w:sz="8" w:space="0" w:color="auto"/>
              <w:left w:val="single" w:sz="8" w:space="0" w:color="auto"/>
              <w:bottom w:val="single" w:sz="8" w:space="0" w:color="auto"/>
              <w:right w:val="single" w:sz="8" w:space="0" w:color="auto"/>
            </w:tcBorders>
            <w:shd w:val="clear" w:color="000000" w:fill="FFFFFF"/>
            <w:vAlign w:val="center"/>
          </w:tcPr>
          <w:p w14:paraId="79E18C7D" w14:textId="77777777" w:rsidR="00804BA3" w:rsidRPr="00804BA3" w:rsidRDefault="00804BA3" w:rsidP="005D4720">
            <w:pPr>
              <w:jc w:val="center"/>
              <w:rPr>
                <w:rFonts w:cs="Arial"/>
                <w:noProof w:val="0"/>
                <w:color w:val="000000"/>
                <w:sz w:val="16"/>
                <w:szCs w:val="16"/>
                <w:lang w:val="en-GB"/>
              </w:rPr>
            </w:pPr>
            <w:r w:rsidRPr="00804BA3">
              <w:rPr>
                <w:rFonts w:cs="Arial"/>
                <w:noProof w:val="0"/>
                <w:color w:val="000000"/>
                <w:sz w:val="16"/>
                <w:szCs w:val="16"/>
                <w:lang w:val="en-GB"/>
              </w:rPr>
              <w:t>Member States and Donors have mobilised the necessary funds for the project</w:t>
            </w:r>
          </w:p>
        </w:tc>
      </w:tr>
    </w:tbl>
    <w:p w14:paraId="75581A25" w14:textId="77777777" w:rsidR="007F196C" w:rsidRDefault="007F196C" w:rsidP="007F196C">
      <w:pPr>
        <w:pStyle w:val="ps"/>
        <w:rPr>
          <w:lang w:val="en-GB"/>
        </w:rPr>
      </w:pPr>
    </w:p>
    <w:p w14:paraId="16004F5B" w14:textId="77777777" w:rsidR="00804BA3" w:rsidRPr="00832F42" w:rsidRDefault="00804BA3" w:rsidP="007F196C">
      <w:pPr>
        <w:pStyle w:val="ps"/>
        <w:rPr>
          <w:lang w:val="en-GB"/>
        </w:rPr>
      </w:pPr>
    </w:p>
    <w:p w14:paraId="02794E40" w14:textId="77777777" w:rsidR="003F3613" w:rsidRDefault="003F3613">
      <w:pPr>
        <w:pStyle w:val="Titre1"/>
        <w:ind w:left="709" w:hanging="709"/>
        <w:rPr>
          <w:rFonts w:eastAsia="Arial Narrow"/>
          <w:lang w:val="en-GB"/>
        </w:rPr>
        <w:sectPr w:rsidR="003F3613" w:rsidSect="005B303D">
          <w:pgSz w:w="11907" w:h="16840" w:code="9"/>
          <w:pgMar w:top="1134" w:right="1418" w:bottom="1134" w:left="1418" w:header="720" w:footer="624" w:gutter="0"/>
          <w:cols w:space="720"/>
        </w:sectPr>
      </w:pPr>
    </w:p>
    <w:p w14:paraId="39598F0A" w14:textId="7B18D391" w:rsidR="00DC7C64" w:rsidRPr="00832F42" w:rsidRDefault="00C65018">
      <w:pPr>
        <w:pStyle w:val="Titre1"/>
        <w:ind w:left="709" w:hanging="709"/>
        <w:rPr>
          <w:rFonts w:eastAsia="Arial Narrow"/>
          <w:lang w:val="en-GB"/>
        </w:rPr>
      </w:pPr>
      <w:bookmarkStart w:id="142" w:name="_Toc103843908"/>
      <w:r w:rsidRPr="00832F42">
        <w:rPr>
          <w:rFonts w:eastAsia="Arial Narrow"/>
          <w:lang w:val="en-GB"/>
        </w:rPr>
        <w:t>Assessment of the impacts of the sector plan on water and the environment</w:t>
      </w:r>
      <w:bookmarkEnd w:id="142"/>
    </w:p>
    <w:p w14:paraId="3BD13A1D" w14:textId="77777777" w:rsidR="00DC7C64" w:rsidRPr="00832F42" w:rsidRDefault="00C65018">
      <w:pPr>
        <w:pStyle w:val="Titre2"/>
        <w:rPr>
          <w:lang w:val="en-GB"/>
        </w:rPr>
      </w:pPr>
      <w:bookmarkStart w:id="143" w:name="_Toc103843909"/>
      <w:r w:rsidRPr="00832F42">
        <w:rPr>
          <w:lang w:val="en-GB"/>
        </w:rPr>
        <w:t xml:space="preserve">Potential impacts identified on water resources and </w:t>
      </w:r>
      <w:r w:rsidR="005D3A0B" w:rsidRPr="00832F42">
        <w:rPr>
          <w:lang w:val="en-GB"/>
        </w:rPr>
        <w:t>ecosystems</w:t>
      </w:r>
      <w:bookmarkEnd w:id="143"/>
    </w:p>
    <w:p w14:paraId="64AF4F50" w14:textId="159F2BF0" w:rsidR="00DC7C64" w:rsidRPr="00832F42" w:rsidRDefault="00C65018">
      <w:pPr>
        <w:pStyle w:val="ps"/>
        <w:rPr>
          <w:lang w:val="en-GB"/>
        </w:rPr>
      </w:pPr>
      <w:r w:rsidRPr="00832F42">
        <w:rPr>
          <w:lang w:val="en-GB"/>
        </w:rPr>
        <w:t>Agriculture, which is essential for food sustenance, has evolved significantly over the last century. Advances in technology combined with new farming methods have allowed for unprecedented levels of production to meet the demands of the growing population. However, this increase in agricultural production through the increased use of fertilisers, pesticides and fossil fuels has had a number of negative impacts on the environment, particularly in terms of ecosystems, greenhouse gas (GHG) emissions, energy consumption and biodiversity. In summary, agricultural activities affect the environment in different ways:</w:t>
      </w:r>
    </w:p>
    <w:p w14:paraId="348295AB" w14:textId="77777777" w:rsidR="00DC7C64" w:rsidRPr="00832F42" w:rsidRDefault="00C65018">
      <w:pPr>
        <w:pStyle w:val="ps"/>
        <w:keepNext/>
        <w:rPr>
          <w:b/>
          <w:bCs/>
          <w:lang w:val="en-GB"/>
        </w:rPr>
      </w:pPr>
      <w:r w:rsidRPr="00832F42">
        <w:rPr>
          <w:b/>
          <w:bCs/>
          <w:lang w:val="en-GB"/>
        </w:rPr>
        <w:t>Use of fertilisers and pesticides</w:t>
      </w:r>
    </w:p>
    <w:p w14:paraId="10B4804A" w14:textId="77777777" w:rsidR="00DC7C64" w:rsidRPr="00832F42" w:rsidRDefault="00C65018">
      <w:pPr>
        <w:pStyle w:val="ps"/>
        <w:rPr>
          <w:lang w:val="en-GB"/>
        </w:rPr>
      </w:pPr>
      <w:r w:rsidRPr="00832F42">
        <w:rPr>
          <w:lang w:val="en-GB"/>
        </w:rPr>
        <w:t>The use of fertilisers is a common practice in agriculture. They are used primarily to increase the quantity of nutrients in the soil (nitrogen, phosphorus, potassium, etc.). They come directly from the farm (animal manure or other), from commercial suppliers, or from industrial or municipal activities. Nevertheless, there are various agri-environmental fertiliser management practices carried out on the farm that help to reduce the impact of agricultural activities on the environment.</w:t>
      </w:r>
    </w:p>
    <w:p w14:paraId="77AA4F13" w14:textId="77777777" w:rsidR="00DC7C64" w:rsidRPr="00832F42" w:rsidRDefault="00C65018">
      <w:pPr>
        <w:pStyle w:val="ps"/>
        <w:rPr>
          <w:b/>
          <w:bCs/>
          <w:lang w:val="en-GB"/>
        </w:rPr>
      </w:pPr>
      <w:r w:rsidRPr="00832F42">
        <w:rPr>
          <w:b/>
          <w:bCs/>
          <w:lang w:val="en-GB"/>
        </w:rPr>
        <w:t>River and groundwater contamination and threats to biodiversity conservation</w:t>
      </w:r>
    </w:p>
    <w:p w14:paraId="5BA894F2" w14:textId="77777777" w:rsidR="00DC7C64" w:rsidRPr="00832F42" w:rsidRDefault="00C65018">
      <w:pPr>
        <w:pStyle w:val="ps"/>
        <w:rPr>
          <w:lang w:val="en-GB"/>
        </w:rPr>
      </w:pPr>
      <w:r w:rsidRPr="00832F42">
        <w:rPr>
          <w:lang w:val="en-GB"/>
        </w:rPr>
        <w:t>The protection of watercourses and the improvement of water quality and aquatic habitats are key issues in agriculture. This is why great attention must be paid to the management of fertilisers and pesticides and to soil conservation in order to avoid contamination of watercourses, and to the protection of riverbanks in order to avoid degradation of the aquatic environment and to ensure the preservation of biodiversity</w:t>
      </w:r>
    </w:p>
    <w:p w14:paraId="6D66EA4B" w14:textId="77777777" w:rsidR="00DC7C64" w:rsidRPr="00832F42" w:rsidRDefault="00C65018">
      <w:pPr>
        <w:pStyle w:val="ps"/>
        <w:rPr>
          <w:b/>
          <w:bCs/>
          <w:lang w:val="en-GB"/>
        </w:rPr>
      </w:pPr>
      <w:r w:rsidRPr="00832F42">
        <w:rPr>
          <w:b/>
          <w:bCs/>
          <w:lang w:val="en-GB"/>
        </w:rPr>
        <w:t>Greenhouse gas emissions</w:t>
      </w:r>
    </w:p>
    <w:p w14:paraId="20372C0B" w14:textId="77777777" w:rsidR="00DC7C64" w:rsidRPr="00832F42" w:rsidRDefault="00C65018">
      <w:pPr>
        <w:pStyle w:val="ps"/>
        <w:rPr>
          <w:lang w:val="en-GB"/>
        </w:rPr>
      </w:pPr>
      <w:r w:rsidRPr="00832F42">
        <w:rPr>
          <w:lang w:val="en-GB"/>
        </w:rPr>
        <w:t>The agriculture sector contributes to the emission of greenhouse gases (GHGs) into the atmosphere through, among other things, agricultural soil management, enteric fermentation, manure management and CO2, notably associated with the application of agricultural lime, urea and other nitrogen fertilisers. It should be noted that the agricultural GHG balance does not consider CO2 emissions associated with the use of fossil fuels, specifically machinery and transport on the farm, mineral fertiliser production and heating of buildings.</w:t>
      </w:r>
    </w:p>
    <w:p w14:paraId="6A514A27" w14:textId="77777777" w:rsidR="00007984" w:rsidRPr="00B42AA1" w:rsidRDefault="00007984" w:rsidP="00007984">
      <w:pPr>
        <w:pStyle w:val="T1"/>
        <w:rPr>
          <w:lang w:val="en-GB"/>
        </w:rPr>
      </w:pPr>
      <w:r w:rsidRPr="00B42AA1">
        <w:rPr>
          <w:lang w:val="en-GB"/>
        </w:rPr>
        <w:t>Main impacts associated with agricultural activity</w:t>
      </w:r>
    </w:p>
    <w:p w14:paraId="4B96AE02" w14:textId="77777777" w:rsidR="00007984" w:rsidRPr="00B42AA1" w:rsidRDefault="00007984" w:rsidP="00007984">
      <w:pPr>
        <w:pStyle w:val="ps"/>
        <w:rPr>
          <w:lang w:val="en-GB"/>
        </w:rPr>
      </w:pPr>
      <w:r w:rsidRPr="00B42AA1">
        <w:rPr>
          <w:lang w:val="en-GB"/>
        </w:rPr>
        <w:t>The main impacts associated with agricultural activity are the following:</w:t>
      </w:r>
    </w:p>
    <w:p w14:paraId="6F9D237C" w14:textId="6E9E5585" w:rsidR="00DC7C64" w:rsidRPr="00832F42" w:rsidRDefault="00C65018">
      <w:pPr>
        <w:pStyle w:val="ps"/>
        <w:rPr>
          <w:lang w:val="en-GB"/>
        </w:rPr>
      </w:pPr>
      <w:r w:rsidRPr="00832F42">
        <w:rPr>
          <w:lang w:val="en-GB"/>
        </w:rPr>
        <w:t xml:space="preserve">Agricultural activities can have an impact on </w:t>
      </w:r>
      <w:r w:rsidRPr="00007984">
        <w:rPr>
          <w:b/>
          <w:lang w:val="en-GB"/>
        </w:rPr>
        <w:t>the level of water resources or on the quality of environment</w:t>
      </w:r>
      <w:r w:rsidRPr="00832F42">
        <w:rPr>
          <w:lang w:val="en-GB"/>
        </w:rPr>
        <w:t xml:space="preserve"> receiving wastewater discharges. The application of good agricultural practices contributes to the prevention of these potential impacts, which also justify the existence of specific regulations for agricultural uses.</w:t>
      </w:r>
    </w:p>
    <w:p w14:paraId="7A672C7A" w14:textId="77777777" w:rsidR="00DC7C64" w:rsidRPr="00832F42" w:rsidRDefault="00C65018">
      <w:pPr>
        <w:pStyle w:val="ps"/>
        <w:rPr>
          <w:lang w:val="en-GB"/>
        </w:rPr>
      </w:pPr>
      <w:r w:rsidRPr="00007984">
        <w:rPr>
          <w:b/>
          <w:lang w:val="en-GB"/>
        </w:rPr>
        <w:t>Water abstraction for agricultural activities</w:t>
      </w:r>
      <w:r w:rsidRPr="00832F42">
        <w:rPr>
          <w:lang w:val="en-GB"/>
        </w:rPr>
        <w:t xml:space="preserve"> contributes to the lowering of water levels in rivers, water bodies and groundwater. In dry periods, these withdrawals can therefore accentuate the natural low water levels of aquatic environments and groundwater and their consequences. This is particularly the case with withdrawals </w:t>
      </w:r>
      <w:r w:rsidRPr="00007984">
        <w:rPr>
          <w:b/>
          <w:lang w:val="en-GB"/>
        </w:rPr>
        <w:t>for irrigation</w:t>
      </w:r>
      <w:r w:rsidRPr="00832F42">
        <w:rPr>
          <w:lang w:val="en-GB"/>
        </w:rPr>
        <w:t>, which occur when the needs of plants exceed the quantity of water naturally available - especially in the dry season - and generally coincide with the period of natural low water in rivers.</w:t>
      </w:r>
    </w:p>
    <w:p w14:paraId="63223BD4" w14:textId="5B4ED199" w:rsidR="00DC7C64" w:rsidRPr="00832F42" w:rsidRDefault="00C65018">
      <w:pPr>
        <w:pStyle w:val="ps"/>
        <w:rPr>
          <w:lang w:val="en-GB"/>
        </w:rPr>
      </w:pPr>
      <w:r w:rsidRPr="00832F42">
        <w:rPr>
          <w:lang w:val="en-GB"/>
        </w:rPr>
        <w:t xml:space="preserve">After water use, </w:t>
      </w:r>
      <w:r w:rsidRPr="00007984">
        <w:rPr>
          <w:b/>
          <w:lang w:val="en-GB"/>
        </w:rPr>
        <w:t>agricultural wastewater</w:t>
      </w:r>
      <w:r w:rsidRPr="00832F42">
        <w:rPr>
          <w:lang w:val="en-GB"/>
        </w:rPr>
        <w:t xml:space="preserve"> - generally referred to as effluent - can pose a risk to the environment: nutrients contained in livestock manure spread on crops can be carried by rainwater into rivers and groundwater</w:t>
      </w:r>
      <w:r w:rsidR="007E6DDF">
        <w:rPr>
          <w:lang w:val="en-GB"/>
        </w:rPr>
        <w:t>.</w:t>
      </w:r>
    </w:p>
    <w:p w14:paraId="335E296E" w14:textId="68D7519A" w:rsidR="00DC7C64" w:rsidRPr="00832F42" w:rsidRDefault="00C65018">
      <w:pPr>
        <w:pStyle w:val="ps"/>
        <w:rPr>
          <w:lang w:val="en-GB"/>
        </w:rPr>
      </w:pPr>
      <w:r w:rsidRPr="00832F42">
        <w:rPr>
          <w:lang w:val="en-GB"/>
        </w:rPr>
        <w:t xml:space="preserve">Other </w:t>
      </w:r>
      <w:r w:rsidRPr="00007984">
        <w:rPr>
          <w:b/>
          <w:lang w:val="en-GB"/>
        </w:rPr>
        <w:t>agricultural effluents</w:t>
      </w:r>
      <w:r w:rsidRPr="00832F42">
        <w:rPr>
          <w:lang w:val="en-GB"/>
        </w:rPr>
        <w:t xml:space="preserve"> - remains of phytosanitary preparations, equipment washing water - must not be discharged into the environment before specific treatment. In case of insufficient treatment or direct discharge, they are likely to cause pollution of the environment. In addition, phytosanitary substances and fertilisers spread on crops are likely to be washed away by rainfall, thus contaminating aquatic ecosystems and groundwater</w:t>
      </w:r>
      <w:r w:rsidR="007E6DDF">
        <w:rPr>
          <w:lang w:val="en-GB"/>
        </w:rPr>
        <w:t>.</w:t>
      </w:r>
    </w:p>
    <w:p w14:paraId="3E682CA4" w14:textId="77777777" w:rsidR="00DC7C64" w:rsidRPr="00832F42" w:rsidRDefault="00C65018">
      <w:pPr>
        <w:pStyle w:val="ps"/>
        <w:rPr>
          <w:lang w:val="en-GB"/>
        </w:rPr>
      </w:pPr>
      <w:r w:rsidRPr="00832F42">
        <w:rPr>
          <w:lang w:val="en-GB"/>
        </w:rPr>
        <w:t xml:space="preserve">To artificially increase the availability of nitrogen and phosphate in the soil, nitrogen and phosphate fertilisers are also contained in the fertilisers used in agriculture. During rainfall, </w:t>
      </w:r>
      <w:r w:rsidRPr="00007984">
        <w:rPr>
          <w:b/>
          <w:lang w:val="en-GB"/>
        </w:rPr>
        <w:t>some of the nitrates and phosphates they contain reach rivers</w:t>
      </w:r>
      <w:r w:rsidRPr="00832F42">
        <w:rPr>
          <w:lang w:val="en-GB"/>
        </w:rPr>
        <w:t xml:space="preserve"> through runoff or groundwater through infiltration, leading to an increase in concentration.</w:t>
      </w:r>
    </w:p>
    <w:p w14:paraId="3D855496" w14:textId="3F301F10" w:rsidR="00DC7C64" w:rsidRPr="00832F42" w:rsidRDefault="00C65018">
      <w:pPr>
        <w:pStyle w:val="ps"/>
        <w:rPr>
          <w:lang w:val="en-GB"/>
        </w:rPr>
      </w:pPr>
      <w:r w:rsidRPr="00007984">
        <w:rPr>
          <w:b/>
          <w:lang w:val="en-GB"/>
        </w:rPr>
        <w:t>The transformation of environments</w:t>
      </w:r>
      <w:r w:rsidRPr="00832F42">
        <w:rPr>
          <w:lang w:val="en-GB"/>
        </w:rPr>
        <w:t xml:space="preserve">, whether it be </w:t>
      </w:r>
      <w:r w:rsidRPr="00007984">
        <w:rPr>
          <w:b/>
          <w:lang w:val="en-GB"/>
        </w:rPr>
        <w:t>the drainage</w:t>
      </w:r>
      <w:r w:rsidRPr="00832F42">
        <w:rPr>
          <w:lang w:val="en-GB"/>
        </w:rPr>
        <w:t xml:space="preserve"> of wetlands or the </w:t>
      </w:r>
      <w:r w:rsidRPr="00007984">
        <w:rPr>
          <w:b/>
          <w:lang w:val="en-GB"/>
        </w:rPr>
        <w:t xml:space="preserve">artificialisation </w:t>
      </w:r>
      <w:r w:rsidRPr="00007984">
        <w:rPr>
          <w:lang w:val="en-GB"/>
        </w:rPr>
        <w:t>o</w:t>
      </w:r>
      <w:r w:rsidRPr="00832F42">
        <w:rPr>
          <w:lang w:val="en-GB"/>
        </w:rPr>
        <w:t>f watercourses, modifies their natural functioning. This work is likely to have numerous consequences: degradation of the state of the environment, increased flooding and low water levels, etc. Lastly, working the land can weaken certain soils, resulting in less good infiltration and an increase in the phenomenon of erosion</w:t>
      </w:r>
      <w:r w:rsidR="007E6DDF">
        <w:rPr>
          <w:lang w:val="en-GB"/>
        </w:rPr>
        <w:t>.</w:t>
      </w:r>
    </w:p>
    <w:p w14:paraId="3F0AE37F" w14:textId="14502DAD" w:rsidR="00DC7C64" w:rsidRPr="00832F42" w:rsidRDefault="00C65018">
      <w:pPr>
        <w:pStyle w:val="ps"/>
        <w:rPr>
          <w:lang w:val="en-GB"/>
        </w:rPr>
      </w:pPr>
      <w:r w:rsidRPr="00832F42">
        <w:rPr>
          <w:lang w:val="en-GB"/>
        </w:rPr>
        <w:t xml:space="preserve">Cultivated soils that remain bare in winter after ploughing are more exposed. Modifications to water flow in the </w:t>
      </w:r>
      <w:r w:rsidR="000F5851">
        <w:rPr>
          <w:lang w:val="en-GB"/>
        </w:rPr>
        <w:t>basin</w:t>
      </w:r>
      <w:r w:rsidR="000F5851" w:rsidRPr="00832F42">
        <w:rPr>
          <w:lang w:val="en-GB"/>
        </w:rPr>
        <w:t xml:space="preserve"> </w:t>
      </w:r>
      <w:r w:rsidRPr="00832F42">
        <w:rPr>
          <w:lang w:val="en-GB"/>
        </w:rPr>
        <w:t xml:space="preserve">area can also result from the sealing of soils: runoff is favoured at the expense of infiltration, which increases the erosive capacity of water. This increases the erosive capacity of the water. </w:t>
      </w:r>
      <w:r w:rsidRPr="00007984">
        <w:rPr>
          <w:b/>
          <w:lang w:val="en-GB"/>
        </w:rPr>
        <w:t>Soil and environmental erosion</w:t>
      </w:r>
      <w:r w:rsidRPr="00832F42">
        <w:rPr>
          <w:lang w:val="en-GB"/>
        </w:rPr>
        <w:t xml:space="preserve"> is then favoured downstream.</w:t>
      </w:r>
    </w:p>
    <w:p w14:paraId="1FC65349" w14:textId="3961C050" w:rsidR="00DC7C64" w:rsidRPr="00832F42" w:rsidRDefault="00C65018">
      <w:pPr>
        <w:pStyle w:val="ps"/>
        <w:rPr>
          <w:lang w:val="en-GB"/>
        </w:rPr>
      </w:pPr>
      <w:r w:rsidRPr="00832F42">
        <w:rPr>
          <w:lang w:val="en-GB"/>
        </w:rPr>
        <w:t>The modification or further loss of soils due to water erosion can alter various soil characteristics, including structure, stability and texture</w:t>
      </w:r>
      <w:r w:rsidR="003A3E09">
        <w:rPr>
          <w:lang w:val="en-GB"/>
        </w:rPr>
        <w:t>.</w:t>
      </w:r>
    </w:p>
    <w:p w14:paraId="1675CA53" w14:textId="01D66601" w:rsidR="00DC7C64" w:rsidRPr="00832F42" w:rsidRDefault="00C65018">
      <w:pPr>
        <w:pStyle w:val="ps"/>
        <w:rPr>
          <w:lang w:val="en-GB"/>
        </w:rPr>
      </w:pPr>
      <w:r w:rsidRPr="00007984">
        <w:rPr>
          <w:b/>
          <w:lang w:val="en-GB"/>
        </w:rPr>
        <w:t xml:space="preserve">Lower yields due to </w:t>
      </w:r>
      <w:r w:rsidR="003F3613" w:rsidRPr="00007984">
        <w:rPr>
          <w:b/>
          <w:lang w:val="en-GB"/>
        </w:rPr>
        <w:t>salinization</w:t>
      </w:r>
      <w:r w:rsidRPr="00007984">
        <w:rPr>
          <w:b/>
          <w:lang w:val="en-GB"/>
        </w:rPr>
        <w:t xml:space="preserve"> of soils</w:t>
      </w:r>
      <w:r w:rsidRPr="00832F42">
        <w:rPr>
          <w:lang w:val="en-GB"/>
        </w:rPr>
        <w:t xml:space="preserve"> (due to the use of salt water) and </w:t>
      </w:r>
      <w:r w:rsidRPr="00007984">
        <w:rPr>
          <w:b/>
          <w:lang w:val="en-GB"/>
        </w:rPr>
        <w:t>difficult access to water</w:t>
      </w:r>
      <w:r w:rsidRPr="00832F42">
        <w:rPr>
          <w:lang w:val="en-GB"/>
        </w:rPr>
        <w:t xml:space="preserve"> in some areas</w:t>
      </w:r>
      <w:r w:rsidR="00007984">
        <w:rPr>
          <w:lang w:val="en-GB"/>
        </w:rPr>
        <w:t xml:space="preserve"> can also be observed.</w:t>
      </w:r>
    </w:p>
    <w:p w14:paraId="3FDF8B79" w14:textId="37F3A90B" w:rsidR="00DC7C64" w:rsidRPr="00832F42" w:rsidRDefault="00007984">
      <w:pPr>
        <w:pStyle w:val="ps"/>
        <w:rPr>
          <w:lang w:val="en-GB"/>
        </w:rPr>
      </w:pPr>
      <w:r>
        <w:rPr>
          <w:lang w:val="en-GB"/>
        </w:rPr>
        <w:t xml:space="preserve">In addition, </w:t>
      </w:r>
      <w:r w:rsidRPr="00007984">
        <w:rPr>
          <w:b/>
          <w:lang w:val="en-GB"/>
        </w:rPr>
        <w:t>s</w:t>
      </w:r>
      <w:r w:rsidR="00C65018" w:rsidRPr="00007984">
        <w:rPr>
          <w:b/>
          <w:lang w:val="en-GB"/>
        </w:rPr>
        <w:t>oil compaction</w:t>
      </w:r>
      <w:r w:rsidR="00C65018" w:rsidRPr="00832F42">
        <w:rPr>
          <w:lang w:val="en-GB"/>
        </w:rPr>
        <w:t xml:space="preserve"> due to the use of agricultural machinery alters soil structure, reduces water and root penetration, root growth and density, affects microbial activity and increases root diseases</w:t>
      </w:r>
      <w:r w:rsidR="003A3E09">
        <w:rPr>
          <w:lang w:val="en-GB"/>
        </w:rPr>
        <w:t>.</w:t>
      </w:r>
    </w:p>
    <w:p w14:paraId="5638ACDE" w14:textId="24C24E54" w:rsidR="00DC7C64" w:rsidRPr="00832F42" w:rsidRDefault="00C65018">
      <w:pPr>
        <w:pStyle w:val="ps"/>
        <w:rPr>
          <w:lang w:val="en-GB"/>
        </w:rPr>
      </w:pPr>
      <w:r w:rsidRPr="00832F42">
        <w:rPr>
          <w:lang w:val="en-GB"/>
        </w:rPr>
        <w:t xml:space="preserve">Agriculture </w:t>
      </w:r>
      <w:r w:rsidR="00007984">
        <w:rPr>
          <w:lang w:val="en-GB"/>
        </w:rPr>
        <w:t xml:space="preserve">also </w:t>
      </w:r>
      <w:r w:rsidRPr="00832F42">
        <w:rPr>
          <w:lang w:val="en-GB"/>
        </w:rPr>
        <w:t xml:space="preserve">contributes to the </w:t>
      </w:r>
      <w:r w:rsidRPr="00007984">
        <w:rPr>
          <w:b/>
          <w:lang w:val="en-GB"/>
        </w:rPr>
        <w:t>degradation of air quality</w:t>
      </w:r>
      <w:r w:rsidRPr="00832F42">
        <w:rPr>
          <w:lang w:val="en-GB"/>
        </w:rPr>
        <w:t xml:space="preserve"> by emitting several pollutants, including </w:t>
      </w:r>
      <w:r w:rsidRPr="00007984">
        <w:rPr>
          <w:b/>
          <w:lang w:val="en-GB"/>
        </w:rPr>
        <w:t>ammonia (NH3), volatile organic compounds (VOCs), nitrogen oxides (NOx)</w:t>
      </w:r>
      <w:r w:rsidRPr="00832F42">
        <w:rPr>
          <w:lang w:val="en-GB"/>
        </w:rPr>
        <w:t xml:space="preserve"> and suspended particulate matter.</w:t>
      </w:r>
      <w:r w:rsidR="00007984">
        <w:rPr>
          <w:lang w:val="en-GB"/>
        </w:rPr>
        <w:t xml:space="preserve"> </w:t>
      </w:r>
      <w:r w:rsidRPr="00832F42">
        <w:rPr>
          <w:lang w:val="en-GB"/>
        </w:rPr>
        <w:t>VOCs have important health and environmental consequences. Among other things, they contribute to the formation of particulate matter and tropospheric ozone, leading to the appearance of photochemical smog. In addition to being harmful to the human respiratory system, this excess ozone adds to the greenhouse effect and consequently to global warming</w:t>
      </w:r>
      <w:r w:rsidR="003A3E09">
        <w:rPr>
          <w:lang w:val="en-GB"/>
        </w:rPr>
        <w:t>.</w:t>
      </w:r>
      <w:r w:rsidR="00007984">
        <w:rPr>
          <w:lang w:val="en-GB"/>
        </w:rPr>
        <w:t xml:space="preserve"> </w:t>
      </w:r>
      <w:r w:rsidRPr="00832F42">
        <w:rPr>
          <w:lang w:val="en-GB"/>
        </w:rPr>
        <w:t>The nitrogen and hydrogen compound is associated with certain respiratory diseases in humans and farm animals.</w:t>
      </w:r>
      <w:r w:rsidR="00007984">
        <w:rPr>
          <w:lang w:val="en-GB"/>
        </w:rPr>
        <w:t xml:space="preserve"> </w:t>
      </w:r>
      <w:r w:rsidRPr="00832F42">
        <w:rPr>
          <w:lang w:val="en-GB"/>
        </w:rPr>
        <w:t>The effects of nitrogen dioxide (NO2) in its raw state can cause respiratory problems in wildlife and humans, as well as damage to vegetation.</w:t>
      </w:r>
    </w:p>
    <w:p w14:paraId="2FC42B1C" w14:textId="3B59EB86" w:rsidR="00DC7C64" w:rsidRPr="00832F42" w:rsidRDefault="00C65018">
      <w:pPr>
        <w:pStyle w:val="ps"/>
        <w:rPr>
          <w:lang w:val="en-GB"/>
        </w:rPr>
      </w:pPr>
      <w:r w:rsidRPr="00832F42">
        <w:rPr>
          <w:lang w:val="en-GB"/>
        </w:rPr>
        <w:t xml:space="preserve">Another source of air pollution is the use of </w:t>
      </w:r>
      <w:r w:rsidRPr="00007984">
        <w:rPr>
          <w:b/>
          <w:lang w:val="en-GB"/>
        </w:rPr>
        <w:t>pesticides</w:t>
      </w:r>
      <w:r w:rsidRPr="00832F42">
        <w:rPr>
          <w:lang w:val="en-GB"/>
        </w:rPr>
        <w:t>. During field spraying, thousands of pesticide droplets and vapours are airborne outside the target area. Inhalation of pesticides can cause problems to the respiratory tract of humans and can also be toxic to many organisms and alter the integrity of terrestrial and aquatic environments.</w:t>
      </w:r>
      <w:r w:rsidR="00007984">
        <w:rPr>
          <w:lang w:val="en-GB"/>
        </w:rPr>
        <w:t xml:space="preserve"> </w:t>
      </w:r>
      <w:r w:rsidRPr="00832F42">
        <w:rPr>
          <w:lang w:val="en-GB"/>
        </w:rPr>
        <w:t>Declining productivity compounded by lack of awareness of environmental issues and climate change</w:t>
      </w:r>
      <w:r w:rsidR="00393E9C">
        <w:rPr>
          <w:lang w:val="en-GB"/>
        </w:rPr>
        <w:t>.</w:t>
      </w:r>
    </w:p>
    <w:p w14:paraId="61ABC52F" w14:textId="2C32E597" w:rsidR="00DC7C64" w:rsidRPr="00832F42" w:rsidRDefault="00C65018">
      <w:pPr>
        <w:pStyle w:val="ps"/>
        <w:rPr>
          <w:lang w:val="en-GB"/>
        </w:rPr>
      </w:pPr>
      <w:r w:rsidRPr="00007984">
        <w:rPr>
          <w:b/>
          <w:lang w:val="en-GB"/>
        </w:rPr>
        <w:t>The loss and deterioration of habitats and natural environments</w:t>
      </w:r>
      <w:r w:rsidRPr="00832F42">
        <w:rPr>
          <w:lang w:val="en-GB"/>
        </w:rPr>
        <w:t>, due in particular to the intensification of agriculture, are the main causes of the massive disappearance of species and, by the same token, of the erosion of biodiversity</w:t>
      </w:r>
      <w:r w:rsidR="00393E9C">
        <w:rPr>
          <w:lang w:val="en-GB"/>
        </w:rPr>
        <w:t>.</w:t>
      </w:r>
      <w:r w:rsidR="00007984">
        <w:rPr>
          <w:lang w:val="en-GB"/>
        </w:rPr>
        <w:t xml:space="preserve"> </w:t>
      </w:r>
      <w:r w:rsidRPr="00832F42">
        <w:rPr>
          <w:lang w:val="en-GB"/>
        </w:rPr>
        <w:t>The fragmentation and destruction of several natural environments to the detriment of agriculture has a direct impact on a large number of species. Wetlands and forests are two examples where the expansion of cultivated areas regularly takes place at their expense.</w:t>
      </w:r>
    </w:p>
    <w:p w14:paraId="15B87C6F" w14:textId="77777777" w:rsidR="00DC7C64" w:rsidRPr="00832F42" w:rsidRDefault="00C65018">
      <w:pPr>
        <w:pStyle w:val="ps"/>
        <w:rPr>
          <w:lang w:val="en-GB"/>
        </w:rPr>
      </w:pPr>
      <w:r w:rsidRPr="00007984">
        <w:rPr>
          <w:b/>
          <w:lang w:val="en-GB"/>
        </w:rPr>
        <w:t>The disappearance of forests</w:t>
      </w:r>
      <w:r w:rsidRPr="00832F42">
        <w:rPr>
          <w:lang w:val="en-GB"/>
        </w:rPr>
        <w:t xml:space="preserve"> for agricultural purposes leads to a loss of refuges for wildlife species and a reduction in the quality of the remaining natural environments. It must be said that the intensive monoculture fields that replace the destroyed wooded areas are not very attractive to wildlife.</w:t>
      </w:r>
    </w:p>
    <w:p w14:paraId="183AE017" w14:textId="6B0B9919" w:rsidR="00DC7C64" w:rsidRPr="00832F42" w:rsidRDefault="00007984">
      <w:pPr>
        <w:pStyle w:val="ps"/>
        <w:rPr>
          <w:lang w:val="en-GB"/>
        </w:rPr>
      </w:pPr>
      <w:r>
        <w:rPr>
          <w:lang w:val="en-GB"/>
        </w:rPr>
        <w:t>Finally, t</w:t>
      </w:r>
      <w:r w:rsidR="00C65018" w:rsidRPr="00832F42">
        <w:rPr>
          <w:lang w:val="en-GB"/>
        </w:rPr>
        <w:t xml:space="preserve">he </w:t>
      </w:r>
      <w:r w:rsidR="00C65018" w:rsidRPr="00007984">
        <w:rPr>
          <w:b/>
          <w:lang w:val="en-GB"/>
        </w:rPr>
        <w:t>dramatic decline in pollinating insect populations</w:t>
      </w:r>
      <w:r w:rsidR="00C65018" w:rsidRPr="00832F42">
        <w:rPr>
          <w:lang w:val="en-GB"/>
        </w:rPr>
        <w:t xml:space="preserve"> associated with the use of neonicotinoids, a family of broad-spectrum insecticides used to protect crops from insect pests, means that they also unintentionally affect other insect species such as pollinators.</w:t>
      </w:r>
      <w:r>
        <w:rPr>
          <w:lang w:val="en-GB"/>
        </w:rPr>
        <w:t xml:space="preserve"> </w:t>
      </w:r>
      <w:r w:rsidR="00C65018" w:rsidRPr="00832F42">
        <w:rPr>
          <w:lang w:val="en-GB"/>
        </w:rPr>
        <w:t>Furthermore, the impacts of neonicotinoid use in agriculture do not stop with pollinators. Several groups can be affected by the contamination of water and soil by this pesticide, including small invertebrates with important ecological roles, such as ladybirds and earthworms. Several bird species are also affected by this insecticide.</w:t>
      </w:r>
    </w:p>
    <w:p w14:paraId="25B39AD0" w14:textId="77777777" w:rsidR="00DC7C64" w:rsidRPr="00832F42" w:rsidRDefault="00C65018">
      <w:pPr>
        <w:pStyle w:val="Titre2"/>
        <w:rPr>
          <w:lang w:val="en-GB"/>
        </w:rPr>
      </w:pPr>
      <w:bookmarkStart w:id="144" w:name="_Toc103843910"/>
      <w:r w:rsidRPr="00832F42">
        <w:rPr>
          <w:lang w:val="en-GB"/>
        </w:rPr>
        <w:t xml:space="preserve">Avoidance, </w:t>
      </w:r>
      <w:r w:rsidR="007715A5" w:rsidRPr="00832F42">
        <w:rPr>
          <w:lang w:val="en-GB"/>
        </w:rPr>
        <w:t xml:space="preserve">mitigation </w:t>
      </w:r>
      <w:r w:rsidRPr="00832F42">
        <w:rPr>
          <w:lang w:val="en-GB"/>
        </w:rPr>
        <w:t>or compensation measures</w:t>
      </w:r>
      <w:bookmarkEnd w:id="144"/>
    </w:p>
    <w:p w14:paraId="7646E9D6" w14:textId="6C8C4A57" w:rsidR="00DC7C64" w:rsidRPr="00832F42" w:rsidRDefault="00007984">
      <w:pPr>
        <w:pStyle w:val="ps"/>
        <w:rPr>
          <w:lang w:val="en-GB"/>
        </w:rPr>
      </w:pPr>
      <w:r w:rsidRPr="00B42AA1">
        <w:rPr>
          <w:lang w:val="en-GB"/>
        </w:rPr>
        <w:t>Below is a draft list of the most commonly used measures to reduce and/or offset predicted impacts</w:t>
      </w:r>
      <w:r>
        <w:rPr>
          <w:lang w:val="en-GB"/>
        </w:rPr>
        <w:t>:</w:t>
      </w:r>
    </w:p>
    <w:p w14:paraId="1985B380" w14:textId="77777777" w:rsidR="00DC7C64" w:rsidRPr="00832F42" w:rsidRDefault="00C65018" w:rsidP="00007984">
      <w:pPr>
        <w:pStyle w:val="ea"/>
        <w:rPr>
          <w:lang w:val="en-GB"/>
        </w:rPr>
      </w:pPr>
      <w:r w:rsidRPr="00832F42">
        <w:rPr>
          <w:lang w:val="en-GB"/>
        </w:rPr>
        <w:t xml:space="preserve">Efforts are being made to </w:t>
      </w:r>
      <w:r w:rsidRPr="00007984">
        <w:rPr>
          <w:b/>
          <w:lang w:val="en-GB"/>
        </w:rPr>
        <w:t>acquire essential knowledge on the current and future availability of water,</w:t>
      </w:r>
      <w:r w:rsidRPr="00832F42">
        <w:rPr>
          <w:lang w:val="en-GB"/>
        </w:rPr>
        <w:t xml:space="preserve"> to monitor its use, to inform and raise awareness among the population and to promote informed decision-making for the conservation of water resources. In addition, actions are being put forward, notably to better plan land use and better prepare the population for climate change.</w:t>
      </w:r>
    </w:p>
    <w:p w14:paraId="3943F99C" w14:textId="77777777" w:rsidR="00DC7C64" w:rsidRPr="00832F42" w:rsidRDefault="00C65018" w:rsidP="00007984">
      <w:pPr>
        <w:pStyle w:val="ea"/>
        <w:rPr>
          <w:lang w:val="en-GB"/>
        </w:rPr>
      </w:pPr>
      <w:r w:rsidRPr="00832F42">
        <w:rPr>
          <w:lang w:val="en-GB"/>
        </w:rPr>
        <w:t xml:space="preserve">Better </w:t>
      </w:r>
      <w:r w:rsidRPr="00007984">
        <w:rPr>
          <w:b/>
          <w:lang w:val="en-GB"/>
        </w:rPr>
        <w:t>management of water abstraction</w:t>
      </w:r>
      <w:r w:rsidRPr="00832F42">
        <w:rPr>
          <w:lang w:val="en-GB"/>
        </w:rPr>
        <w:t xml:space="preserve"> and </w:t>
      </w:r>
      <w:r w:rsidRPr="00007984">
        <w:rPr>
          <w:b/>
          <w:lang w:val="en-GB"/>
        </w:rPr>
        <w:t>reduction of drinking water consumption</w:t>
      </w:r>
      <w:r w:rsidRPr="00832F42">
        <w:rPr>
          <w:lang w:val="en-GB"/>
        </w:rPr>
        <w:t xml:space="preserve"> are part of the conservation and efficient use of the resource to ensure sufficient water for all uses and in particular in the agricultural sector.</w:t>
      </w:r>
    </w:p>
    <w:p w14:paraId="7FCBB3C7" w14:textId="321C542B" w:rsidR="00DC7C64" w:rsidRPr="00832F42" w:rsidRDefault="00007984" w:rsidP="00007984">
      <w:pPr>
        <w:pStyle w:val="ea"/>
        <w:rPr>
          <w:lang w:val="en-GB"/>
        </w:rPr>
      </w:pPr>
      <w:r>
        <w:rPr>
          <w:lang w:val="en-GB"/>
        </w:rPr>
        <w:t xml:space="preserve">Develop a </w:t>
      </w:r>
      <w:r w:rsidRPr="00007984">
        <w:rPr>
          <w:b/>
          <w:lang w:val="en-GB"/>
        </w:rPr>
        <w:t>w</w:t>
      </w:r>
      <w:r>
        <w:rPr>
          <w:b/>
          <w:lang w:val="en-GB"/>
        </w:rPr>
        <w:t>ater c</w:t>
      </w:r>
      <w:r w:rsidR="00C65018" w:rsidRPr="00007984">
        <w:rPr>
          <w:b/>
          <w:lang w:val="en-GB"/>
        </w:rPr>
        <w:t xml:space="preserve">onservation and </w:t>
      </w:r>
      <w:r>
        <w:rPr>
          <w:b/>
          <w:lang w:val="en-GB"/>
        </w:rPr>
        <w:t>e</w:t>
      </w:r>
      <w:r w:rsidR="00C65018" w:rsidRPr="00007984">
        <w:rPr>
          <w:b/>
          <w:lang w:val="en-GB"/>
        </w:rPr>
        <w:t xml:space="preserve">fficiency </w:t>
      </w:r>
      <w:r>
        <w:rPr>
          <w:b/>
          <w:lang w:val="en-GB"/>
        </w:rPr>
        <w:t>p</w:t>
      </w:r>
      <w:r w:rsidR="00C65018" w:rsidRPr="00007984">
        <w:rPr>
          <w:b/>
          <w:lang w:val="en-GB"/>
        </w:rPr>
        <w:t>rogramme</w:t>
      </w:r>
      <w:r w:rsidR="00C65018" w:rsidRPr="00832F42">
        <w:rPr>
          <w:lang w:val="en-GB"/>
        </w:rPr>
        <w:t xml:space="preserve">. This programme aims to make water abstraction sustainable by considering the protection of ecosystems and water uses, </w:t>
      </w:r>
      <w:r>
        <w:rPr>
          <w:lang w:val="en-GB"/>
        </w:rPr>
        <w:t>and</w:t>
      </w:r>
      <w:r w:rsidR="00C65018" w:rsidRPr="00832F42">
        <w:rPr>
          <w:lang w:val="en-GB"/>
        </w:rPr>
        <w:t xml:space="preserve"> to reduce and rationalise the use of pesticides and to avoid and mitigate environmental and health damage.</w:t>
      </w:r>
    </w:p>
    <w:p w14:paraId="44BCDEE4" w14:textId="51ECAC3B" w:rsidR="00DC7C64" w:rsidRPr="00832F42" w:rsidRDefault="00C65018" w:rsidP="00007984">
      <w:pPr>
        <w:pStyle w:val="ea"/>
        <w:rPr>
          <w:lang w:val="en-GB"/>
        </w:rPr>
      </w:pPr>
      <w:r w:rsidRPr="00832F42">
        <w:rPr>
          <w:lang w:val="en-GB"/>
        </w:rPr>
        <w:t xml:space="preserve">Conduct studies and research to </w:t>
      </w:r>
      <w:r w:rsidRPr="00007984">
        <w:rPr>
          <w:b/>
          <w:lang w:val="en-GB"/>
        </w:rPr>
        <w:t>identify ecological water needs</w:t>
      </w:r>
      <w:r w:rsidRPr="00832F42">
        <w:rPr>
          <w:lang w:val="en-GB"/>
        </w:rPr>
        <w:t xml:space="preserve"> in the most rational and scientific way possible, specifying hotspots, seasonal variations, required water characteristics (e.g. salinity levels) and the impact of climate change</w:t>
      </w:r>
      <w:r w:rsidR="00DA22E4">
        <w:rPr>
          <w:lang w:val="en-GB"/>
        </w:rPr>
        <w:t>.</w:t>
      </w:r>
    </w:p>
    <w:p w14:paraId="1CBFA593" w14:textId="77777777" w:rsidR="00DC7C64" w:rsidRPr="00832F42" w:rsidRDefault="00C65018" w:rsidP="00007984">
      <w:pPr>
        <w:pStyle w:val="ea"/>
        <w:rPr>
          <w:lang w:val="en-GB"/>
        </w:rPr>
      </w:pPr>
      <w:r w:rsidRPr="00007984">
        <w:rPr>
          <w:b/>
          <w:lang w:val="en-GB"/>
        </w:rPr>
        <w:t>Ecological needs</w:t>
      </w:r>
      <w:r w:rsidRPr="00832F42">
        <w:rPr>
          <w:lang w:val="en-GB"/>
        </w:rPr>
        <w:t xml:space="preserve"> should be detailed for each area concerned and for each period of the year and should be accompanied by information on water quality requirements. These data would allow for clearer environmental policies to be developed by decision-makers at all levels, based on specific trade-offs between different economic sectors and on the most urgent areas for intervention.</w:t>
      </w:r>
    </w:p>
    <w:p w14:paraId="7F3FBC95" w14:textId="77777777" w:rsidR="00DC7C64" w:rsidRPr="00832F42" w:rsidRDefault="00C65018" w:rsidP="00007984">
      <w:pPr>
        <w:pStyle w:val="ea"/>
        <w:rPr>
          <w:lang w:val="en-GB"/>
        </w:rPr>
      </w:pPr>
      <w:r w:rsidRPr="00832F42">
        <w:rPr>
          <w:lang w:val="en-GB"/>
        </w:rPr>
        <w:t>Assess the cumulative and sector-specific effects of different water uses on biodiversity and ecosystem services at the basin scale</w:t>
      </w:r>
      <w:r w:rsidR="00CF715A" w:rsidRPr="00832F42">
        <w:rPr>
          <w:lang w:val="en-GB"/>
        </w:rPr>
        <w:t>.</w:t>
      </w:r>
    </w:p>
    <w:p w14:paraId="4B32AB92" w14:textId="77777777" w:rsidR="00DC7C64" w:rsidRPr="00832F42" w:rsidRDefault="00C65018" w:rsidP="00007984">
      <w:pPr>
        <w:pStyle w:val="ea"/>
        <w:rPr>
          <w:lang w:val="en-GB"/>
        </w:rPr>
      </w:pPr>
      <w:r w:rsidRPr="00007984">
        <w:rPr>
          <w:b/>
          <w:lang w:val="en-GB"/>
        </w:rPr>
        <w:t>Improve the technical performance of agricultural production</w:t>
      </w:r>
      <w:r w:rsidRPr="00832F42">
        <w:rPr>
          <w:lang w:val="en-GB"/>
        </w:rPr>
        <w:t xml:space="preserve"> by adopting conservative soil management; </w:t>
      </w:r>
      <w:r w:rsidRPr="00007984">
        <w:rPr>
          <w:b/>
          <w:lang w:val="en-GB"/>
        </w:rPr>
        <w:t>using chemicals and irrigation rationally</w:t>
      </w:r>
      <w:r w:rsidRPr="00832F42">
        <w:rPr>
          <w:lang w:val="en-GB"/>
        </w:rPr>
        <w:t xml:space="preserve">, taking into account the actual needs of the crop, weather conditions and timing; using </w:t>
      </w:r>
      <w:r w:rsidRPr="00007984">
        <w:rPr>
          <w:b/>
          <w:lang w:val="en-GB"/>
        </w:rPr>
        <w:t>efficient and/or innovative technologies</w:t>
      </w:r>
      <w:r w:rsidRPr="00832F42">
        <w:rPr>
          <w:lang w:val="en-GB"/>
        </w:rPr>
        <w:t>, such as drip irrigation, smart irrigation software and geothermal greenhouses.</w:t>
      </w:r>
    </w:p>
    <w:p w14:paraId="71ECDB39" w14:textId="3D1D4C20" w:rsidR="00DC7C64" w:rsidRPr="00832F42" w:rsidRDefault="00C65018" w:rsidP="00007984">
      <w:pPr>
        <w:pStyle w:val="ea"/>
        <w:rPr>
          <w:lang w:val="en-GB"/>
        </w:rPr>
      </w:pPr>
      <w:r w:rsidRPr="00832F42">
        <w:rPr>
          <w:lang w:val="en-GB"/>
        </w:rPr>
        <w:t xml:space="preserve">Adopt varied, adapted and </w:t>
      </w:r>
      <w:r w:rsidRPr="00007984">
        <w:rPr>
          <w:b/>
          <w:lang w:val="en-GB"/>
        </w:rPr>
        <w:t>innovative agricultural practices</w:t>
      </w:r>
      <w:r w:rsidRPr="00832F42">
        <w:rPr>
          <w:lang w:val="en-GB"/>
        </w:rPr>
        <w:t xml:space="preserve">, such </w:t>
      </w:r>
      <w:r w:rsidRPr="00007984">
        <w:rPr>
          <w:b/>
          <w:lang w:val="en-GB"/>
        </w:rPr>
        <w:t>as crop diversification</w:t>
      </w:r>
      <w:r w:rsidRPr="00832F42">
        <w:rPr>
          <w:lang w:val="en-GB"/>
        </w:rPr>
        <w:t xml:space="preserve"> at the plot level, </w:t>
      </w:r>
      <w:r w:rsidRPr="00007984">
        <w:rPr>
          <w:b/>
          <w:lang w:val="en-GB"/>
        </w:rPr>
        <w:t>crop rotation</w:t>
      </w:r>
      <w:r w:rsidRPr="00832F42">
        <w:rPr>
          <w:lang w:val="en-GB"/>
        </w:rPr>
        <w:t xml:space="preserve">, grazing and transhumance, </w:t>
      </w:r>
      <w:r w:rsidRPr="00007984">
        <w:rPr>
          <w:b/>
          <w:lang w:val="en-GB"/>
        </w:rPr>
        <w:t>integration of traditional and/or new crops</w:t>
      </w:r>
      <w:r w:rsidRPr="00832F42">
        <w:rPr>
          <w:lang w:val="en-GB"/>
        </w:rPr>
        <w:t xml:space="preserve"> that are resistant to water and salt stress (e.g. olives, almonds, argan and quinoa), and introduction of hydroponics</w:t>
      </w:r>
      <w:r w:rsidR="00DA22E4">
        <w:rPr>
          <w:lang w:val="en-GB"/>
        </w:rPr>
        <w:t>.</w:t>
      </w:r>
    </w:p>
    <w:p w14:paraId="26A31C16" w14:textId="77777777" w:rsidR="00DC7C64" w:rsidRPr="00832F42" w:rsidRDefault="00C65018" w:rsidP="00007984">
      <w:pPr>
        <w:pStyle w:val="ea"/>
        <w:rPr>
          <w:lang w:val="en-GB"/>
        </w:rPr>
      </w:pPr>
      <w:r w:rsidRPr="00832F42">
        <w:rPr>
          <w:lang w:val="en-GB"/>
        </w:rPr>
        <w:t xml:space="preserve">Adopt </w:t>
      </w:r>
      <w:r w:rsidRPr="00007984">
        <w:rPr>
          <w:b/>
          <w:lang w:val="en-GB"/>
        </w:rPr>
        <w:t>financial assistance programmes</w:t>
      </w:r>
      <w:r w:rsidRPr="00832F42">
        <w:rPr>
          <w:lang w:val="en-GB"/>
        </w:rPr>
        <w:t xml:space="preserve"> to enable farmers to reduce their GHG emissions</w:t>
      </w:r>
      <w:r w:rsidR="00CF715A" w:rsidRPr="00832F42">
        <w:rPr>
          <w:lang w:val="en-GB"/>
        </w:rPr>
        <w:t>.</w:t>
      </w:r>
    </w:p>
    <w:p w14:paraId="5A792D91" w14:textId="24EBD590" w:rsidR="00DC7C64" w:rsidRPr="00832F42" w:rsidRDefault="00007984" w:rsidP="00007984">
      <w:pPr>
        <w:pStyle w:val="ea"/>
        <w:rPr>
          <w:lang w:val="en-GB"/>
        </w:rPr>
      </w:pPr>
      <w:r>
        <w:rPr>
          <w:lang w:val="en-GB"/>
        </w:rPr>
        <w:t>Adopt g</w:t>
      </w:r>
      <w:r w:rsidR="00C65018" w:rsidRPr="00832F42">
        <w:rPr>
          <w:lang w:val="en-GB"/>
        </w:rPr>
        <w:t xml:space="preserve">ood agri-environmental practices to </w:t>
      </w:r>
      <w:r w:rsidR="00C65018" w:rsidRPr="00007984">
        <w:rPr>
          <w:b/>
          <w:lang w:val="en-GB"/>
        </w:rPr>
        <w:t>rationalise, reduce and replace</w:t>
      </w:r>
      <w:r w:rsidR="00C65018" w:rsidRPr="00832F42">
        <w:rPr>
          <w:lang w:val="en-GB"/>
        </w:rPr>
        <w:t xml:space="preserve"> the use of pesticides in agriculture are also encouraged in order to reduce the risks of these products to health and the environment.</w:t>
      </w:r>
    </w:p>
    <w:p w14:paraId="24BF403F" w14:textId="77777777" w:rsidR="00007984" w:rsidRPr="00B42AA1" w:rsidRDefault="00007984" w:rsidP="00007984">
      <w:pPr>
        <w:pStyle w:val="ps"/>
        <w:rPr>
          <w:lang w:val="en-GB"/>
        </w:rPr>
      </w:pPr>
      <w:r w:rsidRPr="00B42AA1">
        <w:rPr>
          <w:lang w:val="en-GB"/>
        </w:rPr>
        <w:t xml:space="preserve">Thus, the list of </w:t>
      </w:r>
      <w:r w:rsidRPr="00B42AA1">
        <w:rPr>
          <w:b/>
          <w:u w:val="single"/>
          <w:lang w:val="en-GB"/>
        </w:rPr>
        <w:t xml:space="preserve">general measures </w:t>
      </w:r>
      <w:r w:rsidRPr="00B42AA1">
        <w:rPr>
          <w:lang w:val="en-GB"/>
        </w:rPr>
        <w:t>is as follows:</w:t>
      </w:r>
    </w:p>
    <w:p w14:paraId="2A4ADB08" w14:textId="77777777" w:rsidR="00DC7C64" w:rsidRPr="00832F42" w:rsidRDefault="00C65018">
      <w:pPr>
        <w:pStyle w:val="ea"/>
        <w:rPr>
          <w:lang w:val="en-GB"/>
        </w:rPr>
      </w:pPr>
      <w:r w:rsidRPr="00832F42">
        <w:rPr>
          <w:lang w:val="en-GB"/>
        </w:rPr>
        <w:t>Produce indicators on water resources and demand;</w:t>
      </w:r>
    </w:p>
    <w:p w14:paraId="14C19AB3" w14:textId="77777777" w:rsidR="00DC7C64" w:rsidRPr="00832F42" w:rsidRDefault="00C65018">
      <w:pPr>
        <w:pStyle w:val="ea"/>
        <w:rPr>
          <w:lang w:val="en-GB"/>
        </w:rPr>
      </w:pPr>
      <w:r w:rsidRPr="00832F42">
        <w:rPr>
          <w:lang w:val="en-GB"/>
        </w:rPr>
        <w:t>Develop water resource management scenarios for the development of the basin;</w:t>
      </w:r>
    </w:p>
    <w:p w14:paraId="625881DE" w14:textId="62F4FECB" w:rsidR="00DC7C64" w:rsidRPr="00832F42" w:rsidRDefault="00C81AA3">
      <w:pPr>
        <w:pStyle w:val="ea"/>
        <w:rPr>
          <w:lang w:val="en-GB"/>
        </w:rPr>
      </w:pPr>
      <w:r>
        <w:rPr>
          <w:lang w:val="en-GB"/>
        </w:rPr>
        <w:t>D</w:t>
      </w:r>
      <w:r w:rsidR="00C65018" w:rsidRPr="00832F42">
        <w:rPr>
          <w:lang w:val="en-GB"/>
        </w:rPr>
        <w:t>evelop and manage common observation networks in the basin</w:t>
      </w:r>
      <w:r w:rsidR="00CF715A" w:rsidRPr="00832F42">
        <w:rPr>
          <w:lang w:val="en-GB"/>
        </w:rPr>
        <w:t>;</w:t>
      </w:r>
    </w:p>
    <w:p w14:paraId="787B0E5E" w14:textId="77777777" w:rsidR="00DC7C64" w:rsidRPr="00832F42" w:rsidRDefault="00C65018">
      <w:pPr>
        <w:pStyle w:val="ea"/>
        <w:rPr>
          <w:lang w:val="en-GB"/>
        </w:rPr>
      </w:pPr>
      <w:r w:rsidRPr="00832F42">
        <w:rPr>
          <w:lang w:val="en-GB"/>
        </w:rPr>
        <w:t>Strengthen and update the common database through the exchange of data and information;</w:t>
      </w:r>
    </w:p>
    <w:p w14:paraId="23E31B7E" w14:textId="7A3FC80F" w:rsidR="00DC7C64" w:rsidRPr="00832F42" w:rsidRDefault="00C65018">
      <w:pPr>
        <w:pStyle w:val="ea"/>
        <w:rPr>
          <w:lang w:val="en-GB"/>
        </w:rPr>
      </w:pPr>
      <w:r w:rsidRPr="00832F42">
        <w:rPr>
          <w:lang w:val="en-GB"/>
        </w:rPr>
        <w:t>Integrat</w:t>
      </w:r>
      <w:r w:rsidR="00F453DC">
        <w:rPr>
          <w:lang w:val="en-GB"/>
        </w:rPr>
        <w:t>e</w:t>
      </w:r>
      <w:r w:rsidRPr="00832F42">
        <w:rPr>
          <w:lang w:val="en-GB"/>
        </w:rPr>
        <w:t xml:space="preserve"> ecological needs into the water balance</w:t>
      </w:r>
      <w:r w:rsidR="00CF715A" w:rsidRPr="00832F42">
        <w:rPr>
          <w:lang w:val="en-GB"/>
        </w:rPr>
        <w:t>;</w:t>
      </w:r>
    </w:p>
    <w:p w14:paraId="5AA2879D" w14:textId="77777777" w:rsidR="00DC7C64" w:rsidRPr="00832F42" w:rsidRDefault="00C65018">
      <w:pPr>
        <w:pStyle w:val="ea"/>
        <w:rPr>
          <w:lang w:val="en-GB"/>
        </w:rPr>
      </w:pPr>
      <w:r w:rsidRPr="00832F42">
        <w:rPr>
          <w:lang w:val="en-GB"/>
        </w:rPr>
        <w:t>Systematically carry out an environmental and social impact assessment for all new infrastructure (large and small)</w:t>
      </w:r>
      <w:r w:rsidR="00CF715A" w:rsidRPr="00832F42">
        <w:rPr>
          <w:lang w:val="en-GB"/>
        </w:rPr>
        <w:t>;</w:t>
      </w:r>
    </w:p>
    <w:p w14:paraId="28397FE2" w14:textId="77777777" w:rsidR="00DC7C64" w:rsidRPr="00832F42" w:rsidRDefault="00C65018">
      <w:pPr>
        <w:pStyle w:val="ea"/>
        <w:rPr>
          <w:lang w:val="en-GB"/>
        </w:rPr>
      </w:pPr>
      <w:r w:rsidRPr="00832F42">
        <w:rPr>
          <w:lang w:val="en-GB"/>
        </w:rPr>
        <w:t>Take effective mitigation measures for the environmental and social risks and impacts identified (as a result of the environmental and social assessment) as part of an environmental and social management plan</w:t>
      </w:r>
      <w:r w:rsidR="00CF715A" w:rsidRPr="00832F42">
        <w:rPr>
          <w:lang w:val="en-GB"/>
        </w:rPr>
        <w:t>;</w:t>
      </w:r>
    </w:p>
    <w:p w14:paraId="40EBBF84" w14:textId="77777777" w:rsidR="00DC7C64" w:rsidRPr="00832F42" w:rsidRDefault="00C65018">
      <w:pPr>
        <w:pStyle w:val="ea"/>
        <w:rPr>
          <w:lang w:val="en-GB"/>
        </w:rPr>
      </w:pPr>
      <w:r w:rsidRPr="00832F42">
        <w:rPr>
          <w:lang w:val="en-GB"/>
        </w:rPr>
        <w:t>Promote innovative practices and techniques for sustainable soil and crop management</w:t>
      </w:r>
      <w:r w:rsidR="00580198" w:rsidRPr="00832F42">
        <w:rPr>
          <w:lang w:val="en-GB"/>
        </w:rPr>
        <w:t>;</w:t>
      </w:r>
    </w:p>
    <w:p w14:paraId="2F1F108F" w14:textId="7BEAD12B" w:rsidR="00DC7C64" w:rsidRPr="00832F42" w:rsidRDefault="00C65018">
      <w:pPr>
        <w:pStyle w:val="ea"/>
        <w:rPr>
          <w:lang w:val="en-GB"/>
        </w:rPr>
      </w:pPr>
      <w:r w:rsidRPr="00832F42">
        <w:rPr>
          <w:lang w:val="en-GB"/>
        </w:rPr>
        <w:t>Implement agricultural policies oriented towards sustainable and productive agriculture</w:t>
      </w:r>
      <w:r w:rsidR="00580198" w:rsidRPr="00832F42">
        <w:rPr>
          <w:lang w:val="en-GB"/>
        </w:rPr>
        <w:t>;</w:t>
      </w:r>
    </w:p>
    <w:p w14:paraId="55CAFD1D" w14:textId="77777777" w:rsidR="00DC7C64" w:rsidRPr="00832F42" w:rsidRDefault="00C65018">
      <w:pPr>
        <w:pStyle w:val="ea"/>
        <w:rPr>
          <w:lang w:val="en-GB"/>
        </w:rPr>
      </w:pPr>
      <w:r w:rsidRPr="00832F42">
        <w:rPr>
          <w:lang w:val="en-GB"/>
        </w:rPr>
        <w:t>Develop a strategy to improve agricultural practices by upgrading irrigation and drainage systems and promoting less water-intensive and/or salt-resistant crops</w:t>
      </w:r>
      <w:r w:rsidR="000713A1" w:rsidRPr="00832F42">
        <w:rPr>
          <w:lang w:val="en-GB"/>
        </w:rPr>
        <w:t xml:space="preserve">; </w:t>
      </w:r>
    </w:p>
    <w:p w14:paraId="675D2018" w14:textId="77777777" w:rsidR="00DC7C64" w:rsidRPr="00832F42" w:rsidRDefault="00C65018">
      <w:pPr>
        <w:pStyle w:val="ea"/>
        <w:rPr>
          <w:lang w:val="en-GB"/>
        </w:rPr>
      </w:pPr>
      <w:r w:rsidRPr="00832F42">
        <w:rPr>
          <w:lang w:val="en-GB"/>
        </w:rPr>
        <w:t>Establish specific policies and incentives for wastewater reuse in agriculture and urban areas</w:t>
      </w:r>
      <w:r w:rsidR="00E74966" w:rsidRPr="00832F42">
        <w:rPr>
          <w:lang w:val="en-GB"/>
        </w:rPr>
        <w:t>;</w:t>
      </w:r>
    </w:p>
    <w:p w14:paraId="7AA51B65" w14:textId="77777777" w:rsidR="00DC7C64" w:rsidRPr="00832F42" w:rsidRDefault="00C65018">
      <w:pPr>
        <w:pStyle w:val="ea"/>
        <w:rPr>
          <w:lang w:val="en-GB"/>
        </w:rPr>
      </w:pPr>
      <w:r w:rsidRPr="00832F42">
        <w:rPr>
          <w:lang w:val="en-GB"/>
        </w:rPr>
        <w:t>Develop the wide use of non-conventional water resources through desalination and wastewater and drainage treatment</w:t>
      </w:r>
      <w:r w:rsidR="00E74966" w:rsidRPr="00832F42">
        <w:rPr>
          <w:lang w:val="en-GB"/>
        </w:rPr>
        <w:t>;</w:t>
      </w:r>
    </w:p>
    <w:p w14:paraId="2B18FA5D" w14:textId="77777777" w:rsidR="00DC7C64" w:rsidRPr="00832F42" w:rsidRDefault="00C65018">
      <w:pPr>
        <w:pStyle w:val="ea"/>
        <w:rPr>
          <w:lang w:val="en-GB"/>
        </w:rPr>
      </w:pPr>
      <w:r w:rsidRPr="00832F42">
        <w:rPr>
          <w:lang w:val="en-GB"/>
        </w:rPr>
        <w:t>Develop an inventory of crops that can be irrigated with treated wastewater without health consequences, in accordance with national regulations and international export standards</w:t>
      </w:r>
      <w:r w:rsidR="00E74966" w:rsidRPr="00832F42">
        <w:rPr>
          <w:lang w:val="en-GB"/>
        </w:rPr>
        <w:t>;</w:t>
      </w:r>
    </w:p>
    <w:p w14:paraId="7849813F" w14:textId="77777777" w:rsidR="00DC7C64" w:rsidRPr="00832F42" w:rsidRDefault="00C65018">
      <w:pPr>
        <w:pStyle w:val="ea"/>
        <w:rPr>
          <w:lang w:val="en-GB"/>
        </w:rPr>
      </w:pPr>
      <w:r w:rsidRPr="00832F42">
        <w:rPr>
          <w:lang w:val="en-GB"/>
        </w:rPr>
        <w:t>Promote the reuse of drainage water for irrigation purposes (combined with sustainable soil management and safe disposal of pollutants)</w:t>
      </w:r>
      <w:r w:rsidR="00E74966" w:rsidRPr="00832F42">
        <w:rPr>
          <w:lang w:val="en-GB"/>
        </w:rPr>
        <w:t>;</w:t>
      </w:r>
    </w:p>
    <w:p w14:paraId="36F04852" w14:textId="77777777" w:rsidR="00DC7C64" w:rsidRPr="00832F42" w:rsidRDefault="00C65018">
      <w:pPr>
        <w:pStyle w:val="ea"/>
        <w:rPr>
          <w:lang w:val="en-GB"/>
        </w:rPr>
      </w:pPr>
      <w:r w:rsidRPr="00832F42">
        <w:rPr>
          <w:lang w:val="en-GB"/>
        </w:rPr>
        <w:t>Develop a sustainable multi-purpose renewable energy programme and develop sustainable small-scale solar irrigation</w:t>
      </w:r>
      <w:r w:rsidR="00E74966" w:rsidRPr="00832F42">
        <w:rPr>
          <w:lang w:val="en-GB"/>
        </w:rPr>
        <w:t>;</w:t>
      </w:r>
    </w:p>
    <w:p w14:paraId="3B134423" w14:textId="77777777" w:rsidR="00DC7C64" w:rsidRPr="00832F42" w:rsidRDefault="00C65018">
      <w:pPr>
        <w:pStyle w:val="ea"/>
        <w:rPr>
          <w:lang w:val="en-GB"/>
        </w:rPr>
      </w:pPr>
      <w:r w:rsidRPr="00832F42">
        <w:rPr>
          <w:lang w:val="en-GB"/>
        </w:rPr>
        <w:t>Encourage the circular economy, including agro-ecological practices, through appropriate economic measures and social schemes</w:t>
      </w:r>
      <w:r w:rsidR="00E74966" w:rsidRPr="00832F42">
        <w:rPr>
          <w:lang w:val="en-GB"/>
        </w:rPr>
        <w:t>;</w:t>
      </w:r>
    </w:p>
    <w:p w14:paraId="6D29BE17" w14:textId="77777777" w:rsidR="00DC7C64" w:rsidRPr="00832F42" w:rsidRDefault="00C65018">
      <w:pPr>
        <w:pStyle w:val="ea"/>
        <w:rPr>
          <w:lang w:val="en-GB"/>
        </w:rPr>
      </w:pPr>
      <w:r w:rsidRPr="00832F42">
        <w:rPr>
          <w:lang w:val="en-GB"/>
        </w:rPr>
        <w:t>Promote local products and strengthen programmes for a more balanced diet while involving youth and women in economic and social development</w:t>
      </w:r>
      <w:r w:rsidR="00396ABB" w:rsidRPr="00832F42">
        <w:rPr>
          <w:lang w:val="en-GB"/>
        </w:rPr>
        <w:t>;</w:t>
      </w:r>
    </w:p>
    <w:p w14:paraId="756E6E37" w14:textId="77777777" w:rsidR="00DC7C64" w:rsidRPr="00832F42" w:rsidRDefault="00C65018">
      <w:pPr>
        <w:pStyle w:val="ea"/>
        <w:rPr>
          <w:lang w:val="en-GB"/>
        </w:rPr>
      </w:pPr>
      <w:r w:rsidRPr="00832F42">
        <w:rPr>
          <w:lang w:val="en-GB"/>
        </w:rPr>
        <w:t>Better coordinate the implementation of projects and policies in the fields of agriculture, energy and water</w:t>
      </w:r>
      <w:r w:rsidR="00396ABB" w:rsidRPr="00832F42">
        <w:rPr>
          <w:lang w:val="en-GB"/>
        </w:rPr>
        <w:t>;</w:t>
      </w:r>
    </w:p>
    <w:p w14:paraId="2887298B" w14:textId="77777777" w:rsidR="00DC7C64" w:rsidRPr="00832F42" w:rsidRDefault="00C65018">
      <w:pPr>
        <w:pStyle w:val="ea"/>
        <w:rPr>
          <w:lang w:val="en-GB"/>
        </w:rPr>
      </w:pPr>
      <w:r w:rsidRPr="00832F42">
        <w:rPr>
          <w:lang w:val="en-GB"/>
        </w:rPr>
        <w:t>Strengthen cross-border cooperation for sustainable water resources management</w:t>
      </w:r>
      <w:r w:rsidR="00396ABB" w:rsidRPr="00832F42">
        <w:rPr>
          <w:lang w:val="en-GB"/>
        </w:rPr>
        <w:t>.</w:t>
      </w:r>
    </w:p>
    <w:p w14:paraId="6451932F" w14:textId="77777777" w:rsidR="00B227A7" w:rsidRDefault="00B227A7" w:rsidP="00660F99">
      <w:pPr>
        <w:pStyle w:val="ps"/>
        <w:rPr>
          <w:lang w:val="en-GB"/>
        </w:rPr>
      </w:pPr>
    </w:p>
    <w:p w14:paraId="5474EAC4" w14:textId="77777777" w:rsidR="003F3613" w:rsidRDefault="003F3613" w:rsidP="00660F99">
      <w:pPr>
        <w:pStyle w:val="ps"/>
        <w:rPr>
          <w:lang w:val="en-GB"/>
        </w:rPr>
        <w:sectPr w:rsidR="003F3613" w:rsidSect="005B303D">
          <w:pgSz w:w="11907" w:h="16840" w:code="9"/>
          <w:pgMar w:top="1134" w:right="1418" w:bottom="1134" w:left="1418" w:header="720" w:footer="624" w:gutter="0"/>
          <w:cols w:space="720"/>
        </w:sectPr>
      </w:pPr>
    </w:p>
    <w:p w14:paraId="28885C2D" w14:textId="1914F7D8" w:rsidR="00DC7C64" w:rsidRPr="00832F42" w:rsidRDefault="00C65018">
      <w:pPr>
        <w:pStyle w:val="Titre1"/>
        <w:ind w:left="709" w:hanging="709"/>
        <w:rPr>
          <w:rFonts w:eastAsia="Arial Narrow"/>
          <w:lang w:val="en-GB"/>
        </w:rPr>
      </w:pPr>
      <w:bookmarkStart w:id="145" w:name="_Toc103843911"/>
      <w:r w:rsidRPr="00832F42">
        <w:rPr>
          <w:rFonts w:eastAsia="Arial Narrow"/>
          <w:lang w:val="en-GB"/>
        </w:rPr>
        <w:t>Conclusions and recommendations</w:t>
      </w:r>
      <w:bookmarkEnd w:id="145"/>
    </w:p>
    <w:p w14:paraId="1244E59E" w14:textId="77777777" w:rsidR="00DC7C64" w:rsidRPr="00832F42" w:rsidRDefault="00C65018">
      <w:pPr>
        <w:pStyle w:val="ps"/>
        <w:rPr>
          <w:lang w:val="en-GB"/>
        </w:rPr>
      </w:pPr>
      <w:r w:rsidRPr="00832F42">
        <w:rPr>
          <w:lang w:val="en-GB"/>
        </w:rPr>
        <w:t xml:space="preserve">Optimising the use of scarce natural resources to achieve sustainable development is a challenging task for governments, which becomes even more complex in a cross-border context. It involves maximising mutual benefits, </w:t>
      </w:r>
      <w:r w:rsidRPr="00007984">
        <w:rPr>
          <w:b/>
          <w:lang w:val="en-GB"/>
        </w:rPr>
        <w:t>minimising trade-offs and creating synergies between different sectoral policies, but also between countries.</w:t>
      </w:r>
      <w:r w:rsidRPr="00832F42">
        <w:rPr>
          <w:lang w:val="en-GB"/>
        </w:rPr>
        <w:t xml:space="preserve"> To this end, this Plan provides a very useful framework for understanding </w:t>
      </w:r>
      <w:r w:rsidRPr="00007984">
        <w:rPr>
          <w:b/>
          <w:lang w:val="en-GB"/>
        </w:rPr>
        <w:t>cross-sectoral linkages</w:t>
      </w:r>
      <w:r w:rsidRPr="00832F42">
        <w:rPr>
          <w:lang w:val="en-GB"/>
        </w:rPr>
        <w:t xml:space="preserve"> and finding relevant and feasible solutions leading to improved water, energy and food security, while preserving ecosystems and their functions.</w:t>
      </w:r>
    </w:p>
    <w:p w14:paraId="7829ABDF" w14:textId="77777777" w:rsidR="00DC7C64" w:rsidRPr="00832F42" w:rsidRDefault="00C65018">
      <w:pPr>
        <w:pStyle w:val="ps"/>
        <w:rPr>
          <w:lang w:val="en-GB"/>
        </w:rPr>
      </w:pPr>
      <w:r w:rsidRPr="00832F42">
        <w:rPr>
          <w:lang w:val="en-GB"/>
        </w:rPr>
        <w:t xml:space="preserve">The strategic policies of the sectors concerned may differ from one country to another, as they do not respond to the same ambitions, constraints and needs. These factors can have a determining influence on governance structures, but also on the institutional and legal frameworks of reference. On the other hand, all sectors share at least one common objective: </w:t>
      </w:r>
      <w:r w:rsidRPr="00007984">
        <w:rPr>
          <w:b/>
          <w:lang w:val="en-GB"/>
        </w:rPr>
        <w:t>to develop sustainably by using resources (natural, human and economic) optimally and with maximum efficiency</w:t>
      </w:r>
      <w:r w:rsidRPr="00832F42">
        <w:rPr>
          <w:lang w:val="en-GB"/>
        </w:rPr>
        <w:t>. Each sector must do its part and reflect this common goal in its own strategies and policies, and it is essential that the environment sector actively contributes to these efforts, not only by helping the water, energy and food sectors to address environmental issues, but also by taking the lead in broader environmental measures. As sectoral issues are closely interrelated, a lack of coordination can lead to disappointing results and even unintended consequences in other sectors.</w:t>
      </w:r>
    </w:p>
    <w:p w14:paraId="71B3832B" w14:textId="77777777" w:rsidR="00DC7C64" w:rsidRPr="00832F42" w:rsidRDefault="00C65018">
      <w:pPr>
        <w:pStyle w:val="ps"/>
        <w:rPr>
          <w:lang w:val="en-GB"/>
        </w:rPr>
      </w:pPr>
      <w:r w:rsidRPr="00832F42">
        <w:rPr>
          <w:lang w:val="en-GB"/>
        </w:rPr>
        <w:t xml:space="preserve">To avoid these problems, future strategies should therefore have a dual objective: </w:t>
      </w:r>
      <w:r w:rsidRPr="00007984">
        <w:rPr>
          <w:b/>
          <w:lang w:val="en-GB"/>
        </w:rPr>
        <w:t>to promote the long-term transformation of food production into sustainable and environmentally friendly resource use, and to mitigate harmful short-term effects.</w:t>
      </w:r>
    </w:p>
    <w:p w14:paraId="0EBBFDE3" w14:textId="77777777" w:rsidR="00DC7C64" w:rsidRPr="00832F42" w:rsidRDefault="00C65018">
      <w:pPr>
        <w:pStyle w:val="ps"/>
        <w:rPr>
          <w:lang w:val="en-GB"/>
        </w:rPr>
      </w:pPr>
      <w:r w:rsidRPr="00832F42">
        <w:rPr>
          <w:lang w:val="en-GB"/>
        </w:rPr>
        <w:t>The administrative and policy framework within which food production can increase without widespread environmental damage must have at least four main elements:</w:t>
      </w:r>
    </w:p>
    <w:p w14:paraId="5D07AB47" w14:textId="77777777" w:rsidR="00DC7C64" w:rsidRPr="00832F42" w:rsidRDefault="00C65018">
      <w:pPr>
        <w:pStyle w:val="ea"/>
        <w:tabs>
          <w:tab w:val="clear" w:pos="340"/>
          <w:tab w:val="num" w:pos="567"/>
        </w:tabs>
        <w:ind w:left="567" w:hanging="283"/>
        <w:rPr>
          <w:lang w:val="en-GB"/>
        </w:rPr>
      </w:pPr>
      <w:r w:rsidRPr="00832F42">
        <w:rPr>
          <w:lang w:val="en-GB"/>
        </w:rPr>
        <w:t xml:space="preserve">initiating </w:t>
      </w:r>
      <w:r w:rsidRPr="00007984">
        <w:rPr>
          <w:b/>
          <w:lang w:val="en-GB"/>
        </w:rPr>
        <w:t>dynamic and participatory land-use planning processes</w:t>
      </w:r>
      <w:r w:rsidRPr="00832F42">
        <w:rPr>
          <w:lang w:val="en-GB"/>
        </w:rPr>
        <w:t xml:space="preserve"> that identify and mitigate the risks of natural resource degradation and other environmental impacts;</w:t>
      </w:r>
    </w:p>
    <w:p w14:paraId="0A42BD61" w14:textId="77777777" w:rsidR="00DC7C64" w:rsidRPr="00832F42" w:rsidRDefault="00C65018">
      <w:pPr>
        <w:pStyle w:val="ea"/>
        <w:tabs>
          <w:tab w:val="clear" w:pos="340"/>
          <w:tab w:val="num" w:pos="567"/>
        </w:tabs>
        <w:ind w:left="567" w:hanging="283"/>
        <w:rPr>
          <w:lang w:val="en-GB"/>
        </w:rPr>
      </w:pPr>
      <w:r w:rsidRPr="00007984">
        <w:rPr>
          <w:b/>
          <w:lang w:val="en-GB"/>
        </w:rPr>
        <w:t>Well-designed economic and social policies</w:t>
      </w:r>
      <w:r w:rsidRPr="00832F42">
        <w:rPr>
          <w:lang w:val="en-GB"/>
        </w:rPr>
        <w:t xml:space="preserve"> </w:t>
      </w:r>
      <w:r w:rsidRPr="00007984">
        <w:rPr>
          <w:b/>
          <w:lang w:val="en-GB"/>
        </w:rPr>
        <w:t>to improve the capacity of food producers</w:t>
      </w:r>
      <w:r w:rsidRPr="00832F42">
        <w:rPr>
          <w:lang w:val="en-GB"/>
        </w:rPr>
        <w:t xml:space="preserve"> in poor areas to rationally manage soil fertility and moisture, pests and biodiversity within whole systems. In many cases, it is necessary to address major social or economic issues such as the equitable distribution of productive assets, access to capital or unemployment in order to succeed;</w:t>
      </w:r>
    </w:p>
    <w:p w14:paraId="3D67EC02" w14:textId="7A676A36" w:rsidR="00DC7C64" w:rsidRPr="00832F42" w:rsidRDefault="00A70B7B">
      <w:pPr>
        <w:pStyle w:val="ea"/>
        <w:tabs>
          <w:tab w:val="clear" w:pos="340"/>
          <w:tab w:val="num" w:pos="567"/>
        </w:tabs>
        <w:ind w:left="567" w:hanging="283"/>
        <w:rPr>
          <w:lang w:val="en-GB"/>
        </w:rPr>
      </w:pPr>
      <w:r w:rsidRPr="00007984">
        <w:rPr>
          <w:b/>
          <w:lang w:val="en-GB"/>
        </w:rPr>
        <w:t>I</w:t>
      </w:r>
      <w:r w:rsidR="00C65018" w:rsidRPr="00007984">
        <w:rPr>
          <w:b/>
          <w:lang w:val="en-GB"/>
        </w:rPr>
        <w:t>ncreased investment in human capital and rural infrastructure</w:t>
      </w:r>
      <w:r w:rsidR="00C65018" w:rsidRPr="00832F42">
        <w:rPr>
          <w:lang w:val="en-GB"/>
        </w:rPr>
        <w:t>, including improved use of information and communication technologies, training of agricultural advisors who must also be empowered to work with farmers to apply environmentally friendly production methods and promote private sector development;</w:t>
      </w:r>
    </w:p>
    <w:p w14:paraId="4649923B" w14:textId="278E952B" w:rsidR="00CB053B" w:rsidRPr="00CB053B" w:rsidRDefault="00C65018" w:rsidP="00D571CD">
      <w:pPr>
        <w:pStyle w:val="ea"/>
        <w:tabs>
          <w:tab w:val="clear" w:pos="340"/>
          <w:tab w:val="num" w:pos="567"/>
        </w:tabs>
        <w:ind w:left="567" w:hanging="283"/>
        <w:rPr>
          <w:lang w:val="en-GB"/>
        </w:rPr>
      </w:pPr>
      <w:r w:rsidRPr="00CB053B">
        <w:rPr>
          <w:b/>
          <w:lang w:val="en-GB"/>
        </w:rPr>
        <w:t>Continuous forecasting, monitoring and assessment of environmental impacts</w:t>
      </w:r>
      <w:r w:rsidRPr="00CB053B">
        <w:rPr>
          <w:lang w:val="en-GB"/>
        </w:rPr>
        <w:t xml:space="preserve"> at all stages of the food production chain through information management, decision support systems, sustainability indicators and geographical references.</w:t>
      </w:r>
    </w:p>
    <w:p w14:paraId="0F7BBBBA" w14:textId="77777777" w:rsidR="00CB053B" w:rsidRDefault="00CB053B" w:rsidP="00CB053B">
      <w:pPr>
        <w:pStyle w:val="Annexes"/>
      </w:pPr>
      <w:bookmarkStart w:id="146" w:name="_Toc83710982"/>
      <w:bookmarkStart w:id="147" w:name="_Toc85199871"/>
      <w:bookmarkStart w:id="148" w:name="_Toc100781204"/>
      <w:r w:rsidRPr="00B42AA1">
        <w:rPr>
          <w:lang w:val="en-GB"/>
        </w:rPr>
        <w:tab/>
      </w:r>
      <w:bookmarkStart w:id="149" w:name="_Toc102069335"/>
      <w:bookmarkStart w:id="150" w:name="_Toc103843912"/>
      <w:r w:rsidRPr="00880B05">
        <w:t>Annexes</w:t>
      </w:r>
      <w:bookmarkEnd w:id="146"/>
      <w:bookmarkEnd w:id="147"/>
      <w:bookmarkEnd w:id="148"/>
      <w:bookmarkEnd w:id="149"/>
      <w:bookmarkEnd w:id="150"/>
    </w:p>
    <w:p w14:paraId="18DD7D54" w14:textId="77777777" w:rsidR="00CB053B" w:rsidRPr="00B42AA1" w:rsidRDefault="00CB053B" w:rsidP="00CB053B">
      <w:pPr>
        <w:pStyle w:val="AnnexeA"/>
        <w:rPr>
          <w:lang w:val="en-GB"/>
        </w:rPr>
      </w:pPr>
      <w:bookmarkStart w:id="151" w:name="_Toc102069336"/>
      <w:bookmarkStart w:id="152" w:name="_Toc103843913"/>
      <w:r w:rsidRPr="00B42AA1">
        <w:rPr>
          <w:lang w:val="en-GB"/>
        </w:rPr>
        <w:t>Irrigation water requirements for rice, dry cereals (maize) and vegetable crops</w:t>
      </w:r>
      <w:bookmarkEnd w:id="151"/>
      <w:bookmarkEnd w:id="152"/>
    </w:p>
    <w:p w14:paraId="041DC02F" w14:textId="77777777" w:rsidR="00CB053B" w:rsidRPr="00B42AA1" w:rsidRDefault="00CB053B" w:rsidP="00CB053B">
      <w:pPr>
        <w:pStyle w:val="ps"/>
        <w:rPr>
          <w:lang w:val="en-GB"/>
        </w:rPr>
      </w:pPr>
    </w:p>
    <w:p w14:paraId="04627530" w14:textId="77777777" w:rsidR="00CB053B" w:rsidRDefault="00CB053B" w:rsidP="00CB053B">
      <w:pPr>
        <w:pStyle w:val="ps"/>
      </w:pPr>
      <w:r w:rsidRPr="00BA2756">
        <w:rPr>
          <w:noProof/>
        </w:rPr>
        <w:drawing>
          <wp:inline distT="0" distB="0" distL="0" distR="0" wp14:anchorId="52694E3F" wp14:editId="2CEBB302">
            <wp:extent cx="5760085" cy="1745615"/>
            <wp:effectExtent l="0" t="0" r="0" b="6985"/>
            <wp:docPr id="243" name="Imagem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760085" cy="1745615"/>
                    </a:xfrm>
                    <a:prstGeom prst="rect">
                      <a:avLst/>
                    </a:prstGeom>
                    <a:noFill/>
                    <a:ln>
                      <a:noFill/>
                    </a:ln>
                  </pic:spPr>
                </pic:pic>
              </a:graphicData>
            </a:graphic>
          </wp:inline>
        </w:drawing>
      </w:r>
      <w:r w:rsidRPr="00BA2756">
        <w:t xml:space="preserve"> </w:t>
      </w:r>
    </w:p>
    <w:p w14:paraId="079B21B3" w14:textId="77777777" w:rsidR="000873BE" w:rsidRDefault="00CB053B" w:rsidP="000873BE">
      <w:pPr>
        <w:pStyle w:val="ps"/>
        <w:sectPr w:rsidR="000873BE" w:rsidSect="005B303D">
          <w:headerReference w:type="even" r:id="rId129"/>
          <w:headerReference w:type="default" r:id="rId130"/>
          <w:footerReference w:type="even" r:id="rId131"/>
          <w:pgSz w:w="11907" w:h="16840" w:code="9"/>
          <w:pgMar w:top="1134" w:right="1418" w:bottom="1134" w:left="1418" w:header="720" w:footer="624" w:gutter="0"/>
          <w:cols w:space="720"/>
        </w:sectPr>
      </w:pPr>
      <w:r w:rsidRPr="00BA2756">
        <w:rPr>
          <w:noProof/>
        </w:rPr>
        <w:drawing>
          <wp:inline distT="0" distB="0" distL="0" distR="0" wp14:anchorId="693F31AF" wp14:editId="3861FE3C">
            <wp:extent cx="5760085" cy="2431415"/>
            <wp:effectExtent l="0" t="0" r="0" b="6985"/>
            <wp:docPr id="244" name="Imagem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5760085" cy="2431415"/>
                    </a:xfrm>
                    <a:prstGeom prst="rect">
                      <a:avLst/>
                    </a:prstGeom>
                    <a:noFill/>
                    <a:ln>
                      <a:noFill/>
                    </a:ln>
                  </pic:spPr>
                </pic:pic>
              </a:graphicData>
            </a:graphic>
          </wp:inline>
        </w:drawing>
      </w:r>
    </w:p>
    <w:p w14:paraId="65687B8F" w14:textId="1BA5B114" w:rsidR="000873BE" w:rsidRPr="00CA54E1" w:rsidRDefault="000873BE" w:rsidP="000873BE">
      <w:pPr>
        <w:pStyle w:val="ps"/>
        <w:spacing w:before="0"/>
        <w:rPr>
          <w:sz w:val="21"/>
          <w:szCs w:val="21"/>
        </w:rPr>
      </w:pPr>
      <w:bookmarkStart w:id="153" w:name="_GoBack"/>
      <w:bookmarkEnd w:id="153"/>
    </w:p>
    <w:p w14:paraId="66A3C35F" w14:textId="5036690F" w:rsidR="00DC7C64" w:rsidRPr="00832F42" w:rsidRDefault="00C65018" w:rsidP="00CB053B">
      <w:pPr>
        <w:pStyle w:val="ps"/>
        <w:rPr>
          <w:lang w:val="en-GB"/>
        </w:rPr>
      </w:pPr>
      <w:r w:rsidRPr="00832F42">
        <w:rPr>
          <w:noProof/>
        </w:rPr>
        <mc:AlternateContent>
          <mc:Choice Requires="wpg">
            <w:drawing>
              <wp:anchor distT="0" distB="0" distL="114300" distR="114300" simplePos="0" relativeHeight="251658253" behindDoc="0" locked="0" layoutInCell="1" allowOverlap="1" wp14:anchorId="4E56ACB3" wp14:editId="6E2C22F2">
                <wp:simplePos x="0" y="0"/>
                <wp:positionH relativeFrom="column">
                  <wp:posOffset>4445</wp:posOffset>
                </wp:positionH>
                <wp:positionV relativeFrom="paragraph">
                  <wp:posOffset>6384290</wp:posOffset>
                </wp:positionV>
                <wp:extent cx="6118225" cy="2475865"/>
                <wp:effectExtent l="0" t="0" r="0" b="635"/>
                <wp:wrapNone/>
                <wp:docPr id="227" name="Groupe 227"/>
                <wp:cNvGraphicFramePr/>
                <a:graphic xmlns:a="http://schemas.openxmlformats.org/drawingml/2006/main">
                  <a:graphicData uri="http://schemas.microsoft.com/office/word/2010/wordprocessingGroup">
                    <wpg:wgp>
                      <wpg:cNvGrpSpPr/>
                      <wpg:grpSpPr>
                        <a:xfrm>
                          <a:off x="0" y="0"/>
                          <a:ext cx="6118225" cy="2475865"/>
                          <a:chOff x="0" y="0"/>
                          <a:chExt cx="6118225" cy="2475865"/>
                        </a:xfrm>
                      </wpg:grpSpPr>
                      <wpg:grpSp>
                        <wpg:cNvPr id="228" name="Groupe 228"/>
                        <wpg:cNvGrpSpPr/>
                        <wpg:grpSpPr>
                          <a:xfrm>
                            <a:off x="857250" y="0"/>
                            <a:ext cx="5260975" cy="2475865"/>
                            <a:chOff x="862235" y="0"/>
                            <a:chExt cx="5261985" cy="2475141"/>
                          </a:xfrm>
                        </wpg:grpSpPr>
                        <pic:pic xmlns:pic="http://schemas.openxmlformats.org/drawingml/2006/picture">
                          <pic:nvPicPr>
                            <pic:cNvPr id="229" name="Image 229" descr="C:\Users\vmathieu\AppData\Local\Microsoft\Windows\Temporary Internet Files\Content.Word\formes_couv.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927100" y="0"/>
                              <a:ext cx="1436370" cy="1371600"/>
                            </a:xfrm>
                            <a:prstGeom prst="rect">
                              <a:avLst/>
                            </a:prstGeom>
                            <a:noFill/>
                            <a:ln>
                              <a:noFill/>
                            </a:ln>
                          </pic:spPr>
                        </pic:pic>
                        <pic:pic xmlns:pic="http://schemas.openxmlformats.org/drawingml/2006/picture">
                          <pic:nvPicPr>
                            <pic:cNvPr id="230" name="image1.png"/>
                            <pic:cNvPicPr>
                              <a:picLocks noChangeAspect="1"/>
                            </pic:cNvPicPr>
                          </pic:nvPicPr>
                          <pic:blipFill>
                            <a:blip r:embed="rId133" cstate="print">
                              <a:extLst>
                                <a:ext uri="{28A0092B-C50C-407E-A947-70E740481C1C}">
                                  <a14:useLocalDpi xmlns:a14="http://schemas.microsoft.com/office/drawing/2010/main" val="0"/>
                                </a:ext>
                              </a:extLst>
                            </a:blip>
                            <a:stretch>
                              <a:fillRect/>
                            </a:stretch>
                          </pic:blipFill>
                          <pic:spPr>
                            <a:xfrm>
                              <a:off x="3873500" y="304800"/>
                              <a:ext cx="1616075" cy="1065530"/>
                            </a:xfrm>
                            <a:prstGeom prst="rect">
                              <a:avLst/>
                            </a:prstGeom>
                          </pic:spPr>
                        </pic:pic>
                        <wps:wsp>
                          <wps:cNvPr id="231" name="Zone de texte 231"/>
                          <wps:cNvSpPr txBox="1">
                            <a:spLocks noChangeArrowheads="1"/>
                          </wps:cNvSpPr>
                          <wps:spPr bwMode="auto">
                            <a:xfrm>
                              <a:off x="862235" y="1667269"/>
                              <a:ext cx="2895521" cy="7808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607426" w14:textId="77777777" w:rsidR="00DC7C64" w:rsidRPr="001D4F14" w:rsidRDefault="00845EFD">
                                <w:pPr>
                                  <w:pStyle w:val="www"/>
                                  <w:ind w:left="0"/>
                                  <w:rPr>
                                    <w:rFonts w:ascii="Arial" w:eastAsia="Arial" w:hAnsi="Arial" w:cs="Arial"/>
                                    <w:sz w:val="36"/>
                                    <w:szCs w:val="36"/>
                                    <w:lang w:val="en-GB"/>
                                  </w:rPr>
                                </w:pPr>
                                <w:hyperlink r:id="rId134">
                                  <w:r w:rsidR="006607D1" w:rsidRPr="001D4F14">
                                    <w:rPr>
                                      <w:rFonts w:ascii="Arial"/>
                                      <w:b/>
                                      <w:color w:val="00B4C4"/>
                                      <w:spacing w:val="-2"/>
                                      <w:sz w:val="36"/>
                                      <w:lang w:val="en-GB"/>
                                    </w:rPr>
                                    <w:t>www.brl.fr/brli</w:t>
                                  </w:r>
                                </w:hyperlink>
                              </w:p>
                              <w:p w14:paraId="1B54D749" w14:textId="77777777" w:rsidR="00DC7C64" w:rsidRPr="001D4F14" w:rsidRDefault="00C65018">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1D4F14">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14:paraId="20D3BA34" w14:textId="77777777" w:rsidR="00DC7C64" w:rsidRDefault="00C65018">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SIRET : 391 484 862 000 19 - RCS : NÎMES B 391 484 862</w:t>
                                </w:r>
                              </w:p>
                              <w:p w14:paraId="759B1695" w14:textId="77777777" w:rsidR="00DC7C64" w:rsidRDefault="00C65018">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Intracom VAT number: FR 35 391 484 862 000 19</w:t>
                                </w:r>
                              </w:p>
                            </w:txbxContent>
                          </wps:txbx>
                          <wps:bodyPr rot="0" vert="horz" wrap="none" lIns="91440" tIns="45720" rIns="91440" bIns="45720" anchor="t" anchorCtr="0" upright="1">
                            <a:spAutoFit/>
                          </wps:bodyPr>
                        </wps:wsp>
                        <wps:wsp>
                          <wps:cNvPr id="232" name="Zone de texte 232"/>
                          <wps:cNvSpPr txBox="1">
                            <a:spLocks noChangeArrowheads="1"/>
                          </wps:cNvSpPr>
                          <wps:spPr bwMode="auto">
                            <a:xfrm>
                              <a:off x="3778816" y="1561692"/>
                              <a:ext cx="2345404" cy="913449"/>
                            </a:xfrm>
                            <a:prstGeom prst="rect">
                              <a:avLst/>
                            </a:prstGeom>
                            <a:solidFill>
                              <a:srgbClr val="FFFFFF"/>
                            </a:solidFill>
                            <a:ln w="9525">
                              <a:noFill/>
                              <a:miter lim="800000"/>
                              <a:headEnd/>
                              <a:tailEnd/>
                            </a:ln>
                          </wps:spPr>
                          <wps:txbx>
                            <w:txbxContent>
                              <w:p w14:paraId="74A021AD" w14:textId="77777777" w:rsidR="00DC7C64" w:rsidRDefault="00C65018">
                                <w:pPr>
                                  <w:pStyle w:val="coordonnesbrli"/>
                                </w:pPr>
                                <w:r w:rsidRPr="00F135D4">
                                  <w:t xml:space="preserve">1105, avenue Pierre Mendès-France </w:t>
                                </w:r>
                                <w:r w:rsidRPr="00F135D4">
                                  <w:br/>
                                  <w:t>BP 94001 - 30 001 Nîmes Cedex 5 FRANCE</w:t>
                                </w:r>
                              </w:p>
                              <w:p w14:paraId="3E38DE23" w14:textId="77777777" w:rsidR="00DC7C64" w:rsidRDefault="00C65018">
                                <w:pPr>
                                  <w:pStyle w:val="coordonnesbrli"/>
                                  <w:rPr>
                                    <w:rFonts w:eastAsia="Arial"/>
                                  </w:rPr>
                                </w:pPr>
                                <w:r w:rsidRPr="00F135D4">
                                  <w:t xml:space="preserve">Tel: +33 (0) 4 66 8 </w:t>
                                </w:r>
                                <w:r>
                                  <w:t>48111</w:t>
                                </w:r>
                              </w:p>
                              <w:p w14:paraId="26AEBAF6" w14:textId="77777777" w:rsidR="00DC7C64" w:rsidRDefault="00C65018">
                                <w:pPr>
                                  <w:pStyle w:val="coordonnesbrli"/>
                                  <w:rPr>
                                    <w:rFonts w:eastAsia="Arial"/>
                                  </w:rPr>
                                </w:pPr>
                                <w:r w:rsidRPr="00F135D4">
                                  <w:t>Fax: +33 (0) 4 66 87 51 09</w:t>
                                </w:r>
                              </w:p>
                              <w:p w14:paraId="18472578" w14:textId="77777777" w:rsidR="00DC7C64" w:rsidRDefault="00C65018">
                                <w:pPr>
                                  <w:pStyle w:val="coordonnesbrli"/>
                                </w:pPr>
                                <w:r w:rsidRPr="00F135D4">
                                  <w:t xml:space="preserve">e-mail: </w:t>
                                </w:r>
                                <w:hyperlink r:id="rId135">
                                  <w:r w:rsidRPr="00F135D4">
                                    <w:t>brli@brl.fr</w:t>
                                  </w:r>
                                </w:hyperlink>
                              </w:p>
                            </w:txbxContent>
                          </wps:txbx>
                          <wps:bodyPr rot="0" vert="horz" wrap="square" lIns="91440" tIns="45720" rIns="91440" bIns="45720" anchor="t" anchorCtr="0" upright="1">
                            <a:spAutoFit/>
                          </wps:bodyPr>
                        </wps:wsp>
                      </wpg:grpSp>
                      <pic:pic xmlns:pic="http://schemas.openxmlformats.org/drawingml/2006/picture">
                        <pic:nvPicPr>
                          <pic:cNvPr id="233" name="Image 233" descr="C:\Users\vmathieu\AppData\Local\Microsoft\Windows\INetCache\Content.Word\qr-code_BRLI.GIF"/>
                          <pic:cNvPicPr>
                            <a:picLocks noChangeAspect="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1533525"/>
                            <a:ext cx="935990" cy="935990"/>
                          </a:xfrm>
                          <a:prstGeom prst="rect">
                            <a:avLst/>
                          </a:prstGeom>
                          <a:noFill/>
                          <a:ln>
                            <a:noFill/>
                          </a:ln>
                        </pic:spPr>
                      </pic:pic>
                    </wpg:wgp>
                  </a:graphicData>
                </a:graphic>
              </wp:anchor>
            </w:drawing>
          </mc:Choice>
          <mc:Fallback>
            <w:pict>
              <v:group w14:anchorId="4E56ACB3" id="Groupe 227" o:spid="_x0000_s1035" style="position:absolute;left:0;text-align:left;margin-left:.35pt;margin-top:502.7pt;width:481.75pt;height:194.95pt;z-index:251658253" coordsize="61182,24758" o:gfxdata="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">
                <v:group id="Groupe 228" o:spid="_x0000_s1036" style="position:absolute;left:8572;width:52610;height:24758" coordorigin="8622" coordsize="52619,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29" o:spid="_x0000_s1037" type="#_x0000_t75" style="position:absolute;left:9271;width:14363;height:1371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DperCAAAA3AAAAA8AAABkcnMvZG93bnJldi54bWxEj1FrwkAQhN8L/odjBV+KXhpEavQUsVj6&#10;JNT6A9bcmgRze+Fu1fTf9wShj8PMfMMs171r1Y1CbDwbeJtkoIhLbxuuDBx/duN3UFGQLbaeycAv&#10;RVivBi9LLKy/8zfdDlKpBOFYoIFapCu0jmVNDuPEd8TJO/vgUJIMlbYB7wnuWp1n2Uw7bDgt1NjR&#10;tqbycrg6A5/2NJuG+Lr9CI7O+6uzmczFmNGw3yxACfXyH362v6yBPJ/D40w6Anr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g6XqwgAAANwAAAAPAAAAAAAAAAAAAAAAAJ8C&#10;AABkcnMvZG93bnJldi54bWxQSwUGAAAAAAQABAD3AAAAjgMAAAAA&#10;">
                    <v:imagedata r:id="rId137" o:title="formes_couv"/>
                    <v:path arrowok="t"/>
                  </v:shape>
                  <v:shape id="image1.png" o:spid="_x0000_s1038" type="#_x0000_t75" style="position:absolute;left:38735;top:3048;width:1616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ZSli/AAAA3AAAAA8AAABkcnMvZG93bnJldi54bWxET8uKwjAU3Qv+Q7iCG9F0FEapjSLDOLjU&#10;+lhfmtum2NyUJqP17ycLYZaH8862vW3EgzpfO1bwMUtAEBdO11wpuJz30xUIH5A1No5JwYs8bDfD&#10;QYapdk8+0SMPlYgh7FNUYEJoUyl9Yciin7mWOHKl6yyGCLtK6g6fMdw2cp4kn9JizbHBYEtfhop7&#10;/msV/NTfK77lS30y4ViU1TWfoH8pNR71uzWIQH34F7/dB61gvojz45l4BOTm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WUpYvwAAANwAAAAPAAAAAAAAAAAAAAAAAJ8CAABk&#10;cnMvZG93bnJldi54bWxQSwUGAAAAAAQABAD3AAAAiwMAAAAA&#10;">
                    <v:imagedata r:id="rId138" o:title=""/>
                    <v:path arrowok="t"/>
                  </v:shape>
                  <v:shape id="Zone de texte 231" o:spid="_x0000_s1039" type="#_x0000_t202" style="position:absolute;left:8622;top:16672;width:28955;height:78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NBcQA&#10;AADcAAAADwAAAGRycy9kb3ducmV2LnhtbESP3WoCMRSE74W+QziF3mlWBX+2RpEWwSII2j7AMTnu&#10;Lt2crEl0t2/fCIKXw8x8wyxWna3FjXyoHCsYDjIQxNqZigsFP9+b/gxEiMgGa8ek4I8CrJYvvQXm&#10;xrV8oNsxFiJBOOSooIyxyaUMuiSLYeAa4uSdnbcYk/SFNB7bBLe1HGXZRFqsOC2U2NBHSfr3eLUK&#10;Pit/umg33k6mu7neH8K5/dpLpd5eu/U7iEhdfIYf7a1RMBoP4X4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zQXEAAAA3AAAAA8AAAAAAAAAAAAAAAAAmAIAAGRycy9k&#10;b3ducmV2LnhtbFBLBQYAAAAABAAEAPUAAACJAwAAAAA=&#10;" stroked="f">
                    <v:textbox style="mso-fit-shape-to-text:t">
                      <w:txbxContent>
                        <w:p w14:paraId="7C607426" w14:textId="77777777" w:rsidR="00DC7C64" w:rsidRPr="001D4F14" w:rsidRDefault="00845EFD">
                          <w:pPr>
                            <w:pStyle w:val="www"/>
                            <w:ind w:left="0"/>
                            <w:rPr>
                              <w:rFonts w:ascii="Arial" w:eastAsia="Arial" w:hAnsi="Arial" w:cs="Arial"/>
                              <w:sz w:val="36"/>
                              <w:szCs w:val="36"/>
                              <w:lang w:val="en-GB"/>
                            </w:rPr>
                          </w:pPr>
                          <w:hyperlink r:id="rId139">
                            <w:r w:rsidR="006607D1" w:rsidRPr="001D4F14">
                              <w:rPr>
                                <w:rFonts w:ascii="Arial"/>
                                <w:b/>
                                <w:color w:val="00B4C4"/>
                                <w:spacing w:val="-2"/>
                                <w:sz w:val="36"/>
                                <w:lang w:val="en-GB"/>
                              </w:rPr>
                              <w:t>www.brl.fr/brli</w:t>
                            </w:r>
                          </w:hyperlink>
                        </w:p>
                        <w:p w14:paraId="1B54D749" w14:textId="77777777" w:rsidR="00DC7C64" w:rsidRPr="001D4F14" w:rsidRDefault="00C65018">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1D4F14">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14:paraId="20D3BA34" w14:textId="77777777" w:rsidR="00DC7C64" w:rsidRDefault="00C65018">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SIRET : 391 484 862 000 19 - RCS : NÎMES B 391 484 862</w:t>
                          </w:r>
                        </w:p>
                        <w:p w14:paraId="759B1695" w14:textId="77777777" w:rsidR="00DC7C64" w:rsidRDefault="00C65018">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Intracom VAT number: FR 35 391 484 862 000 19</w:t>
                          </w:r>
                        </w:p>
                      </w:txbxContent>
                    </v:textbox>
                  </v:shape>
                  <v:shape id="Zone de texte 232" o:spid="_x0000_s1040" type="#_x0000_t202" style="position:absolute;left:37788;top:15616;width:23454;height:9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HYMQA&#10;AADcAAAADwAAAGRycy9kb3ducmV2LnhtbESPS2vCQBSF9wX/w3CF7uokKRVJHUWEQiku1Hbh8pK5&#10;zcRk7sTM5NF/7xQKXR7O4+Ost5NtxECdrxwrSBcJCOLC6YpLBV+fb08rED4ga2wck4If8rDdzB7W&#10;mGs38omGcyhFHGGfowITQptL6QtDFv3CtcTR+3adxRBlV0rd4RjHbSOzJFlKixVHgsGW9oaK+tzb&#10;CDn4oj+52zU91PJi6iW+HM2HUo/zafcKItAU/sN/7XetIHvO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x2DEAAAA3AAAAA8AAAAAAAAAAAAAAAAAmAIAAGRycy9k&#10;b3ducmV2LnhtbFBLBQYAAAAABAAEAPUAAACJAwAAAAA=&#10;" stroked="f">
                    <v:textbox style="mso-fit-shape-to-text:t">
                      <w:txbxContent>
                        <w:p w14:paraId="74A021AD" w14:textId="77777777" w:rsidR="00DC7C64" w:rsidRDefault="00C65018">
                          <w:pPr>
                            <w:pStyle w:val="coordonnesbrli"/>
                          </w:pPr>
                          <w:r w:rsidRPr="00F135D4">
                            <w:t xml:space="preserve">1105, avenue Pierre Mendès-France </w:t>
                          </w:r>
                          <w:r w:rsidRPr="00F135D4">
                            <w:br/>
                            <w:t>BP 94001 - 30 001 Nîmes Cedex 5 FRANCE</w:t>
                          </w:r>
                        </w:p>
                        <w:p w14:paraId="3E38DE23" w14:textId="77777777" w:rsidR="00DC7C64" w:rsidRDefault="00C65018">
                          <w:pPr>
                            <w:pStyle w:val="coordonnesbrli"/>
                            <w:rPr>
                              <w:rFonts w:eastAsia="Arial"/>
                            </w:rPr>
                          </w:pPr>
                          <w:r w:rsidRPr="00F135D4">
                            <w:t xml:space="preserve">Tel: +33 (0) 4 66 8 </w:t>
                          </w:r>
                          <w:r>
                            <w:t>48111</w:t>
                          </w:r>
                        </w:p>
                        <w:p w14:paraId="26AEBAF6" w14:textId="77777777" w:rsidR="00DC7C64" w:rsidRDefault="00C65018">
                          <w:pPr>
                            <w:pStyle w:val="coordonnesbrli"/>
                            <w:rPr>
                              <w:rFonts w:eastAsia="Arial"/>
                            </w:rPr>
                          </w:pPr>
                          <w:r w:rsidRPr="00F135D4">
                            <w:t>Fax: +33 (0) 4 66 87 51 09</w:t>
                          </w:r>
                        </w:p>
                        <w:p w14:paraId="18472578" w14:textId="77777777" w:rsidR="00DC7C64" w:rsidRDefault="00C65018">
                          <w:pPr>
                            <w:pStyle w:val="coordonnesbrli"/>
                          </w:pPr>
                          <w:r w:rsidRPr="00F135D4">
                            <w:t xml:space="preserve">e-mail: </w:t>
                          </w:r>
                          <w:hyperlink r:id="rId140">
                            <w:r w:rsidRPr="00F135D4">
                              <w:t>brli@brl.fr</w:t>
                            </w:r>
                          </w:hyperlink>
                        </w:p>
                      </w:txbxContent>
                    </v:textbox>
                  </v:shape>
                </v:group>
                <v:shape id="Image 233" o:spid="_x0000_s1041" type="#_x0000_t75" style="position:absolute;top:15335;width:9359;height:9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bpZfCAAAA3AAAAA8AAABkcnMvZG93bnJldi54bWxEj0+LwjAUxO8L+x3CW/C2JlpYpBpF3FXE&#10;g+C/+7N5ttXmpTRR67ffCILHYWZ+w4wmra3EjRpfOtbQ6yoQxJkzJeca9rv59wCED8gGK8ek4UEe&#10;JuPPjxGmxt15Q7dtyEWEsE9RQxFCnUrps4Is+q6riaN3co3FEGWTS9PgPcJtJftK/UiLJceFAmua&#10;FZRdtler4UDr4wof6vCncJGcDV425nevdeernQ5BBGrDO/xqL42GfpLA80w8AnL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m6WXwgAAANwAAAAPAAAAAAAAAAAAAAAAAJ8C&#10;AABkcnMvZG93bnJldi54bWxQSwUGAAAAAAQABAD3AAAAjgMAAAAA&#10;">
                  <v:imagedata r:id="rId141" o:title="qr-code_BRLI"/>
                  <v:path arrowok="t"/>
                </v:shape>
              </v:group>
            </w:pict>
          </mc:Fallback>
        </mc:AlternateContent>
      </w:r>
    </w:p>
    <w:sectPr w:rsidR="00DC7C64" w:rsidRPr="00832F42" w:rsidSect="005B303D">
      <w:headerReference w:type="even" r:id="rId142"/>
      <w:pgSz w:w="11907" w:h="16840" w:code="9"/>
      <w:pgMar w:top="1134" w:right="1418" w:bottom="1134" w:left="1418" w:header="720" w:footer="624" w:gutter="0"/>
      <w:cols w:space="72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C18C7AF" w16cid:durableId="25A6CE4C"/>
  <w16cid:commentId w16cid:paraId="0469737A" w16cid:durableId="25A6CE12"/>
  <w16cid:commentId w16cid:paraId="7D271E79" w16cid:durableId="25A4DBA7"/>
  <w16cid:commentId w16cid:paraId="7DB4CC76" w16cid:durableId="25A4E3F6"/>
  <w16cid:commentId w16cid:paraId="6DB27D2A" w16cid:durableId="25A4E419"/>
  <w16cid:commentId w16cid:paraId="446C61FA" w16cid:durableId="25A4E58A"/>
  <w16cid:commentId w16cid:paraId="55B55892" w16cid:durableId="25A4E602"/>
  <w16cid:commentId w16cid:paraId="674D6655" w16cid:durableId="25A4E802"/>
  <w16cid:commentId w16cid:paraId="0A3D554A" w16cid:durableId="25A4EC7D"/>
  <w16cid:commentId w16cid:paraId="40806D46" w16cid:durableId="25A4EBB9"/>
  <w16cid:commentId w16cid:paraId="405DB9CF" w16cid:durableId="25A4F0FB"/>
  <w16cid:commentId w16cid:paraId="004C72AE" w16cid:durableId="25A4F694"/>
  <w16cid:commentId w16cid:paraId="6EB1588B" w16cid:durableId="25A50D4B"/>
  <w16cid:commentId w16cid:paraId="4A7F3E34" w16cid:durableId="25A5119C"/>
  <w16cid:commentId w16cid:paraId="26DA8C82" w16cid:durableId="25A5120C"/>
  <w16cid:commentId w16cid:paraId="60E6EE88" w16cid:durableId="25A51262"/>
  <w16cid:commentId w16cid:paraId="25191B80" w16cid:durableId="25A51329"/>
  <w16cid:commentId w16cid:paraId="0DEF70A5" w16cid:durableId="25A51BD0"/>
  <w16cid:commentId w16cid:paraId="7327215D" w16cid:durableId="25A51F4B"/>
  <w16cid:commentId w16cid:paraId="50202D66" w16cid:durableId="25A5784A"/>
  <w16cid:commentId w16cid:paraId="12EDA64D" w16cid:durableId="25A5793E"/>
  <w16cid:commentId w16cid:paraId="7B454A02" w16cid:durableId="25A57DA7"/>
  <w16cid:commentId w16cid:paraId="46B1787D" w16cid:durableId="25A57F26"/>
  <w16cid:commentId w16cid:paraId="1D69F4C9" w16cid:durableId="25A58555"/>
  <w16cid:commentId w16cid:paraId="26F156B8" w16cid:durableId="25A66402"/>
  <w16cid:commentId w16cid:paraId="1880BDF9" w16cid:durableId="25A66846"/>
  <w16cid:commentId w16cid:paraId="2AF9909A" w16cid:durableId="25A67081"/>
  <w16cid:commentId w16cid:paraId="2CB9B452" w16cid:durableId="25A6759D"/>
  <w16cid:commentId w16cid:paraId="4C42F93F" w16cid:durableId="25A677E1"/>
  <w16cid:commentId w16cid:paraId="13CFEE52" w16cid:durableId="25A677F9"/>
  <w16cid:commentId w16cid:paraId="4BC9F53E" w16cid:durableId="25A67F4A"/>
  <w16cid:commentId w16cid:paraId="34E115A0" w16cid:durableId="25A68083"/>
  <w16cid:commentId w16cid:paraId="6D2827B0" w16cid:durableId="25A68917"/>
  <w16cid:commentId w16cid:paraId="6028A73B" w16cid:durableId="25A6B36B"/>
  <w16cid:commentId w16cid:paraId="1E64E91E" w16cid:durableId="25A6B59A"/>
  <w16cid:commentId w16cid:paraId="4E85A57A" w16cid:durableId="25A6BEC4"/>
  <w16cid:commentId w16cid:paraId="26AE6E1C" w16cid:durableId="25A6BC78"/>
  <w16cid:commentId w16cid:paraId="6428B20F" w16cid:durableId="25A6C3B3"/>
  <w16cid:commentId w16cid:paraId="3E582E58" w16cid:durableId="25A6C49D"/>
  <w16cid:commentId w16cid:paraId="11B61052" w16cid:durableId="25A6C44C"/>
  <w16cid:commentId w16cid:paraId="0A3F9431" w16cid:durableId="25A6C6B3"/>
  <w16cid:commentId w16cid:paraId="6C8FABB6" w16cid:durableId="25A6C78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E8BBA5" w14:textId="77777777" w:rsidR="006B7ED6" w:rsidRDefault="006B7ED6" w:rsidP="00A77D60">
      <w:r>
        <w:separator/>
      </w:r>
    </w:p>
  </w:endnote>
  <w:endnote w:type="continuationSeparator" w:id="0">
    <w:p w14:paraId="69612DD3" w14:textId="77777777" w:rsidR="006B7ED6" w:rsidRDefault="006B7ED6" w:rsidP="00A77D60">
      <w:r>
        <w:continuationSeparator/>
      </w:r>
    </w:p>
  </w:endnote>
  <w:endnote w:type="continuationNotice" w:id="1">
    <w:p w14:paraId="24518CCA" w14:textId="77777777" w:rsidR="006B7ED6" w:rsidRDefault="006B7E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w Cen MT Condensed">
    <w:panose1 w:val="020B0606020104020203"/>
    <w:charset w:val="00"/>
    <w:family w:val="swiss"/>
    <w:pitch w:val="variable"/>
    <w:sig w:usb0="00000007" w:usb1="00000000" w:usb2="00000000" w:usb3="00000000" w:csb0="00000003" w:csb1="00000000"/>
  </w:font>
  <w:font w:name="HelveticaNeue LT 55 Roman">
    <w:altName w:val="Arial"/>
    <w:charset w:val="00"/>
    <w:family w:val="swiss"/>
    <w:pitch w:val="variable"/>
    <w:sig w:usb0="00000003" w:usb1="4000004A" w:usb2="00000000" w:usb3="00000000" w:csb0="00000001"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Gras">
    <w:altName w:val="Arial"/>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Garamond">
    <w:panose1 w:val="02020404030301010803"/>
    <w:charset w:val="00"/>
    <w:family w:val="roman"/>
    <w:pitch w:val="variable"/>
    <w:sig w:usb0="00000287" w:usb1="00000000" w:usb2="00000000" w:usb3="00000000" w:csb0="0000009F" w:csb1="00000000"/>
  </w:font>
  <w:font w:name="Catamaran">
    <w:altName w:val="Times New Roman"/>
    <w:charset w:val="00"/>
    <w:family w:val="auto"/>
    <w:pitch w:val="variable"/>
    <w:sig w:usb0="00000001" w:usb1="00000000" w:usb2="00000000" w:usb3="00000000" w:csb0="00000093" w:csb1="00000000"/>
  </w:font>
  <w:font w:name="Bahnschrift SemiBold">
    <w:panose1 w:val="020B0502040204020203"/>
    <w:charset w:val="00"/>
    <w:family w:val="swiss"/>
    <w:pitch w:val="variable"/>
    <w:sig w:usb0="A00002C7" w:usb1="00000002" w:usb2="00000000" w:usb3="00000000" w:csb0="0000019F" w:csb1="00000000"/>
  </w:font>
  <w:font w:name="Bahnschrift Light SemiCondensed">
    <w:panose1 w:val="020B0502040204020203"/>
    <w:charset w:val="00"/>
    <w:family w:val="swiss"/>
    <w:pitch w:val="variable"/>
    <w:sig w:usb0="A00002C7" w:usb1="00000002" w:usb2="00000000" w:usb3="00000000" w:csb0="0000019F" w:csb1="00000000"/>
  </w:font>
  <w:font w:name="Segoe UI Semibold">
    <w:panose1 w:val="020B07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Narkisim">
    <w:altName w:val="Segoe UI"/>
    <w:charset w:val="B1"/>
    <w:family w:val="swiss"/>
    <w:pitch w:val="variable"/>
    <w:sig w:usb0="00000803" w:usb1="00000000" w:usb2="00000000" w:usb3="00000000" w:csb0="00000021" w:csb1="00000000"/>
  </w:font>
  <w:font w:name="Geomanist Regular">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SymbolMT">
    <w:altName w:val="Malgun Gothic"/>
    <w:panose1 w:val="00000000000000000000"/>
    <w:charset w:val="81"/>
    <w:family w:val="auto"/>
    <w:notTrueType/>
    <w:pitch w:val="default"/>
    <w:sig w:usb0="00000001" w:usb1="09060000" w:usb2="00000010" w:usb3="00000000" w:csb0="00080000" w:csb1="00000000"/>
  </w:font>
  <w:font w:name="HelveticaNeue LT 45 Light">
    <w:altName w:val="Swis721 Lt BT"/>
    <w:charset w:val="00"/>
    <w:family w:val="swiss"/>
    <w:pitch w:val="variable"/>
    <w:sig w:usb0="00000003" w:usb1="4000004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8B2B1B" w14:textId="77777777" w:rsidR="00DC7C64" w:rsidRPr="001D4F14" w:rsidRDefault="00C65018">
    <w:pPr>
      <w:pStyle w:val="fich"/>
      <w:rPr>
        <w:lang w:val="en-GB"/>
      </w:rPr>
    </w:pPr>
    <w:r w:rsidRPr="00761294">
      <mc:AlternateContent>
        <mc:Choice Requires="wpg">
          <w:drawing>
            <wp:anchor distT="0" distB="0" distL="114300" distR="114300" simplePos="0" relativeHeight="251658243" behindDoc="0" locked="0" layoutInCell="1" allowOverlap="1" wp14:anchorId="3B302D25" wp14:editId="4240AF12">
              <wp:simplePos x="0" y="0"/>
              <wp:positionH relativeFrom="margin">
                <wp:align>left</wp:align>
              </wp:positionH>
              <wp:positionV relativeFrom="paragraph">
                <wp:posOffset>92221</wp:posOffset>
              </wp:positionV>
              <wp:extent cx="818321" cy="504000"/>
              <wp:effectExtent l="0" t="0" r="1270" b="0"/>
              <wp:wrapNone/>
              <wp:docPr id="731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7343" name="Image 7343"/>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7344" name="Image 7344"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7345" name="Image 7345"/>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198F8EF2" id="Groupe 8" o:spid="_x0000_s1026" style="position:absolute;margin-left:0;margin-top:7.25pt;width:64.45pt;height:39.7pt;z-index:251658243;mso-position-horizontal:left;mso-position-horizontal-relative:margin;mso-width-relative:margin;mso-height-relative:margin"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343" o:spid="_x0000_s1027" type="#_x0000_t75" style="position:absolute;left:5619;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">
                <v:imagedata r:id="rId4" o:title="" croptop="40687f"/>
              </v:shape>
              <v:shape id="Image 7344" o:spid="_x0000_s1028" type="#_x0000_t75" alt="BRLi_contours_noirs" style="position:absolute;top:1226;width:5619;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">
                <v:imagedata r:id="rId5" o:title="BRLi_contours_noirs"/>
              </v:shape>
              <v:shape id="Image 7345" o:spid="_x0000_s1029" type="#_x0000_t75" style="position:absolute;left:6306;top:2699;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">
                <v:imagedata r:id="rId6" o:title="" croptop="3719f" cropbottom="3072f" cropleft="52435f" cropright="432f" grayscale="t"/>
              </v:shape>
              <w10:wrap anchorx="margin"/>
            </v:group>
          </w:pict>
        </mc:Fallback>
      </mc:AlternateContent>
    </w:r>
    <w:r w:rsidRPr="001D4F14" w:rsidDel="00F34642">
      <w:rPr>
        <w:lang w:val="en-GB"/>
      </w:rPr>
      <w:t xml:space="preserve"> </w:t>
    </w:r>
  </w:p>
  <w:p w14:paraId="3301A7AD" w14:textId="4C0681B8" w:rsidR="00DC7C64" w:rsidRPr="001D4F14" w:rsidRDefault="00C65018">
    <w:pPr>
      <w:pStyle w:val="Pieddepage"/>
      <w:ind w:left="1843" w:right="-1"/>
      <w:rPr>
        <w:lang w:val="en-GB"/>
      </w:rPr>
    </w:pPr>
    <w:r>
      <w:rPr>
        <w:b/>
        <w:bCs/>
      </w:rPr>
      <w:fldChar w:fldCharType="begin"/>
    </w:r>
    <w:r w:rsidRPr="001D4F14">
      <w:rPr>
        <w:b/>
        <w:bCs/>
        <w:lang w:val="en-GB"/>
      </w:rPr>
      <w:instrText xml:space="preserve"> STYLEREF titre \* MERGEFORMAT </w:instrText>
    </w:r>
    <w:r>
      <w:rPr>
        <w:b/>
        <w:bCs/>
      </w:rPr>
      <w:fldChar w:fldCharType="separate"/>
    </w:r>
    <w:r w:rsidR="00845EFD">
      <w:rPr>
        <w:b/>
        <w:bCs/>
        <w:lang w:val="en-GB"/>
      </w:rPr>
      <w:t>Master Plan for the Integrated Development of the Gambia, Kayanga-Geba and Koliba-Corubal River Basins</w:t>
    </w:r>
    <w:r>
      <w:rPr>
        <w:b/>
        <w:bCs/>
      </w:rPr>
      <w:fldChar w:fldCharType="end"/>
    </w:r>
    <w:r w:rsidR="000E2996" w:rsidRPr="001D4F14">
      <w:rPr>
        <w:lang w:val="en-GB"/>
      </w:rPr>
      <w:t xml:space="preserve"> - </w:t>
    </w:r>
    <w:r w:rsidR="00C62A94">
      <w:fldChar w:fldCharType="begin"/>
    </w:r>
    <w:r w:rsidR="00C62A94" w:rsidRPr="001D4F14">
      <w:rPr>
        <w:lang w:val="en-GB"/>
      </w:rPr>
      <w:instrText xml:space="preserve"> STYLEREF  dispositif  \* MERGEFORMAT </w:instrText>
    </w:r>
    <w:r w:rsidR="00C62A94">
      <w:fldChar w:fldCharType="separate"/>
    </w:r>
    <w:r w:rsidR="00845EFD">
      <w:rPr>
        <w:lang w:val="en-GB"/>
      </w:rPr>
      <w:t>Phase 2 - Sectoral Plan - Agriculture - Livestock - Forestry - Fisheries</w:t>
    </w:r>
    <w:r w:rsidR="00C62A94">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661108" w14:textId="77777777" w:rsidR="00DC7C64" w:rsidRPr="001D4F14" w:rsidRDefault="00C65018">
    <w:pPr>
      <w:pStyle w:val="fich"/>
      <w:rPr>
        <w:lang w:val="en-GB"/>
      </w:rPr>
    </w:pPr>
    <w:r w:rsidRPr="00761294">
      <mc:AlternateContent>
        <mc:Choice Requires="wpg">
          <w:drawing>
            <wp:anchor distT="0" distB="0" distL="114300" distR="114300" simplePos="0" relativeHeight="251658242" behindDoc="0" locked="0" layoutInCell="1" allowOverlap="1" wp14:anchorId="46891C15" wp14:editId="1507239A">
              <wp:simplePos x="0" y="0"/>
              <wp:positionH relativeFrom="margin">
                <wp:align>right</wp:align>
              </wp:positionH>
              <wp:positionV relativeFrom="paragraph">
                <wp:posOffset>93345</wp:posOffset>
              </wp:positionV>
              <wp:extent cx="818321" cy="504000"/>
              <wp:effectExtent l="0" t="0" r="1270" b="0"/>
              <wp:wrapNone/>
              <wp:docPr id="724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55416" y="55416"/>
                        <a:chExt cx="1088809" cy="668360"/>
                      </a:xfrm>
                    </wpg:grpSpPr>
                    <pic:pic xmlns:pic="http://schemas.openxmlformats.org/drawingml/2006/picture">
                      <pic:nvPicPr>
                        <pic:cNvPr id="105" name="Image 105"/>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617391" y="55416"/>
                          <a:ext cx="526834" cy="245276"/>
                        </a:xfrm>
                        <a:prstGeom prst="rect">
                          <a:avLst/>
                        </a:prstGeom>
                      </pic:spPr>
                    </pic:pic>
                    <pic:pic xmlns:pic="http://schemas.openxmlformats.org/drawingml/2006/picture">
                      <pic:nvPicPr>
                        <pic:cNvPr id="106" name="Image 106"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55416" y="178054"/>
                          <a:ext cx="561975" cy="361950"/>
                        </a:xfrm>
                        <a:prstGeom prst="rect">
                          <a:avLst/>
                        </a:prstGeom>
                        <a:noFill/>
                        <a:ln>
                          <a:noFill/>
                        </a:ln>
                      </pic:spPr>
                    </pic:pic>
                    <pic:pic xmlns:pic="http://schemas.openxmlformats.org/drawingml/2006/picture">
                      <pic:nvPicPr>
                        <pic:cNvPr id="107" name="Image 107"/>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86027" y="325389"/>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67F25FE9" id="Groupe 8" o:spid="_x0000_s1026" style="position:absolute;margin-left:13.25pt;margin-top:7.35pt;width:64.45pt;height:39.7pt;z-index:251658242;mso-position-horizontal:right;mso-position-horizontal-relative:margin;mso-width-relative:margin;mso-height-relative:margin" coordorigin="554,554"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&#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5" o:spid="_x0000_s1027" type="#_x0000_t75" style="position:absolute;left:6173;top:554;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">
                <v:imagedata r:id="rId4" o:title="" croptop="40687f"/>
              </v:shape>
              <v:shape id="Image 106" o:spid="_x0000_s1028" type="#_x0000_t75" alt="BRLi_contours_noirs" style="position:absolute;left:554;top:1780;width:5619;height:3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">
                <v:imagedata r:id="rId5" o:title="BRLi_contours_noirs"/>
              </v:shape>
              <v:shape id="Image 107" o:spid="_x0000_s1029" type="#_x0000_t75" style="position:absolute;left:6860;top:3253;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">
                <v:imagedata r:id="rId6" o:title="" croptop="3719f" cropbottom="3072f" cropleft="52435f" cropright="432f" grayscale="t"/>
              </v:shape>
              <w10:wrap anchorx="margin"/>
            </v:group>
          </w:pict>
        </mc:Fallback>
      </mc:AlternateContent>
    </w:r>
    <w:r w:rsidRPr="001D4F14">
      <w:rPr>
        <w:lang w:val="en-GB"/>
      </w:rPr>
      <w:t xml:space="preserve"> </w:t>
    </w:r>
  </w:p>
  <w:p w14:paraId="1EA82E95" w14:textId="25EC34BA" w:rsidR="00DC7C64" w:rsidRPr="00660F99" w:rsidRDefault="00C65018" w:rsidP="001D4F14">
    <w:pPr>
      <w:pStyle w:val="Pieddepage"/>
      <w:ind w:right="1274"/>
      <w:rPr>
        <w:lang w:val="en-GB"/>
      </w:rPr>
    </w:pPr>
    <w:r w:rsidRPr="00660F99">
      <w:rPr>
        <w:bCs/>
      </w:rPr>
      <w:fldChar w:fldCharType="begin"/>
    </w:r>
    <w:r w:rsidRPr="00660F99">
      <w:rPr>
        <w:bCs/>
        <w:lang w:val="en-GB"/>
      </w:rPr>
      <w:instrText xml:space="preserve"> STYLEREF titre \* MERGEFORMAT </w:instrText>
    </w:r>
    <w:r w:rsidRPr="00660F99">
      <w:rPr>
        <w:bCs/>
      </w:rPr>
      <w:fldChar w:fldCharType="separate"/>
    </w:r>
    <w:r w:rsidR="00845EFD">
      <w:rPr>
        <w:bCs/>
        <w:lang w:val="en-GB"/>
      </w:rPr>
      <w:t>Master Plan for the Integrated Development of the Gambia, Kayanga-Geba and Koliba-Corubal River Basins</w:t>
    </w:r>
    <w:r w:rsidRPr="00660F99">
      <w:rPr>
        <w:bCs/>
      </w:rPr>
      <w:fldChar w:fldCharType="end"/>
    </w:r>
    <w:r w:rsidR="000E2996" w:rsidRPr="00660F99">
      <w:rPr>
        <w:lang w:val="en-GB"/>
      </w:rPr>
      <w:t xml:space="preserve"> - </w:t>
    </w:r>
    <w:r w:rsidR="000E2996" w:rsidRPr="00660F99">
      <w:rPr>
        <w:bCs/>
      </w:rPr>
      <w:fldChar w:fldCharType="begin"/>
    </w:r>
    <w:r w:rsidR="000E2996" w:rsidRPr="00660F99">
      <w:rPr>
        <w:bCs/>
        <w:lang w:val="en-GB"/>
      </w:rPr>
      <w:instrText xml:space="preserve"> STYLEREF  dispositif  \* MERGEFORMAT </w:instrText>
    </w:r>
    <w:r w:rsidR="000E2996" w:rsidRPr="00660F99">
      <w:rPr>
        <w:bCs/>
      </w:rPr>
      <w:fldChar w:fldCharType="separate"/>
    </w:r>
    <w:r w:rsidR="00845EFD">
      <w:rPr>
        <w:bCs/>
        <w:lang w:val="en-GB"/>
      </w:rPr>
      <w:t>Phase 2 - Sectoral Plan - Agriculture - Livestock - Forestry - Fisheries</w:t>
    </w:r>
    <w:r w:rsidR="000E2996" w:rsidRPr="00660F99">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114521" w14:textId="77777777" w:rsidR="00DC7C64" w:rsidRDefault="00C65018">
    <w:pPr>
      <w:pStyle w:val="zcellule"/>
    </w:pPr>
    <w:r>
      <w:rPr>
        <w:noProof/>
      </w:rPr>
      <mc:AlternateContent>
        <mc:Choice Requires="wps">
          <w:drawing>
            <wp:anchor distT="0" distB="0" distL="114300" distR="114300" simplePos="0" relativeHeight="251658241" behindDoc="0" locked="0" layoutInCell="1" allowOverlap="1" wp14:anchorId="4DED99D8" wp14:editId="2F33D793">
              <wp:simplePos x="0" y="0"/>
              <wp:positionH relativeFrom="page">
                <wp:posOffset>723900</wp:posOffset>
              </wp:positionH>
              <wp:positionV relativeFrom="line">
                <wp:posOffset>-105410</wp:posOffset>
              </wp:positionV>
              <wp:extent cx="4082400" cy="390525"/>
              <wp:effectExtent l="0" t="0" r="0" b="9525"/>
              <wp:wrapNone/>
              <wp:docPr id="11" name="Zone de texte 11"/>
              <wp:cNvGraphicFramePr/>
              <a:graphic xmlns:a="http://schemas.openxmlformats.org/drawingml/2006/main">
                <a:graphicData uri="http://schemas.microsoft.com/office/word/2010/wordprocessingShape">
                  <wps:wsp>
                    <wps:cNvSpPr txBox="1"/>
                    <wps:spPr>
                      <a:xfrm>
                        <a:off x="0" y="0"/>
                        <a:ext cx="4082400" cy="390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E40A0EB" w14:textId="77777777" w:rsidR="00DC7C64" w:rsidRPr="001D4F14" w:rsidRDefault="00C65018">
                          <w:pPr>
                            <w:rPr>
                              <w:i/>
                              <w:iCs/>
                              <w:color w:val="808080" w:themeColor="background1" w:themeShade="80"/>
                              <w:sz w:val="16"/>
                              <w:szCs w:val="16"/>
                              <w:lang w:val="en-GB"/>
                            </w:rPr>
                          </w:pPr>
                          <w:r w:rsidRPr="001D4F14">
                            <w:rPr>
                              <w:i/>
                              <w:iCs/>
                              <w:color w:val="808080" w:themeColor="background1" w:themeShade="80"/>
                              <w:sz w:val="16"/>
                              <w:szCs w:val="16"/>
                              <w:lang w:val="en-GB"/>
                            </w:rPr>
                            <w:t xml:space="preserve">BRL Ingénierie's personal data protection policy is available on its website at </w:t>
                          </w:r>
                          <w:hyperlink r:id="rId1" w:history="1">
                            <w:r w:rsidRPr="001D4F14">
                              <w:rPr>
                                <w:i/>
                                <w:color w:val="808080" w:themeColor="background1" w:themeShade="80"/>
                                <w:sz w:val="16"/>
                                <w:szCs w:val="16"/>
                                <w:lang w:val="en-GB"/>
                              </w:rPr>
                              <w:t>https://brli.brl.fr/donnees-personnelles-102.html</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ED99D8" id="_x0000_t202" coordsize="21600,21600" o:spt="202" path="m,l,21600r21600,l21600,xe">
              <v:stroke joinstyle="miter"/>
              <v:path gradientshapeok="t" o:connecttype="rect"/>
            </v:shapetype>
            <v:shape id="Zone de texte 11" o:spid="_x0000_s1042" type="#_x0000_t202" style="position:absolute;margin-left:57pt;margin-top:-8.3pt;width:321.45pt;height:30.7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" fillcolor="white [3201]" stroked="f" strokeweight=".5pt">
              <v:textbox>
                <w:txbxContent>
                  <w:p w14:paraId="2E40A0EB" w14:textId="77777777" w:rsidR="00DC7C64" w:rsidRPr="001D4F14" w:rsidRDefault="00C65018">
                    <w:pPr>
                      <w:rPr>
                        <w:i/>
                        <w:iCs/>
                        <w:color w:val="808080" w:themeColor="background1" w:themeShade="80"/>
                        <w:sz w:val="16"/>
                        <w:szCs w:val="16"/>
                        <w:lang w:val="en-GB"/>
                      </w:rPr>
                    </w:pPr>
                    <w:r w:rsidRPr="001D4F14">
                      <w:rPr>
                        <w:i/>
                        <w:iCs/>
                        <w:color w:val="808080" w:themeColor="background1" w:themeShade="80"/>
                        <w:sz w:val="16"/>
                        <w:szCs w:val="16"/>
                        <w:lang w:val="en-GB"/>
                      </w:rPr>
                      <w:t xml:space="preserve">BRL Ingénierie's personal data protection policy is available on its website at </w:t>
                    </w:r>
                    <w:hyperlink r:id="rId2" w:history="1">
                      <w:r w:rsidRPr="001D4F14">
                        <w:rPr>
                          <w:i/>
                          <w:color w:val="808080" w:themeColor="background1" w:themeShade="80"/>
                          <w:sz w:val="16"/>
                          <w:szCs w:val="16"/>
                          <w:lang w:val="en-GB"/>
                        </w:rPr>
                        <w:t>https://brli.brl.fr/donnees-personnelles-102.html</w:t>
                      </w:r>
                    </w:hyperlink>
                  </w:p>
                </w:txbxContent>
              </v:textbox>
              <w10:wrap anchorx="page" anchory="line"/>
            </v:shape>
          </w:pict>
        </mc:Fallback>
      </mc:AlternateContent>
    </w:r>
    <w:r>
      <w:rPr>
        <w:noProof/>
      </w:rPr>
      <mc:AlternateContent>
        <mc:Choice Requires="wps">
          <w:drawing>
            <wp:anchor distT="0" distB="0" distL="114300" distR="114300" simplePos="0" relativeHeight="251658240" behindDoc="0" locked="0" layoutInCell="1" allowOverlap="1" wp14:anchorId="72E1EFA7" wp14:editId="60B3BDEC">
              <wp:simplePos x="0" y="0"/>
              <wp:positionH relativeFrom="margin">
                <wp:align>right</wp:align>
              </wp:positionH>
              <wp:positionV relativeFrom="paragraph">
                <wp:posOffset>-107950</wp:posOffset>
              </wp:positionV>
              <wp:extent cx="687600" cy="496800"/>
              <wp:effectExtent l="0" t="0" r="18415" b="0"/>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00" cy="49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8FCB4" w14:textId="77777777" w:rsidR="000E2996" w:rsidRDefault="000E2996" w:rsidP="00A77D60">
                          <w:r>
                            <w:drawing>
                              <wp:inline distT="0" distB="0" distL="0" distR="0" wp14:anchorId="62ABCCC8" wp14:editId="73DC0785">
                                <wp:extent cx="561975" cy="361950"/>
                                <wp:effectExtent l="0" t="0" r="9525" b="0"/>
                                <wp:docPr id="29"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2E1EFA7" id="Text Box 16" o:spid="_x0000_s1043" type="#_x0000_t202" style="position:absolute;margin-left:2.95pt;margin-top:-8.5pt;width:54.15pt;height:39.1pt;z-index:251658240;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" filled="f" stroked="f">
              <v:textbox style="mso-fit-shape-to-text:t" inset="0,0,0,0">
                <w:txbxContent>
                  <w:p w14:paraId="0198FCB4" w14:textId="77777777" w:rsidR="000E2996" w:rsidRDefault="000E2996" w:rsidP="00A77D60">
                    <w:r>
                      <w:drawing>
                        <wp:inline distT="0" distB="0" distL="0" distR="0" wp14:anchorId="62ABCCC8" wp14:editId="73DC0785">
                          <wp:extent cx="561975" cy="361950"/>
                          <wp:effectExtent l="0" t="0" r="9525" b="0"/>
                          <wp:docPr id="29"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C487F8" w14:textId="77777777" w:rsidR="00DC7C64" w:rsidRPr="001D4F14" w:rsidRDefault="00C65018">
    <w:pPr>
      <w:pStyle w:val="fich"/>
      <w:rPr>
        <w:lang w:val="en-GB"/>
      </w:rPr>
    </w:pPr>
    <w:r w:rsidRPr="00761294">
      <mc:AlternateContent>
        <mc:Choice Requires="wpg">
          <w:drawing>
            <wp:anchor distT="0" distB="0" distL="114300" distR="114300" simplePos="0" relativeHeight="251663365" behindDoc="0" locked="0" layoutInCell="1" allowOverlap="1" wp14:anchorId="0B99FCD5" wp14:editId="2D853DF6">
              <wp:simplePos x="0" y="0"/>
              <wp:positionH relativeFrom="margin">
                <wp:align>left</wp:align>
              </wp:positionH>
              <wp:positionV relativeFrom="paragraph">
                <wp:posOffset>92221</wp:posOffset>
              </wp:positionV>
              <wp:extent cx="818321" cy="504000"/>
              <wp:effectExtent l="0" t="0" r="1270" b="0"/>
              <wp:wrapNone/>
              <wp:docPr id="38"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39" name="Image 39"/>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40" name="Image 40"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41" name="Image 41"/>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480A1FBE" id="Groupe 8" o:spid="_x0000_s1026" style="position:absolute;margin-left:0;margin-top:7.25pt;width:64.45pt;height:39.7pt;z-index:251663365;mso-position-horizontal:left;mso-position-horizontal-relative:margin;mso-width-relative:margin;mso-height-relative:margin"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9" o:spid="_x0000_s1027" type="#_x0000_t75" style="position:absolute;left:5619;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">
                <v:imagedata r:id="rId4" o:title="" croptop="40687f"/>
              </v:shape>
              <v:shape id="Image 40" o:spid="_x0000_s1028" type="#_x0000_t75" alt="BRLi_contours_noirs" style="position:absolute;top:1226;width:5619;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">
                <v:imagedata r:id="rId5" o:title="BRLi_contours_noirs"/>
              </v:shape>
              <v:shape id="Image 41" o:spid="_x0000_s1029" type="#_x0000_t75" style="position:absolute;left:6306;top:2699;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">
                <v:imagedata r:id="rId6" o:title="" croptop="3719f" cropbottom="3072f" cropleft="52435f" cropright="432f" grayscale="t"/>
              </v:shape>
              <w10:wrap anchorx="margin"/>
            </v:group>
          </w:pict>
        </mc:Fallback>
      </mc:AlternateContent>
    </w:r>
    <w:r w:rsidRPr="001D4F14" w:rsidDel="00F34642">
      <w:rPr>
        <w:lang w:val="en-GB"/>
      </w:rPr>
      <w:t xml:space="preserve"> </w:t>
    </w:r>
  </w:p>
  <w:p w14:paraId="0BA0EB0C" w14:textId="6B638841" w:rsidR="00DC7C64" w:rsidRPr="001D4F14" w:rsidRDefault="00C62A94">
    <w:pPr>
      <w:pStyle w:val="Pieddepage"/>
      <w:ind w:left="1418" w:right="-1"/>
      <w:rPr>
        <w:lang w:val="en-GB"/>
      </w:rPr>
    </w:pPr>
    <w:r>
      <w:fldChar w:fldCharType="begin"/>
    </w:r>
    <w:r w:rsidRPr="001D4F14">
      <w:rPr>
        <w:lang w:val="en-GB"/>
      </w:rPr>
      <w:instrText xml:space="preserve"> STYLEREF titre \* MERGEFORMAT </w:instrText>
    </w:r>
    <w:r>
      <w:fldChar w:fldCharType="separate"/>
    </w:r>
    <w:r w:rsidR="00845EFD">
      <w:rPr>
        <w:lang w:val="en-GB"/>
      </w:rPr>
      <w:t>Master Plan for the Integrated Development of the Gambia, Kayanga-Geba and Koliba-Corubal River Basins</w:t>
    </w:r>
    <w:r>
      <w:fldChar w:fldCharType="end"/>
    </w:r>
    <w:r w:rsidR="00C65018" w:rsidRPr="001D4F14">
      <w:rPr>
        <w:lang w:val="en-GB"/>
      </w:rPr>
      <w:t xml:space="preserve">  - </w:t>
    </w:r>
    <w:r>
      <w:fldChar w:fldCharType="begin"/>
    </w:r>
    <w:r w:rsidRPr="001D4F14">
      <w:rPr>
        <w:lang w:val="en-GB"/>
      </w:rPr>
      <w:instrText xml:space="preserve"> STYLEREF  dispositif  \* MERGEFORMAT </w:instrText>
    </w:r>
    <w:r>
      <w:fldChar w:fldCharType="separate"/>
    </w:r>
    <w:r w:rsidR="00845EFD">
      <w:rPr>
        <w:lang w:val="en-GB"/>
      </w:rPr>
      <w:t>Phase 2 - Sectoral Plan - Agriculture - Livestock - Forestry - Fisheries</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F4FE00" w14:textId="4DAA5C59" w:rsidR="000873BE" w:rsidRPr="000873BE" w:rsidRDefault="000873BE" w:rsidP="000873BE">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D32068" w14:textId="77777777" w:rsidR="006B7ED6" w:rsidRPr="00163F95" w:rsidRDefault="006B7ED6" w:rsidP="00A77D60">
      <w:pPr>
        <w:pStyle w:val="separateur"/>
      </w:pPr>
      <w:r>
        <w:separator/>
      </w:r>
    </w:p>
  </w:footnote>
  <w:footnote w:type="continuationSeparator" w:id="0">
    <w:p w14:paraId="51ED3FBF" w14:textId="77777777" w:rsidR="006B7ED6" w:rsidRDefault="006B7ED6" w:rsidP="00A77D60">
      <w:r>
        <w:continuationSeparator/>
      </w:r>
    </w:p>
  </w:footnote>
  <w:footnote w:type="continuationNotice" w:id="1">
    <w:p w14:paraId="209A8411" w14:textId="77777777" w:rsidR="006B7ED6" w:rsidRDefault="006B7ED6"/>
  </w:footnote>
  <w:footnote w:id="2">
    <w:p w14:paraId="6BA6E440" w14:textId="1A3E86DF" w:rsidR="00DC7C64" w:rsidRPr="001D4F14" w:rsidRDefault="00C65018">
      <w:pPr>
        <w:pStyle w:val="Notedebasdepage"/>
        <w:rPr>
          <w:b w:val="0"/>
          <w:lang w:val="en-GB"/>
        </w:rPr>
      </w:pPr>
      <w:r w:rsidRPr="00D93FE7">
        <w:rPr>
          <w:rStyle w:val="Appelnotedebasdep"/>
          <w:b w:val="0"/>
        </w:rPr>
        <w:footnoteRef/>
      </w:r>
      <w:r w:rsidRPr="001D4F14">
        <w:rPr>
          <w:b w:val="0"/>
          <w:i/>
          <w:lang w:val="en-GB"/>
        </w:rPr>
        <w:t xml:space="preserve"> The title of this </w:t>
      </w:r>
      <w:r w:rsidR="00A4312F" w:rsidRPr="001D4F14">
        <w:rPr>
          <w:b w:val="0"/>
          <w:i/>
          <w:lang w:val="en-GB"/>
        </w:rPr>
        <w:t>plan</w:t>
      </w:r>
      <w:r w:rsidRPr="001D4F14">
        <w:rPr>
          <w:b w:val="0"/>
          <w:i/>
          <w:lang w:val="en-GB"/>
        </w:rPr>
        <w:t xml:space="preserve">, initially dedicated solely to institutional development, has been expanded to include the knowledge, management and development of water resources in the </w:t>
      </w:r>
      <w:r w:rsidR="001C3DE2" w:rsidRPr="001D4F14">
        <w:rPr>
          <w:b w:val="0"/>
          <w:i/>
          <w:lang w:val="en-GB"/>
        </w:rPr>
        <w:t>basins</w:t>
      </w:r>
      <w:r w:rsidRPr="001D4F14">
        <w:rPr>
          <w:b w:val="0"/>
          <w:i/>
          <w:lang w:val="en-GB"/>
        </w:rPr>
        <w:t>.</w:t>
      </w:r>
    </w:p>
  </w:footnote>
  <w:footnote w:id="3">
    <w:p w14:paraId="62DC3252" w14:textId="77777777" w:rsidR="001052B3" w:rsidRDefault="001052B3" w:rsidP="001052B3">
      <w:pPr>
        <w:pStyle w:val="Notedebasdepage"/>
        <w:rPr>
          <w:b w:val="0"/>
          <w:sz w:val="16"/>
          <w:lang w:val="en-GB"/>
        </w:rPr>
      </w:pPr>
      <w:r w:rsidRPr="00900375">
        <w:rPr>
          <w:rStyle w:val="Appelnotedebasdep"/>
          <w:b w:val="0"/>
          <w:sz w:val="14"/>
        </w:rPr>
        <w:footnoteRef/>
      </w:r>
      <w:r w:rsidRPr="00900375">
        <w:rPr>
          <w:b w:val="0"/>
          <w:sz w:val="16"/>
          <w:lang w:val="en-GB"/>
        </w:rPr>
        <w:t xml:space="preserve"> Teixeira JL, Pereira LS, 1995. Simulation of irrigation demand hydrographs at sector level with models ISAREG and IRRICEP. In: Pereira LS, Lamaddalena N (eds.) Modelling Approaches for Irrigation Systems Management. Special issue of Bonifica, Bastogi Ed, Foggia: 23-38</w:t>
      </w:r>
    </w:p>
  </w:footnote>
  <w:footnote w:id="4">
    <w:p w14:paraId="34835FC3" w14:textId="77777777" w:rsidR="001052B3" w:rsidRDefault="001052B3" w:rsidP="001052B3">
      <w:pPr>
        <w:pStyle w:val="Notedebasdepage"/>
        <w:rPr>
          <w:lang w:val="en-GB"/>
        </w:rPr>
      </w:pPr>
      <w:r w:rsidRPr="00900375">
        <w:rPr>
          <w:rStyle w:val="Appelnotedebasdep"/>
          <w:b w:val="0"/>
          <w:sz w:val="14"/>
        </w:rPr>
        <w:footnoteRef/>
      </w:r>
      <w:r w:rsidRPr="00900375">
        <w:rPr>
          <w:b w:val="0"/>
          <w:sz w:val="16"/>
          <w:lang w:val="en-GB"/>
        </w:rPr>
        <w:t xml:space="preserve"> Teixeira, J.L., Pereira, L.S. (1992) ISAREG, an irrigation scheduling model. ICID Bulletin, 41(2): 29-48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A6D21F" w14:textId="77777777" w:rsidR="000E2996" w:rsidRDefault="000E2996">
    <w:pPr>
      <w:pStyle w:val="En-tte"/>
    </w:pP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724C43" w14:textId="77777777" w:rsidR="000E2996" w:rsidRPr="00A338D1" w:rsidRDefault="000E2996" w:rsidP="00A338D1">
    <w:pPr>
      <w:pStyle w:val="En-tte"/>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3A6434" w14:textId="77777777" w:rsidR="000E2996" w:rsidRPr="0083225E" w:rsidRDefault="000E2996" w:rsidP="005B303D">
    <w:pPr>
      <w:pStyle w:val="En-tte"/>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8F5781" w14:textId="77777777" w:rsidR="000E2996" w:rsidRPr="009B5CCD" w:rsidRDefault="000E2996" w:rsidP="005B303D">
    <w:pPr>
      <w:pStyle w:val="En-tte"/>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A9F2A6" w14:textId="15BD31EB" w:rsidR="00DC7C64" w:rsidRDefault="00C65018">
    <w:pPr>
      <w:pStyle w:val="En-tte"/>
      <w:jc w:val="right"/>
      <w:rPr>
        <w:rFonts w:ascii="Tw Cen MT Condensed" w:hAnsi="Tw Cen MT Condensed"/>
        <w:i w:val="0"/>
        <w:caps/>
        <w:noProof/>
        <w:sz w:val="24"/>
        <w:szCs w:val="24"/>
        <w:lang w:val="pt-PT"/>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 MERGEFORMAT </w:instrText>
    </w:r>
    <w:r w:rsidR="00845EFD">
      <w:rPr>
        <w:rFonts w:ascii="Tw Cen MT Condensed" w:hAnsi="Tw Cen MT Condensed"/>
        <w:i w:val="0"/>
        <w:caps/>
        <w:noProof/>
        <w:sz w:val="24"/>
        <w:szCs w:val="24"/>
      </w:rPr>
      <w:fldChar w:fldCharType="separate"/>
    </w:r>
    <w:r w:rsidR="00845EFD">
      <w:rPr>
        <w:rFonts w:ascii="Tw Cen MT Condensed" w:hAnsi="Tw Cen MT Condensed"/>
        <w:i w:val="0"/>
        <w:caps/>
        <w:noProof/>
        <w:sz w:val="24"/>
        <w:szCs w:val="24"/>
      </w:rPr>
      <w:t>Assessment of the impacts of the sector plan on water and the environment</w:t>
    </w:r>
    <w:r>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661317" behindDoc="0" locked="0" layoutInCell="0" allowOverlap="1" wp14:anchorId="6A89E212" wp14:editId="46B2B67D">
              <wp:simplePos x="0" y="0"/>
              <wp:positionH relativeFrom="page">
                <wp:align>outside</wp:align>
              </wp:positionH>
              <wp:positionV relativeFrom="page">
                <wp:align>center</wp:align>
              </wp:positionV>
              <wp:extent cx="539750" cy="360045"/>
              <wp:effectExtent l="0" t="0" r="0" b="0"/>
              <wp:wrapNone/>
              <wp:docPr id="3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AB60EF"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134</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6A89E212" id="Rectangle 39" o:spid="_x0000_s1044" style="position:absolute;left:0;text-align:left;margin-left:-8.7pt;margin-top:0;width:42.5pt;height:28.35pt;z-index:251661317;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WFZJtoUC&#10;AAAOBQAADgAAAAAAAAAAAAAAAAAuAgAAZHJzL2Uyb0RvYy54bWxQSwECLQAUAAYACAAAACEAXAv+&#10;WdkAAAADAQAADwAAAAAAAAAAAAAAAADfBAAAZHJzL2Rvd25yZXYueG1sUEsFBgAAAAAEAAQA8wAA&#10;AOUFAAAAAA==&#10;" o:allowincell="f" stroked="f">
              <v:textbox>
                <w:txbxContent>
                  <w:p w14:paraId="12AB60EF"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134</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mc:AlternateContent>
        <mc:Choice Requires="wps">
          <w:drawing>
            <wp:anchor distT="0" distB="0" distL="114300" distR="114300" simplePos="0" relativeHeight="251660293" behindDoc="0" locked="0" layoutInCell="0" allowOverlap="1" wp14:anchorId="510FAD1B" wp14:editId="6170BA86">
              <wp:simplePos x="0" y="0"/>
              <wp:positionH relativeFrom="page">
                <wp:align>outside</wp:align>
              </wp:positionH>
              <wp:positionV relativeFrom="page">
                <wp:align>center</wp:align>
              </wp:positionV>
              <wp:extent cx="539750" cy="360045"/>
              <wp:effectExtent l="0" t="0" r="0" b="0"/>
              <wp:wrapNone/>
              <wp:docPr id="32"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02A5"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134</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510FAD1B" id="_x0000_s1045" style="position:absolute;left:0;text-align:left;margin-left:-8.7pt;margin-top:0;width:42.5pt;height:28.35pt;z-index:251660293;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5PNR+IUC&#10;AAAOBQAADgAAAAAAAAAAAAAAAAAuAgAAZHJzL2Uyb0RvYy54bWxQSwECLQAUAAYACAAAACEAXAv+&#10;WdkAAAADAQAADwAAAAAAAAAAAAAAAADfBAAAZHJzL2Rvd25yZXYueG1sUEsFBgAAAAAEAAQA8wAA&#10;AOUFAAAAAA==&#10;" o:allowincell="f" stroked="f">
              <v:textbox>
                <w:txbxContent>
                  <w:p w14:paraId="01A702A5"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134</w:t>
                    </w:r>
                    <w:r w:rsidRPr="00F544B9">
                      <w:rPr>
                        <w:color w:val="auto"/>
                      </w:rPr>
                      <w:fldChar w:fldCharType="end"/>
                    </w:r>
                  </w:p>
                </w:txbxContent>
              </v:textbox>
              <w10:wrap anchorx="page" anchory="page"/>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58C4B3" w14:textId="4E82D816" w:rsidR="00DC7C64" w:rsidRDefault="00C65018">
    <w:pPr>
      <w:pStyle w:val="En-tte"/>
      <w:rPr>
        <w:rFonts w:ascii="Tw Cen MT Condensed" w:hAnsi="Tw Cen MT Condensed"/>
        <w:i w:val="0"/>
        <w:caps/>
        <w:noProof/>
        <w:sz w:val="24"/>
        <w:szCs w:val="24"/>
        <w:lang w:val="pt-PT"/>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 MERGEFORMAT </w:instrText>
    </w:r>
    <w:r w:rsidR="00845EFD">
      <w:rPr>
        <w:rFonts w:ascii="Tw Cen MT Condensed" w:hAnsi="Tw Cen MT Condensed"/>
        <w:i w:val="0"/>
        <w:caps/>
        <w:noProof/>
        <w:sz w:val="24"/>
        <w:szCs w:val="24"/>
      </w:rPr>
      <w:fldChar w:fldCharType="separate"/>
    </w:r>
    <w:r w:rsidR="00845EFD">
      <w:rPr>
        <w:rFonts w:ascii="Tw Cen MT Condensed" w:hAnsi="Tw Cen MT Condensed"/>
        <w:i w:val="0"/>
        <w:caps/>
        <w:noProof/>
        <w:sz w:val="24"/>
        <w:szCs w:val="24"/>
      </w:rPr>
      <w:t>Assessment of the impacts of the sector plan on water and the environment</w:t>
    </w:r>
    <w:r>
      <w:rPr>
        <w:rFonts w:ascii="Tw Cen MT Condensed" w:hAnsi="Tw Cen MT Condensed"/>
        <w:i w:val="0"/>
        <w:caps/>
        <w:noProof/>
        <w:sz w:val="24"/>
        <w:szCs w:val="24"/>
      </w:rPr>
      <w:fldChar w:fldCharType="end"/>
    </w:r>
    <w:r w:rsidR="000E2996">
      <w:rPr>
        <w:rFonts w:ascii="Tw Cen MT Condensed" w:hAnsi="Tw Cen MT Condensed"/>
        <w:i w:val="0"/>
        <w:caps/>
        <w:noProof/>
        <w:sz w:val="24"/>
        <w:szCs w:val="24"/>
      </w:rPr>
      <mc:AlternateContent>
        <mc:Choice Requires="wps">
          <w:drawing>
            <wp:anchor distT="0" distB="0" distL="114300" distR="114300" simplePos="0" relativeHeight="251658245" behindDoc="0" locked="0" layoutInCell="0" allowOverlap="1" wp14:anchorId="3CB09F17" wp14:editId="5ED40B39">
              <wp:simplePos x="0" y="0"/>
              <wp:positionH relativeFrom="page">
                <wp:align>outside</wp:align>
              </wp:positionH>
              <wp:positionV relativeFrom="page">
                <wp:align>center</wp:align>
              </wp:positionV>
              <wp:extent cx="539750" cy="360045"/>
              <wp:effectExtent l="0" t="0" r="0" b="0"/>
              <wp:wrapNone/>
              <wp:docPr id="20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395FAC"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CB09F17" id="_x0000_s1046" style="position:absolute;margin-left:-8.7pt;margin-top:0;width:42.5pt;height:28.35pt;z-index:251658245;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M8ehgIAAA8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" o:allowincell="f" stroked="f">
              <v:textbox>
                <w:txbxContent>
                  <w:p w14:paraId="1A395FAC"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135</w:t>
                    </w:r>
                    <w:r w:rsidRPr="00F544B9">
                      <w:rPr>
                        <w:color w:val="auto"/>
                      </w:rPr>
                      <w:fldChar w:fldCharType="end"/>
                    </w:r>
                  </w:p>
                </w:txbxContent>
              </v:textbox>
              <w10:wrap anchorx="page" anchory="page"/>
            </v:rect>
          </w:pict>
        </mc:Fallback>
      </mc:AlternateContent>
    </w:r>
    <w:r w:rsidR="000E2996">
      <w:rPr>
        <w:rFonts w:ascii="Tw Cen MT Condensed" w:hAnsi="Tw Cen MT Condensed"/>
        <w:i w:val="0"/>
        <w:caps/>
        <w:noProof/>
        <w:sz w:val="24"/>
        <w:szCs w:val="24"/>
      </w:rPr>
      <mc:AlternateContent>
        <mc:Choice Requires="wps">
          <w:drawing>
            <wp:anchor distT="0" distB="0" distL="114300" distR="114300" simplePos="0" relativeHeight="251658244" behindDoc="0" locked="0" layoutInCell="0" allowOverlap="1" wp14:anchorId="07BF69B2" wp14:editId="554678ED">
              <wp:simplePos x="0" y="0"/>
              <wp:positionH relativeFrom="page">
                <wp:align>outside</wp:align>
              </wp:positionH>
              <wp:positionV relativeFrom="page">
                <wp:align>center</wp:align>
              </wp:positionV>
              <wp:extent cx="539750" cy="360045"/>
              <wp:effectExtent l="0" t="0" r="0" b="0"/>
              <wp:wrapNone/>
              <wp:docPr id="21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3EFBD2"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7BF69B2" id="_x0000_s1047" style="position:absolute;margin-left:-8.7pt;margin-top:0;width:42.5pt;height:28.35pt;z-index:251658244;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TlPhQIAAA8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JYU5T4UC&#10;AAAPBQAADgAAAAAAAAAAAAAAAAAuAgAAZHJzL2Uyb0RvYy54bWxQSwECLQAUAAYACAAAACEAXAv+&#10;WdkAAAADAQAADwAAAAAAAAAAAAAAAADfBAAAZHJzL2Rvd25yZXYueG1sUEsFBgAAAAAEAAQA8wAA&#10;AOUFAAAAAA==&#10;" o:allowincell="f" stroked="f">
              <v:textbox>
                <w:txbxContent>
                  <w:p w14:paraId="013EFBD2" w14:textId="77777777" w:rsidR="00DC7C64" w:rsidRDefault="00C6501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135</w:t>
                    </w:r>
                    <w:r w:rsidRPr="00F544B9">
                      <w:rPr>
                        <w:color w:val="auto"/>
                      </w:rPr>
                      <w:fldChar w:fldCharType="end"/>
                    </w:r>
                  </w:p>
                </w:txbxContent>
              </v:textbox>
              <w10:wrap anchorx="page" anchory="page"/>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C4C01B" w14:textId="77777777" w:rsidR="000873BE" w:rsidRPr="00900375" w:rsidRDefault="000873BE" w:rsidP="00CD4A14">
    <w:pPr>
      <w:pStyle w:val="En-tte"/>
      <w:jc w:val="right"/>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 MERGEFORMAT </w:instrText>
    </w:r>
    <w:r>
      <w:rPr>
        <w:rFonts w:ascii="Tw Cen MT Condensed" w:hAnsi="Tw Cen MT Condensed"/>
        <w:i w:val="0"/>
        <w:caps/>
        <w:noProof/>
        <w:sz w:val="24"/>
        <w:szCs w:val="24"/>
      </w:rPr>
      <w:fldChar w:fldCharType="separate"/>
    </w:r>
    <w:r w:rsidR="00845EFD" w:rsidRPr="00845EFD">
      <w:rPr>
        <w:rFonts w:ascii="Tw Cen MT Condensed" w:hAnsi="Tw Cen MT Condensed"/>
        <w:bCs/>
        <w:i w:val="0"/>
        <w:caps/>
        <w:noProof/>
        <w:sz w:val="24"/>
        <w:szCs w:val="24"/>
      </w:rPr>
      <w:t>Conclusions</w:t>
    </w:r>
    <w:r w:rsidR="00845EFD">
      <w:rPr>
        <w:rFonts w:ascii="Tw Cen MT Condensed" w:hAnsi="Tw Cen MT Condensed"/>
        <w:i w:val="0"/>
        <w:caps/>
        <w:noProof/>
        <w:sz w:val="24"/>
        <w:szCs w:val="24"/>
      </w:rPr>
      <w:t xml:space="preserve"> and recommendations</w:t>
    </w:r>
    <w:r>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668485" behindDoc="0" locked="0" layoutInCell="0" allowOverlap="1" wp14:anchorId="128B8ADB" wp14:editId="0E5ABC51">
              <wp:simplePos x="0" y="0"/>
              <wp:positionH relativeFrom="page">
                <wp:align>outside</wp:align>
              </wp:positionH>
              <wp:positionV relativeFrom="page">
                <wp:align>center</wp:align>
              </wp:positionV>
              <wp:extent cx="539750" cy="360045"/>
              <wp:effectExtent l="0" t="0" r="0" b="0"/>
              <wp:wrapNone/>
              <wp:docPr id="53"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AE5FB4" w14:textId="77777777" w:rsidR="000873BE" w:rsidRPr="00F544B9" w:rsidRDefault="000873BE" w:rsidP="00CD4A1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136</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28B8ADB" id="_x0000_s1048" style="position:absolute;left:0;text-align:left;margin-left:-8.7pt;margin-top:0;width:42.5pt;height:28.35pt;z-index:251668485;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JKwBfYUC&#10;AAAOBQAADgAAAAAAAAAAAAAAAAAuAgAAZHJzL2Uyb0RvYy54bWxQSwECLQAUAAYACAAAACEAXAv+&#10;WdkAAAADAQAADwAAAAAAAAAAAAAAAADfBAAAZHJzL2Rvd25yZXYueG1sUEsFBgAAAAAEAAQA8wAA&#10;AOUFAAAAAA==&#10;" o:allowincell="f" stroked="f">
              <v:textbox>
                <w:txbxContent>
                  <w:p w14:paraId="09AE5FB4" w14:textId="77777777" w:rsidR="000873BE" w:rsidRPr="00F544B9" w:rsidRDefault="000873BE" w:rsidP="00CD4A1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136</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mc:AlternateContent>
        <mc:Choice Requires="wps">
          <w:drawing>
            <wp:anchor distT="0" distB="0" distL="114300" distR="114300" simplePos="0" relativeHeight="251667461" behindDoc="0" locked="0" layoutInCell="0" allowOverlap="1" wp14:anchorId="49F73136" wp14:editId="2B27D0E4">
              <wp:simplePos x="0" y="0"/>
              <wp:positionH relativeFrom="page">
                <wp:align>outside</wp:align>
              </wp:positionH>
              <wp:positionV relativeFrom="page">
                <wp:align>center</wp:align>
              </wp:positionV>
              <wp:extent cx="539750" cy="360045"/>
              <wp:effectExtent l="0" t="0" r="0" b="0"/>
              <wp:wrapNone/>
              <wp:docPr id="54"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4D253E" w14:textId="77777777" w:rsidR="000873BE" w:rsidRPr="00F544B9" w:rsidRDefault="000873BE" w:rsidP="00CD4A1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136</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49F73136" id="_x0000_s1049" style="position:absolute;left:0;text-align:left;margin-left:-8.7pt;margin-top:0;width:42.5pt;height:28.35pt;z-index:251667461;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MX8hQIAAA4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byzF/IUC&#10;AAAOBQAADgAAAAAAAAAAAAAAAAAuAgAAZHJzL2Uyb0RvYy54bWxQSwECLQAUAAYACAAAACEAXAv+&#10;WdkAAAADAQAADwAAAAAAAAAAAAAAAADfBAAAZHJzL2Rvd25yZXYueG1sUEsFBgAAAAAEAAQA8wAA&#10;AOUFAAAAAA==&#10;" o:allowincell="f" stroked="f">
              <v:textbox>
                <w:txbxContent>
                  <w:p w14:paraId="164D253E" w14:textId="77777777" w:rsidR="000873BE" w:rsidRPr="00F544B9" w:rsidRDefault="000873BE" w:rsidP="00CD4A1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136</w:t>
                    </w:r>
                    <w:r w:rsidRPr="00F544B9">
                      <w:rPr>
                        <w:color w:val="auto"/>
                      </w:rPr>
                      <w:fldChar w:fldCharType="end"/>
                    </w:r>
                  </w:p>
                </w:txbxContent>
              </v:textbox>
              <w10:wrap anchorx="page" anchory="page"/>
            </v:rect>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154171" w14:textId="77777777" w:rsidR="000873BE" w:rsidRPr="00880B05" w:rsidRDefault="000873BE" w:rsidP="004A6AE3">
    <w:pPr>
      <w:pStyle w:val="En-tte"/>
      <w:rPr>
        <w:rFonts w:ascii="Tw Cen MT Condensed" w:hAnsi="Tw Cen MT Condensed"/>
        <w:i w:val="0"/>
        <w:caps/>
        <w:sz w:val="24"/>
        <w:szCs w:val="24"/>
      </w:rPr>
    </w:pPr>
    <w:r w:rsidRPr="00880B05">
      <w:rPr>
        <w:noProof/>
      </w:rPr>
      <mc:AlternateContent>
        <mc:Choice Requires="wps">
          <w:drawing>
            <wp:anchor distT="0" distB="0" distL="114300" distR="114300" simplePos="0" relativeHeight="251666437" behindDoc="0" locked="0" layoutInCell="0" allowOverlap="1" wp14:anchorId="3185805D" wp14:editId="699A38D7">
              <wp:simplePos x="0" y="0"/>
              <wp:positionH relativeFrom="page">
                <wp:align>outside</wp:align>
              </wp:positionH>
              <wp:positionV relativeFrom="page">
                <wp:align>center</wp:align>
              </wp:positionV>
              <wp:extent cx="539750" cy="360045"/>
              <wp:effectExtent l="0" t="0" r="0" b="0"/>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wps:spPr>
                    <wps:txbx>
                      <w:txbxContent>
                        <w:p w14:paraId="47BB0F02" w14:textId="77777777" w:rsidR="000873BE" w:rsidRPr="00F544B9" w:rsidRDefault="000873BE" w:rsidP="00500719">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137</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185805D" id="Rectangle 43" o:spid="_x0000_s1050" style="position:absolute;margin-left:-8.7pt;margin-top:0;width:42.5pt;height:28.35pt;z-index:251666437;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" o:allowincell="f" stroked="f">
              <v:textbox>
                <w:txbxContent>
                  <w:p w14:paraId="47BB0F02" w14:textId="77777777" w:rsidR="000873BE" w:rsidRPr="00F544B9" w:rsidRDefault="000873BE" w:rsidP="00500719">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137</w:t>
                    </w:r>
                    <w:r w:rsidRPr="00F544B9">
                      <w:rPr>
                        <w:color w:val="auto"/>
                      </w:rPr>
                      <w:fldChar w:fldCharType="end"/>
                    </w:r>
                  </w:p>
                </w:txbxContent>
              </v:textbox>
              <w10:wrap anchorx="page" anchory="page"/>
            </v:rect>
          </w:pict>
        </mc:Fallback>
      </mc:AlternateContent>
    </w:r>
    <w:r w:rsidRPr="00880B05">
      <w:rPr>
        <w:noProof/>
      </w:rPr>
      <mc:AlternateContent>
        <mc:Choice Requires="wps">
          <w:drawing>
            <wp:anchor distT="0" distB="0" distL="114300" distR="114300" simplePos="0" relativeHeight="251665413" behindDoc="0" locked="0" layoutInCell="0" allowOverlap="1" wp14:anchorId="5C836DC4" wp14:editId="3916D3FE">
              <wp:simplePos x="0" y="0"/>
              <wp:positionH relativeFrom="page">
                <wp:align>outside</wp:align>
              </wp:positionH>
              <wp:positionV relativeFrom="page">
                <wp:align>center</wp:align>
              </wp:positionV>
              <wp:extent cx="539750" cy="360045"/>
              <wp:effectExtent l="0" t="0" r="0" b="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wps:spPr>
                    <wps:txbx>
                      <w:txbxContent>
                        <w:p w14:paraId="01D0B69C" w14:textId="77777777" w:rsidR="000873BE" w:rsidRPr="00F544B9" w:rsidRDefault="000873BE" w:rsidP="00500719">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137</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5C836DC4" id="Rectangle 45" o:spid="_x0000_s1051" style="position:absolute;margin-left:-8.7pt;margin-top:0;width:42.5pt;height:28.35pt;z-index:251665413;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" o:allowincell="f" stroked="f">
              <v:textbox>
                <w:txbxContent>
                  <w:p w14:paraId="01D0B69C" w14:textId="77777777" w:rsidR="000873BE" w:rsidRPr="00F544B9" w:rsidRDefault="000873BE" w:rsidP="00500719">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845EFD">
                      <w:rPr>
                        <w:noProof/>
                        <w:color w:val="auto"/>
                      </w:rPr>
                      <w:t>137</w:t>
                    </w:r>
                    <w:r w:rsidRPr="00F544B9">
                      <w:rPr>
                        <w:color w:val="auto"/>
                      </w:rPr>
                      <w:fldChar w:fldCharType="end"/>
                    </w:r>
                  </w:p>
                </w:txbxContent>
              </v:textbox>
              <w10:wrap anchorx="page" anchory="page"/>
            </v:rect>
          </w:pict>
        </mc:Fallback>
      </mc:AlternateContent>
    </w:r>
    <w:r w:rsidRPr="00880B05">
      <w:rPr>
        <w:rFonts w:ascii="Tw Cen MT Condensed" w:hAnsi="Tw Cen MT Condensed"/>
        <w:i w:val="0"/>
        <w:caps/>
        <w:sz w:val="24"/>
        <w:szCs w:val="24"/>
      </w:rPr>
      <w:t>ANNEXES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B5711C" w14:textId="34812F1F" w:rsidR="000873BE" w:rsidRPr="000873BE" w:rsidRDefault="000873BE" w:rsidP="000873BE">
    <w:pPr>
      <w:pStyle w:val="En-tte"/>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B1C36"/>
    <w:multiLevelType w:val="singleLevel"/>
    <w:tmpl w:val="2F4E248C"/>
    <w:lvl w:ilvl="0">
      <w:start w:val="1"/>
      <w:numFmt w:val="bullet"/>
      <w:pStyle w:val="pr-eb"/>
      <w:lvlText w:val=""/>
      <w:lvlJc w:val="left"/>
      <w:pPr>
        <w:tabs>
          <w:tab w:val="num" w:pos="454"/>
        </w:tabs>
        <w:ind w:left="454" w:hanging="454"/>
      </w:pPr>
      <w:rPr>
        <w:rFonts w:ascii="Wingdings" w:hAnsi="Wingdings" w:hint="default"/>
      </w:rPr>
    </w:lvl>
  </w:abstractNum>
  <w:abstractNum w:abstractNumId="1" w15:restartNumberingAfterBreak="0">
    <w:nsid w:val="021B74E8"/>
    <w:multiLevelType w:val="hybridMultilevel"/>
    <w:tmpl w:val="9346721E"/>
    <w:lvl w:ilvl="0" w:tplc="FFFFFFFF">
      <w:start w:val="1"/>
      <w:numFmt w:val="bullet"/>
      <w:lvlText w:val=""/>
      <w:lvlJc w:val="left"/>
      <w:pPr>
        <w:tabs>
          <w:tab w:val="num" w:pos="7383"/>
        </w:tabs>
        <w:ind w:left="7383" w:hanging="283"/>
      </w:pPr>
      <w:rPr>
        <w:rFonts w:ascii="Wingdings 3" w:hAnsi="Wingdings 3" w:hint="default"/>
        <w:color w:val="auto"/>
        <w:sz w:val="20"/>
        <w:szCs w:val="20"/>
      </w:rPr>
    </w:lvl>
    <w:lvl w:ilvl="1" w:tplc="08160003">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173E25"/>
    <w:multiLevelType w:val="hybridMultilevel"/>
    <w:tmpl w:val="C02E1CDE"/>
    <w:lvl w:ilvl="0" w:tplc="FFFFFFFF">
      <w:start w:val="1"/>
      <w:numFmt w:val="bullet"/>
      <w:lvlText w:val=""/>
      <w:lvlJc w:val="left"/>
      <w:pPr>
        <w:tabs>
          <w:tab w:val="num" w:pos="7383"/>
        </w:tabs>
        <w:ind w:left="7383" w:hanging="283"/>
      </w:pPr>
      <w:rPr>
        <w:rFonts w:ascii="Wingdings 3" w:hAnsi="Wingdings 3" w:hint="default"/>
        <w:color w:val="auto"/>
        <w:sz w:val="20"/>
        <w:szCs w:val="20"/>
      </w:rPr>
    </w:lvl>
    <w:lvl w:ilvl="1" w:tplc="08160003">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2F6ED7"/>
    <w:multiLevelType w:val="hybridMultilevel"/>
    <w:tmpl w:val="E8BAEA00"/>
    <w:lvl w:ilvl="0" w:tplc="08160003">
      <w:start w:val="1"/>
      <w:numFmt w:val="bullet"/>
      <w:lvlText w:val="o"/>
      <w:lvlJc w:val="left"/>
      <w:pPr>
        <w:ind w:left="1004" w:hanging="360"/>
      </w:pPr>
      <w:rPr>
        <w:rFonts w:ascii="Courier New" w:hAnsi="Courier New" w:cs="Courier New" w:hint="default"/>
      </w:rPr>
    </w:lvl>
    <w:lvl w:ilvl="1" w:tplc="08160003">
      <w:start w:val="1"/>
      <w:numFmt w:val="bullet"/>
      <w:lvlText w:val="o"/>
      <w:lvlJc w:val="left"/>
      <w:pPr>
        <w:ind w:left="1724" w:hanging="360"/>
      </w:pPr>
      <w:rPr>
        <w:rFonts w:ascii="Courier New" w:hAnsi="Courier New" w:cs="Courier New" w:hint="default"/>
      </w:rPr>
    </w:lvl>
    <w:lvl w:ilvl="2" w:tplc="08160005" w:tentative="1">
      <w:start w:val="1"/>
      <w:numFmt w:val="bullet"/>
      <w:lvlText w:val=""/>
      <w:lvlJc w:val="left"/>
      <w:pPr>
        <w:ind w:left="2444" w:hanging="360"/>
      </w:pPr>
      <w:rPr>
        <w:rFonts w:ascii="Wingdings" w:hAnsi="Wingdings" w:hint="default"/>
      </w:rPr>
    </w:lvl>
    <w:lvl w:ilvl="3" w:tplc="08160001" w:tentative="1">
      <w:start w:val="1"/>
      <w:numFmt w:val="bullet"/>
      <w:lvlText w:val=""/>
      <w:lvlJc w:val="left"/>
      <w:pPr>
        <w:ind w:left="3164" w:hanging="360"/>
      </w:pPr>
      <w:rPr>
        <w:rFonts w:ascii="Symbol" w:hAnsi="Symbol" w:hint="default"/>
      </w:rPr>
    </w:lvl>
    <w:lvl w:ilvl="4" w:tplc="08160003" w:tentative="1">
      <w:start w:val="1"/>
      <w:numFmt w:val="bullet"/>
      <w:lvlText w:val="o"/>
      <w:lvlJc w:val="left"/>
      <w:pPr>
        <w:ind w:left="3884" w:hanging="360"/>
      </w:pPr>
      <w:rPr>
        <w:rFonts w:ascii="Courier New" w:hAnsi="Courier New" w:cs="Courier New" w:hint="default"/>
      </w:rPr>
    </w:lvl>
    <w:lvl w:ilvl="5" w:tplc="08160005" w:tentative="1">
      <w:start w:val="1"/>
      <w:numFmt w:val="bullet"/>
      <w:lvlText w:val=""/>
      <w:lvlJc w:val="left"/>
      <w:pPr>
        <w:ind w:left="4604" w:hanging="360"/>
      </w:pPr>
      <w:rPr>
        <w:rFonts w:ascii="Wingdings" w:hAnsi="Wingdings" w:hint="default"/>
      </w:rPr>
    </w:lvl>
    <w:lvl w:ilvl="6" w:tplc="08160001" w:tentative="1">
      <w:start w:val="1"/>
      <w:numFmt w:val="bullet"/>
      <w:lvlText w:val=""/>
      <w:lvlJc w:val="left"/>
      <w:pPr>
        <w:ind w:left="5324" w:hanging="360"/>
      </w:pPr>
      <w:rPr>
        <w:rFonts w:ascii="Symbol" w:hAnsi="Symbol" w:hint="default"/>
      </w:rPr>
    </w:lvl>
    <w:lvl w:ilvl="7" w:tplc="08160003" w:tentative="1">
      <w:start w:val="1"/>
      <w:numFmt w:val="bullet"/>
      <w:lvlText w:val="o"/>
      <w:lvlJc w:val="left"/>
      <w:pPr>
        <w:ind w:left="6044" w:hanging="360"/>
      </w:pPr>
      <w:rPr>
        <w:rFonts w:ascii="Courier New" w:hAnsi="Courier New" w:cs="Courier New" w:hint="default"/>
      </w:rPr>
    </w:lvl>
    <w:lvl w:ilvl="8" w:tplc="08160005" w:tentative="1">
      <w:start w:val="1"/>
      <w:numFmt w:val="bullet"/>
      <w:lvlText w:val=""/>
      <w:lvlJc w:val="left"/>
      <w:pPr>
        <w:ind w:left="6764" w:hanging="360"/>
      </w:pPr>
      <w:rPr>
        <w:rFonts w:ascii="Wingdings" w:hAnsi="Wingdings" w:hint="default"/>
      </w:rPr>
    </w:lvl>
  </w:abstractNum>
  <w:abstractNum w:abstractNumId="4" w15:restartNumberingAfterBreak="0">
    <w:nsid w:val="15AA6175"/>
    <w:multiLevelType w:val="hybridMultilevel"/>
    <w:tmpl w:val="26480336"/>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6351F5C"/>
    <w:multiLevelType w:val="hybridMultilevel"/>
    <w:tmpl w:val="7ECA8832"/>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90A549B"/>
    <w:multiLevelType w:val="hybridMultilevel"/>
    <w:tmpl w:val="4BB6E770"/>
    <w:lvl w:ilvl="0" w:tplc="60646D70">
      <w:start w:val="1"/>
      <w:numFmt w:val="bullet"/>
      <w:pStyle w:val="Pi"/>
      <w:lvlText w:val="■"/>
      <w:lvlJc w:val="left"/>
      <w:pPr>
        <w:ind w:left="502" w:hanging="360"/>
      </w:pPr>
      <w:rPr>
        <w:rFonts w:ascii="Century Gothic" w:hAnsi="Century Gothic" w:hint="default"/>
        <w:caps w:val="0"/>
        <w:strike w:val="0"/>
        <w:dstrike w:val="0"/>
        <w:vanish w:val="0"/>
        <w:color w:val="00AAC0"/>
        <w:sz w:val="20"/>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7" w15:restartNumberingAfterBreak="0">
    <w:nsid w:val="1CDA7C52"/>
    <w:multiLevelType w:val="singleLevel"/>
    <w:tmpl w:val="0936AF78"/>
    <w:lvl w:ilvl="0">
      <w:start w:val="1"/>
      <w:numFmt w:val="bullet"/>
      <w:pStyle w:val="cea"/>
      <w:lvlText w:val=""/>
      <w:lvlJc w:val="left"/>
      <w:pPr>
        <w:tabs>
          <w:tab w:val="num" w:pos="360"/>
        </w:tabs>
        <w:ind w:left="340" w:hanging="340"/>
      </w:pPr>
      <w:rPr>
        <w:rFonts w:ascii="Wingdings" w:hAnsi="Wingdings" w:hint="default"/>
        <w:sz w:val="16"/>
      </w:rPr>
    </w:lvl>
  </w:abstractNum>
  <w:abstractNum w:abstractNumId="8" w15:restartNumberingAfterBreak="0">
    <w:nsid w:val="1F9E17A9"/>
    <w:multiLevelType w:val="hybridMultilevel"/>
    <w:tmpl w:val="BC106C44"/>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15:restartNumberingAfterBreak="0">
    <w:nsid w:val="20423A3A"/>
    <w:multiLevelType w:val="singleLevel"/>
    <w:tmpl w:val="1E7CC88E"/>
    <w:lvl w:ilvl="0">
      <w:start w:val="1"/>
      <w:numFmt w:val="lowerLetter"/>
      <w:pStyle w:val="ceana"/>
      <w:lvlText w:val="%1)"/>
      <w:lvlJc w:val="left"/>
      <w:pPr>
        <w:tabs>
          <w:tab w:val="num" w:pos="720"/>
        </w:tabs>
        <w:ind w:left="283" w:hanging="283"/>
      </w:pPr>
    </w:lvl>
  </w:abstractNum>
  <w:abstractNum w:abstractNumId="10" w15:restartNumberingAfterBreak="0">
    <w:nsid w:val="21EA368D"/>
    <w:multiLevelType w:val="hybridMultilevel"/>
    <w:tmpl w:val="0E58B2F6"/>
    <w:lvl w:ilvl="0" w:tplc="C28E354A">
      <w:start w:val="1"/>
      <w:numFmt w:val="bullet"/>
      <w:pStyle w:val="PointsForts"/>
      <w:lvlText w:val=""/>
      <w:lvlJc w:val="left"/>
      <w:pPr>
        <w:tabs>
          <w:tab w:val="num" w:pos="284"/>
        </w:tabs>
        <w:ind w:left="284" w:hanging="284"/>
      </w:pPr>
      <w:rPr>
        <w:rFonts w:ascii="Symbol" w:hAnsi="Symbol" w:hint="default"/>
        <w:caps w:val="0"/>
        <w:strike w:val="0"/>
        <w:dstrike w:val="0"/>
        <w:vanish w:val="0"/>
        <w:color w:val="44546A" w:themeColor="text2"/>
        <w:sz w:val="20"/>
        <w:szCs w:val="20"/>
        <w:vertAlign w:val="baseline"/>
      </w:rPr>
    </w:lvl>
    <w:lvl w:ilvl="1" w:tplc="29C4A712">
      <w:start w:val="1"/>
      <w:numFmt w:val="bullet"/>
      <w:pStyle w:val="P2"/>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7CF68AC"/>
    <w:multiLevelType w:val="hybridMultilevel"/>
    <w:tmpl w:val="7CB461BE"/>
    <w:lvl w:ilvl="0" w:tplc="40CAFD78">
      <w:start w:val="1"/>
      <w:numFmt w:val="bullet"/>
      <w:pStyle w:val="ec"/>
      <w:lvlText w:val="-"/>
      <w:lvlJc w:val="left"/>
      <w:pPr>
        <w:tabs>
          <w:tab w:val="num" w:pos="624"/>
        </w:tabs>
        <w:ind w:left="624" w:hanging="340"/>
      </w:pPr>
      <w:rPr>
        <w:rFonts w:ascii="Arial" w:hAnsi="Arial" w:hint="default"/>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A22597"/>
    <w:multiLevelType w:val="multilevel"/>
    <w:tmpl w:val="6994CF76"/>
    <w:lvl w:ilvl="0">
      <w:start w:val="1"/>
      <w:numFmt w:val="decimal"/>
      <w:pStyle w:val="article"/>
      <w:lvlText w:val="Article %1."/>
      <w:lvlJc w:val="left"/>
      <w:pPr>
        <w:tabs>
          <w:tab w:val="num" w:pos="1080"/>
        </w:tabs>
        <w:ind w:left="284" w:hanging="284"/>
      </w:pPr>
    </w:lvl>
    <w:lvl w:ilvl="1">
      <w:start w:val="1"/>
      <w:numFmt w:val="decimal"/>
      <w:lvlText w:val="Article %1.%2"/>
      <w:lvlJc w:val="left"/>
      <w:pPr>
        <w:tabs>
          <w:tab w:val="num" w:pos="216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3" w15:restartNumberingAfterBreak="0">
    <w:nsid w:val="3AAC20C8"/>
    <w:multiLevelType w:val="hybridMultilevel"/>
    <w:tmpl w:val="93C2E252"/>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B9E6354"/>
    <w:multiLevelType w:val="singleLevel"/>
    <w:tmpl w:val="ED36DFF6"/>
    <w:lvl w:ilvl="0">
      <w:start w:val="1"/>
      <w:numFmt w:val="bullet"/>
      <w:pStyle w:val="pr-ea"/>
      <w:lvlText w:val=""/>
      <w:legacy w:legacy="1" w:legacySpace="0" w:legacyIndent="283"/>
      <w:lvlJc w:val="left"/>
      <w:pPr>
        <w:ind w:left="283" w:hanging="283"/>
      </w:pPr>
      <w:rPr>
        <w:rFonts w:ascii="Symbol" w:hAnsi="Symbol" w:hint="default"/>
      </w:rPr>
    </w:lvl>
  </w:abstractNum>
  <w:abstractNum w:abstractNumId="15" w15:restartNumberingAfterBreak="0">
    <w:nsid w:val="3C06006A"/>
    <w:multiLevelType w:val="multilevel"/>
    <w:tmpl w:val="7DDA80EA"/>
    <w:lvl w:ilvl="0">
      <w:start w:val="1"/>
      <w:numFmt w:val="decimal"/>
      <w:pStyle w:val="Titre1"/>
      <w:lvlText w:val="%1"/>
      <w:lvlJc w:val="left"/>
      <w:pPr>
        <w:ind w:left="716"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6" w15:restartNumberingAfterBreak="0">
    <w:nsid w:val="42CF51F7"/>
    <w:multiLevelType w:val="hybridMultilevel"/>
    <w:tmpl w:val="AEFC9FCE"/>
    <w:lvl w:ilvl="0" w:tplc="1F08EF1C">
      <w:start w:val="1"/>
      <w:numFmt w:val="bullet"/>
      <w:pStyle w:val="ea"/>
      <w:lvlText w:val=""/>
      <w:lvlJc w:val="left"/>
      <w:pPr>
        <w:tabs>
          <w:tab w:val="num" w:pos="340"/>
        </w:tabs>
        <w:ind w:left="340" w:hanging="340"/>
      </w:pPr>
      <w:rPr>
        <w:rFonts w:ascii="Symbol" w:hAnsi="Symbol" w:hint="default"/>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8953C04"/>
    <w:multiLevelType w:val="hybridMultilevel"/>
    <w:tmpl w:val="5CC4641A"/>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A8F2495"/>
    <w:multiLevelType w:val="hybridMultilevel"/>
    <w:tmpl w:val="4ED81C3C"/>
    <w:lvl w:ilvl="0" w:tplc="AE740372">
      <w:start w:val="1"/>
      <w:numFmt w:val="bullet"/>
      <w:pStyle w:val="preea"/>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AAC6A9E"/>
    <w:multiLevelType w:val="hybridMultilevel"/>
    <w:tmpl w:val="13982CF2"/>
    <w:lvl w:ilvl="0" w:tplc="D4789D6E">
      <w:start w:val="1"/>
      <w:numFmt w:val="bullet"/>
      <w:pStyle w:val="ed"/>
      <w:lvlText w:val="▪"/>
      <w:lvlJc w:val="left"/>
      <w:pPr>
        <w:tabs>
          <w:tab w:val="num" w:pos="794"/>
        </w:tabs>
        <w:ind w:left="1191" w:hanging="284"/>
      </w:pPr>
      <w:rPr>
        <w:rFonts w:ascii="Arial" w:hAnsi="Arial" w:hint="default"/>
        <w:color w:val="808080"/>
      </w:rPr>
    </w:lvl>
    <w:lvl w:ilvl="1" w:tplc="040C0003" w:tentative="1">
      <w:start w:val="1"/>
      <w:numFmt w:val="bullet"/>
      <w:lvlText w:val="o"/>
      <w:lvlJc w:val="left"/>
      <w:pPr>
        <w:tabs>
          <w:tab w:val="num" w:pos="1213"/>
        </w:tabs>
        <w:ind w:left="1213" w:hanging="360"/>
      </w:pPr>
      <w:rPr>
        <w:rFonts w:ascii="Courier New" w:hAnsi="Courier New" w:cs="Courier New" w:hint="default"/>
      </w:rPr>
    </w:lvl>
    <w:lvl w:ilvl="2" w:tplc="040C0005" w:tentative="1">
      <w:start w:val="1"/>
      <w:numFmt w:val="bullet"/>
      <w:lvlText w:val=""/>
      <w:lvlJc w:val="left"/>
      <w:pPr>
        <w:tabs>
          <w:tab w:val="num" w:pos="1933"/>
        </w:tabs>
        <w:ind w:left="1933" w:hanging="360"/>
      </w:pPr>
      <w:rPr>
        <w:rFonts w:ascii="Wingdings" w:hAnsi="Wingdings" w:hint="default"/>
      </w:rPr>
    </w:lvl>
    <w:lvl w:ilvl="3" w:tplc="040C0001" w:tentative="1">
      <w:start w:val="1"/>
      <w:numFmt w:val="bullet"/>
      <w:lvlText w:val=""/>
      <w:lvlJc w:val="left"/>
      <w:pPr>
        <w:tabs>
          <w:tab w:val="num" w:pos="2653"/>
        </w:tabs>
        <w:ind w:left="2653" w:hanging="360"/>
      </w:pPr>
      <w:rPr>
        <w:rFonts w:ascii="Symbol" w:hAnsi="Symbol" w:hint="default"/>
      </w:rPr>
    </w:lvl>
    <w:lvl w:ilvl="4" w:tplc="040C0003" w:tentative="1">
      <w:start w:val="1"/>
      <w:numFmt w:val="bullet"/>
      <w:lvlText w:val="o"/>
      <w:lvlJc w:val="left"/>
      <w:pPr>
        <w:tabs>
          <w:tab w:val="num" w:pos="3373"/>
        </w:tabs>
        <w:ind w:left="3373" w:hanging="360"/>
      </w:pPr>
      <w:rPr>
        <w:rFonts w:ascii="Courier New" w:hAnsi="Courier New" w:cs="Courier New" w:hint="default"/>
      </w:rPr>
    </w:lvl>
    <w:lvl w:ilvl="5" w:tplc="040C0005" w:tentative="1">
      <w:start w:val="1"/>
      <w:numFmt w:val="bullet"/>
      <w:lvlText w:val=""/>
      <w:lvlJc w:val="left"/>
      <w:pPr>
        <w:tabs>
          <w:tab w:val="num" w:pos="4093"/>
        </w:tabs>
        <w:ind w:left="4093" w:hanging="360"/>
      </w:pPr>
      <w:rPr>
        <w:rFonts w:ascii="Wingdings" w:hAnsi="Wingdings" w:hint="default"/>
      </w:rPr>
    </w:lvl>
    <w:lvl w:ilvl="6" w:tplc="040C0001" w:tentative="1">
      <w:start w:val="1"/>
      <w:numFmt w:val="bullet"/>
      <w:lvlText w:val=""/>
      <w:lvlJc w:val="left"/>
      <w:pPr>
        <w:tabs>
          <w:tab w:val="num" w:pos="4813"/>
        </w:tabs>
        <w:ind w:left="4813" w:hanging="360"/>
      </w:pPr>
      <w:rPr>
        <w:rFonts w:ascii="Symbol" w:hAnsi="Symbol" w:hint="default"/>
      </w:rPr>
    </w:lvl>
    <w:lvl w:ilvl="7" w:tplc="040C0003" w:tentative="1">
      <w:start w:val="1"/>
      <w:numFmt w:val="bullet"/>
      <w:lvlText w:val="o"/>
      <w:lvlJc w:val="left"/>
      <w:pPr>
        <w:tabs>
          <w:tab w:val="num" w:pos="5533"/>
        </w:tabs>
        <w:ind w:left="5533" w:hanging="360"/>
      </w:pPr>
      <w:rPr>
        <w:rFonts w:ascii="Courier New" w:hAnsi="Courier New" w:cs="Courier New" w:hint="default"/>
      </w:rPr>
    </w:lvl>
    <w:lvl w:ilvl="8" w:tplc="040C0005" w:tentative="1">
      <w:start w:val="1"/>
      <w:numFmt w:val="bullet"/>
      <w:lvlText w:val=""/>
      <w:lvlJc w:val="left"/>
      <w:pPr>
        <w:tabs>
          <w:tab w:val="num" w:pos="6253"/>
        </w:tabs>
        <w:ind w:left="6253" w:hanging="360"/>
      </w:pPr>
      <w:rPr>
        <w:rFonts w:ascii="Wingdings" w:hAnsi="Wingdings" w:hint="default"/>
      </w:rPr>
    </w:lvl>
  </w:abstractNum>
  <w:abstractNum w:abstractNumId="20" w15:restartNumberingAfterBreak="0">
    <w:nsid w:val="53540BC0"/>
    <w:multiLevelType w:val="singleLevel"/>
    <w:tmpl w:val="B8E6026A"/>
    <w:lvl w:ilvl="0">
      <w:start w:val="1"/>
      <w:numFmt w:val="bullet"/>
      <w:pStyle w:val="cec"/>
      <w:lvlText w:val=""/>
      <w:lvlJc w:val="left"/>
      <w:pPr>
        <w:tabs>
          <w:tab w:val="num" w:pos="0"/>
        </w:tabs>
        <w:ind w:left="340" w:hanging="340"/>
      </w:pPr>
      <w:rPr>
        <w:rFonts w:ascii="Wingdings" w:hAnsi="Wingdings" w:hint="default"/>
        <w:sz w:val="20"/>
      </w:rPr>
    </w:lvl>
  </w:abstractNum>
  <w:abstractNum w:abstractNumId="21" w15:restartNumberingAfterBreak="0">
    <w:nsid w:val="54742791"/>
    <w:multiLevelType w:val="hybridMultilevel"/>
    <w:tmpl w:val="D910B2B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5B832DE"/>
    <w:multiLevelType w:val="hybridMultilevel"/>
    <w:tmpl w:val="33140F8C"/>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A9831CF"/>
    <w:multiLevelType w:val="hybridMultilevel"/>
    <w:tmpl w:val="D910B2B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BF6352C"/>
    <w:multiLevelType w:val="hybridMultilevel"/>
    <w:tmpl w:val="469A06EC"/>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C3C3196"/>
    <w:multiLevelType w:val="singleLevel"/>
    <w:tmpl w:val="4E66270A"/>
    <w:lvl w:ilvl="0">
      <w:start w:val="1"/>
      <w:numFmt w:val="bullet"/>
      <w:pStyle w:val="ceb"/>
      <w:lvlText w:val=""/>
      <w:lvlJc w:val="left"/>
      <w:pPr>
        <w:tabs>
          <w:tab w:val="num" w:pos="360"/>
        </w:tabs>
        <w:ind w:left="340" w:hanging="340"/>
      </w:pPr>
      <w:rPr>
        <w:rFonts w:ascii="Symbol" w:hAnsi="Symbol" w:hint="default"/>
        <w:sz w:val="16"/>
      </w:rPr>
    </w:lvl>
  </w:abstractNum>
  <w:abstractNum w:abstractNumId="26" w15:restartNumberingAfterBreak="0">
    <w:nsid w:val="64920A07"/>
    <w:multiLevelType w:val="hybridMultilevel"/>
    <w:tmpl w:val="DD629784"/>
    <w:lvl w:ilvl="0" w:tplc="2F344B62">
      <w:start w:val="1"/>
      <w:numFmt w:val="decimal"/>
      <w:pStyle w:val="AnnexeA"/>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4F71413"/>
    <w:multiLevelType w:val="hybridMultilevel"/>
    <w:tmpl w:val="3E56DDAC"/>
    <w:lvl w:ilvl="0" w:tplc="DF2080F8">
      <w:start w:val="1"/>
      <w:numFmt w:val="bullet"/>
      <w:lvlText w:val=""/>
      <w:lvlJc w:val="left"/>
      <w:pPr>
        <w:tabs>
          <w:tab w:val="num" w:pos="7383"/>
        </w:tabs>
        <w:ind w:left="7383" w:hanging="283"/>
      </w:pPr>
      <w:rPr>
        <w:rFonts w:ascii="Wingdings 3" w:hAnsi="Wingdings 3" w:hint="default"/>
        <w:color w:val="auto"/>
        <w:sz w:val="20"/>
        <w:szCs w:val="20"/>
      </w:rPr>
    </w:lvl>
    <w:lvl w:ilvl="1" w:tplc="90ACC41C">
      <w:numFmt w:val="bullet"/>
      <w:lvlText w:val="•"/>
      <w:lvlJc w:val="left"/>
      <w:pPr>
        <w:ind w:left="1500" w:hanging="420"/>
      </w:pPr>
      <w:rPr>
        <w:rFonts w:ascii="Arial" w:eastAsia="Times New Roman" w:hAnsi="Aria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61C12D9"/>
    <w:multiLevelType w:val="hybridMultilevel"/>
    <w:tmpl w:val="7E04E16C"/>
    <w:lvl w:ilvl="0" w:tplc="FFFFFFFF">
      <w:start w:val="1"/>
      <w:numFmt w:val="bullet"/>
      <w:lvlText w:val=""/>
      <w:lvlJc w:val="left"/>
      <w:pPr>
        <w:tabs>
          <w:tab w:val="num" w:pos="7383"/>
        </w:tabs>
        <w:ind w:left="7383" w:hanging="283"/>
      </w:pPr>
      <w:rPr>
        <w:rFonts w:ascii="Wingdings 3" w:hAnsi="Wingdings 3" w:hint="default"/>
        <w:color w:val="auto"/>
        <w:sz w:val="20"/>
        <w:szCs w:val="20"/>
      </w:rPr>
    </w:lvl>
    <w:lvl w:ilvl="1" w:tplc="08160003">
      <w:start w:val="1"/>
      <w:numFmt w:val="bullet"/>
      <w:lvlText w:val="o"/>
      <w:lvlJc w:val="left"/>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F2771B9"/>
    <w:multiLevelType w:val="hybridMultilevel"/>
    <w:tmpl w:val="08DC45A6"/>
    <w:lvl w:ilvl="0" w:tplc="DF2080F8">
      <w:start w:val="1"/>
      <w:numFmt w:val="bullet"/>
      <w:lvlText w:val=""/>
      <w:lvlJc w:val="left"/>
      <w:pPr>
        <w:ind w:left="720" w:hanging="360"/>
      </w:pPr>
      <w:rPr>
        <w:rFonts w:ascii="Wingdings 3" w:hAnsi="Wingdings 3"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0D610A8"/>
    <w:multiLevelType w:val="hybridMultilevel"/>
    <w:tmpl w:val="45C299D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1" w15:restartNumberingAfterBreak="0">
    <w:nsid w:val="751A44A4"/>
    <w:multiLevelType w:val="hybridMultilevel"/>
    <w:tmpl w:val="1E5E7370"/>
    <w:styleLink w:val="Style4import"/>
    <w:lvl w:ilvl="0" w:tplc="0E32E942">
      <w:start w:val="1"/>
      <w:numFmt w:val="bullet"/>
      <w:lvlText w:val="⇒"/>
      <w:lvlJc w:val="left"/>
      <w:pPr>
        <w:ind w:left="113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3CF85CB6">
      <w:start w:val="1"/>
      <w:numFmt w:val="bullet"/>
      <w:lvlText w:val="o"/>
      <w:lvlJc w:val="left"/>
      <w:pPr>
        <w:ind w:left="185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282435E6">
      <w:start w:val="1"/>
      <w:numFmt w:val="bullet"/>
      <w:lvlText w:val="▪"/>
      <w:lvlJc w:val="left"/>
      <w:pPr>
        <w:ind w:left="25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FC2847E">
      <w:start w:val="1"/>
      <w:numFmt w:val="bullet"/>
      <w:lvlText w:val="•"/>
      <w:lvlJc w:val="left"/>
      <w:pPr>
        <w:ind w:left="329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4CA278D8">
      <w:start w:val="1"/>
      <w:numFmt w:val="bullet"/>
      <w:lvlText w:val="o"/>
      <w:lvlJc w:val="left"/>
      <w:pPr>
        <w:ind w:left="401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87229970">
      <w:start w:val="1"/>
      <w:numFmt w:val="bullet"/>
      <w:lvlText w:val="▪"/>
      <w:lvlJc w:val="left"/>
      <w:pPr>
        <w:ind w:left="473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864460C">
      <w:start w:val="1"/>
      <w:numFmt w:val="bullet"/>
      <w:lvlText w:val="•"/>
      <w:lvlJc w:val="left"/>
      <w:pPr>
        <w:ind w:left="545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C2326CB0">
      <w:start w:val="1"/>
      <w:numFmt w:val="bullet"/>
      <w:lvlText w:val="o"/>
      <w:lvlJc w:val="left"/>
      <w:pPr>
        <w:ind w:left="61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FBA1924">
      <w:start w:val="1"/>
      <w:numFmt w:val="bullet"/>
      <w:lvlText w:val="▪"/>
      <w:lvlJc w:val="left"/>
      <w:pPr>
        <w:ind w:left="689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2" w15:restartNumberingAfterBreak="0">
    <w:nsid w:val="783F681A"/>
    <w:multiLevelType w:val="singleLevel"/>
    <w:tmpl w:val="B7222634"/>
    <w:lvl w:ilvl="0">
      <w:start w:val="1"/>
      <w:numFmt w:val="upperLetter"/>
      <w:pStyle w:val="pr-ean"/>
      <w:lvlText w:val="%1."/>
      <w:lvlJc w:val="left"/>
      <w:pPr>
        <w:tabs>
          <w:tab w:val="num" w:pos="360"/>
        </w:tabs>
        <w:ind w:left="340" w:hanging="340"/>
      </w:pPr>
    </w:lvl>
  </w:abstractNum>
  <w:abstractNum w:abstractNumId="33" w15:restartNumberingAfterBreak="0">
    <w:nsid w:val="7C7A1F13"/>
    <w:multiLevelType w:val="hybridMultilevel"/>
    <w:tmpl w:val="ADDEC6D6"/>
    <w:lvl w:ilvl="0" w:tplc="965A9E7C">
      <w:numFmt w:val="bullet"/>
      <w:pStyle w:val="eb"/>
      <w:lvlText w:val="-"/>
      <w:lvlJc w:val="left"/>
      <w:pPr>
        <w:ind w:left="1287" w:hanging="360"/>
      </w:pPr>
      <w:rPr>
        <w:rFonts w:ascii="Arial" w:eastAsia="Arial Narrow" w:hAnsi="Arial" w:cs="Aria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20"/>
  </w:num>
  <w:num w:numId="2">
    <w:abstractNumId w:val="31"/>
  </w:num>
  <w:num w:numId="3">
    <w:abstractNumId w:val="25"/>
  </w:num>
  <w:num w:numId="4">
    <w:abstractNumId w:val="19"/>
  </w:num>
  <w:num w:numId="5">
    <w:abstractNumId w:val="6"/>
  </w:num>
  <w:num w:numId="6">
    <w:abstractNumId w:val="18"/>
  </w:num>
  <w:num w:numId="7">
    <w:abstractNumId w:val="10"/>
  </w:num>
  <w:num w:numId="8">
    <w:abstractNumId w:val="14"/>
  </w:num>
  <w:num w:numId="9">
    <w:abstractNumId w:val="0"/>
  </w:num>
  <w:num w:numId="10">
    <w:abstractNumId w:val="32"/>
  </w:num>
  <w:num w:numId="11">
    <w:abstractNumId w:val="7"/>
  </w:num>
  <w:num w:numId="12">
    <w:abstractNumId w:val="9"/>
  </w:num>
  <w:num w:numId="13">
    <w:abstractNumId w:val="12"/>
  </w:num>
  <w:num w:numId="14">
    <w:abstractNumId w:val="11"/>
  </w:num>
  <w:num w:numId="15">
    <w:abstractNumId w:val="16"/>
  </w:num>
  <w:num w:numId="16">
    <w:abstractNumId w:val="33"/>
  </w:num>
  <w:num w:numId="17">
    <w:abstractNumId w:val="26"/>
  </w:num>
  <w:num w:numId="18">
    <w:abstractNumId w:val="15"/>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30"/>
  </w:num>
  <w:num w:numId="22">
    <w:abstractNumId w:val="3"/>
  </w:num>
  <w:num w:numId="23">
    <w:abstractNumId w:val="2"/>
  </w:num>
  <w:num w:numId="24">
    <w:abstractNumId w:val="23"/>
  </w:num>
  <w:num w:numId="25">
    <w:abstractNumId w:val="21"/>
  </w:num>
  <w:num w:numId="26">
    <w:abstractNumId w:val="28"/>
  </w:num>
  <w:num w:numId="27">
    <w:abstractNumId w:val="1"/>
  </w:num>
  <w:num w:numId="28">
    <w:abstractNumId w:val="24"/>
  </w:num>
  <w:num w:numId="29">
    <w:abstractNumId w:val="8"/>
  </w:num>
  <w:num w:numId="30">
    <w:abstractNumId w:val="5"/>
  </w:num>
  <w:num w:numId="31">
    <w:abstractNumId w:val="29"/>
  </w:num>
  <w:num w:numId="32">
    <w:abstractNumId w:val="17"/>
  </w:num>
  <w:num w:numId="33">
    <w:abstractNumId w:val="22"/>
  </w:num>
  <w:num w:numId="34">
    <w:abstractNumId w:val="4"/>
  </w:num>
  <w:num w:numId="35">
    <w:abstractNumId w:val="1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intFractionalCharacterWidth/>
  <w:activeWritingStyle w:appName="MSWord" w:lang="fr-FR" w:vendorID="9" w:dllVersion="512" w:checkStyle="1"/>
  <w:activeWritingStyle w:appName="MSWord" w:lang="ar-SA" w:vendorID="4"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1E70"/>
    <w:rsid w:val="00000647"/>
    <w:rsid w:val="000019C6"/>
    <w:rsid w:val="00002AAD"/>
    <w:rsid w:val="00002BA4"/>
    <w:rsid w:val="00002CDD"/>
    <w:rsid w:val="00002FBD"/>
    <w:rsid w:val="00003253"/>
    <w:rsid w:val="0000391E"/>
    <w:rsid w:val="000041C2"/>
    <w:rsid w:val="00004563"/>
    <w:rsid w:val="00004C08"/>
    <w:rsid w:val="0000583E"/>
    <w:rsid w:val="00006190"/>
    <w:rsid w:val="000064D5"/>
    <w:rsid w:val="00006FD3"/>
    <w:rsid w:val="00007180"/>
    <w:rsid w:val="00007237"/>
    <w:rsid w:val="000078D6"/>
    <w:rsid w:val="00007984"/>
    <w:rsid w:val="00010365"/>
    <w:rsid w:val="0001071C"/>
    <w:rsid w:val="00010857"/>
    <w:rsid w:val="000108CF"/>
    <w:rsid w:val="000111A5"/>
    <w:rsid w:val="00011584"/>
    <w:rsid w:val="0001169A"/>
    <w:rsid w:val="000119FF"/>
    <w:rsid w:val="00011A6B"/>
    <w:rsid w:val="0001365B"/>
    <w:rsid w:val="00013844"/>
    <w:rsid w:val="000138AE"/>
    <w:rsid w:val="000143C9"/>
    <w:rsid w:val="00014500"/>
    <w:rsid w:val="000145BC"/>
    <w:rsid w:val="000146E0"/>
    <w:rsid w:val="00014974"/>
    <w:rsid w:val="00014A2C"/>
    <w:rsid w:val="00014AC7"/>
    <w:rsid w:val="00015EBB"/>
    <w:rsid w:val="00016FAD"/>
    <w:rsid w:val="0001746E"/>
    <w:rsid w:val="00017A2C"/>
    <w:rsid w:val="00017AF4"/>
    <w:rsid w:val="00017B8A"/>
    <w:rsid w:val="0002054C"/>
    <w:rsid w:val="0002080F"/>
    <w:rsid w:val="00021075"/>
    <w:rsid w:val="000210B1"/>
    <w:rsid w:val="0002117B"/>
    <w:rsid w:val="000213EF"/>
    <w:rsid w:val="0002155F"/>
    <w:rsid w:val="00021739"/>
    <w:rsid w:val="00021AB7"/>
    <w:rsid w:val="00021BCC"/>
    <w:rsid w:val="00021FD3"/>
    <w:rsid w:val="0002259E"/>
    <w:rsid w:val="00022E4E"/>
    <w:rsid w:val="0002333A"/>
    <w:rsid w:val="0002383C"/>
    <w:rsid w:val="00024361"/>
    <w:rsid w:val="00024D7E"/>
    <w:rsid w:val="00024F63"/>
    <w:rsid w:val="0002538F"/>
    <w:rsid w:val="00025D9C"/>
    <w:rsid w:val="00025EFC"/>
    <w:rsid w:val="000265BE"/>
    <w:rsid w:val="00026C79"/>
    <w:rsid w:val="00027002"/>
    <w:rsid w:val="00027BE8"/>
    <w:rsid w:val="00030153"/>
    <w:rsid w:val="000303CE"/>
    <w:rsid w:val="000309A7"/>
    <w:rsid w:val="00030BF5"/>
    <w:rsid w:val="000319AB"/>
    <w:rsid w:val="00031EED"/>
    <w:rsid w:val="000322BD"/>
    <w:rsid w:val="0003293A"/>
    <w:rsid w:val="00032BC1"/>
    <w:rsid w:val="00033176"/>
    <w:rsid w:val="00033898"/>
    <w:rsid w:val="00033BCD"/>
    <w:rsid w:val="00033F31"/>
    <w:rsid w:val="00035223"/>
    <w:rsid w:val="00035225"/>
    <w:rsid w:val="00035695"/>
    <w:rsid w:val="00035CD9"/>
    <w:rsid w:val="00035D15"/>
    <w:rsid w:val="00035D24"/>
    <w:rsid w:val="000365BD"/>
    <w:rsid w:val="00036FC1"/>
    <w:rsid w:val="00037916"/>
    <w:rsid w:val="00037988"/>
    <w:rsid w:val="00037F60"/>
    <w:rsid w:val="00040014"/>
    <w:rsid w:val="000402E9"/>
    <w:rsid w:val="00040835"/>
    <w:rsid w:val="00042057"/>
    <w:rsid w:val="00042206"/>
    <w:rsid w:val="00042AC9"/>
    <w:rsid w:val="0004356F"/>
    <w:rsid w:val="000438A9"/>
    <w:rsid w:val="00043CB0"/>
    <w:rsid w:val="00044CAC"/>
    <w:rsid w:val="00044E5F"/>
    <w:rsid w:val="00045E83"/>
    <w:rsid w:val="0004601D"/>
    <w:rsid w:val="0004665A"/>
    <w:rsid w:val="000466D8"/>
    <w:rsid w:val="000467CE"/>
    <w:rsid w:val="000470A3"/>
    <w:rsid w:val="000473CD"/>
    <w:rsid w:val="00047532"/>
    <w:rsid w:val="000475BE"/>
    <w:rsid w:val="00047926"/>
    <w:rsid w:val="00047AE5"/>
    <w:rsid w:val="00050B17"/>
    <w:rsid w:val="00050C46"/>
    <w:rsid w:val="00050CF8"/>
    <w:rsid w:val="00050D90"/>
    <w:rsid w:val="00051219"/>
    <w:rsid w:val="00051567"/>
    <w:rsid w:val="00051DE4"/>
    <w:rsid w:val="00051F83"/>
    <w:rsid w:val="000521C9"/>
    <w:rsid w:val="00052E4D"/>
    <w:rsid w:val="00053B77"/>
    <w:rsid w:val="00053EB4"/>
    <w:rsid w:val="00054D6A"/>
    <w:rsid w:val="00054F82"/>
    <w:rsid w:val="00055260"/>
    <w:rsid w:val="00055476"/>
    <w:rsid w:val="000556AD"/>
    <w:rsid w:val="00055C98"/>
    <w:rsid w:val="00055CD1"/>
    <w:rsid w:val="00056277"/>
    <w:rsid w:val="000574FA"/>
    <w:rsid w:val="00057CE5"/>
    <w:rsid w:val="00057E36"/>
    <w:rsid w:val="00057F6F"/>
    <w:rsid w:val="000607D4"/>
    <w:rsid w:val="00061A50"/>
    <w:rsid w:val="00062285"/>
    <w:rsid w:val="00062AD7"/>
    <w:rsid w:val="00062F7B"/>
    <w:rsid w:val="0006328C"/>
    <w:rsid w:val="00063C70"/>
    <w:rsid w:val="000640B7"/>
    <w:rsid w:val="000641DE"/>
    <w:rsid w:val="00064410"/>
    <w:rsid w:val="00064D06"/>
    <w:rsid w:val="000650D2"/>
    <w:rsid w:val="000656BB"/>
    <w:rsid w:val="00066225"/>
    <w:rsid w:val="000665E1"/>
    <w:rsid w:val="0006694A"/>
    <w:rsid w:val="00066D09"/>
    <w:rsid w:val="000677F0"/>
    <w:rsid w:val="000678EA"/>
    <w:rsid w:val="0007012D"/>
    <w:rsid w:val="000707D3"/>
    <w:rsid w:val="00070FF2"/>
    <w:rsid w:val="000713A1"/>
    <w:rsid w:val="00071443"/>
    <w:rsid w:val="0007243D"/>
    <w:rsid w:val="000728FA"/>
    <w:rsid w:val="00073418"/>
    <w:rsid w:val="00073C72"/>
    <w:rsid w:val="00073C92"/>
    <w:rsid w:val="000742EC"/>
    <w:rsid w:val="00074642"/>
    <w:rsid w:val="000749C5"/>
    <w:rsid w:val="00074DA9"/>
    <w:rsid w:val="0007540E"/>
    <w:rsid w:val="00075AB4"/>
    <w:rsid w:val="00075DFB"/>
    <w:rsid w:val="00076072"/>
    <w:rsid w:val="00076599"/>
    <w:rsid w:val="00076639"/>
    <w:rsid w:val="0007678B"/>
    <w:rsid w:val="0007728C"/>
    <w:rsid w:val="00077A66"/>
    <w:rsid w:val="000802E7"/>
    <w:rsid w:val="00080489"/>
    <w:rsid w:val="00080EF9"/>
    <w:rsid w:val="000812F3"/>
    <w:rsid w:val="00081A10"/>
    <w:rsid w:val="00081D78"/>
    <w:rsid w:val="0008200B"/>
    <w:rsid w:val="000823CE"/>
    <w:rsid w:val="00082760"/>
    <w:rsid w:val="00082805"/>
    <w:rsid w:val="00082EFC"/>
    <w:rsid w:val="000830B2"/>
    <w:rsid w:val="00083790"/>
    <w:rsid w:val="00083B52"/>
    <w:rsid w:val="0008438E"/>
    <w:rsid w:val="00084437"/>
    <w:rsid w:val="00084DFC"/>
    <w:rsid w:val="000850CB"/>
    <w:rsid w:val="00085E18"/>
    <w:rsid w:val="0008623E"/>
    <w:rsid w:val="00086261"/>
    <w:rsid w:val="00086586"/>
    <w:rsid w:val="00086608"/>
    <w:rsid w:val="000873BE"/>
    <w:rsid w:val="000874D5"/>
    <w:rsid w:val="000875AD"/>
    <w:rsid w:val="00087B21"/>
    <w:rsid w:val="00087C41"/>
    <w:rsid w:val="00090123"/>
    <w:rsid w:val="000901DC"/>
    <w:rsid w:val="00090806"/>
    <w:rsid w:val="00090CBF"/>
    <w:rsid w:val="00090F09"/>
    <w:rsid w:val="0009107C"/>
    <w:rsid w:val="000910F1"/>
    <w:rsid w:val="0009162D"/>
    <w:rsid w:val="00091738"/>
    <w:rsid w:val="00091885"/>
    <w:rsid w:val="00091DAD"/>
    <w:rsid w:val="0009203D"/>
    <w:rsid w:val="00092468"/>
    <w:rsid w:val="000928B3"/>
    <w:rsid w:val="00093771"/>
    <w:rsid w:val="00093870"/>
    <w:rsid w:val="00093F77"/>
    <w:rsid w:val="00094348"/>
    <w:rsid w:val="0009449C"/>
    <w:rsid w:val="0009464C"/>
    <w:rsid w:val="00094A5A"/>
    <w:rsid w:val="00094C13"/>
    <w:rsid w:val="00094E51"/>
    <w:rsid w:val="0009574F"/>
    <w:rsid w:val="00095A55"/>
    <w:rsid w:val="00095B31"/>
    <w:rsid w:val="00095DCF"/>
    <w:rsid w:val="000963D1"/>
    <w:rsid w:val="00096766"/>
    <w:rsid w:val="00096BAB"/>
    <w:rsid w:val="0009727B"/>
    <w:rsid w:val="000975A7"/>
    <w:rsid w:val="00097E8B"/>
    <w:rsid w:val="000A0951"/>
    <w:rsid w:val="000A0DA1"/>
    <w:rsid w:val="000A1843"/>
    <w:rsid w:val="000A192D"/>
    <w:rsid w:val="000A19D0"/>
    <w:rsid w:val="000A1BFD"/>
    <w:rsid w:val="000A26D0"/>
    <w:rsid w:val="000A288D"/>
    <w:rsid w:val="000A2EE0"/>
    <w:rsid w:val="000A3EAC"/>
    <w:rsid w:val="000A4059"/>
    <w:rsid w:val="000A49DC"/>
    <w:rsid w:val="000A4D56"/>
    <w:rsid w:val="000A4FA0"/>
    <w:rsid w:val="000A568D"/>
    <w:rsid w:val="000A56EA"/>
    <w:rsid w:val="000A5959"/>
    <w:rsid w:val="000A6002"/>
    <w:rsid w:val="000A68F9"/>
    <w:rsid w:val="000A6D19"/>
    <w:rsid w:val="000A780E"/>
    <w:rsid w:val="000B006B"/>
    <w:rsid w:val="000B0ACD"/>
    <w:rsid w:val="000B0B33"/>
    <w:rsid w:val="000B0BAA"/>
    <w:rsid w:val="000B1802"/>
    <w:rsid w:val="000B18D7"/>
    <w:rsid w:val="000B1E15"/>
    <w:rsid w:val="000B1FFD"/>
    <w:rsid w:val="000B2480"/>
    <w:rsid w:val="000B255C"/>
    <w:rsid w:val="000B3542"/>
    <w:rsid w:val="000B49E9"/>
    <w:rsid w:val="000B536B"/>
    <w:rsid w:val="000B5605"/>
    <w:rsid w:val="000B57F9"/>
    <w:rsid w:val="000B5EB1"/>
    <w:rsid w:val="000B6B43"/>
    <w:rsid w:val="000B72B0"/>
    <w:rsid w:val="000B7626"/>
    <w:rsid w:val="000B793E"/>
    <w:rsid w:val="000B7B0B"/>
    <w:rsid w:val="000C0050"/>
    <w:rsid w:val="000C1C5D"/>
    <w:rsid w:val="000C25EF"/>
    <w:rsid w:val="000C28C4"/>
    <w:rsid w:val="000C2CDF"/>
    <w:rsid w:val="000C3526"/>
    <w:rsid w:val="000C4878"/>
    <w:rsid w:val="000C4B2F"/>
    <w:rsid w:val="000C4CF8"/>
    <w:rsid w:val="000C5093"/>
    <w:rsid w:val="000C514C"/>
    <w:rsid w:val="000C5330"/>
    <w:rsid w:val="000C535E"/>
    <w:rsid w:val="000C565F"/>
    <w:rsid w:val="000C59CB"/>
    <w:rsid w:val="000C5D56"/>
    <w:rsid w:val="000C5E86"/>
    <w:rsid w:val="000C6269"/>
    <w:rsid w:val="000C6D1C"/>
    <w:rsid w:val="000C7082"/>
    <w:rsid w:val="000C710E"/>
    <w:rsid w:val="000C7A50"/>
    <w:rsid w:val="000D004A"/>
    <w:rsid w:val="000D15FF"/>
    <w:rsid w:val="000D188A"/>
    <w:rsid w:val="000D1E0E"/>
    <w:rsid w:val="000D27CC"/>
    <w:rsid w:val="000D286A"/>
    <w:rsid w:val="000D29D2"/>
    <w:rsid w:val="000D2B97"/>
    <w:rsid w:val="000D2E4A"/>
    <w:rsid w:val="000D3695"/>
    <w:rsid w:val="000D3936"/>
    <w:rsid w:val="000D3B6E"/>
    <w:rsid w:val="000D3C78"/>
    <w:rsid w:val="000D3EB9"/>
    <w:rsid w:val="000D46F7"/>
    <w:rsid w:val="000D5527"/>
    <w:rsid w:val="000D5CBE"/>
    <w:rsid w:val="000D5E2B"/>
    <w:rsid w:val="000D60DC"/>
    <w:rsid w:val="000D61E0"/>
    <w:rsid w:val="000D6A77"/>
    <w:rsid w:val="000D739D"/>
    <w:rsid w:val="000D74B6"/>
    <w:rsid w:val="000D76BF"/>
    <w:rsid w:val="000D77D6"/>
    <w:rsid w:val="000D7BB3"/>
    <w:rsid w:val="000E007D"/>
    <w:rsid w:val="000E059F"/>
    <w:rsid w:val="000E071F"/>
    <w:rsid w:val="000E0775"/>
    <w:rsid w:val="000E1041"/>
    <w:rsid w:val="000E1565"/>
    <w:rsid w:val="000E2246"/>
    <w:rsid w:val="000E2996"/>
    <w:rsid w:val="000E3466"/>
    <w:rsid w:val="000E4029"/>
    <w:rsid w:val="000E60D6"/>
    <w:rsid w:val="000E64E0"/>
    <w:rsid w:val="000E6892"/>
    <w:rsid w:val="000E6A11"/>
    <w:rsid w:val="000F0D01"/>
    <w:rsid w:val="000F155D"/>
    <w:rsid w:val="000F169F"/>
    <w:rsid w:val="000F1AB4"/>
    <w:rsid w:val="000F234D"/>
    <w:rsid w:val="000F28E9"/>
    <w:rsid w:val="000F397F"/>
    <w:rsid w:val="000F403E"/>
    <w:rsid w:val="000F414A"/>
    <w:rsid w:val="000F4658"/>
    <w:rsid w:val="000F4B95"/>
    <w:rsid w:val="000F5851"/>
    <w:rsid w:val="000F5904"/>
    <w:rsid w:val="000F5C4D"/>
    <w:rsid w:val="000F631A"/>
    <w:rsid w:val="000F6357"/>
    <w:rsid w:val="000F664C"/>
    <w:rsid w:val="000F6DF5"/>
    <w:rsid w:val="00100167"/>
    <w:rsid w:val="001001F4"/>
    <w:rsid w:val="00100AD9"/>
    <w:rsid w:val="0010211B"/>
    <w:rsid w:val="001028D6"/>
    <w:rsid w:val="0010296F"/>
    <w:rsid w:val="00102B81"/>
    <w:rsid w:val="00103703"/>
    <w:rsid w:val="00104124"/>
    <w:rsid w:val="001045FB"/>
    <w:rsid w:val="00104EC4"/>
    <w:rsid w:val="001052B3"/>
    <w:rsid w:val="00105440"/>
    <w:rsid w:val="0010567C"/>
    <w:rsid w:val="00106599"/>
    <w:rsid w:val="0010697D"/>
    <w:rsid w:val="00107962"/>
    <w:rsid w:val="001079B4"/>
    <w:rsid w:val="0011020D"/>
    <w:rsid w:val="00110F90"/>
    <w:rsid w:val="001112C1"/>
    <w:rsid w:val="001113A5"/>
    <w:rsid w:val="00111EF1"/>
    <w:rsid w:val="00112600"/>
    <w:rsid w:val="001137F6"/>
    <w:rsid w:val="00114BFF"/>
    <w:rsid w:val="00114ED3"/>
    <w:rsid w:val="0011547C"/>
    <w:rsid w:val="0011580B"/>
    <w:rsid w:val="00115951"/>
    <w:rsid w:val="00116103"/>
    <w:rsid w:val="00116639"/>
    <w:rsid w:val="00116F2D"/>
    <w:rsid w:val="00116F47"/>
    <w:rsid w:val="00117DCD"/>
    <w:rsid w:val="00117F61"/>
    <w:rsid w:val="00120409"/>
    <w:rsid w:val="0012062B"/>
    <w:rsid w:val="00121063"/>
    <w:rsid w:val="0012168C"/>
    <w:rsid w:val="00121F57"/>
    <w:rsid w:val="00122076"/>
    <w:rsid w:val="001223CF"/>
    <w:rsid w:val="0012259D"/>
    <w:rsid w:val="00123208"/>
    <w:rsid w:val="00123C8F"/>
    <w:rsid w:val="00123CF7"/>
    <w:rsid w:val="00123EA3"/>
    <w:rsid w:val="00123F5E"/>
    <w:rsid w:val="001243DF"/>
    <w:rsid w:val="0012457C"/>
    <w:rsid w:val="001256E9"/>
    <w:rsid w:val="00125E50"/>
    <w:rsid w:val="00126441"/>
    <w:rsid w:val="00126859"/>
    <w:rsid w:val="00127553"/>
    <w:rsid w:val="001277F6"/>
    <w:rsid w:val="00127862"/>
    <w:rsid w:val="0013176C"/>
    <w:rsid w:val="00131DCB"/>
    <w:rsid w:val="00132388"/>
    <w:rsid w:val="0013279C"/>
    <w:rsid w:val="00132B87"/>
    <w:rsid w:val="00132E11"/>
    <w:rsid w:val="00132E24"/>
    <w:rsid w:val="00133109"/>
    <w:rsid w:val="0013336D"/>
    <w:rsid w:val="00133724"/>
    <w:rsid w:val="00133C17"/>
    <w:rsid w:val="00135CB6"/>
    <w:rsid w:val="00135E6F"/>
    <w:rsid w:val="00135FE6"/>
    <w:rsid w:val="00136086"/>
    <w:rsid w:val="00136CE9"/>
    <w:rsid w:val="00136F44"/>
    <w:rsid w:val="001375B5"/>
    <w:rsid w:val="00137654"/>
    <w:rsid w:val="001376F5"/>
    <w:rsid w:val="0013797A"/>
    <w:rsid w:val="00140188"/>
    <w:rsid w:val="00140195"/>
    <w:rsid w:val="00140DC3"/>
    <w:rsid w:val="00140F94"/>
    <w:rsid w:val="00141660"/>
    <w:rsid w:val="00141680"/>
    <w:rsid w:val="001418CE"/>
    <w:rsid w:val="00141F3D"/>
    <w:rsid w:val="0014258D"/>
    <w:rsid w:val="00142F3D"/>
    <w:rsid w:val="0014310A"/>
    <w:rsid w:val="00143190"/>
    <w:rsid w:val="0014374D"/>
    <w:rsid w:val="00144053"/>
    <w:rsid w:val="00144A50"/>
    <w:rsid w:val="00145049"/>
    <w:rsid w:val="0014584B"/>
    <w:rsid w:val="00145C1A"/>
    <w:rsid w:val="00145CE0"/>
    <w:rsid w:val="00145DD1"/>
    <w:rsid w:val="00145DF9"/>
    <w:rsid w:val="00146C93"/>
    <w:rsid w:val="0014701E"/>
    <w:rsid w:val="00147B2C"/>
    <w:rsid w:val="00147E34"/>
    <w:rsid w:val="00150258"/>
    <w:rsid w:val="00150659"/>
    <w:rsid w:val="00150A21"/>
    <w:rsid w:val="00151BB3"/>
    <w:rsid w:val="001520C4"/>
    <w:rsid w:val="0015231C"/>
    <w:rsid w:val="0015266A"/>
    <w:rsid w:val="00152902"/>
    <w:rsid w:val="00152AFB"/>
    <w:rsid w:val="00153175"/>
    <w:rsid w:val="001538F6"/>
    <w:rsid w:val="00153CD3"/>
    <w:rsid w:val="001541AD"/>
    <w:rsid w:val="0015457D"/>
    <w:rsid w:val="001548EE"/>
    <w:rsid w:val="00154B4C"/>
    <w:rsid w:val="0015520E"/>
    <w:rsid w:val="00155A61"/>
    <w:rsid w:val="00155C38"/>
    <w:rsid w:val="00156D1C"/>
    <w:rsid w:val="00156E91"/>
    <w:rsid w:val="00157EEC"/>
    <w:rsid w:val="00160903"/>
    <w:rsid w:val="00160E26"/>
    <w:rsid w:val="001615E0"/>
    <w:rsid w:val="00161650"/>
    <w:rsid w:val="00161B4E"/>
    <w:rsid w:val="00161DAF"/>
    <w:rsid w:val="00162062"/>
    <w:rsid w:val="001621BA"/>
    <w:rsid w:val="00163F95"/>
    <w:rsid w:val="001640DD"/>
    <w:rsid w:val="001640F2"/>
    <w:rsid w:val="001642D4"/>
    <w:rsid w:val="0016459A"/>
    <w:rsid w:val="001647AD"/>
    <w:rsid w:val="0016490B"/>
    <w:rsid w:val="00164A33"/>
    <w:rsid w:val="00164C63"/>
    <w:rsid w:val="0016558A"/>
    <w:rsid w:val="00165DA5"/>
    <w:rsid w:val="0016649D"/>
    <w:rsid w:val="001666CB"/>
    <w:rsid w:val="00166B98"/>
    <w:rsid w:val="00167397"/>
    <w:rsid w:val="00167EAF"/>
    <w:rsid w:val="001704DC"/>
    <w:rsid w:val="00170852"/>
    <w:rsid w:val="001708FC"/>
    <w:rsid w:val="001709C0"/>
    <w:rsid w:val="00170A8A"/>
    <w:rsid w:val="00170B4C"/>
    <w:rsid w:val="00170B59"/>
    <w:rsid w:val="00170BA1"/>
    <w:rsid w:val="00170C93"/>
    <w:rsid w:val="00170DF3"/>
    <w:rsid w:val="00170E8D"/>
    <w:rsid w:val="00171329"/>
    <w:rsid w:val="00171B1B"/>
    <w:rsid w:val="00171B5F"/>
    <w:rsid w:val="00172114"/>
    <w:rsid w:val="00172189"/>
    <w:rsid w:val="0017220C"/>
    <w:rsid w:val="0017308F"/>
    <w:rsid w:val="00173566"/>
    <w:rsid w:val="00173CF0"/>
    <w:rsid w:val="00174242"/>
    <w:rsid w:val="001746C1"/>
    <w:rsid w:val="00174BDD"/>
    <w:rsid w:val="00174CA0"/>
    <w:rsid w:val="00174EE8"/>
    <w:rsid w:val="0017507D"/>
    <w:rsid w:val="001755CD"/>
    <w:rsid w:val="00175F18"/>
    <w:rsid w:val="001765E3"/>
    <w:rsid w:val="00176639"/>
    <w:rsid w:val="00176CE5"/>
    <w:rsid w:val="001771CB"/>
    <w:rsid w:val="00177B87"/>
    <w:rsid w:val="00177FE7"/>
    <w:rsid w:val="0018019D"/>
    <w:rsid w:val="00180B0D"/>
    <w:rsid w:val="00180EEA"/>
    <w:rsid w:val="00181041"/>
    <w:rsid w:val="001812BD"/>
    <w:rsid w:val="001826EB"/>
    <w:rsid w:val="00182C3B"/>
    <w:rsid w:val="00182D5B"/>
    <w:rsid w:val="00182F4A"/>
    <w:rsid w:val="00183572"/>
    <w:rsid w:val="00183589"/>
    <w:rsid w:val="001835E3"/>
    <w:rsid w:val="001835E9"/>
    <w:rsid w:val="00183B97"/>
    <w:rsid w:val="00183C2F"/>
    <w:rsid w:val="001842A8"/>
    <w:rsid w:val="00184598"/>
    <w:rsid w:val="001845FC"/>
    <w:rsid w:val="0018465E"/>
    <w:rsid w:val="00184E88"/>
    <w:rsid w:val="001850B7"/>
    <w:rsid w:val="0018531F"/>
    <w:rsid w:val="001856D3"/>
    <w:rsid w:val="0018603B"/>
    <w:rsid w:val="00186721"/>
    <w:rsid w:val="00186BE7"/>
    <w:rsid w:val="00186CC1"/>
    <w:rsid w:val="00186E0A"/>
    <w:rsid w:val="001877C7"/>
    <w:rsid w:val="00187E22"/>
    <w:rsid w:val="00191697"/>
    <w:rsid w:val="001917A9"/>
    <w:rsid w:val="001919EC"/>
    <w:rsid w:val="00192561"/>
    <w:rsid w:val="00192CE2"/>
    <w:rsid w:val="0019310D"/>
    <w:rsid w:val="00193C5A"/>
    <w:rsid w:val="00193CA4"/>
    <w:rsid w:val="00193D58"/>
    <w:rsid w:val="00193E15"/>
    <w:rsid w:val="001943DB"/>
    <w:rsid w:val="001944A4"/>
    <w:rsid w:val="00194825"/>
    <w:rsid w:val="00194A57"/>
    <w:rsid w:val="00194D07"/>
    <w:rsid w:val="0019543D"/>
    <w:rsid w:val="001958C2"/>
    <w:rsid w:val="001959D4"/>
    <w:rsid w:val="00196070"/>
    <w:rsid w:val="001967D9"/>
    <w:rsid w:val="00196CD5"/>
    <w:rsid w:val="0019728F"/>
    <w:rsid w:val="0019772F"/>
    <w:rsid w:val="001A01A0"/>
    <w:rsid w:val="001A01D4"/>
    <w:rsid w:val="001A05FA"/>
    <w:rsid w:val="001A0A1D"/>
    <w:rsid w:val="001A17B0"/>
    <w:rsid w:val="001A2DBF"/>
    <w:rsid w:val="001A2FED"/>
    <w:rsid w:val="001A3423"/>
    <w:rsid w:val="001A3D6E"/>
    <w:rsid w:val="001A4023"/>
    <w:rsid w:val="001A520C"/>
    <w:rsid w:val="001A54DE"/>
    <w:rsid w:val="001A58ED"/>
    <w:rsid w:val="001A683D"/>
    <w:rsid w:val="001A78DD"/>
    <w:rsid w:val="001A7AB4"/>
    <w:rsid w:val="001B027D"/>
    <w:rsid w:val="001B03BB"/>
    <w:rsid w:val="001B05CE"/>
    <w:rsid w:val="001B0947"/>
    <w:rsid w:val="001B0D0F"/>
    <w:rsid w:val="001B1003"/>
    <w:rsid w:val="001B13CE"/>
    <w:rsid w:val="001B1B41"/>
    <w:rsid w:val="001B1D10"/>
    <w:rsid w:val="001B2620"/>
    <w:rsid w:val="001B2F9E"/>
    <w:rsid w:val="001B3E43"/>
    <w:rsid w:val="001B3EB6"/>
    <w:rsid w:val="001B4707"/>
    <w:rsid w:val="001B47BF"/>
    <w:rsid w:val="001B4BA5"/>
    <w:rsid w:val="001B4D88"/>
    <w:rsid w:val="001B5174"/>
    <w:rsid w:val="001B683D"/>
    <w:rsid w:val="001B6E33"/>
    <w:rsid w:val="001B7266"/>
    <w:rsid w:val="001B74AC"/>
    <w:rsid w:val="001B780E"/>
    <w:rsid w:val="001B7EC3"/>
    <w:rsid w:val="001C034B"/>
    <w:rsid w:val="001C0ADA"/>
    <w:rsid w:val="001C130A"/>
    <w:rsid w:val="001C1828"/>
    <w:rsid w:val="001C20D7"/>
    <w:rsid w:val="001C20F3"/>
    <w:rsid w:val="001C2736"/>
    <w:rsid w:val="001C36D8"/>
    <w:rsid w:val="001C3C32"/>
    <w:rsid w:val="001C3DE2"/>
    <w:rsid w:val="001C4B56"/>
    <w:rsid w:val="001C5DBE"/>
    <w:rsid w:val="001C6CC1"/>
    <w:rsid w:val="001C6F6B"/>
    <w:rsid w:val="001C730E"/>
    <w:rsid w:val="001C7696"/>
    <w:rsid w:val="001C797F"/>
    <w:rsid w:val="001C7DF5"/>
    <w:rsid w:val="001D01D4"/>
    <w:rsid w:val="001D0523"/>
    <w:rsid w:val="001D0D52"/>
    <w:rsid w:val="001D1E6F"/>
    <w:rsid w:val="001D22E6"/>
    <w:rsid w:val="001D2AE7"/>
    <w:rsid w:val="001D2B38"/>
    <w:rsid w:val="001D34F7"/>
    <w:rsid w:val="001D3907"/>
    <w:rsid w:val="001D4490"/>
    <w:rsid w:val="001D4528"/>
    <w:rsid w:val="001D455E"/>
    <w:rsid w:val="001D4987"/>
    <w:rsid w:val="001D4DBF"/>
    <w:rsid w:val="001D4F14"/>
    <w:rsid w:val="001D60CB"/>
    <w:rsid w:val="001D6C67"/>
    <w:rsid w:val="001D720B"/>
    <w:rsid w:val="001D731B"/>
    <w:rsid w:val="001D773E"/>
    <w:rsid w:val="001D7779"/>
    <w:rsid w:val="001E0616"/>
    <w:rsid w:val="001E13EA"/>
    <w:rsid w:val="001E2178"/>
    <w:rsid w:val="001E220E"/>
    <w:rsid w:val="001E272C"/>
    <w:rsid w:val="001E2956"/>
    <w:rsid w:val="001E3634"/>
    <w:rsid w:val="001E38D2"/>
    <w:rsid w:val="001E4C27"/>
    <w:rsid w:val="001E4D1A"/>
    <w:rsid w:val="001E629E"/>
    <w:rsid w:val="001E64BF"/>
    <w:rsid w:val="001E6C02"/>
    <w:rsid w:val="001E6D1B"/>
    <w:rsid w:val="001E6F22"/>
    <w:rsid w:val="001E6F94"/>
    <w:rsid w:val="001E728A"/>
    <w:rsid w:val="001E72DA"/>
    <w:rsid w:val="001F0253"/>
    <w:rsid w:val="001F0521"/>
    <w:rsid w:val="001F10C4"/>
    <w:rsid w:val="001F1542"/>
    <w:rsid w:val="001F16AF"/>
    <w:rsid w:val="001F240A"/>
    <w:rsid w:val="001F2580"/>
    <w:rsid w:val="001F265F"/>
    <w:rsid w:val="001F268B"/>
    <w:rsid w:val="001F2E13"/>
    <w:rsid w:val="001F33DC"/>
    <w:rsid w:val="001F34D3"/>
    <w:rsid w:val="001F3C67"/>
    <w:rsid w:val="001F4862"/>
    <w:rsid w:val="001F4A57"/>
    <w:rsid w:val="001F5247"/>
    <w:rsid w:val="001F5B0E"/>
    <w:rsid w:val="001F5C49"/>
    <w:rsid w:val="001F64F7"/>
    <w:rsid w:val="001F65D2"/>
    <w:rsid w:val="001F67A3"/>
    <w:rsid w:val="001F6D77"/>
    <w:rsid w:val="001F71EB"/>
    <w:rsid w:val="001F724E"/>
    <w:rsid w:val="001F79DE"/>
    <w:rsid w:val="001F7ECB"/>
    <w:rsid w:val="001F7F9A"/>
    <w:rsid w:val="00200358"/>
    <w:rsid w:val="002004EA"/>
    <w:rsid w:val="0020078D"/>
    <w:rsid w:val="00200C27"/>
    <w:rsid w:val="00200F6C"/>
    <w:rsid w:val="00200FB8"/>
    <w:rsid w:val="002014FC"/>
    <w:rsid w:val="0020158D"/>
    <w:rsid w:val="002015A4"/>
    <w:rsid w:val="002018C2"/>
    <w:rsid w:val="00201D0C"/>
    <w:rsid w:val="00201E94"/>
    <w:rsid w:val="00202078"/>
    <w:rsid w:val="00203627"/>
    <w:rsid w:val="00203ADA"/>
    <w:rsid w:val="00203E35"/>
    <w:rsid w:val="00203EE4"/>
    <w:rsid w:val="00204B21"/>
    <w:rsid w:val="00205C32"/>
    <w:rsid w:val="00205CFB"/>
    <w:rsid w:val="0020615D"/>
    <w:rsid w:val="0020620B"/>
    <w:rsid w:val="00206266"/>
    <w:rsid w:val="002062FF"/>
    <w:rsid w:val="00206521"/>
    <w:rsid w:val="00206CE6"/>
    <w:rsid w:val="00206E52"/>
    <w:rsid w:val="00207660"/>
    <w:rsid w:val="002077C2"/>
    <w:rsid w:val="002077D7"/>
    <w:rsid w:val="00207A48"/>
    <w:rsid w:val="002107F3"/>
    <w:rsid w:val="00210B67"/>
    <w:rsid w:val="00210F6F"/>
    <w:rsid w:val="00211016"/>
    <w:rsid w:val="00212BE3"/>
    <w:rsid w:val="00212BEF"/>
    <w:rsid w:val="00212F94"/>
    <w:rsid w:val="00213405"/>
    <w:rsid w:val="002135BB"/>
    <w:rsid w:val="002135EF"/>
    <w:rsid w:val="00213E42"/>
    <w:rsid w:val="00214B3B"/>
    <w:rsid w:val="00215192"/>
    <w:rsid w:val="002159FB"/>
    <w:rsid w:val="00216B98"/>
    <w:rsid w:val="00216D5F"/>
    <w:rsid w:val="002175D5"/>
    <w:rsid w:val="00217D10"/>
    <w:rsid w:val="00217E4B"/>
    <w:rsid w:val="00220514"/>
    <w:rsid w:val="002211DA"/>
    <w:rsid w:val="002215FE"/>
    <w:rsid w:val="002217B8"/>
    <w:rsid w:val="0022261B"/>
    <w:rsid w:val="002228DF"/>
    <w:rsid w:val="00222BE7"/>
    <w:rsid w:val="00222D55"/>
    <w:rsid w:val="00222D6A"/>
    <w:rsid w:val="00223534"/>
    <w:rsid w:val="00223B3D"/>
    <w:rsid w:val="00224415"/>
    <w:rsid w:val="00224688"/>
    <w:rsid w:val="00224C9F"/>
    <w:rsid w:val="00225580"/>
    <w:rsid w:val="002258B0"/>
    <w:rsid w:val="00226080"/>
    <w:rsid w:val="002264AD"/>
    <w:rsid w:val="00226557"/>
    <w:rsid w:val="002274E9"/>
    <w:rsid w:val="00227846"/>
    <w:rsid w:val="00227BAC"/>
    <w:rsid w:val="00230617"/>
    <w:rsid w:val="0023081B"/>
    <w:rsid w:val="0023089E"/>
    <w:rsid w:val="00230BAB"/>
    <w:rsid w:val="0023129A"/>
    <w:rsid w:val="002317F5"/>
    <w:rsid w:val="00231D36"/>
    <w:rsid w:val="00231E2B"/>
    <w:rsid w:val="0023219B"/>
    <w:rsid w:val="002321A8"/>
    <w:rsid w:val="00232B77"/>
    <w:rsid w:val="00232CB4"/>
    <w:rsid w:val="00232EB9"/>
    <w:rsid w:val="0023307D"/>
    <w:rsid w:val="00233087"/>
    <w:rsid w:val="00233164"/>
    <w:rsid w:val="00233191"/>
    <w:rsid w:val="002332A5"/>
    <w:rsid w:val="00233565"/>
    <w:rsid w:val="00234705"/>
    <w:rsid w:val="002354C6"/>
    <w:rsid w:val="00235581"/>
    <w:rsid w:val="002359F3"/>
    <w:rsid w:val="00235C03"/>
    <w:rsid w:val="00235DAB"/>
    <w:rsid w:val="00236B7F"/>
    <w:rsid w:val="00237112"/>
    <w:rsid w:val="002374E8"/>
    <w:rsid w:val="002376FC"/>
    <w:rsid w:val="0023778D"/>
    <w:rsid w:val="002378A0"/>
    <w:rsid w:val="002400CA"/>
    <w:rsid w:val="0024089E"/>
    <w:rsid w:val="00240C46"/>
    <w:rsid w:val="00240F49"/>
    <w:rsid w:val="002410BB"/>
    <w:rsid w:val="00241113"/>
    <w:rsid w:val="00241937"/>
    <w:rsid w:val="00241CE0"/>
    <w:rsid w:val="00242976"/>
    <w:rsid w:val="00242A7F"/>
    <w:rsid w:val="00242B0A"/>
    <w:rsid w:val="0024326C"/>
    <w:rsid w:val="0024336B"/>
    <w:rsid w:val="002438F5"/>
    <w:rsid w:val="002440B3"/>
    <w:rsid w:val="002445D8"/>
    <w:rsid w:val="00245CC3"/>
    <w:rsid w:val="0024635E"/>
    <w:rsid w:val="00246B73"/>
    <w:rsid w:val="00246E30"/>
    <w:rsid w:val="002471DB"/>
    <w:rsid w:val="0024777E"/>
    <w:rsid w:val="0025071D"/>
    <w:rsid w:val="00250E31"/>
    <w:rsid w:val="00251EA7"/>
    <w:rsid w:val="00252343"/>
    <w:rsid w:val="00252D22"/>
    <w:rsid w:val="0025329A"/>
    <w:rsid w:val="0025331B"/>
    <w:rsid w:val="0025368C"/>
    <w:rsid w:val="00254527"/>
    <w:rsid w:val="002547A5"/>
    <w:rsid w:val="002551DA"/>
    <w:rsid w:val="00255409"/>
    <w:rsid w:val="0025546F"/>
    <w:rsid w:val="00255598"/>
    <w:rsid w:val="002556F6"/>
    <w:rsid w:val="00255B96"/>
    <w:rsid w:val="00255EF1"/>
    <w:rsid w:val="002561D5"/>
    <w:rsid w:val="00256CF3"/>
    <w:rsid w:val="0025753C"/>
    <w:rsid w:val="002577F0"/>
    <w:rsid w:val="0025787C"/>
    <w:rsid w:val="00257B11"/>
    <w:rsid w:val="00257B5D"/>
    <w:rsid w:val="002601B1"/>
    <w:rsid w:val="00260584"/>
    <w:rsid w:val="002608D9"/>
    <w:rsid w:val="00260BAD"/>
    <w:rsid w:val="00262603"/>
    <w:rsid w:val="00262888"/>
    <w:rsid w:val="002628A7"/>
    <w:rsid w:val="00263571"/>
    <w:rsid w:val="00263679"/>
    <w:rsid w:val="00263910"/>
    <w:rsid w:val="00263BC0"/>
    <w:rsid w:val="0026470B"/>
    <w:rsid w:val="00264AA7"/>
    <w:rsid w:val="00265102"/>
    <w:rsid w:val="002652D3"/>
    <w:rsid w:val="002655FE"/>
    <w:rsid w:val="00266638"/>
    <w:rsid w:val="002667C5"/>
    <w:rsid w:val="00267057"/>
    <w:rsid w:val="00267159"/>
    <w:rsid w:val="00267629"/>
    <w:rsid w:val="00267C6B"/>
    <w:rsid w:val="0027063F"/>
    <w:rsid w:val="0027068B"/>
    <w:rsid w:val="00270D7F"/>
    <w:rsid w:val="00270E08"/>
    <w:rsid w:val="00270F95"/>
    <w:rsid w:val="00270FD1"/>
    <w:rsid w:val="00271702"/>
    <w:rsid w:val="00271A0F"/>
    <w:rsid w:val="00271C7C"/>
    <w:rsid w:val="00271E6A"/>
    <w:rsid w:val="0027250E"/>
    <w:rsid w:val="00272684"/>
    <w:rsid w:val="0027372D"/>
    <w:rsid w:val="00273A01"/>
    <w:rsid w:val="00273BF4"/>
    <w:rsid w:val="002740C9"/>
    <w:rsid w:val="0027438E"/>
    <w:rsid w:val="002745A5"/>
    <w:rsid w:val="0027487B"/>
    <w:rsid w:val="00274EA2"/>
    <w:rsid w:val="00275684"/>
    <w:rsid w:val="002759A9"/>
    <w:rsid w:val="00275D4F"/>
    <w:rsid w:val="0027648B"/>
    <w:rsid w:val="00276513"/>
    <w:rsid w:val="00276B6F"/>
    <w:rsid w:val="00276C2E"/>
    <w:rsid w:val="002771B1"/>
    <w:rsid w:val="0027748E"/>
    <w:rsid w:val="00277668"/>
    <w:rsid w:val="0027796D"/>
    <w:rsid w:val="00280DC6"/>
    <w:rsid w:val="00280EF7"/>
    <w:rsid w:val="00280F83"/>
    <w:rsid w:val="00281060"/>
    <w:rsid w:val="002811C3"/>
    <w:rsid w:val="00281ADD"/>
    <w:rsid w:val="00281C81"/>
    <w:rsid w:val="00281F96"/>
    <w:rsid w:val="00282132"/>
    <w:rsid w:val="00282704"/>
    <w:rsid w:val="00282863"/>
    <w:rsid w:val="0028290B"/>
    <w:rsid w:val="002829F7"/>
    <w:rsid w:val="00282F70"/>
    <w:rsid w:val="00282F77"/>
    <w:rsid w:val="002831BB"/>
    <w:rsid w:val="002833D1"/>
    <w:rsid w:val="0028371C"/>
    <w:rsid w:val="0028387C"/>
    <w:rsid w:val="002839F2"/>
    <w:rsid w:val="0028466A"/>
    <w:rsid w:val="00284A14"/>
    <w:rsid w:val="00285718"/>
    <w:rsid w:val="00285C24"/>
    <w:rsid w:val="0028648D"/>
    <w:rsid w:val="00286EE9"/>
    <w:rsid w:val="0028776E"/>
    <w:rsid w:val="0028779C"/>
    <w:rsid w:val="00287A69"/>
    <w:rsid w:val="00287AE6"/>
    <w:rsid w:val="00287BA7"/>
    <w:rsid w:val="0029029A"/>
    <w:rsid w:val="00290A10"/>
    <w:rsid w:val="00290ABC"/>
    <w:rsid w:val="00290B6F"/>
    <w:rsid w:val="00290C90"/>
    <w:rsid w:val="002911E3"/>
    <w:rsid w:val="0029178C"/>
    <w:rsid w:val="00291967"/>
    <w:rsid w:val="00291B26"/>
    <w:rsid w:val="00291C87"/>
    <w:rsid w:val="00292021"/>
    <w:rsid w:val="002929C0"/>
    <w:rsid w:val="002930BA"/>
    <w:rsid w:val="00293370"/>
    <w:rsid w:val="00293CB1"/>
    <w:rsid w:val="0029442F"/>
    <w:rsid w:val="00294DE1"/>
    <w:rsid w:val="00296B1B"/>
    <w:rsid w:val="002971DD"/>
    <w:rsid w:val="0029737A"/>
    <w:rsid w:val="00297687"/>
    <w:rsid w:val="0029772A"/>
    <w:rsid w:val="00297B41"/>
    <w:rsid w:val="002A1CDB"/>
    <w:rsid w:val="002A219B"/>
    <w:rsid w:val="002A2601"/>
    <w:rsid w:val="002A272B"/>
    <w:rsid w:val="002A28EB"/>
    <w:rsid w:val="002A2AE1"/>
    <w:rsid w:val="002A2AE6"/>
    <w:rsid w:val="002A37B0"/>
    <w:rsid w:val="002A3A44"/>
    <w:rsid w:val="002A522B"/>
    <w:rsid w:val="002A5299"/>
    <w:rsid w:val="002A55E0"/>
    <w:rsid w:val="002A6587"/>
    <w:rsid w:val="002A6996"/>
    <w:rsid w:val="002A6E0F"/>
    <w:rsid w:val="002A709E"/>
    <w:rsid w:val="002A72AA"/>
    <w:rsid w:val="002A75B3"/>
    <w:rsid w:val="002A7FA1"/>
    <w:rsid w:val="002B01AB"/>
    <w:rsid w:val="002B01B8"/>
    <w:rsid w:val="002B01BC"/>
    <w:rsid w:val="002B09F9"/>
    <w:rsid w:val="002B0AFA"/>
    <w:rsid w:val="002B0D19"/>
    <w:rsid w:val="002B112E"/>
    <w:rsid w:val="002B1C39"/>
    <w:rsid w:val="002B1F7E"/>
    <w:rsid w:val="002B2551"/>
    <w:rsid w:val="002B295F"/>
    <w:rsid w:val="002B2D3F"/>
    <w:rsid w:val="002B31C6"/>
    <w:rsid w:val="002B328D"/>
    <w:rsid w:val="002B32A8"/>
    <w:rsid w:val="002B37AC"/>
    <w:rsid w:val="002B391B"/>
    <w:rsid w:val="002B3E7F"/>
    <w:rsid w:val="002B40B7"/>
    <w:rsid w:val="002B44C0"/>
    <w:rsid w:val="002B47F5"/>
    <w:rsid w:val="002B4A3E"/>
    <w:rsid w:val="002B4AA1"/>
    <w:rsid w:val="002B4B25"/>
    <w:rsid w:val="002B5AC7"/>
    <w:rsid w:val="002B67C2"/>
    <w:rsid w:val="002B688A"/>
    <w:rsid w:val="002B71AE"/>
    <w:rsid w:val="002B73E8"/>
    <w:rsid w:val="002B7C46"/>
    <w:rsid w:val="002B7F1F"/>
    <w:rsid w:val="002C0FE0"/>
    <w:rsid w:val="002C1433"/>
    <w:rsid w:val="002C19D8"/>
    <w:rsid w:val="002C1E27"/>
    <w:rsid w:val="002C1F00"/>
    <w:rsid w:val="002C2437"/>
    <w:rsid w:val="002C3024"/>
    <w:rsid w:val="002C45FF"/>
    <w:rsid w:val="002C46DD"/>
    <w:rsid w:val="002C4AEF"/>
    <w:rsid w:val="002C4F4A"/>
    <w:rsid w:val="002C50D8"/>
    <w:rsid w:val="002C6285"/>
    <w:rsid w:val="002C62FE"/>
    <w:rsid w:val="002C6584"/>
    <w:rsid w:val="002C65E5"/>
    <w:rsid w:val="002C689E"/>
    <w:rsid w:val="002C70CD"/>
    <w:rsid w:val="002C781C"/>
    <w:rsid w:val="002D01C0"/>
    <w:rsid w:val="002D038A"/>
    <w:rsid w:val="002D065B"/>
    <w:rsid w:val="002D0C4F"/>
    <w:rsid w:val="002D1438"/>
    <w:rsid w:val="002D1529"/>
    <w:rsid w:val="002D2928"/>
    <w:rsid w:val="002D36E3"/>
    <w:rsid w:val="002D3F7B"/>
    <w:rsid w:val="002D4535"/>
    <w:rsid w:val="002D4F4F"/>
    <w:rsid w:val="002D503D"/>
    <w:rsid w:val="002D5422"/>
    <w:rsid w:val="002D59B9"/>
    <w:rsid w:val="002D5AD7"/>
    <w:rsid w:val="002D5EF7"/>
    <w:rsid w:val="002D607E"/>
    <w:rsid w:val="002D6647"/>
    <w:rsid w:val="002D69E8"/>
    <w:rsid w:val="002D6C2B"/>
    <w:rsid w:val="002D6D58"/>
    <w:rsid w:val="002D6E52"/>
    <w:rsid w:val="002D6E61"/>
    <w:rsid w:val="002D74EC"/>
    <w:rsid w:val="002E0299"/>
    <w:rsid w:val="002E04A1"/>
    <w:rsid w:val="002E0A46"/>
    <w:rsid w:val="002E12DB"/>
    <w:rsid w:val="002E15E9"/>
    <w:rsid w:val="002E244E"/>
    <w:rsid w:val="002E24FB"/>
    <w:rsid w:val="002E2E23"/>
    <w:rsid w:val="002E2F62"/>
    <w:rsid w:val="002E3731"/>
    <w:rsid w:val="002E3F29"/>
    <w:rsid w:val="002E4863"/>
    <w:rsid w:val="002E49B8"/>
    <w:rsid w:val="002E5663"/>
    <w:rsid w:val="002E5B95"/>
    <w:rsid w:val="002E63E1"/>
    <w:rsid w:val="002E641E"/>
    <w:rsid w:val="002E6FA3"/>
    <w:rsid w:val="002E7404"/>
    <w:rsid w:val="002E759E"/>
    <w:rsid w:val="002E7A4A"/>
    <w:rsid w:val="002E7FE1"/>
    <w:rsid w:val="002F0257"/>
    <w:rsid w:val="002F03CB"/>
    <w:rsid w:val="002F058C"/>
    <w:rsid w:val="002F0BB6"/>
    <w:rsid w:val="002F1975"/>
    <w:rsid w:val="002F1EFB"/>
    <w:rsid w:val="002F22DD"/>
    <w:rsid w:val="002F2321"/>
    <w:rsid w:val="002F2542"/>
    <w:rsid w:val="002F2726"/>
    <w:rsid w:val="002F3000"/>
    <w:rsid w:val="002F31C3"/>
    <w:rsid w:val="002F36F8"/>
    <w:rsid w:val="002F3C7B"/>
    <w:rsid w:val="002F53AA"/>
    <w:rsid w:val="002F5981"/>
    <w:rsid w:val="002F5D3C"/>
    <w:rsid w:val="002F6143"/>
    <w:rsid w:val="002F770E"/>
    <w:rsid w:val="002F7A82"/>
    <w:rsid w:val="002F7E4B"/>
    <w:rsid w:val="00300AF7"/>
    <w:rsid w:val="00300FE0"/>
    <w:rsid w:val="00301BCB"/>
    <w:rsid w:val="00302260"/>
    <w:rsid w:val="00302FE0"/>
    <w:rsid w:val="00303E3C"/>
    <w:rsid w:val="00304C0D"/>
    <w:rsid w:val="00305245"/>
    <w:rsid w:val="00305CFA"/>
    <w:rsid w:val="00305E51"/>
    <w:rsid w:val="00305FD0"/>
    <w:rsid w:val="00306364"/>
    <w:rsid w:val="003063B5"/>
    <w:rsid w:val="003067F8"/>
    <w:rsid w:val="00307247"/>
    <w:rsid w:val="00307999"/>
    <w:rsid w:val="00307AEA"/>
    <w:rsid w:val="0031005A"/>
    <w:rsid w:val="003101C0"/>
    <w:rsid w:val="003102C5"/>
    <w:rsid w:val="00310839"/>
    <w:rsid w:val="00310C90"/>
    <w:rsid w:val="00310D65"/>
    <w:rsid w:val="00310F50"/>
    <w:rsid w:val="00311096"/>
    <w:rsid w:val="00311370"/>
    <w:rsid w:val="0031151B"/>
    <w:rsid w:val="00311CB0"/>
    <w:rsid w:val="0031312B"/>
    <w:rsid w:val="00313139"/>
    <w:rsid w:val="00313DE6"/>
    <w:rsid w:val="00314DFA"/>
    <w:rsid w:val="00314F23"/>
    <w:rsid w:val="003159C5"/>
    <w:rsid w:val="00315E6E"/>
    <w:rsid w:val="00316387"/>
    <w:rsid w:val="003169EF"/>
    <w:rsid w:val="003169F8"/>
    <w:rsid w:val="00316EC3"/>
    <w:rsid w:val="00316EF3"/>
    <w:rsid w:val="0031716A"/>
    <w:rsid w:val="0032019A"/>
    <w:rsid w:val="00320478"/>
    <w:rsid w:val="00320C6B"/>
    <w:rsid w:val="0032121A"/>
    <w:rsid w:val="0032134C"/>
    <w:rsid w:val="0032135D"/>
    <w:rsid w:val="00321411"/>
    <w:rsid w:val="0032167D"/>
    <w:rsid w:val="00321815"/>
    <w:rsid w:val="00322117"/>
    <w:rsid w:val="00322829"/>
    <w:rsid w:val="00322AC2"/>
    <w:rsid w:val="003234D8"/>
    <w:rsid w:val="0032367A"/>
    <w:rsid w:val="00323A39"/>
    <w:rsid w:val="00323CFA"/>
    <w:rsid w:val="00323FC6"/>
    <w:rsid w:val="00323FF2"/>
    <w:rsid w:val="003248C7"/>
    <w:rsid w:val="00324A4B"/>
    <w:rsid w:val="00324CC3"/>
    <w:rsid w:val="0032519B"/>
    <w:rsid w:val="0032523E"/>
    <w:rsid w:val="00325B9D"/>
    <w:rsid w:val="00325DEF"/>
    <w:rsid w:val="00325F79"/>
    <w:rsid w:val="003267C9"/>
    <w:rsid w:val="00326A6E"/>
    <w:rsid w:val="00326C6B"/>
    <w:rsid w:val="00327276"/>
    <w:rsid w:val="00327345"/>
    <w:rsid w:val="003305DD"/>
    <w:rsid w:val="00330CCA"/>
    <w:rsid w:val="003311EB"/>
    <w:rsid w:val="00331BBC"/>
    <w:rsid w:val="00331CF1"/>
    <w:rsid w:val="00331D9B"/>
    <w:rsid w:val="00332698"/>
    <w:rsid w:val="0033371D"/>
    <w:rsid w:val="00333E6D"/>
    <w:rsid w:val="003340BD"/>
    <w:rsid w:val="003343BD"/>
    <w:rsid w:val="00334717"/>
    <w:rsid w:val="00334C6C"/>
    <w:rsid w:val="00334CC6"/>
    <w:rsid w:val="00335303"/>
    <w:rsid w:val="003359B3"/>
    <w:rsid w:val="003359BA"/>
    <w:rsid w:val="00335B0F"/>
    <w:rsid w:val="003368CE"/>
    <w:rsid w:val="00336902"/>
    <w:rsid w:val="003369E6"/>
    <w:rsid w:val="003369F7"/>
    <w:rsid w:val="00336B49"/>
    <w:rsid w:val="00336C15"/>
    <w:rsid w:val="00336D17"/>
    <w:rsid w:val="003373BF"/>
    <w:rsid w:val="003378DF"/>
    <w:rsid w:val="00340D38"/>
    <w:rsid w:val="00341140"/>
    <w:rsid w:val="00341F0E"/>
    <w:rsid w:val="0034201B"/>
    <w:rsid w:val="00342BF0"/>
    <w:rsid w:val="00342D82"/>
    <w:rsid w:val="00342E33"/>
    <w:rsid w:val="003430A0"/>
    <w:rsid w:val="003438AB"/>
    <w:rsid w:val="00344F74"/>
    <w:rsid w:val="0034519B"/>
    <w:rsid w:val="0034525E"/>
    <w:rsid w:val="00345271"/>
    <w:rsid w:val="0034556E"/>
    <w:rsid w:val="00345BBD"/>
    <w:rsid w:val="003467E7"/>
    <w:rsid w:val="00346BC5"/>
    <w:rsid w:val="0034727F"/>
    <w:rsid w:val="003474D1"/>
    <w:rsid w:val="003477C4"/>
    <w:rsid w:val="00347E88"/>
    <w:rsid w:val="0035011E"/>
    <w:rsid w:val="003504BE"/>
    <w:rsid w:val="00350DBD"/>
    <w:rsid w:val="00351259"/>
    <w:rsid w:val="003512D6"/>
    <w:rsid w:val="003512DC"/>
    <w:rsid w:val="00351688"/>
    <w:rsid w:val="00351CD0"/>
    <w:rsid w:val="00351E24"/>
    <w:rsid w:val="00352511"/>
    <w:rsid w:val="00353213"/>
    <w:rsid w:val="003535F8"/>
    <w:rsid w:val="00353E5B"/>
    <w:rsid w:val="00354B4D"/>
    <w:rsid w:val="00354D64"/>
    <w:rsid w:val="00354DDE"/>
    <w:rsid w:val="0035562C"/>
    <w:rsid w:val="003556E5"/>
    <w:rsid w:val="0035600E"/>
    <w:rsid w:val="00356055"/>
    <w:rsid w:val="003561F8"/>
    <w:rsid w:val="003563E9"/>
    <w:rsid w:val="00356934"/>
    <w:rsid w:val="003569AF"/>
    <w:rsid w:val="00357128"/>
    <w:rsid w:val="003571BB"/>
    <w:rsid w:val="0035751C"/>
    <w:rsid w:val="003575A9"/>
    <w:rsid w:val="003575F8"/>
    <w:rsid w:val="00357B8E"/>
    <w:rsid w:val="003605F4"/>
    <w:rsid w:val="00360DBB"/>
    <w:rsid w:val="00360E1D"/>
    <w:rsid w:val="003617E3"/>
    <w:rsid w:val="0036192C"/>
    <w:rsid w:val="00361ADB"/>
    <w:rsid w:val="00361F5A"/>
    <w:rsid w:val="003621F3"/>
    <w:rsid w:val="0036307E"/>
    <w:rsid w:val="003639F2"/>
    <w:rsid w:val="00363AAC"/>
    <w:rsid w:val="00364091"/>
    <w:rsid w:val="003646BB"/>
    <w:rsid w:val="00364EBC"/>
    <w:rsid w:val="00365440"/>
    <w:rsid w:val="00365CCD"/>
    <w:rsid w:val="00365EA6"/>
    <w:rsid w:val="00366D2D"/>
    <w:rsid w:val="00367BE6"/>
    <w:rsid w:val="00367E45"/>
    <w:rsid w:val="00367EB2"/>
    <w:rsid w:val="00367F95"/>
    <w:rsid w:val="0037037A"/>
    <w:rsid w:val="00370544"/>
    <w:rsid w:val="00371135"/>
    <w:rsid w:val="0037151B"/>
    <w:rsid w:val="00371999"/>
    <w:rsid w:val="003728CF"/>
    <w:rsid w:val="00372DC2"/>
    <w:rsid w:val="00373464"/>
    <w:rsid w:val="00374B10"/>
    <w:rsid w:val="00374B67"/>
    <w:rsid w:val="0037543F"/>
    <w:rsid w:val="00375ACD"/>
    <w:rsid w:val="00376D3F"/>
    <w:rsid w:val="003800F2"/>
    <w:rsid w:val="00380149"/>
    <w:rsid w:val="003803D2"/>
    <w:rsid w:val="003806FB"/>
    <w:rsid w:val="00381382"/>
    <w:rsid w:val="003816CB"/>
    <w:rsid w:val="00382D87"/>
    <w:rsid w:val="003830C2"/>
    <w:rsid w:val="003836AA"/>
    <w:rsid w:val="00383B0A"/>
    <w:rsid w:val="003847A0"/>
    <w:rsid w:val="003848F6"/>
    <w:rsid w:val="00385BBA"/>
    <w:rsid w:val="00386093"/>
    <w:rsid w:val="0038634C"/>
    <w:rsid w:val="00386A4B"/>
    <w:rsid w:val="00387788"/>
    <w:rsid w:val="00387C18"/>
    <w:rsid w:val="0039069C"/>
    <w:rsid w:val="0039072E"/>
    <w:rsid w:val="00390DA5"/>
    <w:rsid w:val="00390F10"/>
    <w:rsid w:val="00390FFE"/>
    <w:rsid w:val="00391154"/>
    <w:rsid w:val="00391391"/>
    <w:rsid w:val="00391508"/>
    <w:rsid w:val="00391BF3"/>
    <w:rsid w:val="00391D97"/>
    <w:rsid w:val="00392A8B"/>
    <w:rsid w:val="00392D33"/>
    <w:rsid w:val="00393365"/>
    <w:rsid w:val="00393E9C"/>
    <w:rsid w:val="00393F13"/>
    <w:rsid w:val="00394377"/>
    <w:rsid w:val="00395270"/>
    <w:rsid w:val="00395552"/>
    <w:rsid w:val="003959E0"/>
    <w:rsid w:val="00396264"/>
    <w:rsid w:val="003962EC"/>
    <w:rsid w:val="00396ABB"/>
    <w:rsid w:val="00396AF9"/>
    <w:rsid w:val="00396F1A"/>
    <w:rsid w:val="003971D1"/>
    <w:rsid w:val="003975D6"/>
    <w:rsid w:val="003978B0"/>
    <w:rsid w:val="00397A64"/>
    <w:rsid w:val="003A05CE"/>
    <w:rsid w:val="003A0C0E"/>
    <w:rsid w:val="003A0CF5"/>
    <w:rsid w:val="003A0E52"/>
    <w:rsid w:val="003A1842"/>
    <w:rsid w:val="003A1D6E"/>
    <w:rsid w:val="003A24A0"/>
    <w:rsid w:val="003A3A27"/>
    <w:rsid w:val="003A3E09"/>
    <w:rsid w:val="003A3E8A"/>
    <w:rsid w:val="003A43F6"/>
    <w:rsid w:val="003A4433"/>
    <w:rsid w:val="003A4AC2"/>
    <w:rsid w:val="003A4EE1"/>
    <w:rsid w:val="003A52F2"/>
    <w:rsid w:val="003A5D28"/>
    <w:rsid w:val="003A6363"/>
    <w:rsid w:val="003A69FB"/>
    <w:rsid w:val="003A6B55"/>
    <w:rsid w:val="003A7B78"/>
    <w:rsid w:val="003B017D"/>
    <w:rsid w:val="003B01CA"/>
    <w:rsid w:val="003B02FD"/>
    <w:rsid w:val="003B0368"/>
    <w:rsid w:val="003B04F2"/>
    <w:rsid w:val="003B098B"/>
    <w:rsid w:val="003B0BB4"/>
    <w:rsid w:val="003B11FE"/>
    <w:rsid w:val="003B15DE"/>
    <w:rsid w:val="003B18AF"/>
    <w:rsid w:val="003B1D8E"/>
    <w:rsid w:val="003B1E67"/>
    <w:rsid w:val="003B273B"/>
    <w:rsid w:val="003B2BD1"/>
    <w:rsid w:val="003B31A8"/>
    <w:rsid w:val="003B31D4"/>
    <w:rsid w:val="003B3263"/>
    <w:rsid w:val="003B36D6"/>
    <w:rsid w:val="003B371C"/>
    <w:rsid w:val="003B3B34"/>
    <w:rsid w:val="003B423E"/>
    <w:rsid w:val="003B4512"/>
    <w:rsid w:val="003B49BF"/>
    <w:rsid w:val="003B5C5B"/>
    <w:rsid w:val="003B5F08"/>
    <w:rsid w:val="003B61FD"/>
    <w:rsid w:val="003B6EE1"/>
    <w:rsid w:val="003B702A"/>
    <w:rsid w:val="003B72AB"/>
    <w:rsid w:val="003C0720"/>
    <w:rsid w:val="003C1338"/>
    <w:rsid w:val="003C1422"/>
    <w:rsid w:val="003C14E2"/>
    <w:rsid w:val="003C14EA"/>
    <w:rsid w:val="003C151D"/>
    <w:rsid w:val="003C1CE1"/>
    <w:rsid w:val="003C1E0C"/>
    <w:rsid w:val="003C1E6D"/>
    <w:rsid w:val="003C1F7A"/>
    <w:rsid w:val="003C2454"/>
    <w:rsid w:val="003C3010"/>
    <w:rsid w:val="003C45F3"/>
    <w:rsid w:val="003C4732"/>
    <w:rsid w:val="003C484F"/>
    <w:rsid w:val="003C4DE7"/>
    <w:rsid w:val="003C5133"/>
    <w:rsid w:val="003C54D5"/>
    <w:rsid w:val="003C575B"/>
    <w:rsid w:val="003C605A"/>
    <w:rsid w:val="003C6230"/>
    <w:rsid w:val="003C68F3"/>
    <w:rsid w:val="003C6D47"/>
    <w:rsid w:val="003C6F0C"/>
    <w:rsid w:val="003C7018"/>
    <w:rsid w:val="003C7603"/>
    <w:rsid w:val="003C7704"/>
    <w:rsid w:val="003D0D5C"/>
    <w:rsid w:val="003D1284"/>
    <w:rsid w:val="003D12EA"/>
    <w:rsid w:val="003D179C"/>
    <w:rsid w:val="003D2B64"/>
    <w:rsid w:val="003D31E2"/>
    <w:rsid w:val="003D39DA"/>
    <w:rsid w:val="003D3B6C"/>
    <w:rsid w:val="003D3DE0"/>
    <w:rsid w:val="003D3F21"/>
    <w:rsid w:val="003D3FE0"/>
    <w:rsid w:val="003D42A0"/>
    <w:rsid w:val="003D4354"/>
    <w:rsid w:val="003D440F"/>
    <w:rsid w:val="003D4758"/>
    <w:rsid w:val="003D5CB0"/>
    <w:rsid w:val="003D5E8F"/>
    <w:rsid w:val="003D632F"/>
    <w:rsid w:val="003D6597"/>
    <w:rsid w:val="003D6644"/>
    <w:rsid w:val="003D6BFF"/>
    <w:rsid w:val="003D6EBC"/>
    <w:rsid w:val="003D7003"/>
    <w:rsid w:val="003D7DDB"/>
    <w:rsid w:val="003E052C"/>
    <w:rsid w:val="003E0BAB"/>
    <w:rsid w:val="003E148C"/>
    <w:rsid w:val="003E1903"/>
    <w:rsid w:val="003E1B29"/>
    <w:rsid w:val="003E1D20"/>
    <w:rsid w:val="003E2D64"/>
    <w:rsid w:val="003E32B5"/>
    <w:rsid w:val="003E343F"/>
    <w:rsid w:val="003E3809"/>
    <w:rsid w:val="003E42FA"/>
    <w:rsid w:val="003E48DE"/>
    <w:rsid w:val="003E4AA6"/>
    <w:rsid w:val="003E5C24"/>
    <w:rsid w:val="003E64AC"/>
    <w:rsid w:val="003E70EE"/>
    <w:rsid w:val="003E75D0"/>
    <w:rsid w:val="003E7BB9"/>
    <w:rsid w:val="003E7FC6"/>
    <w:rsid w:val="003F0104"/>
    <w:rsid w:val="003F0429"/>
    <w:rsid w:val="003F052D"/>
    <w:rsid w:val="003F0B14"/>
    <w:rsid w:val="003F104D"/>
    <w:rsid w:val="003F1C3D"/>
    <w:rsid w:val="003F213E"/>
    <w:rsid w:val="003F2545"/>
    <w:rsid w:val="003F2617"/>
    <w:rsid w:val="003F28BB"/>
    <w:rsid w:val="003F2C26"/>
    <w:rsid w:val="003F3184"/>
    <w:rsid w:val="003F33A3"/>
    <w:rsid w:val="003F34FE"/>
    <w:rsid w:val="003F3613"/>
    <w:rsid w:val="003F392A"/>
    <w:rsid w:val="003F4468"/>
    <w:rsid w:val="003F4604"/>
    <w:rsid w:val="003F4C32"/>
    <w:rsid w:val="003F4C55"/>
    <w:rsid w:val="003F4D38"/>
    <w:rsid w:val="003F50BB"/>
    <w:rsid w:val="003F54C6"/>
    <w:rsid w:val="003F563A"/>
    <w:rsid w:val="003F59A7"/>
    <w:rsid w:val="003F5BD7"/>
    <w:rsid w:val="003F5EE0"/>
    <w:rsid w:val="003F5FD1"/>
    <w:rsid w:val="003F63E5"/>
    <w:rsid w:val="003F6415"/>
    <w:rsid w:val="003F71F8"/>
    <w:rsid w:val="003F7755"/>
    <w:rsid w:val="003F775D"/>
    <w:rsid w:val="003F794B"/>
    <w:rsid w:val="0040010D"/>
    <w:rsid w:val="0040081A"/>
    <w:rsid w:val="00400A87"/>
    <w:rsid w:val="00400B38"/>
    <w:rsid w:val="00400D29"/>
    <w:rsid w:val="00400F0E"/>
    <w:rsid w:val="004012FA"/>
    <w:rsid w:val="00402583"/>
    <w:rsid w:val="00402A65"/>
    <w:rsid w:val="00402B0E"/>
    <w:rsid w:val="00402D4B"/>
    <w:rsid w:val="0040307A"/>
    <w:rsid w:val="0040328E"/>
    <w:rsid w:val="004033C6"/>
    <w:rsid w:val="004034BD"/>
    <w:rsid w:val="00403887"/>
    <w:rsid w:val="00403D31"/>
    <w:rsid w:val="0040483B"/>
    <w:rsid w:val="00404ED3"/>
    <w:rsid w:val="004056FD"/>
    <w:rsid w:val="00405FAE"/>
    <w:rsid w:val="004060FB"/>
    <w:rsid w:val="004061F9"/>
    <w:rsid w:val="0040638F"/>
    <w:rsid w:val="004066AE"/>
    <w:rsid w:val="00406863"/>
    <w:rsid w:val="00406994"/>
    <w:rsid w:val="00406AF1"/>
    <w:rsid w:val="00406BC3"/>
    <w:rsid w:val="00407033"/>
    <w:rsid w:val="00407741"/>
    <w:rsid w:val="00410056"/>
    <w:rsid w:val="00411672"/>
    <w:rsid w:val="00411D83"/>
    <w:rsid w:val="004129BA"/>
    <w:rsid w:val="00412A33"/>
    <w:rsid w:val="00412C61"/>
    <w:rsid w:val="00412CFA"/>
    <w:rsid w:val="00414408"/>
    <w:rsid w:val="00414632"/>
    <w:rsid w:val="00414C4E"/>
    <w:rsid w:val="00415560"/>
    <w:rsid w:val="004163B9"/>
    <w:rsid w:val="00416AFD"/>
    <w:rsid w:val="0041710D"/>
    <w:rsid w:val="004174FD"/>
    <w:rsid w:val="0041750D"/>
    <w:rsid w:val="004177EC"/>
    <w:rsid w:val="0041790B"/>
    <w:rsid w:val="00420213"/>
    <w:rsid w:val="0042137E"/>
    <w:rsid w:val="00421C57"/>
    <w:rsid w:val="00422AF7"/>
    <w:rsid w:val="00423FCC"/>
    <w:rsid w:val="004243C6"/>
    <w:rsid w:val="00424AEA"/>
    <w:rsid w:val="00424EC5"/>
    <w:rsid w:val="0042533E"/>
    <w:rsid w:val="004255BF"/>
    <w:rsid w:val="00427058"/>
    <w:rsid w:val="00427CAD"/>
    <w:rsid w:val="00427DF3"/>
    <w:rsid w:val="00430489"/>
    <w:rsid w:val="00430719"/>
    <w:rsid w:val="004311E3"/>
    <w:rsid w:val="0043123C"/>
    <w:rsid w:val="00431862"/>
    <w:rsid w:val="00431BCB"/>
    <w:rsid w:val="00431C88"/>
    <w:rsid w:val="004322BD"/>
    <w:rsid w:val="00432542"/>
    <w:rsid w:val="004329C5"/>
    <w:rsid w:val="00432E3D"/>
    <w:rsid w:val="00433034"/>
    <w:rsid w:val="00433EF8"/>
    <w:rsid w:val="00433FE2"/>
    <w:rsid w:val="00434235"/>
    <w:rsid w:val="00434565"/>
    <w:rsid w:val="0043465F"/>
    <w:rsid w:val="00434750"/>
    <w:rsid w:val="00434E79"/>
    <w:rsid w:val="00434F4A"/>
    <w:rsid w:val="00435419"/>
    <w:rsid w:val="004359EB"/>
    <w:rsid w:val="004371CA"/>
    <w:rsid w:val="00437902"/>
    <w:rsid w:val="004379FC"/>
    <w:rsid w:val="00437B4E"/>
    <w:rsid w:val="00440B96"/>
    <w:rsid w:val="0044156A"/>
    <w:rsid w:val="00441F40"/>
    <w:rsid w:val="00442586"/>
    <w:rsid w:val="00442B24"/>
    <w:rsid w:val="0044319C"/>
    <w:rsid w:val="004449BE"/>
    <w:rsid w:val="00444F32"/>
    <w:rsid w:val="004454D2"/>
    <w:rsid w:val="0044599D"/>
    <w:rsid w:val="00445B1D"/>
    <w:rsid w:val="00445EE4"/>
    <w:rsid w:val="0044627F"/>
    <w:rsid w:val="0044653C"/>
    <w:rsid w:val="00446813"/>
    <w:rsid w:val="00446902"/>
    <w:rsid w:val="00446919"/>
    <w:rsid w:val="004469BA"/>
    <w:rsid w:val="00446C46"/>
    <w:rsid w:val="00447305"/>
    <w:rsid w:val="00447406"/>
    <w:rsid w:val="0044773D"/>
    <w:rsid w:val="0044796F"/>
    <w:rsid w:val="00447D8C"/>
    <w:rsid w:val="00447DF1"/>
    <w:rsid w:val="00450CA8"/>
    <w:rsid w:val="0045135D"/>
    <w:rsid w:val="00451D72"/>
    <w:rsid w:val="00453002"/>
    <w:rsid w:val="004531A5"/>
    <w:rsid w:val="0045359A"/>
    <w:rsid w:val="00454047"/>
    <w:rsid w:val="004541F5"/>
    <w:rsid w:val="00454340"/>
    <w:rsid w:val="004547E6"/>
    <w:rsid w:val="004550DC"/>
    <w:rsid w:val="00455A51"/>
    <w:rsid w:val="00456277"/>
    <w:rsid w:val="004566E7"/>
    <w:rsid w:val="004569C1"/>
    <w:rsid w:val="004571F1"/>
    <w:rsid w:val="00457532"/>
    <w:rsid w:val="00457839"/>
    <w:rsid w:val="004604AE"/>
    <w:rsid w:val="0046067A"/>
    <w:rsid w:val="00460953"/>
    <w:rsid w:val="00460DE5"/>
    <w:rsid w:val="004616C8"/>
    <w:rsid w:val="00462289"/>
    <w:rsid w:val="004623C9"/>
    <w:rsid w:val="00462934"/>
    <w:rsid w:val="00462AFB"/>
    <w:rsid w:val="00462D90"/>
    <w:rsid w:val="0046338D"/>
    <w:rsid w:val="00463872"/>
    <w:rsid w:val="00463E3A"/>
    <w:rsid w:val="004642C8"/>
    <w:rsid w:val="00464395"/>
    <w:rsid w:val="004643DB"/>
    <w:rsid w:val="00464F7E"/>
    <w:rsid w:val="004653E2"/>
    <w:rsid w:val="004654FC"/>
    <w:rsid w:val="0046559B"/>
    <w:rsid w:val="00465612"/>
    <w:rsid w:val="00465B33"/>
    <w:rsid w:val="00465F60"/>
    <w:rsid w:val="004663FC"/>
    <w:rsid w:val="00466407"/>
    <w:rsid w:val="00467239"/>
    <w:rsid w:val="00467C36"/>
    <w:rsid w:val="004720F0"/>
    <w:rsid w:val="004724F8"/>
    <w:rsid w:val="0047347F"/>
    <w:rsid w:val="004734F3"/>
    <w:rsid w:val="004739DD"/>
    <w:rsid w:val="00474119"/>
    <w:rsid w:val="00474CB9"/>
    <w:rsid w:val="00476321"/>
    <w:rsid w:val="00476346"/>
    <w:rsid w:val="00476A66"/>
    <w:rsid w:val="00477236"/>
    <w:rsid w:val="004775D0"/>
    <w:rsid w:val="00477C0D"/>
    <w:rsid w:val="00480239"/>
    <w:rsid w:val="0048036E"/>
    <w:rsid w:val="004808BA"/>
    <w:rsid w:val="00480A2C"/>
    <w:rsid w:val="00480CEF"/>
    <w:rsid w:val="00480FF4"/>
    <w:rsid w:val="00481347"/>
    <w:rsid w:val="0048144E"/>
    <w:rsid w:val="00481518"/>
    <w:rsid w:val="00481620"/>
    <w:rsid w:val="004818FC"/>
    <w:rsid w:val="00481B11"/>
    <w:rsid w:val="004820FF"/>
    <w:rsid w:val="0048235B"/>
    <w:rsid w:val="00482DE7"/>
    <w:rsid w:val="00483017"/>
    <w:rsid w:val="00483108"/>
    <w:rsid w:val="004836BA"/>
    <w:rsid w:val="0048374E"/>
    <w:rsid w:val="00483D79"/>
    <w:rsid w:val="00483D7D"/>
    <w:rsid w:val="004848EA"/>
    <w:rsid w:val="00484957"/>
    <w:rsid w:val="00484AE1"/>
    <w:rsid w:val="00484EEF"/>
    <w:rsid w:val="00485171"/>
    <w:rsid w:val="0048525D"/>
    <w:rsid w:val="00485A02"/>
    <w:rsid w:val="004861C5"/>
    <w:rsid w:val="00486F5A"/>
    <w:rsid w:val="00487A8F"/>
    <w:rsid w:val="00487C2B"/>
    <w:rsid w:val="00487C4F"/>
    <w:rsid w:val="00487EC4"/>
    <w:rsid w:val="00490463"/>
    <w:rsid w:val="00490883"/>
    <w:rsid w:val="00490BFA"/>
    <w:rsid w:val="00490C1C"/>
    <w:rsid w:val="00490E45"/>
    <w:rsid w:val="0049135B"/>
    <w:rsid w:val="0049160E"/>
    <w:rsid w:val="00491D67"/>
    <w:rsid w:val="00491F43"/>
    <w:rsid w:val="0049212F"/>
    <w:rsid w:val="00492648"/>
    <w:rsid w:val="004926D6"/>
    <w:rsid w:val="0049272A"/>
    <w:rsid w:val="00492942"/>
    <w:rsid w:val="00492E86"/>
    <w:rsid w:val="00493D1D"/>
    <w:rsid w:val="00494201"/>
    <w:rsid w:val="00494503"/>
    <w:rsid w:val="004948DA"/>
    <w:rsid w:val="0049516E"/>
    <w:rsid w:val="00495251"/>
    <w:rsid w:val="00495A58"/>
    <w:rsid w:val="00495FA4"/>
    <w:rsid w:val="00496264"/>
    <w:rsid w:val="004962C3"/>
    <w:rsid w:val="0049670A"/>
    <w:rsid w:val="004970A5"/>
    <w:rsid w:val="004970A9"/>
    <w:rsid w:val="00497245"/>
    <w:rsid w:val="004972CA"/>
    <w:rsid w:val="0049753F"/>
    <w:rsid w:val="00497571"/>
    <w:rsid w:val="004975A6"/>
    <w:rsid w:val="004976EC"/>
    <w:rsid w:val="00497CBE"/>
    <w:rsid w:val="004A04A9"/>
    <w:rsid w:val="004A067C"/>
    <w:rsid w:val="004A0BE2"/>
    <w:rsid w:val="004A1026"/>
    <w:rsid w:val="004A104A"/>
    <w:rsid w:val="004A1429"/>
    <w:rsid w:val="004A1B4E"/>
    <w:rsid w:val="004A1ED6"/>
    <w:rsid w:val="004A2B1A"/>
    <w:rsid w:val="004A2F34"/>
    <w:rsid w:val="004A436A"/>
    <w:rsid w:val="004A445D"/>
    <w:rsid w:val="004A4680"/>
    <w:rsid w:val="004A46FB"/>
    <w:rsid w:val="004A51E2"/>
    <w:rsid w:val="004A57ED"/>
    <w:rsid w:val="004A5EBF"/>
    <w:rsid w:val="004A663C"/>
    <w:rsid w:val="004A6AE3"/>
    <w:rsid w:val="004A6C15"/>
    <w:rsid w:val="004A7170"/>
    <w:rsid w:val="004A7CE6"/>
    <w:rsid w:val="004B015F"/>
    <w:rsid w:val="004B051B"/>
    <w:rsid w:val="004B0835"/>
    <w:rsid w:val="004B0A41"/>
    <w:rsid w:val="004B0EAD"/>
    <w:rsid w:val="004B113A"/>
    <w:rsid w:val="004B1660"/>
    <w:rsid w:val="004B1B61"/>
    <w:rsid w:val="004B2681"/>
    <w:rsid w:val="004B2E4D"/>
    <w:rsid w:val="004B3400"/>
    <w:rsid w:val="004B480B"/>
    <w:rsid w:val="004B4AED"/>
    <w:rsid w:val="004B50B7"/>
    <w:rsid w:val="004B5250"/>
    <w:rsid w:val="004B563E"/>
    <w:rsid w:val="004B571C"/>
    <w:rsid w:val="004B580E"/>
    <w:rsid w:val="004B5F03"/>
    <w:rsid w:val="004B6EB6"/>
    <w:rsid w:val="004C00C8"/>
    <w:rsid w:val="004C0278"/>
    <w:rsid w:val="004C0437"/>
    <w:rsid w:val="004C0473"/>
    <w:rsid w:val="004C08D9"/>
    <w:rsid w:val="004C0D27"/>
    <w:rsid w:val="004C0E10"/>
    <w:rsid w:val="004C1397"/>
    <w:rsid w:val="004C1CEE"/>
    <w:rsid w:val="004C1EAC"/>
    <w:rsid w:val="004C20EA"/>
    <w:rsid w:val="004C210C"/>
    <w:rsid w:val="004C22BF"/>
    <w:rsid w:val="004C2638"/>
    <w:rsid w:val="004C2B17"/>
    <w:rsid w:val="004C2D3D"/>
    <w:rsid w:val="004C2EBA"/>
    <w:rsid w:val="004C2EDB"/>
    <w:rsid w:val="004C42C0"/>
    <w:rsid w:val="004C4315"/>
    <w:rsid w:val="004C4D7A"/>
    <w:rsid w:val="004C502D"/>
    <w:rsid w:val="004C5048"/>
    <w:rsid w:val="004C6067"/>
    <w:rsid w:val="004C61A1"/>
    <w:rsid w:val="004C6397"/>
    <w:rsid w:val="004C6708"/>
    <w:rsid w:val="004C6C88"/>
    <w:rsid w:val="004C6E58"/>
    <w:rsid w:val="004C7053"/>
    <w:rsid w:val="004C7066"/>
    <w:rsid w:val="004C718E"/>
    <w:rsid w:val="004C7B6C"/>
    <w:rsid w:val="004C7DDF"/>
    <w:rsid w:val="004C7E17"/>
    <w:rsid w:val="004D071F"/>
    <w:rsid w:val="004D0963"/>
    <w:rsid w:val="004D17E1"/>
    <w:rsid w:val="004D29BD"/>
    <w:rsid w:val="004D2E02"/>
    <w:rsid w:val="004D31FF"/>
    <w:rsid w:val="004D36B1"/>
    <w:rsid w:val="004D370E"/>
    <w:rsid w:val="004D3BD1"/>
    <w:rsid w:val="004D40DB"/>
    <w:rsid w:val="004D47F1"/>
    <w:rsid w:val="004D4EB8"/>
    <w:rsid w:val="004D5008"/>
    <w:rsid w:val="004D575A"/>
    <w:rsid w:val="004D58C6"/>
    <w:rsid w:val="004D5911"/>
    <w:rsid w:val="004D596D"/>
    <w:rsid w:val="004D5A09"/>
    <w:rsid w:val="004D5C5A"/>
    <w:rsid w:val="004D5D44"/>
    <w:rsid w:val="004D5D70"/>
    <w:rsid w:val="004D5FA4"/>
    <w:rsid w:val="004D5FA8"/>
    <w:rsid w:val="004D6AB2"/>
    <w:rsid w:val="004D6BA6"/>
    <w:rsid w:val="004D6D17"/>
    <w:rsid w:val="004D7639"/>
    <w:rsid w:val="004D7797"/>
    <w:rsid w:val="004E02F1"/>
    <w:rsid w:val="004E0904"/>
    <w:rsid w:val="004E09F6"/>
    <w:rsid w:val="004E0BA3"/>
    <w:rsid w:val="004E0CBF"/>
    <w:rsid w:val="004E0DBB"/>
    <w:rsid w:val="004E11FA"/>
    <w:rsid w:val="004E124F"/>
    <w:rsid w:val="004E1326"/>
    <w:rsid w:val="004E1971"/>
    <w:rsid w:val="004E1B38"/>
    <w:rsid w:val="004E1DE9"/>
    <w:rsid w:val="004E279C"/>
    <w:rsid w:val="004E29D8"/>
    <w:rsid w:val="004E2ABA"/>
    <w:rsid w:val="004E2B9C"/>
    <w:rsid w:val="004E3377"/>
    <w:rsid w:val="004E337B"/>
    <w:rsid w:val="004E3797"/>
    <w:rsid w:val="004E37E0"/>
    <w:rsid w:val="004E3CE2"/>
    <w:rsid w:val="004E4355"/>
    <w:rsid w:val="004E4F12"/>
    <w:rsid w:val="004E54F4"/>
    <w:rsid w:val="004E5710"/>
    <w:rsid w:val="004E57AC"/>
    <w:rsid w:val="004E600E"/>
    <w:rsid w:val="004E692F"/>
    <w:rsid w:val="004E6A7E"/>
    <w:rsid w:val="004E6ED9"/>
    <w:rsid w:val="004E72E7"/>
    <w:rsid w:val="004E766C"/>
    <w:rsid w:val="004E77F8"/>
    <w:rsid w:val="004E79FB"/>
    <w:rsid w:val="004E7C15"/>
    <w:rsid w:val="004E7DAA"/>
    <w:rsid w:val="004F0E3D"/>
    <w:rsid w:val="004F3626"/>
    <w:rsid w:val="004F3712"/>
    <w:rsid w:val="004F436E"/>
    <w:rsid w:val="004F4810"/>
    <w:rsid w:val="004F4884"/>
    <w:rsid w:val="004F523A"/>
    <w:rsid w:val="004F5858"/>
    <w:rsid w:val="004F603B"/>
    <w:rsid w:val="004F63A5"/>
    <w:rsid w:val="004F655B"/>
    <w:rsid w:val="004F6635"/>
    <w:rsid w:val="004F6AFC"/>
    <w:rsid w:val="004F7009"/>
    <w:rsid w:val="004F7338"/>
    <w:rsid w:val="004F7A1F"/>
    <w:rsid w:val="004F7ABA"/>
    <w:rsid w:val="004F7FEA"/>
    <w:rsid w:val="00500351"/>
    <w:rsid w:val="00500649"/>
    <w:rsid w:val="00500D9E"/>
    <w:rsid w:val="005010BB"/>
    <w:rsid w:val="00502C8B"/>
    <w:rsid w:val="005035B6"/>
    <w:rsid w:val="00503AEF"/>
    <w:rsid w:val="00503CAB"/>
    <w:rsid w:val="00503DAA"/>
    <w:rsid w:val="00503ED8"/>
    <w:rsid w:val="00503F3E"/>
    <w:rsid w:val="005041BC"/>
    <w:rsid w:val="0050435C"/>
    <w:rsid w:val="00504A79"/>
    <w:rsid w:val="00505C3F"/>
    <w:rsid w:val="00505D34"/>
    <w:rsid w:val="00506599"/>
    <w:rsid w:val="005068C8"/>
    <w:rsid w:val="00506BC0"/>
    <w:rsid w:val="00506C77"/>
    <w:rsid w:val="00506E8F"/>
    <w:rsid w:val="00506FAB"/>
    <w:rsid w:val="00506FD3"/>
    <w:rsid w:val="00507AA3"/>
    <w:rsid w:val="00507B62"/>
    <w:rsid w:val="00510647"/>
    <w:rsid w:val="00512A6D"/>
    <w:rsid w:val="0051350D"/>
    <w:rsid w:val="00513A25"/>
    <w:rsid w:val="00513A46"/>
    <w:rsid w:val="00513D06"/>
    <w:rsid w:val="00513D36"/>
    <w:rsid w:val="005143BC"/>
    <w:rsid w:val="00514768"/>
    <w:rsid w:val="00514A8E"/>
    <w:rsid w:val="00515229"/>
    <w:rsid w:val="00515273"/>
    <w:rsid w:val="00515775"/>
    <w:rsid w:val="00516131"/>
    <w:rsid w:val="00516662"/>
    <w:rsid w:val="00516F5C"/>
    <w:rsid w:val="0051718D"/>
    <w:rsid w:val="0051774B"/>
    <w:rsid w:val="00517951"/>
    <w:rsid w:val="00517DB6"/>
    <w:rsid w:val="005200E2"/>
    <w:rsid w:val="00521732"/>
    <w:rsid w:val="00521C70"/>
    <w:rsid w:val="00521C76"/>
    <w:rsid w:val="0052234B"/>
    <w:rsid w:val="00522DEF"/>
    <w:rsid w:val="00522F16"/>
    <w:rsid w:val="00523670"/>
    <w:rsid w:val="0052376E"/>
    <w:rsid w:val="0052385B"/>
    <w:rsid w:val="005247B2"/>
    <w:rsid w:val="0052500B"/>
    <w:rsid w:val="005255D1"/>
    <w:rsid w:val="00527A58"/>
    <w:rsid w:val="00530327"/>
    <w:rsid w:val="005303A8"/>
    <w:rsid w:val="00530BF7"/>
    <w:rsid w:val="00530DB5"/>
    <w:rsid w:val="005310F2"/>
    <w:rsid w:val="005315E8"/>
    <w:rsid w:val="00531623"/>
    <w:rsid w:val="00531CB7"/>
    <w:rsid w:val="005326E8"/>
    <w:rsid w:val="00532BC8"/>
    <w:rsid w:val="00533382"/>
    <w:rsid w:val="00533426"/>
    <w:rsid w:val="005336E4"/>
    <w:rsid w:val="005337EF"/>
    <w:rsid w:val="00533988"/>
    <w:rsid w:val="00533C42"/>
    <w:rsid w:val="00533F68"/>
    <w:rsid w:val="005345EB"/>
    <w:rsid w:val="005345F1"/>
    <w:rsid w:val="005348A5"/>
    <w:rsid w:val="00534946"/>
    <w:rsid w:val="00534A3D"/>
    <w:rsid w:val="005357B7"/>
    <w:rsid w:val="005358B1"/>
    <w:rsid w:val="005367BC"/>
    <w:rsid w:val="005373BB"/>
    <w:rsid w:val="005377E0"/>
    <w:rsid w:val="005378B1"/>
    <w:rsid w:val="00540448"/>
    <w:rsid w:val="005407E7"/>
    <w:rsid w:val="00540A88"/>
    <w:rsid w:val="00540EB9"/>
    <w:rsid w:val="005417C0"/>
    <w:rsid w:val="005426A5"/>
    <w:rsid w:val="00542904"/>
    <w:rsid w:val="0054290E"/>
    <w:rsid w:val="00542F3F"/>
    <w:rsid w:val="00542F99"/>
    <w:rsid w:val="0054376B"/>
    <w:rsid w:val="005442B0"/>
    <w:rsid w:val="00544DC2"/>
    <w:rsid w:val="00544F5E"/>
    <w:rsid w:val="005452B7"/>
    <w:rsid w:val="00545473"/>
    <w:rsid w:val="005457BD"/>
    <w:rsid w:val="00545B1A"/>
    <w:rsid w:val="005465E5"/>
    <w:rsid w:val="0054682E"/>
    <w:rsid w:val="0054700B"/>
    <w:rsid w:val="005471DF"/>
    <w:rsid w:val="0054759F"/>
    <w:rsid w:val="005477DD"/>
    <w:rsid w:val="00547EBD"/>
    <w:rsid w:val="005506F0"/>
    <w:rsid w:val="00550A7C"/>
    <w:rsid w:val="00550B91"/>
    <w:rsid w:val="0055186E"/>
    <w:rsid w:val="00551926"/>
    <w:rsid w:val="00551991"/>
    <w:rsid w:val="00551EB5"/>
    <w:rsid w:val="005523EF"/>
    <w:rsid w:val="0055240C"/>
    <w:rsid w:val="0055246A"/>
    <w:rsid w:val="0055293C"/>
    <w:rsid w:val="00552A89"/>
    <w:rsid w:val="00552E5D"/>
    <w:rsid w:val="005539D7"/>
    <w:rsid w:val="00553ACB"/>
    <w:rsid w:val="0055438C"/>
    <w:rsid w:val="0055568D"/>
    <w:rsid w:val="00555CC6"/>
    <w:rsid w:val="0055689A"/>
    <w:rsid w:val="005579DC"/>
    <w:rsid w:val="00557CFF"/>
    <w:rsid w:val="005601F1"/>
    <w:rsid w:val="00560D59"/>
    <w:rsid w:val="0056100A"/>
    <w:rsid w:val="00561896"/>
    <w:rsid w:val="005623F1"/>
    <w:rsid w:val="00562F54"/>
    <w:rsid w:val="00563016"/>
    <w:rsid w:val="005631D6"/>
    <w:rsid w:val="0056324C"/>
    <w:rsid w:val="00563A91"/>
    <w:rsid w:val="005640C3"/>
    <w:rsid w:val="00564412"/>
    <w:rsid w:val="0056449D"/>
    <w:rsid w:val="005645E2"/>
    <w:rsid w:val="00564B65"/>
    <w:rsid w:val="00566BC9"/>
    <w:rsid w:val="00566DD7"/>
    <w:rsid w:val="00567151"/>
    <w:rsid w:val="00570840"/>
    <w:rsid w:val="00570EED"/>
    <w:rsid w:val="00570F19"/>
    <w:rsid w:val="00571236"/>
    <w:rsid w:val="005715E2"/>
    <w:rsid w:val="00571795"/>
    <w:rsid w:val="00571DBE"/>
    <w:rsid w:val="005723E5"/>
    <w:rsid w:val="0057250B"/>
    <w:rsid w:val="00572721"/>
    <w:rsid w:val="00572E64"/>
    <w:rsid w:val="00573079"/>
    <w:rsid w:val="00573A31"/>
    <w:rsid w:val="005746A7"/>
    <w:rsid w:val="00574A52"/>
    <w:rsid w:val="00575448"/>
    <w:rsid w:val="005758F9"/>
    <w:rsid w:val="00576442"/>
    <w:rsid w:val="00577183"/>
    <w:rsid w:val="0057788C"/>
    <w:rsid w:val="00580198"/>
    <w:rsid w:val="00580C91"/>
    <w:rsid w:val="00581613"/>
    <w:rsid w:val="00581B37"/>
    <w:rsid w:val="00582339"/>
    <w:rsid w:val="00583B1C"/>
    <w:rsid w:val="00584364"/>
    <w:rsid w:val="00584415"/>
    <w:rsid w:val="00584950"/>
    <w:rsid w:val="00584BC8"/>
    <w:rsid w:val="00585CD7"/>
    <w:rsid w:val="00585F2C"/>
    <w:rsid w:val="005867DA"/>
    <w:rsid w:val="005871B5"/>
    <w:rsid w:val="0058772F"/>
    <w:rsid w:val="0058777B"/>
    <w:rsid w:val="00587CBB"/>
    <w:rsid w:val="00587E59"/>
    <w:rsid w:val="00590DBF"/>
    <w:rsid w:val="00591128"/>
    <w:rsid w:val="0059124A"/>
    <w:rsid w:val="00591740"/>
    <w:rsid w:val="00591C72"/>
    <w:rsid w:val="00591D99"/>
    <w:rsid w:val="005920C2"/>
    <w:rsid w:val="005927BE"/>
    <w:rsid w:val="0059290B"/>
    <w:rsid w:val="00592C56"/>
    <w:rsid w:val="005938D0"/>
    <w:rsid w:val="0059480C"/>
    <w:rsid w:val="00595B16"/>
    <w:rsid w:val="005965E9"/>
    <w:rsid w:val="005968EE"/>
    <w:rsid w:val="00596BB1"/>
    <w:rsid w:val="00596FAC"/>
    <w:rsid w:val="00597410"/>
    <w:rsid w:val="00597B5A"/>
    <w:rsid w:val="00597C3A"/>
    <w:rsid w:val="00597CEC"/>
    <w:rsid w:val="00597D36"/>
    <w:rsid w:val="00597DBB"/>
    <w:rsid w:val="005A0196"/>
    <w:rsid w:val="005A03AD"/>
    <w:rsid w:val="005A045E"/>
    <w:rsid w:val="005A0A0C"/>
    <w:rsid w:val="005A171A"/>
    <w:rsid w:val="005A1900"/>
    <w:rsid w:val="005A1BCA"/>
    <w:rsid w:val="005A1E0A"/>
    <w:rsid w:val="005A1E46"/>
    <w:rsid w:val="005A247D"/>
    <w:rsid w:val="005A261E"/>
    <w:rsid w:val="005A3647"/>
    <w:rsid w:val="005A3A92"/>
    <w:rsid w:val="005A3C0B"/>
    <w:rsid w:val="005A4424"/>
    <w:rsid w:val="005A478A"/>
    <w:rsid w:val="005A53B1"/>
    <w:rsid w:val="005A5A6D"/>
    <w:rsid w:val="005A5AEA"/>
    <w:rsid w:val="005A5D9A"/>
    <w:rsid w:val="005A6E1D"/>
    <w:rsid w:val="005A6E80"/>
    <w:rsid w:val="005A6ECE"/>
    <w:rsid w:val="005A7392"/>
    <w:rsid w:val="005A75F5"/>
    <w:rsid w:val="005B00F1"/>
    <w:rsid w:val="005B04CC"/>
    <w:rsid w:val="005B098A"/>
    <w:rsid w:val="005B0C2D"/>
    <w:rsid w:val="005B1333"/>
    <w:rsid w:val="005B13A6"/>
    <w:rsid w:val="005B16F3"/>
    <w:rsid w:val="005B2133"/>
    <w:rsid w:val="005B21D7"/>
    <w:rsid w:val="005B29D8"/>
    <w:rsid w:val="005B303D"/>
    <w:rsid w:val="005B38D3"/>
    <w:rsid w:val="005B3A0D"/>
    <w:rsid w:val="005B3AFE"/>
    <w:rsid w:val="005B3EC7"/>
    <w:rsid w:val="005B4041"/>
    <w:rsid w:val="005B458C"/>
    <w:rsid w:val="005B4BFE"/>
    <w:rsid w:val="005B518F"/>
    <w:rsid w:val="005B524B"/>
    <w:rsid w:val="005B5812"/>
    <w:rsid w:val="005B5BB3"/>
    <w:rsid w:val="005B6416"/>
    <w:rsid w:val="005B642B"/>
    <w:rsid w:val="005B67DE"/>
    <w:rsid w:val="005B6AC3"/>
    <w:rsid w:val="005B6B61"/>
    <w:rsid w:val="005B728C"/>
    <w:rsid w:val="005B748D"/>
    <w:rsid w:val="005B76BA"/>
    <w:rsid w:val="005B7982"/>
    <w:rsid w:val="005B7E37"/>
    <w:rsid w:val="005C0A76"/>
    <w:rsid w:val="005C0D59"/>
    <w:rsid w:val="005C1605"/>
    <w:rsid w:val="005C1B38"/>
    <w:rsid w:val="005C2029"/>
    <w:rsid w:val="005C2A43"/>
    <w:rsid w:val="005C3CDE"/>
    <w:rsid w:val="005C3CE2"/>
    <w:rsid w:val="005C4100"/>
    <w:rsid w:val="005C4515"/>
    <w:rsid w:val="005C4840"/>
    <w:rsid w:val="005C4980"/>
    <w:rsid w:val="005C4A29"/>
    <w:rsid w:val="005C4B7A"/>
    <w:rsid w:val="005C5160"/>
    <w:rsid w:val="005C5383"/>
    <w:rsid w:val="005C5814"/>
    <w:rsid w:val="005C58C9"/>
    <w:rsid w:val="005C5CFE"/>
    <w:rsid w:val="005C5D8F"/>
    <w:rsid w:val="005C6A59"/>
    <w:rsid w:val="005C6D87"/>
    <w:rsid w:val="005C7D3A"/>
    <w:rsid w:val="005C7E81"/>
    <w:rsid w:val="005D000C"/>
    <w:rsid w:val="005D0156"/>
    <w:rsid w:val="005D039F"/>
    <w:rsid w:val="005D09B5"/>
    <w:rsid w:val="005D11C7"/>
    <w:rsid w:val="005D132C"/>
    <w:rsid w:val="005D1A61"/>
    <w:rsid w:val="005D2035"/>
    <w:rsid w:val="005D2AEB"/>
    <w:rsid w:val="005D2FD8"/>
    <w:rsid w:val="005D3264"/>
    <w:rsid w:val="005D3473"/>
    <w:rsid w:val="005D359F"/>
    <w:rsid w:val="005D3892"/>
    <w:rsid w:val="005D3A0B"/>
    <w:rsid w:val="005D4328"/>
    <w:rsid w:val="005D4C47"/>
    <w:rsid w:val="005D5350"/>
    <w:rsid w:val="005D5535"/>
    <w:rsid w:val="005D5ADF"/>
    <w:rsid w:val="005D5E5C"/>
    <w:rsid w:val="005D67C1"/>
    <w:rsid w:val="005D7063"/>
    <w:rsid w:val="005D7289"/>
    <w:rsid w:val="005E0868"/>
    <w:rsid w:val="005E201F"/>
    <w:rsid w:val="005E222C"/>
    <w:rsid w:val="005E2CD3"/>
    <w:rsid w:val="005E2F63"/>
    <w:rsid w:val="005E5020"/>
    <w:rsid w:val="005E5329"/>
    <w:rsid w:val="005E5837"/>
    <w:rsid w:val="005E58E3"/>
    <w:rsid w:val="005E6353"/>
    <w:rsid w:val="005E658F"/>
    <w:rsid w:val="005E6DD3"/>
    <w:rsid w:val="005E714A"/>
    <w:rsid w:val="005E768E"/>
    <w:rsid w:val="005F0291"/>
    <w:rsid w:val="005F0739"/>
    <w:rsid w:val="005F0CE0"/>
    <w:rsid w:val="005F115C"/>
    <w:rsid w:val="005F12CB"/>
    <w:rsid w:val="005F18E0"/>
    <w:rsid w:val="005F2338"/>
    <w:rsid w:val="005F2470"/>
    <w:rsid w:val="005F2E27"/>
    <w:rsid w:val="005F2E45"/>
    <w:rsid w:val="005F328A"/>
    <w:rsid w:val="005F3C7F"/>
    <w:rsid w:val="005F43C8"/>
    <w:rsid w:val="005F451C"/>
    <w:rsid w:val="005F461F"/>
    <w:rsid w:val="005F4E08"/>
    <w:rsid w:val="005F4E9D"/>
    <w:rsid w:val="005F51E7"/>
    <w:rsid w:val="005F5C25"/>
    <w:rsid w:val="005F5F5A"/>
    <w:rsid w:val="005F6187"/>
    <w:rsid w:val="005F62C8"/>
    <w:rsid w:val="005F66A6"/>
    <w:rsid w:val="005F6BDD"/>
    <w:rsid w:val="005F6EE3"/>
    <w:rsid w:val="005F6F0B"/>
    <w:rsid w:val="005F6F4A"/>
    <w:rsid w:val="005F7288"/>
    <w:rsid w:val="005F73A6"/>
    <w:rsid w:val="005F73E9"/>
    <w:rsid w:val="005F74C4"/>
    <w:rsid w:val="005F751C"/>
    <w:rsid w:val="005F766D"/>
    <w:rsid w:val="005F772D"/>
    <w:rsid w:val="005F7B8B"/>
    <w:rsid w:val="00600599"/>
    <w:rsid w:val="006006E5"/>
    <w:rsid w:val="006007A8"/>
    <w:rsid w:val="0060082A"/>
    <w:rsid w:val="00600D3E"/>
    <w:rsid w:val="006011DB"/>
    <w:rsid w:val="0060193F"/>
    <w:rsid w:val="006020D3"/>
    <w:rsid w:val="006021D7"/>
    <w:rsid w:val="006026D4"/>
    <w:rsid w:val="00602A5A"/>
    <w:rsid w:val="00602D3D"/>
    <w:rsid w:val="00602DA3"/>
    <w:rsid w:val="006033B0"/>
    <w:rsid w:val="00603F4A"/>
    <w:rsid w:val="00604DAE"/>
    <w:rsid w:val="00604E07"/>
    <w:rsid w:val="00605927"/>
    <w:rsid w:val="00605EF1"/>
    <w:rsid w:val="00606964"/>
    <w:rsid w:val="006069F4"/>
    <w:rsid w:val="00606BEE"/>
    <w:rsid w:val="00606C3D"/>
    <w:rsid w:val="00606CD1"/>
    <w:rsid w:val="00606E4C"/>
    <w:rsid w:val="006076BE"/>
    <w:rsid w:val="006076C3"/>
    <w:rsid w:val="0060771D"/>
    <w:rsid w:val="00607FEE"/>
    <w:rsid w:val="00610157"/>
    <w:rsid w:val="0061081C"/>
    <w:rsid w:val="00610C23"/>
    <w:rsid w:val="00610CAD"/>
    <w:rsid w:val="006110B6"/>
    <w:rsid w:val="00611350"/>
    <w:rsid w:val="0061175F"/>
    <w:rsid w:val="00611821"/>
    <w:rsid w:val="0061189A"/>
    <w:rsid w:val="00611EC1"/>
    <w:rsid w:val="0061301D"/>
    <w:rsid w:val="0061356C"/>
    <w:rsid w:val="00613934"/>
    <w:rsid w:val="00613A85"/>
    <w:rsid w:val="0061454D"/>
    <w:rsid w:val="00614C1A"/>
    <w:rsid w:val="00614FDD"/>
    <w:rsid w:val="00615543"/>
    <w:rsid w:val="00615632"/>
    <w:rsid w:val="00616145"/>
    <w:rsid w:val="00616919"/>
    <w:rsid w:val="00616AB4"/>
    <w:rsid w:val="00617685"/>
    <w:rsid w:val="0061775F"/>
    <w:rsid w:val="0062014C"/>
    <w:rsid w:val="00620566"/>
    <w:rsid w:val="006206E4"/>
    <w:rsid w:val="006207D3"/>
    <w:rsid w:val="00620934"/>
    <w:rsid w:val="00620D2B"/>
    <w:rsid w:val="00621521"/>
    <w:rsid w:val="00621C0C"/>
    <w:rsid w:val="00622012"/>
    <w:rsid w:val="00622017"/>
    <w:rsid w:val="0062299D"/>
    <w:rsid w:val="00622A02"/>
    <w:rsid w:val="00622D67"/>
    <w:rsid w:val="006234F8"/>
    <w:rsid w:val="00623943"/>
    <w:rsid w:val="00623C83"/>
    <w:rsid w:val="00623DB4"/>
    <w:rsid w:val="006242F4"/>
    <w:rsid w:val="0062461B"/>
    <w:rsid w:val="00624664"/>
    <w:rsid w:val="00624899"/>
    <w:rsid w:val="00624C02"/>
    <w:rsid w:val="006252B1"/>
    <w:rsid w:val="006261E8"/>
    <w:rsid w:val="00627434"/>
    <w:rsid w:val="0062772D"/>
    <w:rsid w:val="00630125"/>
    <w:rsid w:val="006302AB"/>
    <w:rsid w:val="0063061A"/>
    <w:rsid w:val="0063085A"/>
    <w:rsid w:val="006309D9"/>
    <w:rsid w:val="00631322"/>
    <w:rsid w:val="00631412"/>
    <w:rsid w:val="00631910"/>
    <w:rsid w:val="00631D20"/>
    <w:rsid w:val="006329CC"/>
    <w:rsid w:val="00632B50"/>
    <w:rsid w:val="00633C48"/>
    <w:rsid w:val="0063441F"/>
    <w:rsid w:val="00634613"/>
    <w:rsid w:val="006346E7"/>
    <w:rsid w:val="0063473E"/>
    <w:rsid w:val="006349F9"/>
    <w:rsid w:val="00635672"/>
    <w:rsid w:val="006358DA"/>
    <w:rsid w:val="00635B4F"/>
    <w:rsid w:val="00636376"/>
    <w:rsid w:val="006370A1"/>
    <w:rsid w:val="00637918"/>
    <w:rsid w:val="00637DD7"/>
    <w:rsid w:val="00637FB1"/>
    <w:rsid w:val="006402C9"/>
    <w:rsid w:val="00640451"/>
    <w:rsid w:val="00640768"/>
    <w:rsid w:val="00640798"/>
    <w:rsid w:val="006407DC"/>
    <w:rsid w:val="00640912"/>
    <w:rsid w:val="00640BF5"/>
    <w:rsid w:val="00641029"/>
    <w:rsid w:val="00642101"/>
    <w:rsid w:val="00642260"/>
    <w:rsid w:val="0064295B"/>
    <w:rsid w:val="00642C93"/>
    <w:rsid w:val="006455CD"/>
    <w:rsid w:val="006457BF"/>
    <w:rsid w:val="00645FC9"/>
    <w:rsid w:val="00646464"/>
    <w:rsid w:val="0064688D"/>
    <w:rsid w:val="006470CF"/>
    <w:rsid w:val="0064761A"/>
    <w:rsid w:val="00647CC6"/>
    <w:rsid w:val="00647FF7"/>
    <w:rsid w:val="00650FDF"/>
    <w:rsid w:val="00651676"/>
    <w:rsid w:val="00651D9E"/>
    <w:rsid w:val="00652179"/>
    <w:rsid w:val="00652462"/>
    <w:rsid w:val="006524E2"/>
    <w:rsid w:val="00652EB2"/>
    <w:rsid w:val="006534ED"/>
    <w:rsid w:val="006542B3"/>
    <w:rsid w:val="006542BC"/>
    <w:rsid w:val="006543B2"/>
    <w:rsid w:val="006549CD"/>
    <w:rsid w:val="006555FD"/>
    <w:rsid w:val="00655652"/>
    <w:rsid w:val="00655911"/>
    <w:rsid w:val="00655E76"/>
    <w:rsid w:val="0065608D"/>
    <w:rsid w:val="006560BC"/>
    <w:rsid w:val="0065637B"/>
    <w:rsid w:val="006565A2"/>
    <w:rsid w:val="00656C02"/>
    <w:rsid w:val="0065709B"/>
    <w:rsid w:val="0066061B"/>
    <w:rsid w:val="006607D1"/>
    <w:rsid w:val="006607DD"/>
    <w:rsid w:val="00660997"/>
    <w:rsid w:val="00660F3F"/>
    <w:rsid w:val="00660F99"/>
    <w:rsid w:val="00661505"/>
    <w:rsid w:val="00661789"/>
    <w:rsid w:val="00661A14"/>
    <w:rsid w:val="00661F1F"/>
    <w:rsid w:val="00662E0E"/>
    <w:rsid w:val="006635D1"/>
    <w:rsid w:val="00663645"/>
    <w:rsid w:val="00663BE9"/>
    <w:rsid w:val="0066422D"/>
    <w:rsid w:val="006647FF"/>
    <w:rsid w:val="00664A03"/>
    <w:rsid w:val="006659A4"/>
    <w:rsid w:val="00665D8B"/>
    <w:rsid w:val="00665EBD"/>
    <w:rsid w:val="006661E5"/>
    <w:rsid w:val="00666921"/>
    <w:rsid w:val="006669A2"/>
    <w:rsid w:val="00666B7D"/>
    <w:rsid w:val="00666D43"/>
    <w:rsid w:val="00666DCB"/>
    <w:rsid w:val="00670030"/>
    <w:rsid w:val="006700A1"/>
    <w:rsid w:val="006709A3"/>
    <w:rsid w:val="00670D4E"/>
    <w:rsid w:val="00671CFA"/>
    <w:rsid w:val="00671D3C"/>
    <w:rsid w:val="006731D8"/>
    <w:rsid w:val="00673694"/>
    <w:rsid w:val="006740D3"/>
    <w:rsid w:val="0067471D"/>
    <w:rsid w:val="00674EA0"/>
    <w:rsid w:val="00675585"/>
    <w:rsid w:val="00675B96"/>
    <w:rsid w:val="00675D02"/>
    <w:rsid w:val="0067709C"/>
    <w:rsid w:val="00680548"/>
    <w:rsid w:val="006808C5"/>
    <w:rsid w:val="00681213"/>
    <w:rsid w:val="00681D49"/>
    <w:rsid w:val="0068209D"/>
    <w:rsid w:val="00682AEB"/>
    <w:rsid w:val="00682B2F"/>
    <w:rsid w:val="00682DB3"/>
    <w:rsid w:val="00683897"/>
    <w:rsid w:val="00683DCB"/>
    <w:rsid w:val="00683E09"/>
    <w:rsid w:val="006849B8"/>
    <w:rsid w:val="0068637F"/>
    <w:rsid w:val="0068695B"/>
    <w:rsid w:val="006900A4"/>
    <w:rsid w:val="006904CE"/>
    <w:rsid w:val="006905FC"/>
    <w:rsid w:val="00690796"/>
    <w:rsid w:val="00691057"/>
    <w:rsid w:val="00691581"/>
    <w:rsid w:val="00691679"/>
    <w:rsid w:val="006917A3"/>
    <w:rsid w:val="00691B51"/>
    <w:rsid w:val="00691ED1"/>
    <w:rsid w:val="00691F1C"/>
    <w:rsid w:val="0069202C"/>
    <w:rsid w:val="00692424"/>
    <w:rsid w:val="00692436"/>
    <w:rsid w:val="0069291F"/>
    <w:rsid w:val="0069321E"/>
    <w:rsid w:val="006932F3"/>
    <w:rsid w:val="00693590"/>
    <w:rsid w:val="006935B9"/>
    <w:rsid w:val="0069492A"/>
    <w:rsid w:val="00694E48"/>
    <w:rsid w:val="00694FE0"/>
    <w:rsid w:val="00695649"/>
    <w:rsid w:val="00695801"/>
    <w:rsid w:val="00695C0F"/>
    <w:rsid w:val="00695CED"/>
    <w:rsid w:val="006960FE"/>
    <w:rsid w:val="006964E9"/>
    <w:rsid w:val="006966FB"/>
    <w:rsid w:val="006972FB"/>
    <w:rsid w:val="00697B4F"/>
    <w:rsid w:val="006A0409"/>
    <w:rsid w:val="006A0852"/>
    <w:rsid w:val="006A1586"/>
    <w:rsid w:val="006A20EA"/>
    <w:rsid w:val="006A29F5"/>
    <w:rsid w:val="006A33E7"/>
    <w:rsid w:val="006A3811"/>
    <w:rsid w:val="006A38B8"/>
    <w:rsid w:val="006A3B26"/>
    <w:rsid w:val="006A4023"/>
    <w:rsid w:val="006A429A"/>
    <w:rsid w:val="006A5268"/>
    <w:rsid w:val="006A569F"/>
    <w:rsid w:val="006A5C25"/>
    <w:rsid w:val="006A5CFC"/>
    <w:rsid w:val="006A5FFA"/>
    <w:rsid w:val="006A628C"/>
    <w:rsid w:val="006A6457"/>
    <w:rsid w:val="006A69B8"/>
    <w:rsid w:val="006A6A16"/>
    <w:rsid w:val="006A6BB1"/>
    <w:rsid w:val="006A7115"/>
    <w:rsid w:val="006A7482"/>
    <w:rsid w:val="006A74E5"/>
    <w:rsid w:val="006A7CF7"/>
    <w:rsid w:val="006A7D15"/>
    <w:rsid w:val="006A7ED5"/>
    <w:rsid w:val="006B018C"/>
    <w:rsid w:val="006B0266"/>
    <w:rsid w:val="006B0A7D"/>
    <w:rsid w:val="006B0B51"/>
    <w:rsid w:val="006B1D25"/>
    <w:rsid w:val="006B23E0"/>
    <w:rsid w:val="006B2D6E"/>
    <w:rsid w:val="006B323A"/>
    <w:rsid w:val="006B35C5"/>
    <w:rsid w:val="006B3A6A"/>
    <w:rsid w:val="006B3B59"/>
    <w:rsid w:val="006B3BEC"/>
    <w:rsid w:val="006B443A"/>
    <w:rsid w:val="006B4CE6"/>
    <w:rsid w:val="006B4DCB"/>
    <w:rsid w:val="006B5E3D"/>
    <w:rsid w:val="006B6081"/>
    <w:rsid w:val="006B61EF"/>
    <w:rsid w:val="006B62AE"/>
    <w:rsid w:val="006B69CF"/>
    <w:rsid w:val="006B6BB0"/>
    <w:rsid w:val="006B76F8"/>
    <w:rsid w:val="006B7ED6"/>
    <w:rsid w:val="006C02D8"/>
    <w:rsid w:val="006C0BF5"/>
    <w:rsid w:val="006C0CA4"/>
    <w:rsid w:val="006C125C"/>
    <w:rsid w:val="006C1649"/>
    <w:rsid w:val="006C1DB6"/>
    <w:rsid w:val="006C2581"/>
    <w:rsid w:val="006C2BB9"/>
    <w:rsid w:val="006C3873"/>
    <w:rsid w:val="006C39DC"/>
    <w:rsid w:val="006C3FC3"/>
    <w:rsid w:val="006C4072"/>
    <w:rsid w:val="006C4564"/>
    <w:rsid w:val="006C4941"/>
    <w:rsid w:val="006C4BCF"/>
    <w:rsid w:val="006C4C10"/>
    <w:rsid w:val="006C4E2B"/>
    <w:rsid w:val="006C50BE"/>
    <w:rsid w:val="006C52C8"/>
    <w:rsid w:val="006C5AEC"/>
    <w:rsid w:val="006C654F"/>
    <w:rsid w:val="006C65F0"/>
    <w:rsid w:val="006C6753"/>
    <w:rsid w:val="006C67C8"/>
    <w:rsid w:val="006C6A48"/>
    <w:rsid w:val="006C6FAC"/>
    <w:rsid w:val="006C7937"/>
    <w:rsid w:val="006C7FA6"/>
    <w:rsid w:val="006D026D"/>
    <w:rsid w:val="006D05D9"/>
    <w:rsid w:val="006D0CAA"/>
    <w:rsid w:val="006D19BF"/>
    <w:rsid w:val="006D1A6C"/>
    <w:rsid w:val="006D1EA0"/>
    <w:rsid w:val="006D2834"/>
    <w:rsid w:val="006D287C"/>
    <w:rsid w:val="006D2D9F"/>
    <w:rsid w:val="006D2E62"/>
    <w:rsid w:val="006D36BC"/>
    <w:rsid w:val="006D3A48"/>
    <w:rsid w:val="006D3A54"/>
    <w:rsid w:val="006D3B1C"/>
    <w:rsid w:val="006D4ABB"/>
    <w:rsid w:val="006D53B7"/>
    <w:rsid w:val="006D6624"/>
    <w:rsid w:val="006D6895"/>
    <w:rsid w:val="006D6C08"/>
    <w:rsid w:val="006D6D5A"/>
    <w:rsid w:val="006D700D"/>
    <w:rsid w:val="006D72F9"/>
    <w:rsid w:val="006D7505"/>
    <w:rsid w:val="006D75FC"/>
    <w:rsid w:val="006E05C0"/>
    <w:rsid w:val="006E06A5"/>
    <w:rsid w:val="006E0E57"/>
    <w:rsid w:val="006E11FE"/>
    <w:rsid w:val="006E124D"/>
    <w:rsid w:val="006E1765"/>
    <w:rsid w:val="006E1EE4"/>
    <w:rsid w:val="006E1F52"/>
    <w:rsid w:val="006E2474"/>
    <w:rsid w:val="006E3047"/>
    <w:rsid w:val="006E3540"/>
    <w:rsid w:val="006E3553"/>
    <w:rsid w:val="006E36F3"/>
    <w:rsid w:val="006E3710"/>
    <w:rsid w:val="006E3772"/>
    <w:rsid w:val="006E3D7E"/>
    <w:rsid w:val="006E3E54"/>
    <w:rsid w:val="006E3EDA"/>
    <w:rsid w:val="006E4278"/>
    <w:rsid w:val="006E4676"/>
    <w:rsid w:val="006E56C7"/>
    <w:rsid w:val="006E6188"/>
    <w:rsid w:val="006E65E4"/>
    <w:rsid w:val="006E6BC3"/>
    <w:rsid w:val="006E6C3E"/>
    <w:rsid w:val="006E6EE8"/>
    <w:rsid w:val="006E6F57"/>
    <w:rsid w:val="006F012C"/>
    <w:rsid w:val="006F0414"/>
    <w:rsid w:val="006F04EF"/>
    <w:rsid w:val="006F192D"/>
    <w:rsid w:val="006F1CC4"/>
    <w:rsid w:val="006F1FF9"/>
    <w:rsid w:val="006F23F6"/>
    <w:rsid w:val="006F2B3E"/>
    <w:rsid w:val="006F2C60"/>
    <w:rsid w:val="006F31A2"/>
    <w:rsid w:val="006F37DB"/>
    <w:rsid w:val="006F3EC3"/>
    <w:rsid w:val="006F43F5"/>
    <w:rsid w:val="006F4629"/>
    <w:rsid w:val="006F5713"/>
    <w:rsid w:val="006F60A5"/>
    <w:rsid w:val="006F674A"/>
    <w:rsid w:val="006F67B6"/>
    <w:rsid w:val="006F79B2"/>
    <w:rsid w:val="006F7D82"/>
    <w:rsid w:val="006F7DC8"/>
    <w:rsid w:val="007024A8"/>
    <w:rsid w:val="007028E3"/>
    <w:rsid w:val="00702D64"/>
    <w:rsid w:val="00702EF4"/>
    <w:rsid w:val="00702FB9"/>
    <w:rsid w:val="007030D8"/>
    <w:rsid w:val="007031DE"/>
    <w:rsid w:val="00703674"/>
    <w:rsid w:val="0070380B"/>
    <w:rsid w:val="0070490B"/>
    <w:rsid w:val="00704BB5"/>
    <w:rsid w:val="00706141"/>
    <w:rsid w:val="007062D0"/>
    <w:rsid w:val="00706600"/>
    <w:rsid w:val="0070690D"/>
    <w:rsid w:val="00706AB5"/>
    <w:rsid w:val="00706BA0"/>
    <w:rsid w:val="007100F9"/>
    <w:rsid w:val="007103F2"/>
    <w:rsid w:val="007104D0"/>
    <w:rsid w:val="00710681"/>
    <w:rsid w:val="00710711"/>
    <w:rsid w:val="00710FB0"/>
    <w:rsid w:val="0071131B"/>
    <w:rsid w:val="00711750"/>
    <w:rsid w:val="007122F0"/>
    <w:rsid w:val="00712403"/>
    <w:rsid w:val="007126AF"/>
    <w:rsid w:val="00713226"/>
    <w:rsid w:val="0071348A"/>
    <w:rsid w:val="0071352A"/>
    <w:rsid w:val="00713857"/>
    <w:rsid w:val="00713CB0"/>
    <w:rsid w:val="00714413"/>
    <w:rsid w:val="0071544A"/>
    <w:rsid w:val="00715B56"/>
    <w:rsid w:val="00715F01"/>
    <w:rsid w:val="007165F5"/>
    <w:rsid w:val="00716FBB"/>
    <w:rsid w:val="007176CF"/>
    <w:rsid w:val="007206B6"/>
    <w:rsid w:val="0072081B"/>
    <w:rsid w:val="007208B1"/>
    <w:rsid w:val="00720C09"/>
    <w:rsid w:val="00720F7C"/>
    <w:rsid w:val="007213B6"/>
    <w:rsid w:val="00721620"/>
    <w:rsid w:val="007216A1"/>
    <w:rsid w:val="007217DC"/>
    <w:rsid w:val="00721CB4"/>
    <w:rsid w:val="00721F31"/>
    <w:rsid w:val="007223D0"/>
    <w:rsid w:val="00722C6F"/>
    <w:rsid w:val="00722E56"/>
    <w:rsid w:val="007234BD"/>
    <w:rsid w:val="00723CAD"/>
    <w:rsid w:val="00723FEE"/>
    <w:rsid w:val="007242A0"/>
    <w:rsid w:val="007245F6"/>
    <w:rsid w:val="00724841"/>
    <w:rsid w:val="00724B5B"/>
    <w:rsid w:val="0072520A"/>
    <w:rsid w:val="007252B8"/>
    <w:rsid w:val="00726374"/>
    <w:rsid w:val="00726C3E"/>
    <w:rsid w:val="00727954"/>
    <w:rsid w:val="00730154"/>
    <w:rsid w:val="007305ED"/>
    <w:rsid w:val="00730BEC"/>
    <w:rsid w:val="00730F11"/>
    <w:rsid w:val="00730FFA"/>
    <w:rsid w:val="007311B1"/>
    <w:rsid w:val="007317F0"/>
    <w:rsid w:val="00732435"/>
    <w:rsid w:val="007332AD"/>
    <w:rsid w:val="00733369"/>
    <w:rsid w:val="007333CB"/>
    <w:rsid w:val="00733D4F"/>
    <w:rsid w:val="007345A4"/>
    <w:rsid w:val="00734E15"/>
    <w:rsid w:val="00735FAF"/>
    <w:rsid w:val="0073618A"/>
    <w:rsid w:val="00736B1E"/>
    <w:rsid w:val="00736CF2"/>
    <w:rsid w:val="00737576"/>
    <w:rsid w:val="00737A0B"/>
    <w:rsid w:val="00737A0F"/>
    <w:rsid w:val="007401AD"/>
    <w:rsid w:val="0074096B"/>
    <w:rsid w:val="0074109E"/>
    <w:rsid w:val="007419E8"/>
    <w:rsid w:val="00741D4B"/>
    <w:rsid w:val="007420EC"/>
    <w:rsid w:val="0074248C"/>
    <w:rsid w:val="007426D7"/>
    <w:rsid w:val="00742B7E"/>
    <w:rsid w:val="00743B5D"/>
    <w:rsid w:val="00743EC4"/>
    <w:rsid w:val="00744420"/>
    <w:rsid w:val="00744B40"/>
    <w:rsid w:val="00744D1F"/>
    <w:rsid w:val="00745BE4"/>
    <w:rsid w:val="00745C83"/>
    <w:rsid w:val="00745F13"/>
    <w:rsid w:val="00745FB5"/>
    <w:rsid w:val="007461C8"/>
    <w:rsid w:val="00746D36"/>
    <w:rsid w:val="00746E9F"/>
    <w:rsid w:val="00747111"/>
    <w:rsid w:val="0074763B"/>
    <w:rsid w:val="0074781D"/>
    <w:rsid w:val="00747A01"/>
    <w:rsid w:val="00747BA9"/>
    <w:rsid w:val="00747FCE"/>
    <w:rsid w:val="00750333"/>
    <w:rsid w:val="007504D8"/>
    <w:rsid w:val="007505CB"/>
    <w:rsid w:val="00750EB4"/>
    <w:rsid w:val="00751236"/>
    <w:rsid w:val="007513D8"/>
    <w:rsid w:val="00752991"/>
    <w:rsid w:val="00753D16"/>
    <w:rsid w:val="00754338"/>
    <w:rsid w:val="007543F7"/>
    <w:rsid w:val="007545ED"/>
    <w:rsid w:val="007550C7"/>
    <w:rsid w:val="0075562A"/>
    <w:rsid w:val="00755E0C"/>
    <w:rsid w:val="007561EA"/>
    <w:rsid w:val="007565E8"/>
    <w:rsid w:val="0075670D"/>
    <w:rsid w:val="0075679B"/>
    <w:rsid w:val="0075684F"/>
    <w:rsid w:val="00757016"/>
    <w:rsid w:val="00757C70"/>
    <w:rsid w:val="00760295"/>
    <w:rsid w:val="00760B4E"/>
    <w:rsid w:val="00760BEF"/>
    <w:rsid w:val="00760F64"/>
    <w:rsid w:val="00761193"/>
    <w:rsid w:val="00761294"/>
    <w:rsid w:val="00761FE9"/>
    <w:rsid w:val="007621E6"/>
    <w:rsid w:val="00762A6E"/>
    <w:rsid w:val="007630BD"/>
    <w:rsid w:val="0076342F"/>
    <w:rsid w:val="0076407B"/>
    <w:rsid w:val="00764136"/>
    <w:rsid w:val="0076415A"/>
    <w:rsid w:val="00764486"/>
    <w:rsid w:val="007644C0"/>
    <w:rsid w:val="00764934"/>
    <w:rsid w:val="0076539D"/>
    <w:rsid w:val="0076556A"/>
    <w:rsid w:val="0076571A"/>
    <w:rsid w:val="0076591D"/>
    <w:rsid w:val="007663AA"/>
    <w:rsid w:val="0076640C"/>
    <w:rsid w:val="00766628"/>
    <w:rsid w:val="00766727"/>
    <w:rsid w:val="007670F3"/>
    <w:rsid w:val="00767114"/>
    <w:rsid w:val="0076740E"/>
    <w:rsid w:val="00767AFE"/>
    <w:rsid w:val="00767E43"/>
    <w:rsid w:val="00767F1A"/>
    <w:rsid w:val="007700E4"/>
    <w:rsid w:val="00770906"/>
    <w:rsid w:val="00771333"/>
    <w:rsid w:val="007715A5"/>
    <w:rsid w:val="00771923"/>
    <w:rsid w:val="0077330B"/>
    <w:rsid w:val="00773815"/>
    <w:rsid w:val="00773947"/>
    <w:rsid w:val="0077417B"/>
    <w:rsid w:val="0077463F"/>
    <w:rsid w:val="007746EF"/>
    <w:rsid w:val="00774760"/>
    <w:rsid w:val="00774A03"/>
    <w:rsid w:val="00774E1E"/>
    <w:rsid w:val="0077592A"/>
    <w:rsid w:val="00776F6B"/>
    <w:rsid w:val="007774BD"/>
    <w:rsid w:val="00777AF5"/>
    <w:rsid w:val="007801DB"/>
    <w:rsid w:val="007803B6"/>
    <w:rsid w:val="00780539"/>
    <w:rsid w:val="007809DD"/>
    <w:rsid w:val="00780A01"/>
    <w:rsid w:val="00780B2F"/>
    <w:rsid w:val="00780DF6"/>
    <w:rsid w:val="00781200"/>
    <w:rsid w:val="00781B05"/>
    <w:rsid w:val="0078202F"/>
    <w:rsid w:val="0078249A"/>
    <w:rsid w:val="00782CC5"/>
    <w:rsid w:val="007833CC"/>
    <w:rsid w:val="00783D3F"/>
    <w:rsid w:val="00784012"/>
    <w:rsid w:val="007844DF"/>
    <w:rsid w:val="007848DB"/>
    <w:rsid w:val="0078500B"/>
    <w:rsid w:val="007852C2"/>
    <w:rsid w:val="00785A92"/>
    <w:rsid w:val="00785B42"/>
    <w:rsid w:val="007866B6"/>
    <w:rsid w:val="00786B39"/>
    <w:rsid w:val="007870BB"/>
    <w:rsid w:val="00787102"/>
    <w:rsid w:val="00787219"/>
    <w:rsid w:val="00787272"/>
    <w:rsid w:val="00790222"/>
    <w:rsid w:val="00791280"/>
    <w:rsid w:val="007913A8"/>
    <w:rsid w:val="007919A1"/>
    <w:rsid w:val="00791CE3"/>
    <w:rsid w:val="0079281C"/>
    <w:rsid w:val="00793507"/>
    <w:rsid w:val="007963D7"/>
    <w:rsid w:val="007964DE"/>
    <w:rsid w:val="007969B9"/>
    <w:rsid w:val="00796D61"/>
    <w:rsid w:val="00797941"/>
    <w:rsid w:val="00797DE8"/>
    <w:rsid w:val="007A001D"/>
    <w:rsid w:val="007A03F0"/>
    <w:rsid w:val="007A0D19"/>
    <w:rsid w:val="007A1284"/>
    <w:rsid w:val="007A2085"/>
    <w:rsid w:val="007A2207"/>
    <w:rsid w:val="007A2EDA"/>
    <w:rsid w:val="007A378A"/>
    <w:rsid w:val="007A3871"/>
    <w:rsid w:val="007A3C40"/>
    <w:rsid w:val="007A3FA6"/>
    <w:rsid w:val="007A40C1"/>
    <w:rsid w:val="007A424B"/>
    <w:rsid w:val="007A443B"/>
    <w:rsid w:val="007A4C91"/>
    <w:rsid w:val="007A4E33"/>
    <w:rsid w:val="007A50B2"/>
    <w:rsid w:val="007A55D6"/>
    <w:rsid w:val="007A57B4"/>
    <w:rsid w:val="007A62D8"/>
    <w:rsid w:val="007A6633"/>
    <w:rsid w:val="007A686A"/>
    <w:rsid w:val="007A6DBA"/>
    <w:rsid w:val="007A7391"/>
    <w:rsid w:val="007A7529"/>
    <w:rsid w:val="007A76C3"/>
    <w:rsid w:val="007A7E21"/>
    <w:rsid w:val="007A7E9E"/>
    <w:rsid w:val="007B0F79"/>
    <w:rsid w:val="007B18C5"/>
    <w:rsid w:val="007B1A16"/>
    <w:rsid w:val="007B1A39"/>
    <w:rsid w:val="007B1B7A"/>
    <w:rsid w:val="007B1C8E"/>
    <w:rsid w:val="007B1E98"/>
    <w:rsid w:val="007B2442"/>
    <w:rsid w:val="007B2CE6"/>
    <w:rsid w:val="007B2D41"/>
    <w:rsid w:val="007B3611"/>
    <w:rsid w:val="007B3922"/>
    <w:rsid w:val="007B3F15"/>
    <w:rsid w:val="007B464F"/>
    <w:rsid w:val="007B4681"/>
    <w:rsid w:val="007B476F"/>
    <w:rsid w:val="007B4C32"/>
    <w:rsid w:val="007B5288"/>
    <w:rsid w:val="007B5D22"/>
    <w:rsid w:val="007B710B"/>
    <w:rsid w:val="007B75E4"/>
    <w:rsid w:val="007B7AF5"/>
    <w:rsid w:val="007B7AFB"/>
    <w:rsid w:val="007C0822"/>
    <w:rsid w:val="007C1166"/>
    <w:rsid w:val="007C2611"/>
    <w:rsid w:val="007C261F"/>
    <w:rsid w:val="007C2657"/>
    <w:rsid w:val="007C2C63"/>
    <w:rsid w:val="007C36AC"/>
    <w:rsid w:val="007C44DA"/>
    <w:rsid w:val="007C4518"/>
    <w:rsid w:val="007C4C29"/>
    <w:rsid w:val="007C5888"/>
    <w:rsid w:val="007C6322"/>
    <w:rsid w:val="007C633F"/>
    <w:rsid w:val="007C6A26"/>
    <w:rsid w:val="007C6C04"/>
    <w:rsid w:val="007C7C62"/>
    <w:rsid w:val="007C7F85"/>
    <w:rsid w:val="007D0744"/>
    <w:rsid w:val="007D0933"/>
    <w:rsid w:val="007D11C3"/>
    <w:rsid w:val="007D1266"/>
    <w:rsid w:val="007D1F04"/>
    <w:rsid w:val="007D2078"/>
    <w:rsid w:val="007D22E0"/>
    <w:rsid w:val="007D3A68"/>
    <w:rsid w:val="007D3EED"/>
    <w:rsid w:val="007D43FE"/>
    <w:rsid w:val="007D4CDD"/>
    <w:rsid w:val="007D4D58"/>
    <w:rsid w:val="007D5149"/>
    <w:rsid w:val="007D5716"/>
    <w:rsid w:val="007D59DB"/>
    <w:rsid w:val="007D5A7E"/>
    <w:rsid w:val="007D5C09"/>
    <w:rsid w:val="007D645F"/>
    <w:rsid w:val="007D65B5"/>
    <w:rsid w:val="007D6962"/>
    <w:rsid w:val="007D71FB"/>
    <w:rsid w:val="007E056F"/>
    <w:rsid w:val="007E1026"/>
    <w:rsid w:val="007E12C0"/>
    <w:rsid w:val="007E12DE"/>
    <w:rsid w:val="007E13D5"/>
    <w:rsid w:val="007E14A6"/>
    <w:rsid w:val="007E1766"/>
    <w:rsid w:val="007E1794"/>
    <w:rsid w:val="007E18C7"/>
    <w:rsid w:val="007E199F"/>
    <w:rsid w:val="007E2675"/>
    <w:rsid w:val="007E2A70"/>
    <w:rsid w:val="007E2C42"/>
    <w:rsid w:val="007E2F78"/>
    <w:rsid w:val="007E3CFA"/>
    <w:rsid w:val="007E3F58"/>
    <w:rsid w:val="007E47B7"/>
    <w:rsid w:val="007E48D8"/>
    <w:rsid w:val="007E4DB8"/>
    <w:rsid w:val="007E5595"/>
    <w:rsid w:val="007E57B8"/>
    <w:rsid w:val="007E6934"/>
    <w:rsid w:val="007E6DDF"/>
    <w:rsid w:val="007E6F72"/>
    <w:rsid w:val="007E77C1"/>
    <w:rsid w:val="007E7FA9"/>
    <w:rsid w:val="007F06D8"/>
    <w:rsid w:val="007F0C19"/>
    <w:rsid w:val="007F0E25"/>
    <w:rsid w:val="007F194D"/>
    <w:rsid w:val="007F196C"/>
    <w:rsid w:val="007F2B25"/>
    <w:rsid w:val="007F31E4"/>
    <w:rsid w:val="007F3842"/>
    <w:rsid w:val="007F3A6C"/>
    <w:rsid w:val="007F3F8F"/>
    <w:rsid w:val="007F44D0"/>
    <w:rsid w:val="007F4610"/>
    <w:rsid w:val="007F4846"/>
    <w:rsid w:val="007F591E"/>
    <w:rsid w:val="007F5AAA"/>
    <w:rsid w:val="007F71D1"/>
    <w:rsid w:val="007F7A63"/>
    <w:rsid w:val="007F7CAF"/>
    <w:rsid w:val="008009E5"/>
    <w:rsid w:val="00800AB5"/>
    <w:rsid w:val="00800B43"/>
    <w:rsid w:val="00800C0D"/>
    <w:rsid w:val="00800DCF"/>
    <w:rsid w:val="008013AD"/>
    <w:rsid w:val="00801C93"/>
    <w:rsid w:val="00801E5B"/>
    <w:rsid w:val="00802067"/>
    <w:rsid w:val="0080241A"/>
    <w:rsid w:val="00802998"/>
    <w:rsid w:val="0080357E"/>
    <w:rsid w:val="00803691"/>
    <w:rsid w:val="00804BA3"/>
    <w:rsid w:val="00805092"/>
    <w:rsid w:val="008051E6"/>
    <w:rsid w:val="008052FD"/>
    <w:rsid w:val="00805640"/>
    <w:rsid w:val="00805778"/>
    <w:rsid w:val="00806887"/>
    <w:rsid w:val="00806A77"/>
    <w:rsid w:val="00807579"/>
    <w:rsid w:val="008078C5"/>
    <w:rsid w:val="00810C47"/>
    <w:rsid w:val="0081117E"/>
    <w:rsid w:val="008125D5"/>
    <w:rsid w:val="008133B0"/>
    <w:rsid w:val="00813480"/>
    <w:rsid w:val="00813B93"/>
    <w:rsid w:val="00813BCF"/>
    <w:rsid w:val="0081500A"/>
    <w:rsid w:val="00815849"/>
    <w:rsid w:val="00815C26"/>
    <w:rsid w:val="00816138"/>
    <w:rsid w:val="008161E8"/>
    <w:rsid w:val="00816677"/>
    <w:rsid w:val="00816743"/>
    <w:rsid w:val="00816787"/>
    <w:rsid w:val="00816DCB"/>
    <w:rsid w:val="008170EA"/>
    <w:rsid w:val="00820FBC"/>
    <w:rsid w:val="00821222"/>
    <w:rsid w:val="00821303"/>
    <w:rsid w:val="00821E36"/>
    <w:rsid w:val="00822AED"/>
    <w:rsid w:val="00822B54"/>
    <w:rsid w:val="00823B82"/>
    <w:rsid w:val="00824F56"/>
    <w:rsid w:val="0082511D"/>
    <w:rsid w:val="00825256"/>
    <w:rsid w:val="008254F8"/>
    <w:rsid w:val="00825C35"/>
    <w:rsid w:val="00826CDB"/>
    <w:rsid w:val="00827510"/>
    <w:rsid w:val="0082795C"/>
    <w:rsid w:val="008303BE"/>
    <w:rsid w:val="00830400"/>
    <w:rsid w:val="0083082E"/>
    <w:rsid w:val="00831058"/>
    <w:rsid w:val="00831F44"/>
    <w:rsid w:val="0083225E"/>
    <w:rsid w:val="00832706"/>
    <w:rsid w:val="0083279A"/>
    <w:rsid w:val="0083283A"/>
    <w:rsid w:val="00832F42"/>
    <w:rsid w:val="0083339A"/>
    <w:rsid w:val="008335EF"/>
    <w:rsid w:val="00833A84"/>
    <w:rsid w:val="00833F2B"/>
    <w:rsid w:val="008340D9"/>
    <w:rsid w:val="008349DE"/>
    <w:rsid w:val="00834EF9"/>
    <w:rsid w:val="008354B4"/>
    <w:rsid w:val="008356D7"/>
    <w:rsid w:val="00835B87"/>
    <w:rsid w:val="0083768C"/>
    <w:rsid w:val="008378EB"/>
    <w:rsid w:val="00840385"/>
    <w:rsid w:val="0084124C"/>
    <w:rsid w:val="008416D9"/>
    <w:rsid w:val="00841CB2"/>
    <w:rsid w:val="008426E9"/>
    <w:rsid w:val="008437DB"/>
    <w:rsid w:val="00843A9B"/>
    <w:rsid w:val="00844316"/>
    <w:rsid w:val="0084460E"/>
    <w:rsid w:val="008447A0"/>
    <w:rsid w:val="00844C88"/>
    <w:rsid w:val="00844DF5"/>
    <w:rsid w:val="00845091"/>
    <w:rsid w:val="00845207"/>
    <w:rsid w:val="00845B43"/>
    <w:rsid w:val="00845EFD"/>
    <w:rsid w:val="0084631E"/>
    <w:rsid w:val="008464A1"/>
    <w:rsid w:val="0084654B"/>
    <w:rsid w:val="00846AE8"/>
    <w:rsid w:val="00846F28"/>
    <w:rsid w:val="00846F87"/>
    <w:rsid w:val="008470EC"/>
    <w:rsid w:val="00847DB3"/>
    <w:rsid w:val="00850AFE"/>
    <w:rsid w:val="00851243"/>
    <w:rsid w:val="00851258"/>
    <w:rsid w:val="00851B01"/>
    <w:rsid w:val="00851B9C"/>
    <w:rsid w:val="00851E97"/>
    <w:rsid w:val="0085246E"/>
    <w:rsid w:val="0085268A"/>
    <w:rsid w:val="00852B1D"/>
    <w:rsid w:val="008531ED"/>
    <w:rsid w:val="0085398F"/>
    <w:rsid w:val="00853C2A"/>
    <w:rsid w:val="00853CCD"/>
    <w:rsid w:val="00853F96"/>
    <w:rsid w:val="0085422D"/>
    <w:rsid w:val="00854864"/>
    <w:rsid w:val="00854D08"/>
    <w:rsid w:val="00854EC1"/>
    <w:rsid w:val="00855013"/>
    <w:rsid w:val="0085525D"/>
    <w:rsid w:val="008555D3"/>
    <w:rsid w:val="0085580F"/>
    <w:rsid w:val="0085585E"/>
    <w:rsid w:val="00855DBD"/>
    <w:rsid w:val="00856787"/>
    <w:rsid w:val="00857D56"/>
    <w:rsid w:val="00857D57"/>
    <w:rsid w:val="008602B8"/>
    <w:rsid w:val="00860758"/>
    <w:rsid w:val="00860880"/>
    <w:rsid w:val="00861E2F"/>
    <w:rsid w:val="0086205E"/>
    <w:rsid w:val="0086209B"/>
    <w:rsid w:val="008623C9"/>
    <w:rsid w:val="008626D5"/>
    <w:rsid w:val="00862C22"/>
    <w:rsid w:val="00862F51"/>
    <w:rsid w:val="00862F8C"/>
    <w:rsid w:val="0086340A"/>
    <w:rsid w:val="00864995"/>
    <w:rsid w:val="00864A9E"/>
    <w:rsid w:val="0086504F"/>
    <w:rsid w:val="0086560E"/>
    <w:rsid w:val="00865824"/>
    <w:rsid w:val="00866C66"/>
    <w:rsid w:val="00866E35"/>
    <w:rsid w:val="0086714E"/>
    <w:rsid w:val="0086739F"/>
    <w:rsid w:val="008674F5"/>
    <w:rsid w:val="00867A98"/>
    <w:rsid w:val="008706D7"/>
    <w:rsid w:val="00870A73"/>
    <w:rsid w:val="0087123A"/>
    <w:rsid w:val="008716EF"/>
    <w:rsid w:val="008722D9"/>
    <w:rsid w:val="00872446"/>
    <w:rsid w:val="008733BE"/>
    <w:rsid w:val="00873996"/>
    <w:rsid w:val="00874411"/>
    <w:rsid w:val="00874585"/>
    <w:rsid w:val="008751C8"/>
    <w:rsid w:val="0087536A"/>
    <w:rsid w:val="00875858"/>
    <w:rsid w:val="008762C1"/>
    <w:rsid w:val="00876873"/>
    <w:rsid w:val="008772E9"/>
    <w:rsid w:val="008772EF"/>
    <w:rsid w:val="0087756C"/>
    <w:rsid w:val="00877E74"/>
    <w:rsid w:val="008816AE"/>
    <w:rsid w:val="00881F97"/>
    <w:rsid w:val="008820F9"/>
    <w:rsid w:val="00882605"/>
    <w:rsid w:val="00882757"/>
    <w:rsid w:val="00882E38"/>
    <w:rsid w:val="00883C89"/>
    <w:rsid w:val="00883F9A"/>
    <w:rsid w:val="008842B1"/>
    <w:rsid w:val="0088544B"/>
    <w:rsid w:val="00885937"/>
    <w:rsid w:val="008864F0"/>
    <w:rsid w:val="00886B97"/>
    <w:rsid w:val="00886D42"/>
    <w:rsid w:val="008876EE"/>
    <w:rsid w:val="008900C3"/>
    <w:rsid w:val="008900F8"/>
    <w:rsid w:val="00890162"/>
    <w:rsid w:val="0089087D"/>
    <w:rsid w:val="00890DD7"/>
    <w:rsid w:val="0089148D"/>
    <w:rsid w:val="00891763"/>
    <w:rsid w:val="008917B8"/>
    <w:rsid w:val="0089180C"/>
    <w:rsid w:val="008928A0"/>
    <w:rsid w:val="00892EB6"/>
    <w:rsid w:val="00892EFA"/>
    <w:rsid w:val="0089375C"/>
    <w:rsid w:val="00893A1B"/>
    <w:rsid w:val="00893ADF"/>
    <w:rsid w:val="008940D1"/>
    <w:rsid w:val="00894C90"/>
    <w:rsid w:val="00895A99"/>
    <w:rsid w:val="00895B7E"/>
    <w:rsid w:val="00896C35"/>
    <w:rsid w:val="00896ECE"/>
    <w:rsid w:val="008974BE"/>
    <w:rsid w:val="008A0616"/>
    <w:rsid w:val="008A0789"/>
    <w:rsid w:val="008A07F9"/>
    <w:rsid w:val="008A0C32"/>
    <w:rsid w:val="008A0C6D"/>
    <w:rsid w:val="008A0DAD"/>
    <w:rsid w:val="008A0EDD"/>
    <w:rsid w:val="008A101D"/>
    <w:rsid w:val="008A1DAF"/>
    <w:rsid w:val="008A2BDC"/>
    <w:rsid w:val="008A36A6"/>
    <w:rsid w:val="008A4062"/>
    <w:rsid w:val="008A4802"/>
    <w:rsid w:val="008A4CFB"/>
    <w:rsid w:val="008A517B"/>
    <w:rsid w:val="008A525C"/>
    <w:rsid w:val="008A5B6E"/>
    <w:rsid w:val="008A62CA"/>
    <w:rsid w:val="008A6587"/>
    <w:rsid w:val="008A6772"/>
    <w:rsid w:val="008A7945"/>
    <w:rsid w:val="008B0BD6"/>
    <w:rsid w:val="008B1544"/>
    <w:rsid w:val="008B15B1"/>
    <w:rsid w:val="008B1679"/>
    <w:rsid w:val="008B1C46"/>
    <w:rsid w:val="008B1D4F"/>
    <w:rsid w:val="008B1E57"/>
    <w:rsid w:val="008B20F0"/>
    <w:rsid w:val="008B331E"/>
    <w:rsid w:val="008B420F"/>
    <w:rsid w:val="008B44AA"/>
    <w:rsid w:val="008B479B"/>
    <w:rsid w:val="008B5042"/>
    <w:rsid w:val="008B56CA"/>
    <w:rsid w:val="008B5768"/>
    <w:rsid w:val="008B57CE"/>
    <w:rsid w:val="008B62BB"/>
    <w:rsid w:val="008B6901"/>
    <w:rsid w:val="008B69D9"/>
    <w:rsid w:val="008B6F99"/>
    <w:rsid w:val="008B70BA"/>
    <w:rsid w:val="008C012C"/>
    <w:rsid w:val="008C0457"/>
    <w:rsid w:val="008C05B6"/>
    <w:rsid w:val="008C05C6"/>
    <w:rsid w:val="008C0D21"/>
    <w:rsid w:val="008C2197"/>
    <w:rsid w:val="008C3142"/>
    <w:rsid w:val="008C437D"/>
    <w:rsid w:val="008C45A4"/>
    <w:rsid w:val="008C4C12"/>
    <w:rsid w:val="008C5317"/>
    <w:rsid w:val="008C5906"/>
    <w:rsid w:val="008C5B9E"/>
    <w:rsid w:val="008C7A90"/>
    <w:rsid w:val="008C7D6C"/>
    <w:rsid w:val="008D00DF"/>
    <w:rsid w:val="008D0705"/>
    <w:rsid w:val="008D112B"/>
    <w:rsid w:val="008D139F"/>
    <w:rsid w:val="008D1A7E"/>
    <w:rsid w:val="008D22A7"/>
    <w:rsid w:val="008D25EF"/>
    <w:rsid w:val="008D3109"/>
    <w:rsid w:val="008D3C92"/>
    <w:rsid w:val="008D3E27"/>
    <w:rsid w:val="008D4D66"/>
    <w:rsid w:val="008D570A"/>
    <w:rsid w:val="008D5A74"/>
    <w:rsid w:val="008D613E"/>
    <w:rsid w:val="008D62A9"/>
    <w:rsid w:val="008D6652"/>
    <w:rsid w:val="008D7260"/>
    <w:rsid w:val="008D7EBC"/>
    <w:rsid w:val="008E0221"/>
    <w:rsid w:val="008E084A"/>
    <w:rsid w:val="008E09FC"/>
    <w:rsid w:val="008E0E4B"/>
    <w:rsid w:val="008E1D5B"/>
    <w:rsid w:val="008E22E9"/>
    <w:rsid w:val="008E2FBC"/>
    <w:rsid w:val="008E35C8"/>
    <w:rsid w:val="008E36AA"/>
    <w:rsid w:val="008E3789"/>
    <w:rsid w:val="008E39F5"/>
    <w:rsid w:val="008E4232"/>
    <w:rsid w:val="008E43BD"/>
    <w:rsid w:val="008E4E07"/>
    <w:rsid w:val="008E5907"/>
    <w:rsid w:val="008E5949"/>
    <w:rsid w:val="008E5A03"/>
    <w:rsid w:val="008E62C3"/>
    <w:rsid w:val="008E678F"/>
    <w:rsid w:val="008F03E3"/>
    <w:rsid w:val="008F1248"/>
    <w:rsid w:val="008F1422"/>
    <w:rsid w:val="008F24AC"/>
    <w:rsid w:val="008F2BB9"/>
    <w:rsid w:val="008F33FF"/>
    <w:rsid w:val="008F4447"/>
    <w:rsid w:val="008F490E"/>
    <w:rsid w:val="008F57FC"/>
    <w:rsid w:val="008F5BF6"/>
    <w:rsid w:val="008F5EAC"/>
    <w:rsid w:val="008F67A0"/>
    <w:rsid w:val="008F69A5"/>
    <w:rsid w:val="008F7102"/>
    <w:rsid w:val="008F725F"/>
    <w:rsid w:val="008F748C"/>
    <w:rsid w:val="009002FB"/>
    <w:rsid w:val="009006C9"/>
    <w:rsid w:val="009006CD"/>
    <w:rsid w:val="00900719"/>
    <w:rsid w:val="00900A11"/>
    <w:rsid w:val="009018DC"/>
    <w:rsid w:val="00901E55"/>
    <w:rsid w:val="0090210D"/>
    <w:rsid w:val="009021EE"/>
    <w:rsid w:val="00902230"/>
    <w:rsid w:val="009026FF"/>
    <w:rsid w:val="009035B8"/>
    <w:rsid w:val="00903F67"/>
    <w:rsid w:val="009048F1"/>
    <w:rsid w:val="00905055"/>
    <w:rsid w:val="00906AF5"/>
    <w:rsid w:val="00906B10"/>
    <w:rsid w:val="00906D6B"/>
    <w:rsid w:val="00906E37"/>
    <w:rsid w:val="00906FB3"/>
    <w:rsid w:val="00910154"/>
    <w:rsid w:val="00910342"/>
    <w:rsid w:val="00910551"/>
    <w:rsid w:val="009105B7"/>
    <w:rsid w:val="0091084B"/>
    <w:rsid w:val="00910893"/>
    <w:rsid w:val="00910DC2"/>
    <w:rsid w:val="009114DC"/>
    <w:rsid w:val="009114E0"/>
    <w:rsid w:val="009118EB"/>
    <w:rsid w:val="00911A48"/>
    <w:rsid w:val="00911C96"/>
    <w:rsid w:val="00911D16"/>
    <w:rsid w:val="0091219F"/>
    <w:rsid w:val="00912EA1"/>
    <w:rsid w:val="00913791"/>
    <w:rsid w:val="009137E1"/>
    <w:rsid w:val="00913D5D"/>
    <w:rsid w:val="009149B2"/>
    <w:rsid w:val="00914F6F"/>
    <w:rsid w:val="0091501B"/>
    <w:rsid w:val="009152AE"/>
    <w:rsid w:val="00915A36"/>
    <w:rsid w:val="00915D13"/>
    <w:rsid w:val="00915D34"/>
    <w:rsid w:val="009179BF"/>
    <w:rsid w:val="00920185"/>
    <w:rsid w:val="00920E1C"/>
    <w:rsid w:val="009210B6"/>
    <w:rsid w:val="009212A5"/>
    <w:rsid w:val="009213E8"/>
    <w:rsid w:val="009223CE"/>
    <w:rsid w:val="009229BE"/>
    <w:rsid w:val="00923B51"/>
    <w:rsid w:val="00924B21"/>
    <w:rsid w:val="009253E9"/>
    <w:rsid w:val="00926A53"/>
    <w:rsid w:val="00926C7E"/>
    <w:rsid w:val="00927989"/>
    <w:rsid w:val="00927BFA"/>
    <w:rsid w:val="00930393"/>
    <w:rsid w:val="0093051B"/>
    <w:rsid w:val="00930523"/>
    <w:rsid w:val="009307E3"/>
    <w:rsid w:val="009315AC"/>
    <w:rsid w:val="00931C06"/>
    <w:rsid w:val="009323FA"/>
    <w:rsid w:val="00932440"/>
    <w:rsid w:val="0093299C"/>
    <w:rsid w:val="00932CA5"/>
    <w:rsid w:val="0093310B"/>
    <w:rsid w:val="00933406"/>
    <w:rsid w:val="00933757"/>
    <w:rsid w:val="0093400B"/>
    <w:rsid w:val="0093426B"/>
    <w:rsid w:val="00934584"/>
    <w:rsid w:val="009346A8"/>
    <w:rsid w:val="00935817"/>
    <w:rsid w:val="00935AF2"/>
    <w:rsid w:val="00935C07"/>
    <w:rsid w:val="009360D7"/>
    <w:rsid w:val="009361A3"/>
    <w:rsid w:val="0093631A"/>
    <w:rsid w:val="00936576"/>
    <w:rsid w:val="00936DF5"/>
    <w:rsid w:val="00937332"/>
    <w:rsid w:val="00937771"/>
    <w:rsid w:val="00937CC1"/>
    <w:rsid w:val="009402DD"/>
    <w:rsid w:val="009406E6"/>
    <w:rsid w:val="00940A32"/>
    <w:rsid w:val="00940F3F"/>
    <w:rsid w:val="00940F43"/>
    <w:rsid w:val="00941352"/>
    <w:rsid w:val="00941A2A"/>
    <w:rsid w:val="00941B8D"/>
    <w:rsid w:val="00941EEF"/>
    <w:rsid w:val="00942B08"/>
    <w:rsid w:val="00942E6D"/>
    <w:rsid w:val="00943B92"/>
    <w:rsid w:val="00943F29"/>
    <w:rsid w:val="0094427A"/>
    <w:rsid w:val="00944903"/>
    <w:rsid w:val="00944FE3"/>
    <w:rsid w:val="00945C94"/>
    <w:rsid w:val="00946F6E"/>
    <w:rsid w:val="009471B7"/>
    <w:rsid w:val="0095017E"/>
    <w:rsid w:val="00950572"/>
    <w:rsid w:val="00950854"/>
    <w:rsid w:val="009508C7"/>
    <w:rsid w:val="00950943"/>
    <w:rsid w:val="00950CFE"/>
    <w:rsid w:val="00950D11"/>
    <w:rsid w:val="0095176E"/>
    <w:rsid w:val="00951E40"/>
    <w:rsid w:val="00951E5D"/>
    <w:rsid w:val="009525BC"/>
    <w:rsid w:val="00953111"/>
    <w:rsid w:val="00953250"/>
    <w:rsid w:val="00954D0C"/>
    <w:rsid w:val="00955535"/>
    <w:rsid w:val="00955A50"/>
    <w:rsid w:val="00955C32"/>
    <w:rsid w:val="00955D7F"/>
    <w:rsid w:val="00955F6C"/>
    <w:rsid w:val="0095623B"/>
    <w:rsid w:val="0095697D"/>
    <w:rsid w:val="00956B42"/>
    <w:rsid w:val="00956EF2"/>
    <w:rsid w:val="00957D36"/>
    <w:rsid w:val="00960405"/>
    <w:rsid w:val="00960AB1"/>
    <w:rsid w:val="00961226"/>
    <w:rsid w:val="009612B4"/>
    <w:rsid w:val="00961302"/>
    <w:rsid w:val="0096139E"/>
    <w:rsid w:val="00961B14"/>
    <w:rsid w:val="00961CAD"/>
    <w:rsid w:val="00962282"/>
    <w:rsid w:val="009625DE"/>
    <w:rsid w:val="009627EE"/>
    <w:rsid w:val="00962BA7"/>
    <w:rsid w:val="00962C36"/>
    <w:rsid w:val="00963438"/>
    <w:rsid w:val="009637C8"/>
    <w:rsid w:val="009644B9"/>
    <w:rsid w:val="0096488C"/>
    <w:rsid w:val="00964C4A"/>
    <w:rsid w:val="00965497"/>
    <w:rsid w:val="009657EC"/>
    <w:rsid w:val="009669A8"/>
    <w:rsid w:val="00967349"/>
    <w:rsid w:val="009674CF"/>
    <w:rsid w:val="009678E7"/>
    <w:rsid w:val="00967BF4"/>
    <w:rsid w:val="00967CA9"/>
    <w:rsid w:val="00967E91"/>
    <w:rsid w:val="00967E95"/>
    <w:rsid w:val="00967F1F"/>
    <w:rsid w:val="009701F7"/>
    <w:rsid w:val="00970614"/>
    <w:rsid w:val="009707BE"/>
    <w:rsid w:val="0097147E"/>
    <w:rsid w:val="009718F9"/>
    <w:rsid w:val="0097194F"/>
    <w:rsid w:val="00971AA2"/>
    <w:rsid w:val="00971F3E"/>
    <w:rsid w:val="0097217A"/>
    <w:rsid w:val="0097233A"/>
    <w:rsid w:val="009729B6"/>
    <w:rsid w:val="009731FC"/>
    <w:rsid w:val="009734EF"/>
    <w:rsid w:val="0097378B"/>
    <w:rsid w:val="00973B93"/>
    <w:rsid w:val="00973F9B"/>
    <w:rsid w:val="00974240"/>
    <w:rsid w:val="00974C90"/>
    <w:rsid w:val="00974EA7"/>
    <w:rsid w:val="00975644"/>
    <w:rsid w:val="009768B5"/>
    <w:rsid w:val="009768E0"/>
    <w:rsid w:val="00976F22"/>
    <w:rsid w:val="009814ED"/>
    <w:rsid w:val="00981BB7"/>
    <w:rsid w:val="00982603"/>
    <w:rsid w:val="00982732"/>
    <w:rsid w:val="00982904"/>
    <w:rsid w:val="00982B38"/>
    <w:rsid w:val="009830B6"/>
    <w:rsid w:val="00984114"/>
    <w:rsid w:val="00984D6E"/>
    <w:rsid w:val="00984D8D"/>
    <w:rsid w:val="009858DD"/>
    <w:rsid w:val="00985A09"/>
    <w:rsid w:val="00985C30"/>
    <w:rsid w:val="009871B0"/>
    <w:rsid w:val="009871F1"/>
    <w:rsid w:val="009879DE"/>
    <w:rsid w:val="00987AD6"/>
    <w:rsid w:val="009907B4"/>
    <w:rsid w:val="009909E2"/>
    <w:rsid w:val="00990F9A"/>
    <w:rsid w:val="0099110A"/>
    <w:rsid w:val="00991404"/>
    <w:rsid w:val="00991976"/>
    <w:rsid w:val="009919E3"/>
    <w:rsid w:val="00991A06"/>
    <w:rsid w:val="00991CCC"/>
    <w:rsid w:val="00992446"/>
    <w:rsid w:val="0099291B"/>
    <w:rsid w:val="00992D1A"/>
    <w:rsid w:val="00993151"/>
    <w:rsid w:val="00993EA8"/>
    <w:rsid w:val="00994221"/>
    <w:rsid w:val="00994441"/>
    <w:rsid w:val="00994972"/>
    <w:rsid w:val="00995333"/>
    <w:rsid w:val="009957E8"/>
    <w:rsid w:val="009962EE"/>
    <w:rsid w:val="00996512"/>
    <w:rsid w:val="00997A9A"/>
    <w:rsid w:val="009A00F5"/>
    <w:rsid w:val="009A0244"/>
    <w:rsid w:val="009A0A01"/>
    <w:rsid w:val="009A1672"/>
    <w:rsid w:val="009A179A"/>
    <w:rsid w:val="009A1974"/>
    <w:rsid w:val="009A1C66"/>
    <w:rsid w:val="009A216F"/>
    <w:rsid w:val="009A28B4"/>
    <w:rsid w:val="009A31D5"/>
    <w:rsid w:val="009A34EE"/>
    <w:rsid w:val="009A3C14"/>
    <w:rsid w:val="009A4065"/>
    <w:rsid w:val="009A48F9"/>
    <w:rsid w:val="009A4E58"/>
    <w:rsid w:val="009A4F58"/>
    <w:rsid w:val="009A56DA"/>
    <w:rsid w:val="009A5DD5"/>
    <w:rsid w:val="009A6466"/>
    <w:rsid w:val="009A6638"/>
    <w:rsid w:val="009A7403"/>
    <w:rsid w:val="009A74D7"/>
    <w:rsid w:val="009A7C3E"/>
    <w:rsid w:val="009B0617"/>
    <w:rsid w:val="009B06E2"/>
    <w:rsid w:val="009B0CE1"/>
    <w:rsid w:val="009B0F51"/>
    <w:rsid w:val="009B1569"/>
    <w:rsid w:val="009B1886"/>
    <w:rsid w:val="009B21AA"/>
    <w:rsid w:val="009B282E"/>
    <w:rsid w:val="009B2D14"/>
    <w:rsid w:val="009B2D28"/>
    <w:rsid w:val="009B3730"/>
    <w:rsid w:val="009B379E"/>
    <w:rsid w:val="009B4001"/>
    <w:rsid w:val="009B45C8"/>
    <w:rsid w:val="009B4F74"/>
    <w:rsid w:val="009B530A"/>
    <w:rsid w:val="009B5467"/>
    <w:rsid w:val="009B55E3"/>
    <w:rsid w:val="009B5CCD"/>
    <w:rsid w:val="009B6455"/>
    <w:rsid w:val="009B656B"/>
    <w:rsid w:val="009B7357"/>
    <w:rsid w:val="009B7703"/>
    <w:rsid w:val="009B7710"/>
    <w:rsid w:val="009B797F"/>
    <w:rsid w:val="009B7F9B"/>
    <w:rsid w:val="009C00A3"/>
    <w:rsid w:val="009C0A7A"/>
    <w:rsid w:val="009C10A6"/>
    <w:rsid w:val="009C16F5"/>
    <w:rsid w:val="009C1C02"/>
    <w:rsid w:val="009C209F"/>
    <w:rsid w:val="009C232A"/>
    <w:rsid w:val="009C2BA2"/>
    <w:rsid w:val="009C2D24"/>
    <w:rsid w:val="009C35CB"/>
    <w:rsid w:val="009C36AA"/>
    <w:rsid w:val="009C4513"/>
    <w:rsid w:val="009C469C"/>
    <w:rsid w:val="009C50AA"/>
    <w:rsid w:val="009C5178"/>
    <w:rsid w:val="009C51B2"/>
    <w:rsid w:val="009C5EFA"/>
    <w:rsid w:val="009C6528"/>
    <w:rsid w:val="009C6A42"/>
    <w:rsid w:val="009C6AE3"/>
    <w:rsid w:val="009C77CC"/>
    <w:rsid w:val="009D03B6"/>
    <w:rsid w:val="009D06D0"/>
    <w:rsid w:val="009D0939"/>
    <w:rsid w:val="009D0A3E"/>
    <w:rsid w:val="009D0FAC"/>
    <w:rsid w:val="009D13FD"/>
    <w:rsid w:val="009D1690"/>
    <w:rsid w:val="009D1A95"/>
    <w:rsid w:val="009D1BE0"/>
    <w:rsid w:val="009D1C34"/>
    <w:rsid w:val="009D1D7D"/>
    <w:rsid w:val="009D2936"/>
    <w:rsid w:val="009D2AAA"/>
    <w:rsid w:val="009D2B89"/>
    <w:rsid w:val="009D2C00"/>
    <w:rsid w:val="009D2EA2"/>
    <w:rsid w:val="009D3C0C"/>
    <w:rsid w:val="009D3D84"/>
    <w:rsid w:val="009D43AA"/>
    <w:rsid w:val="009D488D"/>
    <w:rsid w:val="009D4AF9"/>
    <w:rsid w:val="009D4F79"/>
    <w:rsid w:val="009D5238"/>
    <w:rsid w:val="009D5391"/>
    <w:rsid w:val="009D55CC"/>
    <w:rsid w:val="009D6479"/>
    <w:rsid w:val="009D66D8"/>
    <w:rsid w:val="009D6F67"/>
    <w:rsid w:val="009D70A7"/>
    <w:rsid w:val="009D723A"/>
    <w:rsid w:val="009D7F19"/>
    <w:rsid w:val="009E0BF8"/>
    <w:rsid w:val="009E0E19"/>
    <w:rsid w:val="009E106E"/>
    <w:rsid w:val="009E120C"/>
    <w:rsid w:val="009E146E"/>
    <w:rsid w:val="009E1A21"/>
    <w:rsid w:val="009E20C8"/>
    <w:rsid w:val="009E221E"/>
    <w:rsid w:val="009E26F2"/>
    <w:rsid w:val="009E2BE8"/>
    <w:rsid w:val="009E30FF"/>
    <w:rsid w:val="009E388C"/>
    <w:rsid w:val="009E3B75"/>
    <w:rsid w:val="009E3BD1"/>
    <w:rsid w:val="009E3BDA"/>
    <w:rsid w:val="009E45F9"/>
    <w:rsid w:val="009E4A3F"/>
    <w:rsid w:val="009E4E75"/>
    <w:rsid w:val="009E4FA2"/>
    <w:rsid w:val="009E5372"/>
    <w:rsid w:val="009E607E"/>
    <w:rsid w:val="009E635C"/>
    <w:rsid w:val="009E6381"/>
    <w:rsid w:val="009E67D9"/>
    <w:rsid w:val="009E6A73"/>
    <w:rsid w:val="009E6C9C"/>
    <w:rsid w:val="009E6FFF"/>
    <w:rsid w:val="009E70B5"/>
    <w:rsid w:val="009E7132"/>
    <w:rsid w:val="009E7252"/>
    <w:rsid w:val="009E7548"/>
    <w:rsid w:val="009E77D4"/>
    <w:rsid w:val="009E78DB"/>
    <w:rsid w:val="009E7B8E"/>
    <w:rsid w:val="009F01B6"/>
    <w:rsid w:val="009F03FA"/>
    <w:rsid w:val="009F0E65"/>
    <w:rsid w:val="009F11F3"/>
    <w:rsid w:val="009F1335"/>
    <w:rsid w:val="009F1F67"/>
    <w:rsid w:val="009F2FF0"/>
    <w:rsid w:val="009F37D6"/>
    <w:rsid w:val="009F3AD3"/>
    <w:rsid w:val="009F3B01"/>
    <w:rsid w:val="009F3E34"/>
    <w:rsid w:val="009F41E3"/>
    <w:rsid w:val="009F4999"/>
    <w:rsid w:val="009F5CE0"/>
    <w:rsid w:val="009F5FF1"/>
    <w:rsid w:val="009F7C63"/>
    <w:rsid w:val="009F7FDC"/>
    <w:rsid w:val="00A000D2"/>
    <w:rsid w:val="00A003D2"/>
    <w:rsid w:val="00A009AC"/>
    <w:rsid w:val="00A00C8E"/>
    <w:rsid w:val="00A01149"/>
    <w:rsid w:val="00A01222"/>
    <w:rsid w:val="00A023C6"/>
    <w:rsid w:val="00A02439"/>
    <w:rsid w:val="00A030D1"/>
    <w:rsid w:val="00A0333C"/>
    <w:rsid w:val="00A03610"/>
    <w:rsid w:val="00A04380"/>
    <w:rsid w:val="00A04406"/>
    <w:rsid w:val="00A05152"/>
    <w:rsid w:val="00A0567E"/>
    <w:rsid w:val="00A05CF7"/>
    <w:rsid w:val="00A064EE"/>
    <w:rsid w:val="00A06FAB"/>
    <w:rsid w:val="00A07157"/>
    <w:rsid w:val="00A07565"/>
    <w:rsid w:val="00A1000B"/>
    <w:rsid w:val="00A10061"/>
    <w:rsid w:val="00A10105"/>
    <w:rsid w:val="00A1018F"/>
    <w:rsid w:val="00A1043C"/>
    <w:rsid w:val="00A1079A"/>
    <w:rsid w:val="00A1090C"/>
    <w:rsid w:val="00A10E6A"/>
    <w:rsid w:val="00A11124"/>
    <w:rsid w:val="00A1120F"/>
    <w:rsid w:val="00A1127D"/>
    <w:rsid w:val="00A11B9D"/>
    <w:rsid w:val="00A1203B"/>
    <w:rsid w:val="00A1285C"/>
    <w:rsid w:val="00A128E1"/>
    <w:rsid w:val="00A12AE4"/>
    <w:rsid w:val="00A12E97"/>
    <w:rsid w:val="00A1318C"/>
    <w:rsid w:val="00A13AD4"/>
    <w:rsid w:val="00A13C9F"/>
    <w:rsid w:val="00A13FFF"/>
    <w:rsid w:val="00A14078"/>
    <w:rsid w:val="00A1447B"/>
    <w:rsid w:val="00A145C3"/>
    <w:rsid w:val="00A154D6"/>
    <w:rsid w:val="00A15DEF"/>
    <w:rsid w:val="00A16197"/>
    <w:rsid w:val="00A16473"/>
    <w:rsid w:val="00A170D9"/>
    <w:rsid w:val="00A200C9"/>
    <w:rsid w:val="00A202CB"/>
    <w:rsid w:val="00A20842"/>
    <w:rsid w:val="00A20999"/>
    <w:rsid w:val="00A20EB6"/>
    <w:rsid w:val="00A21303"/>
    <w:rsid w:val="00A217A8"/>
    <w:rsid w:val="00A21BFB"/>
    <w:rsid w:val="00A22510"/>
    <w:rsid w:val="00A2266F"/>
    <w:rsid w:val="00A23A80"/>
    <w:rsid w:val="00A23CD6"/>
    <w:rsid w:val="00A24453"/>
    <w:rsid w:val="00A244C0"/>
    <w:rsid w:val="00A246BB"/>
    <w:rsid w:val="00A249E8"/>
    <w:rsid w:val="00A24E63"/>
    <w:rsid w:val="00A2569F"/>
    <w:rsid w:val="00A26820"/>
    <w:rsid w:val="00A269AD"/>
    <w:rsid w:val="00A27057"/>
    <w:rsid w:val="00A27532"/>
    <w:rsid w:val="00A275C2"/>
    <w:rsid w:val="00A301AD"/>
    <w:rsid w:val="00A30456"/>
    <w:rsid w:val="00A3052F"/>
    <w:rsid w:val="00A30882"/>
    <w:rsid w:val="00A31181"/>
    <w:rsid w:val="00A316CB"/>
    <w:rsid w:val="00A321B2"/>
    <w:rsid w:val="00A32B2F"/>
    <w:rsid w:val="00A33252"/>
    <w:rsid w:val="00A33632"/>
    <w:rsid w:val="00A3365C"/>
    <w:rsid w:val="00A3388A"/>
    <w:rsid w:val="00A338D1"/>
    <w:rsid w:val="00A347C5"/>
    <w:rsid w:val="00A34BBE"/>
    <w:rsid w:val="00A3510A"/>
    <w:rsid w:val="00A351E9"/>
    <w:rsid w:val="00A35741"/>
    <w:rsid w:val="00A35E15"/>
    <w:rsid w:val="00A35F5B"/>
    <w:rsid w:val="00A35FE4"/>
    <w:rsid w:val="00A364CE"/>
    <w:rsid w:val="00A36B52"/>
    <w:rsid w:val="00A37540"/>
    <w:rsid w:val="00A405D2"/>
    <w:rsid w:val="00A40711"/>
    <w:rsid w:val="00A4160A"/>
    <w:rsid w:val="00A4179D"/>
    <w:rsid w:val="00A41A8C"/>
    <w:rsid w:val="00A42635"/>
    <w:rsid w:val="00A427EB"/>
    <w:rsid w:val="00A4294E"/>
    <w:rsid w:val="00A42B76"/>
    <w:rsid w:val="00A42EEF"/>
    <w:rsid w:val="00A4312F"/>
    <w:rsid w:val="00A4317C"/>
    <w:rsid w:val="00A43844"/>
    <w:rsid w:val="00A43BD0"/>
    <w:rsid w:val="00A4419A"/>
    <w:rsid w:val="00A44BAC"/>
    <w:rsid w:val="00A44FFE"/>
    <w:rsid w:val="00A46604"/>
    <w:rsid w:val="00A468A3"/>
    <w:rsid w:val="00A468E2"/>
    <w:rsid w:val="00A46F31"/>
    <w:rsid w:val="00A46F9C"/>
    <w:rsid w:val="00A471E0"/>
    <w:rsid w:val="00A47236"/>
    <w:rsid w:val="00A47C72"/>
    <w:rsid w:val="00A50FFB"/>
    <w:rsid w:val="00A516FE"/>
    <w:rsid w:val="00A5197E"/>
    <w:rsid w:val="00A51A0D"/>
    <w:rsid w:val="00A52404"/>
    <w:rsid w:val="00A529A5"/>
    <w:rsid w:val="00A5337D"/>
    <w:rsid w:val="00A5360A"/>
    <w:rsid w:val="00A54073"/>
    <w:rsid w:val="00A540F8"/>
    <w:rsid w:val="00A54CC4"/>
    <w:rsid w:val="00A54F06"/>
    <w:rsid w:val="00A55D26"/>
    <w:rsid w:val="00A56CE8"/>
    <w:rsid w:val="00A56EF9"/>
    <w:rsid w:val="00A577FE"/>
    <w:rsid w:val="00A578B1"/>
    <w:rsid w:val="00A578DE"/>
    <w:rsid w:val="00A57F3E"/>
    <w:rsid w:val="00A60A01"/>
    <w:rsid w:val="00A615FE"/>
    <w:rsid w:val="00A62208"/>
    <w:rsid w:val="00A6223C"/>
    <w:rsid w:val="00A6247F"/>
    <w:rsid w:val="00A62824"/>
    <w:rsid w:val="00A6293E"/>
    <w:rsid w:val="00A6294A"/>
    <w:rsid w:val="00A62ADF"/>
    <w:rsid w:val="00A632B1"/>
    <w:rsid w:val="00A6349C"/>
    <w:rsid w:val="00A6379F"/>
    <w:rsid w:val="00A63965"/>
    <w:rsid w:val="00A646C1"/>
    <w:rsid w:val="00A6609B"/>
    <w:rsid w:val="00A6633F"/>
    <w:rsid w:val="00A66533"/>
    <w:rsid w:val="00A6655E"/>
    <w:rsid w:val="00A671AD"/>
    <w:rsid w:val="00A6731A"/>
    <w:rsid w:val="00A677BA"/>
    <w:rsid w:val="00A67874"/>
    <w:rsid w:val="00A67E50"/>
    <w:rsid w:val="00A67E8D"/>
    <w:rsid w:val="00A7019F"/>
    <w:rsid w:val="00A705F4"/>
    <w:rsid w:val="00A707F8"/>
    <w:rsid w:val="00A70B72"/>
    <w:rsid w:val="00A70B7B"/>
    <w:rsid w:val="00A713E9"/>
    <w:rsid w:val="00A714E5"/>
    <w:rsid w:val="00A719BC"/>
    <w:rsid w:val="00A71ED1"/>
    <w:rsid w:val="00A72453"/>
    <w:rsid w:val="00A727A0"/>
    <w:rsid w:val="00A72B83"/>
    <w:rsid w:val="00A72D41"/>
    <w:rsid w:val="00A7333E"/>
    <w:rsid w:val="00A73F8E"/>
    <w:rsid w:val="00A74789"/>
    <w:rsid w:val="00A74914"/>
    <w:rsid w:val="00A74AE3"/>
    <w:rsid w:val="00A74F60"/>
    <w:rsid w:val="00A75566"/>
    <w:rsid w:val="00A75FCE"/>
    <w:rsid w:val="00A76387"/>
    <w:rsid w:val="00A76B36"/>
    <w:rsid w:val="00A76D0A"/>
    <w:rsid w:val="00A76D77"/>
    <w:rsid w:val="00A77AEF"/>
    <w:rsid w:val="00A77BCD"/>
    <w:rsid w:val="00A77D60"/>
    <w:rsid w:val="00A77F03"/>
    <w:rsid w:val="00A8040E"/>
    <w:rsid w:val="00A816A5"/>
    <w:rsid w:val="00A81BFD"/>
    <w:rsid w:val="00A823A0"/>
    <w:rsid w:val="00A8248D"/>
    <w:rsid w:val="00A82BF7"/>
    <w:rsid w:val="00A82D89"/>
    <w:rsid w:val="00A82F43"/>
    <w:rsid w:val="00A8330A"/>
    <w:rsid w:val="00A83903"/>
    <w:rsid w:val="00A83D51"/>
    <w:rsid w:val="00A83E10"/>
    <w:rsid w:val="00A84469"/>
    <w:rsid w:val="00A8509E"/>
    <w:rsid w:val="00A8557C"/>
    <w:rsid w:val="00A86592"/>
    <w:rsid w:val="00A86E84"/>
    <w:rsid w:val="00A86E92"/>
    <w:rsid w:val="00A87BA1"/>
    <w:rsid w:val="00A87BC0"/>
    <w:rsid w:val="00A87D8D"/>
    <w:rsid w:val="00A9062A"/>
    <w:rsid w:val="00A91768"/>
    <w:rsid w:val="00A932F9"/>
    <w:rsid w:val="00A94101"/>
    <w:rsid w:val="00A9485D"/>
    <w:rsid w:val="00A94AB9"/>
    <w:rsid w:val="00A94D94"/>
    <w:rsid w:val="00A94E11"/>
    <w:rsid w:val="00A951CC"/>
    <w:rsid w:val="00A955B5"/>
    <w:rsid w:val="00A9575D"/>
    <w:rsid w:val="00A977FB"/>
    <w:rsid w:val="00AA028B"/>
    <w:rsid w:val="00AA0416"/>
    <w:rsid w:val="00AA0479"/>
    <w:rsid w:val="00AA06F7"/>
    <w:rsid w:val="00AA0B74"/>
    <w:rsid w:val="00AA10B8"/>
    <w:rsid w:val="00AA1173"/>
    <w:rsid w:val="00AA12A9"/>
    <w:rsid w:val="00AA1576"/>
    <w:rsid w:val="00AA1601"/>
    <w:rsid w:val="00AA1653"/>
    <w:rsid w:val="00AA166B"/>
    <w:rsid w:val="00AA17A5"/>
    <w:rsid w:val="00AA1997"/>
    <w:rsid w:val="00AA1E0C"/>
    <w:rsid w:val="00AA2A91"/>
    <w:rsid w:val="00AA35DD"/>
    <w:rsid w:val="00AA3C9F"/>
    <w:rsid w:val="00AA3D76"/>
    <w:rsid w:val="00AA4256"/>
    <w:rsid w:val="00AA4318"/>
    <w:rsid w:val="00AA455F"/>
    <w:rsid w:val="00AA5324"/>
    <w:rsid w:val="00AA5343"/>
    <w:rsid w:val="00AA53B6"/>
    <w:rsid w:val="00AA5ABE"/>
    <w:rsid w:val="00AB0008"/>
    <w:rsid w:val="00AB00DD"/>
    <w:rsid w:val="00AB06D1"/>
    <w:rsid w:val="00AB1435"/>
    <w:rsid w:val="00AB161A"/>
    <w:rsid w:val="00AB1739"/>
    <w:rsid w:val="00AB189E"/>
    <w:rsid w:val="00AB1A38"/>
    <w:rsid w:val="00AB1E6C"/>
    <w:rsid w:val="00AB2595"/>
    <w:rsid w:val="00AB26EA"/>
    <w:rsid w:val="00AB2B77"/>
    <w:rsid w:val="00AB2FC6"/>
    <w:rsid w:val="00AB3085"/>
    <w:rsid w:val="00AB3A14"/>
    <w:rsid w:val="00AB405F"/>
    <w:rsid w:val="00AB4326"/>
    <w:rsid w:val="00AB473A"/>
    <w:rsid w:val="00AB51F2"/>
    <w:rsid w:val="00AB5813"/>
    <w:rsid w:val="00AB5B19"/>
    <w:rsid w:val="00AB5F99"/>
    <w:rsid w:val="00AB65FD"/>
    <w:rsid w:val="00AB6DA5"/>
    <w:rsid w:val="00AB73D8"/>
    <w:rsid w:val="00AB73FB"/>
    <w:rsid w:val="00AB7555"/>
    <w:rsid w:val="00AB7C29"/>
    <w:rsid w:val="00AB7FD6"/>
    <w:rsid w:val="00AC0C35"/>
    <w:rsid w:val="00AC0D8B"/>
    <w:rsid w:val="00AC1758"/>
    <w:rsid w:val="00AC2533"/>
    <w:rsid w:val="00AC2A49"/>
    <w:rsid w:val="00AC2A6D"/>
    <w:rsid w:val="00AC2DFB"/>
    <w:rsid w:val="00AC3068"/>
    <w:rsid w:val="00AC3287"/>
    <w:rsid w:val="00AC3598"/>
    <w:rsid w:val="00AC3663"/>
    <w:rsid w:val="00AC36B9"/>
    <w:rsid w:val="00AC372E"/>
    <w:rsid w:val="00AC37E3"/>
    <w:rsid w:val="00AC3C66"/>
    <w:rsid w:val="00AC3D95"/>
    <w:rsid w:val="00AC4259"/>
    <w:rsid w:val="00AC45B0"/>
    <w:rsid w:val="00AC4696"/>
    <w:rsid w:val="00AC4D9A"/>
    <w:rsid w:val="00AC4E84"/>
    <w:rsid w:val="00AC5AD1"/>
    <w:rsid w:val="00AC627F"/>
    <w:rsid w:val="00AC652D"/>
    <w:rsid w:val="00AC6586"/>
    <w:rsid w:val="00AC67C4"/>
    <w:rsid w:val="00AC699D"/>
    <w:rsid w:val="00AC7164"/>
    <w:rsid w:val="00AC747E"/>
    <w:rsid w:val="00AC7580"/>
    <w:rsid w:val="00AC76BC"/>
    <w:rsid w:val="00AC7BDA"/>
    <w:rsid w:val="00AD0193"/>
    <w:rsid w:val="00AD1264"/>
    <w:rsid w:val="00AD13EB"/>
    <w:rsid w:val="00AD1B28"/>
    <w:rsid w:val="00AD1CF0"/>
    <w:rsid w:val="00AD1EC8"/>
    <w:rsid w:val="00AD2685"/>
    <w:rsid w:val="00AD2BC7"/>
    <w:rsid w:val="00AD2CA2"/>
    <w:rsid w:val="00AD3157"/>
    <w:rsid w:val="00AD34E4"/>
    <w:rsid w:val="00AD370D"/>
    <w:rsid w:val="00AD4339"/>
    <w:rsid w:val="00AD48D2"/>
    <w:rsid w:val="00AD4C00"/>
    <w:rsid w:val="00AD5360"/>
    <w:rsid w:val="00AD54EE"/>
    <w:rsid w:val="00AD5534"/>
    <w:rsid w:val="00AD58D9"/>
    <w:rsid w:val="00AD5BA3"/>
    <w:rsid w:val="00AD659E"/>
    <w:rsid w:val="00AD6C48"/>
    <w:rsid w:val="00AD6DB8"/>
    <w:rsid w:val="00AE155B"/>
    <w:rsid w:val="00AE1B58"/>
    <w:rsid w:val="00AE2742"/>
    <w:rsid w:val="00AE3535"/>
    <w:rsid w:val="00AE369C"/>
    <w:rsid w:val="00AE39B9"/>
    <w:rsid w:val="00AE3A3E"/>
    <w:rsid w:val="00AE3EE1"/>
    <w:rsid w:val="00AE4A84"/>
    <w:rsid w:val="00AE4D5F"/>
    <w:rsid w:val="00AE4D72"/>
    <w:rsid w:val="00AE4E10"/>
    <w:rsid w:val="00AE507D"/>
    <w:rsid w:val="00AE5305"/>
    <w:rsid w:val="00AE5593"/>
    <w:rsid w:val="00AE5CED"/>
    <w:rsid w:val="00AE60CA"/>
    <w:rsid w:val="00AE611C"/>
    <w:rsid w:val="00AE635D"/>
    <w:rsid w:val="00AE6B7C"/>
    <w:rsid w:val="00AE773A"/>
    <w:rsid w:val="00AE7FBD"/>
    <w:rsid w:val="00AF04B3"/>
    <w:rsid w:val="00AF22B5"/>
    <w:rsid w:val="00AF2A55"/>
    <w:rsid w:val="00AF3667"/>
    <w:rsid w:val="00AF38AF"/>
    <w:rsid w:val="00AF3FA3"/>
    <w:rsid w:val="00AF47C7"/>
    <w:rsid w:val="00AF4A40"/>
    <w:rsid w:val="00AF4EB1"/>
    <w:rsid w:val="00AF505E"/>
    <w:rsid w:val="00AF6327"/>
    <w:rsid w:val="00AF6552"/>
    <w:rsid w:val="00AF667F"/>
    <w:rsid w:val="00AF6785"/>
    <w:rsid w:val="00AF73C0"/>
    <w:rsid w:val="00AF7548"/>
    <w:rsid w:val="00AF7C3D"/>
    <w:rsid w:val="00AF7F24"/>
    <w:rsid w:val="00B00249"/>
    <w:rsid w:val="00B01267"/>
    <w:rsid w:val="00B017A1"/>
    <w:rsid w:val="00B01AD5"/>
    <w:rsid w:val="00B02628"/>
    <w:rsid w:val="00B0269C"/>
    <w:rsid w:val="00B02A80"/>
    <w:rsid w:val="00B02EF7"/>
    <w:rsid w:val="00B03015"/>
    <w:rsid w:val="00B0304B"/>
    <w:rsid w:val="00B03939"/>
    <w:rsid w:val="00B03BA2"/>
    <w:rsid w:val="00B0408A"/>
    <w:rsid w:val="00B04475"/>
    <w:rsid w:val="00B045AE"/>
    <w:rsid w:val="00B0464E"/>
    <w:rsid w:val="00B0476F"/>
    <w:rsid w:val="00B0499A"/>
    <w:rsid w:val="00B05843"/>
    <w:rsid w:val="00B0685C"/>
    <w:rsid w:val="00B06D00"/>
    <w:rsid w:val="00B07BC4"/>
    <w:rsid w:val="00B07FF7"/>
    <w:rsid w:val="00B10566"/>
    <w:rsid w:val="00B107C4"/>
    <w:rsid w:val="00B10B5B"/>
    <w:rsid w:val="00B11326"/>
    <w:rsid w:val="00B11557"/>
    <w:rsid w:val="00B11876"/>
    <w:rsid w:val="00B11E52"/>
    <w:rsid w:val="00B121CF"/>
    <w:rsid w:val="00B1226B"/>
    <w:rsid w:val="00B129F3"/>
    <w:rsid w:val="00B131FA"/>
    <w:rsid w:val="00B13297"/>
    <w:rsid w:val="00B133EB"/>
    <w:rsid w:val="00B13607"/>
    <w:rsid w:val="00B13841"/>
    <w:rsid w:val="00B1384B"/>
    <w:rsid w:val="00B13ABF"/>
    <w:rsid w:val="00B1453D"/>
    <w:rsid w:val="00B1475E"/>
    <w:rsid w:val="00B153D6"/>
    <w:rsid w:val="00B15F57"/>
    <w:rsid w:val="00B1691D"/>
    <w:rsid w:val="00B16A07"/>
    <w:rsid w:val="00B16AB3"/>
    <w:rsid w:val="00B16C32"/>
    <w:rsid w:val="00B172ED"/>
    <w:rsid w:val="00B17D32"/>
    <w:rsid w:val="00B20128"/>
    <w:rsid w:val="00B2040E"/>
    <w:rsid w:val="00B20547"/>
    <w:rsid w:val="00B20703"/>
    <w:rsid w:val="00B210FC"/>
    <w:rsid w:val="00B21DB9"/>
    <w:rsid w:val="00B21F19"/>
    <w:rsid w:val="00B225CB"/>
    <w:rsid w:val="00B227A7"/>
    <w:rsid w:val="00B22B17"/>
    <w:rsid w:val="00B22BD8"/>
    <w:rsid w:val="00B22E91"/>
    <w:rsid w:val="00B23560"/>
    <w:rsid w:val="00B23ABE"/>
    <w:rsid w:val="00B24222"/>
    <w:rsid w:val="00B24F98"/>
    <w:rsid w:val="00B2510F"/>
    <w:rsid w:val="00B25642"/>
    <w:rsid w:val="00B25AA7"/>
    <w:rsid w:val="00B25AAA"/>
    <w:rsid w:val="00B25D9B"/>
    <w:rsid w:val="00B25FF8"/>
    <w:rsid w:val="00B26634"/>
    <w:rsid w:val="00B26BD9"/>
    <w:rsid w:val="00B26E4A"/>
    <w:rsid w:val="00B26F1A"/>
    <w:rsid w:val="00B26FA7"/>
    <w:rsid w:val="00B27606"/>
    <w:rsid w:val="00B27C5B"/>
    <w:rsid w:val="00B27D1D"/>
    <w:rsid w:val="00B27F6F"/>
    <w:rsid w:val="00B30002"/>
    <w:rsid w:val="00B3063A"/>
    <w:rsid w:val="00B306A7"/>
    <w:rsid w:val="00B30755"/>
    <w:rsid w:val="00B30784"/>
    <w:rsid w:val="00B309A9"/>
    <w:rsid w:val="00B30B33"/>
    <w:rsid w:val="00B3145E"/>
    <w:rsid w:val="00B31572"/>
    <w:rsid w:val="00B31604"/>
    <w:rsid w:val="00B32424"/>
    <w:rsid w:val="00B329BF"/>
    <w:rsid w:val="00B32A5D"/>
    <w:rsid w:val="00B32F39"/>
    <w:rsid w:val="00B334A1"/>
    <w:rsid w:val="00B336A8"/>
    <w:rsid w:val="00B3392A"/>
    <w:rsid w:val="00B339F5"/>
    <w:rsid w:val="00B34244"/>
    <w:rsid w:val="00B349EF"/>
    <w:rsid w:val="00B34BD2"/>
    <w:rsid w:val="00B363B0"/>
    <w:rsid w:val="00B36910"/>
    <w:rsid w:val="00B36ACF"/>
    <w:rsid w:val="00B36D9C"/>
    <w:rsid w:val="00B377C6"/>
    <w:rsid w:val="00B37903"/>
    <w:rsid w:val="00B37D34"/>
    <w:rsid w:val="00B410D5"/>
    <w:rsid w:val="00B425A9"/>
    <w:rsid w:val="00B42E53"/>
    <w:rsid w:val="00B43550"/>
    <w:rsid w:val="00B43F53"/>
    <w:rsid w:val="00B44339"/>
    <w:rsid w:val="00B44B13"/>
    <w:rsid w:val="00B452DA"/>
    <w:rsid w:val="00B457BA"/>
    <w:rsid w:val="00B45C2C"/>
    <w:rsid w:val="00B45E7E"/>
    <w:rsid w:val="00B468EF"/>
    <w:rsid w:val="00B469DD"/>
    <w:rsid w:val="00B46A66"/>
    <w:rsid w:val="00B506C4"/>
    <w:rsid w:val="00B50AAE"/>
    <w:rsid w:val="00B51258"/>
    <w:rsid w:val="00B51876"/>
    <w:rsid w:val="00B51D8B"/>
    <w:rsid w:val="00B52770"/>
    <w:rsid w:val="00B52929"/>
    <w:rsid w:val="00B52ADF"/>
    <w:rsid w:val="00B5383B"/>
    <w:rsid w:val="00B53EDD"/>
    <w:rsid w:val="00B55216"/>
    <w:rsid w:val="00B557D4"/>
    <w:rsid w:val="00B55C7B"/>
    <w:rsid w:val="00B5613F"/>
    <w:rsid w:val="00B562AA"/>
    <w:rsid w:val="00B563F6"/>
    <w:rsid w:val="00B56770"/>
    <w:rsid w:val="00B56B67"/>
    <w:rsid w:val="00B5771A"/>
    <w:rsid w:val="00B57C5B"/>
    <w:rsid w:val="00B57ECB"/>
    <w:rsid w:val="00B57F29"/>
    <w:rsid w:val="00B60299"/>
    <w:rsid w:val="00B60F9A"/>
    <w:rsid w:val="00B61173"/>
    <w:rsid w:val="00B617B1"/>
    <w:rsid w:val="00B61D80"/>
    <w:rsid w:val="00B61EAE"/>
    <w:rsid w:val="00B63F4F"/>
    <w:rsid w:val="00B64130"/>
    <w:rsid w:val="00B64A84"/>
    <w:rsid w:val="00B64EA0"/>
    <w:rsid w:val="00B65291"/>
    <w:rsid w:val="00B657D3"/>
    <w:rsid w:val="00B659A7"/>
    <w:rsid w:val="00B65B79"/>
    <w:rsid w:val="00B65BA6"/>
    <w:rsid w:val="00B65F39"/>
    <w:rsid w:val="00B65F55"/>
    <w:rsid w:val="00B66195"/>
    <w:rsid w:val="00B6632B"/>
    <w:rsid w:val="00B66565"/>
    <w:rsid w:val="00B66FCE"/>
    <w:rsid w:val="00B671E8"/>
    <w:rsid w:val="00B672DA"/>
    <w:rsid w:val="00B67876"/>
    <w:rsid w:val="00B67D8F"/>
    <w:rsid w:val="00B70CF1"/>
    <w:rsid w:val="00B7136E"/>
    <w:rsid w:val="00B71AA9"/>
    <w:rsid w:val="00B720B6"/>
    <w:rsid w:val="00B72901"/>
    <w:rsid w:val="00B72906"/>
    <w:rsid w:val="00B72CC2"/>
    <w:rsid w:val="00B74394"/>
    <w:rsid w:val="00B745EB"/>
    <w:rsid w:val="00B750BE"/>
    <w:rsid w:val="00B75AE3"/>
    <w:rsid w:val="00B75E76"/>
    <w:rsid w:val="00B76717"/>
    <w:rsid w:val="00B76761"/>
    <w:rsid w:val="00B7686D"/>
    <w:rsid w:val="00B76871"/>
    <w:rsid w:val="00B77B40"/>
    <w:rsid w:val="00B77E98"/>
    <w:rsid w:val="00B803D5"/>
    <w:rsid w:val="00B804B3"/>
    <w:rsid w:val="00B806D9"/>
    <w:rsid w:val="00B80CB2"/>
    <w:rsid w:val="00B811E0"/>
    <w:rsid w:val="00B81F84"/>
    <w:rsid w:val="00B820EE"/>
    <w:rsid w:val="00B8242C"/>
    <w:rsid w:val="00B82741"/>
    <w:rsid w:val="00B82814"/>
    <w:rsid w:val="00B82816"/>
    <w:rsid w:val="00B832EB"/>
    <w:rsid w:val="00B83925"/>
    <w:rsid w:val="00B83B00"/>
    <w:rsid w:val="00B83D0C"/>
    <w:rsid w:val="00B84DFD"/>
    <w:rsid w:val="00B84E3B"/>
    <w:rsid w:val="00B85137"/>
    <w:rsid w:val="00B856B7"/>
    <w:rsid w:val="00B859C9"/>
    <w:rsid w:val="00B85A3A"/>
    <w:rsid w:val="00B85B23"/>
    <w:rsid w:val="00B85B98"/>
    <w:rsid w:val="00B862EF"/>
    <w:rsid w:val="00B8654C"/>
    <w:rsid w:val="00B86B6A"/>
    <w:rsid w:val="00B8704C"/>
    <w:rsid w:val="00B8719F"/>
    <w:rsid w:val="00B87560"/>
    <w:rsid w:val="00B87977"/>
    <w:rsid w:val="00B87B1A"/>
    <w:rsid w:val="00B87BBD"/>
    <w:rsid w:val="00B87E75"/>
    <w:rsid w:val="00B90217"/>
    <w:rsid w:val="00B9062C"/>
    <w:rsid w:val="00B90748"/>
    <w:rsid w:val="00B9166B"/>
    <w:rsid w:val="00B92F76"/>
    <w:rsid w:val="00B93150"/>
    <w:rsid w:val="00B93538"/>
    <w:rsid w:val="00B93806"/>
    <w:rsid w:val="00B9392D"/>
    <w:rsid w:val="00B93E47"/>
    <w:rsid w:val="00B93F0C"/>
    <w:rsid w:val="00B94135"/>
    <w:rsid w:val="00B94E30"/>
    <w:rsid w:val="00B94F8D"/>
    <w:rsid w:val="00B95646"/>
    <w:rsid w:val="00B95867"/>
    <w:rsid w:val="00B96793"/>
    <w:rsid w:val="00B96F45"/>
    <w:rsid w:val="00B97009"/>
    <w:rsid w:val="00B97203"/>
    <w:rsid w:val="00B975DA"/>
    <w:rsid w:val="00B97C7E"/>
    <w:rsid w:val="00BA068B"/>
    <w:rsid w:val="00BA0B1C"/>
    <w:rsid w:val="00BA174C"/>
    <w:rsid w:val="00BA1A41"/>
    <w:rsid w:val="00BA254B"/>
    <w:rsid w:val="00BA282F"/>
    <w:rsid w:val="00BA28C9"/>
    <w:rsid w:val="00BA2AC1"/>
    <w:rsid w:val="00BA2B3D"/>
    <w:rsid w:val="00BA3243"/>
    <w:rsid w:val="00BA3DD7"/>
    <w:rsid w:val="00BA40DD"/>
    <w:rsid w:val="00BA414B"/>
    <w:rsid w:val="00BA4989"/>
    <w:rsid w:val="00BA4BD4"/>
    <w:rsid w:val="00BA51EA"/>
    <w:rsid w:val="00BA59A1"/>
    <w:rsid w:val="00BA5E92"/>
    <w:rsid w:val="00BA6731"/>
    <w:rsid w:val="00BA6B77"/>
    <w:rsid w:val="00BA6D23"/>
    <w:rsid w:val="00BA6E73"/>
    <w:rsid w:val="00BA73DA"/>
    <w:rsid w:val="00BB08A4"/>
    <w:rsid w:val="00BB0FD7"/>
    <w:rsid w:val="00BB12D4"/>
    <w:rsid w:val="00BB131F"/>
    <w:rsid w:val="00BB16E5"/>
    <w:rsid w:val="00BB1A26"/>
    <w:rsid w:val="00BB1AAB"/>
    <w:rsid w:val="00BB1F58"/>
    <w:rsid w:val="00BB2353"/>
    <w:rsid w:val="00BB2500"/>
    <w:rsid w:val="00BB2613"/>
    <w:rsid w:val="00BB2E3F"/>
    <w:rsid w:val="00BB3035"/>
    <w:rsid w:val="00BB31C5"/>
    <w:rsid w:val="00BB3D0D"/>
    <w:rsid w:val="00BB4137"/>
    <w:rsid w:val="00BB4617"/>
    <w:rsid w:val="00BB4954"/>
    <w:rsid w:val="00BB4C67"/>
    <w:rsid w:val="00BB50FD"/>
    <w:rsid w:val="00BB53C2"/>
    <w:rsid w:val="00BB5C64"/>
    <w:rsid w:val="00BB6249"/>
    <w:rsid w:val="00BB67A4"/>
    <w:rsid w:val="00BB6C99"/>
    <w:rsid w:val="00BB6D21"/>
    <w:rsid w:val="00BB6D5A"/>
    <w:rsid w:val="00BB72F2"/>
    <w:rsid w:val="00BB7B13"/>
    <w:rsid w:val="00BC118C"/>
    <w:rsid w:val="00BC124D"/>
    <w:rsid w:val="00BC155C"/>
    <w:rsid w:val="00BC1C42"/>
    <w:rsid w:val="00BC2BC6"/>
    <w:rsid w:val="00BC2C78"/>
    <w:rsid w:val="00BC2E1C"/>
    <w:rsid w:val="00BC2F15"/>
    <w:rsid w:val="00BC330A"/>
    <w:rsid w:val="00BC3608"/>
    <w:rsid w:val="00BC3C1A"/>
    <w:rsid w:val="00BC402F"/>
    <w:rsid w:val="00BC46FB"/>
    <w:rsid w:val="00BC50C2"/>
    <w:rsid w:val="00BC61E3"/>
    <w:rsid w:val="00BC66EF"/>
    <w:rsid w:val="00BC6F65"/>
    <w:rsid w:val="00BC7422"/>
    <w:rsid w:val="00BC742A"/>
    <w:rsid w:val="00BC7EE5"/>
    <w:rsid w:val="00BD057F"/>
    <w:rsid w:val="00BD1278"/>
    <w:rsid w:val="00BD1436"/>
    <w:rsid w:val="00BD182B"/>
    <w:rsid w:val="00BD1B32"/>
    <w:rsid w:val="00BD1D94"/>
    <w:rsid w:val="00BD2199"/>
    <w:rsid w:val="00BD27A3"/>
    <w:rsid w:val="00BD3378"/>
    <w:rsid w:val="00BD358B"/>
    <w:rsid w:val="00BD42FC"/>
    <w:rsid w:val="00BD464B"/>
    <w:rsid w:val="00BD4971"/>
    <w:rsid w:val="00BD4B6A"/>
    <w:rsid w:val="00BD4E34"/>
    <w:rsid w:val="00BD4FCA"/>
    <w:rsid w:val="00BD549A"/>
    <w:rsid w:val="00BD67CC"/>
    <w:rsid w:val="00BD7862"/>
    <w:rsid w:val="00BE0B6C"/>
    <w:rsid w:val="00BE0D07"/>
    <w:rsid w:val="00BE2341"/>
    <w:rsid w:val="00BE26FC"/>
    <w:rsid w:val="00BE2710"/>
    <w:rsid w:val="00BE2F56"/>
    <w:rsid w:val="00BE3C08"/>
    <w:rsid w:val="00BE402F"/>
    <w:rsid w:val="00BE4325"/>
    <w:rsid w:val="00BE45AA"/>
    <w:rsid w:val="00BE4F6C"/>
    <w:rsid w:val="00BE5357"/>
    <w:rsid w:val="00BE5A50"/>
    <w:rsid w:val="00BE5B4D"/>
    <w:rsid w:val="00BE6B7C"/>
    <w:rsid w:val="00BE71E5"/>
    <w:rsid w:val="00BE778D"/>
    <w:rsid w:val="00BE7A53"/>
    <w:rsid w:val="00BF03FE"/>
    <w:rsid w:val="00BF0482"/>
    <w:rsid w:val="00BF0620"/>
    <w:rsid w:val="00BF0A6F"/>
    <w:rsid w:val="00BF270D"/>
    <w:rsid w:val="00BF2A27"/>
    <w:rsid w:val="00BF2BF6"/>
    <w:rsid w:val="00BF3898"/>
    <w:rsid w:val="00BF3A5E"/>
    <w:rsid w:val="00BF3AE2"/>
    <w:rsid w:val="00BF405A"/>
    <w:rsid w:val="00BF44E5"/>
    <w:rsid w:val="00BF450D"/>
    <w:rsid w:val="00BF456C"/>
    <w:rsid w:val="00BF4698"/>
    <w:rsid w:val="00BF478C"/>
    <w:rsid w:val="00BF4E6D"/>
    <w:rsid w:val="00BF4E81"/>
    <w:rsid w:val="00BF50F9"/>
    <w:rsid w:val="00BF5214"/>
    <w:rsid w:val="00BF5D75"/>
    <w:rsid w:val="00BF6121"/>
    <w:rsid w:val="00BF66E6"/>
    <w:rsid w:val="00BF6807"/>
    <w:rsid w:val="00BF711B"/>
    <w:rsid w:val="00BF7EA3"/>
    <w:rsid w:val="00BF7F8A"/>
    <w:rsid w:val="00C006BA"/>
    <w:rsid w:val="00C00762"/>
    <w:rsid w:val="00C0120E"/>
    <w:rsid w:val="00C015D2"/>
    <w:rsid w:val="00C01674"/>
    <w:rsid w:val="00C01A49"/>
    <w:rsid w:val="00C01F37"/>
    <w:rsid w:val="00C02488"/>
    <w:rsid w:val="00C02C45"/>
    <w:rsid w:val="00C041CF"/>
    <w:rsid w:val="00C043C1"/>
    <w:rsid w:val="00C051D7"/>
    <w:rsid w:val="00C05480"/>
    <w:rsid w:val="00C05981"/>
    <w:rsid w:val="00C059C5"/>
    <w:rsid w:val="00C05BBF"/>
    <w:rsid w:val="00C05CCE"/>
    <w:rsid w:val="00C062AF"/>
    <w:rsid w:val="00C06A67"/>
    <w:rsid w:val="00C06A9A"/>
    <w:rsid w:val="00C07DAB"/>
    <w:rsid w:val="00C107B8"/>
    <w:rsid w:val="00C110D8"/>
    <w:rsid w:val="00C11C4F"/>
    <w:rsid w:val="00C11CAB"/>
    <w:rsid w:val="00C123E1"/>
    <w:rsid w:val="00C127B4"/>
    <w:rsid w:val="00C12A1A"/>
    <w:rsid w:val="00C12E03"/>
    <w:rsid w:val="00C12E47"/>
    <w:rsid w:val="00C12F0D"/>
    <w:rsid w:val="00C132C3"/>
    <w:rsid w:val="00C14A81"/>
    <w:rsid w:val="00C14B0C"/>
    <w:rsid w:val="00C1516B"/>
    <w:rsid w:val="00C1537E"/>
    <w:rsid w:val="00C15662"/>
    <w:rsid w:val="00C15E5C"/>
    <w:rsid w:val="00C162DE"/>
    <w:rsid w:val="00C162F3"/>
    <w:rsid w:val="00C1631C"/>
    <w:rsid w:val="00C16732"/>
    <w:rsid w:val="00C1685D"/>
    <w:rsid w:val="00C16924"/>
    <w:rsid w:val="00C16B62"/>
    <w:rsid w:val="00C16C17"/>
    <w:rsid w:val="00C16D71"/>
    <w:rsid w:val="00C16E4C"/>
    <w:rsid w:val="00C171F4"/>
    <w:rsid w:val="00C172CB"/>
    <w:rsid w:val="00C17E09"/>
    <w:rsid w:val="00C201E1"/>
    <w:rsid w:val="00C20E85"/>
    <w:rsid w:val="00C21892"/>
    <w:rsid w:val="00C21C3E"/>
    <w:rsid w:val="00C22C49"/>
    <w:rsid w:val="00C22CDB"/>
    <w:rsid w:val="00C22DE6"/>
    <w:rsid w:val="00C2472D"/>
    <w:rsid w:val="00C251EB"/>
    <w:rsid w:val="00C255D1"/>
    <w:rsid w:val="00C2563D"/>
    <w:rsid w:val="00C25809"/>
    <w:rsid w:val="00C25845"/>
    <w:rsid w:val="00C25A1C"/>
    <w:rsid w:val="00C30A3D"/>
    <w:rsid w:val="00C30DE0"/>
    <w:rsid w:val="00C31598"/>
    <w:rsid w:val="00C31DD7"/>
    <w:rsid w:val="00C31F69"/>
    <w:rsid w:val="00C3245D"/>
    <w:rsid w:val="00C32641"/>
    <w:rsid w:val="00C32940"/>
    <w:rsid w:val="00C3336C"/>
    <w:rsid w:val="00C3380F"/>
    <w:rsid w:val="00C33FE6"/>
    <w:rsid w:val="00C3411E"/>
    <w:rsid w:val="00C347E5"/>
    <w:rsid w:val="00C34DD0"/>
    <w:rsid w:val="00C3506B"/>
    <w:rsid w:val="00C3513E"/>
    <w:rsid w:val="00C3523F"/>
    <w:rsid w:val="00C35B15"/>
    <w:rsid w:val="00C35D65"/>
    <w:rsid w:val="00C36202"/>
    <w:rsid w:val="00C36D89"/>
    <w:rsid w:val="00C37C89"/>
    <w:rsid w:val="00C4063C"/>
    <w:rsid w:val="00C411B5"/>
    <w:rsid w:val="00C416EC"/>
    <w:rsid w:val="00C41FDD"/>
    <w:rsid w:val="00C420FF"/>
    <w:rsid w:val="00C425E8"/>
    <w:rsid w:val="00C42747"/>
    <w:rsid w:val="00C4292A"/>
    <w:rsid w:val="00C431B2"/>
    <w:rsid w:val="00C43727"/>
    <w:rsid w:val="00C4391F"/>
    <w:rsid w:val="00C43930"/>
    <w:rsid w:val="00C43FBE"/>
    <w:rsid w:val="00C44C46"/>
    <w:rsid w:val="00C44CE8"/>
    <w:rsid w:val="00C452CF"/>
    <w:rsid w:val="00C456A2"/>
    <w:rsid w:val="00C45C43"/>
    <w:rsid w:val="00C46987"/>
    <w:rsid w:val="00C47605"/>
    <w:rsid w:val="00C50116"/>
    <w:rsid w:val="00C503A1"/>
    <w:rsid w:val="00C51441"/>
    <w:rsid w:val="00C51E5D"/>
    <w:rsid w:val="00C530FE"/>
    <w:rsid w:val="00C53967"/>
    <w:rsid w:val="00C541D2"/>
    <w:rsid w:val="00C556A4"/>
    <w:rsid w:val="00C559D9"/>
    <w:rsid w:val="00C56A5D"/>
    <w:rsid w:val="00C56C17"/>
    <w:rsid w:val="00C56D5C"/>
    <w:rsid w:val="00C56DCD"/>
    <w:rsid w:val="00C574ED"/>
    <w:rsid w:val="00C601CB"/>
    <w:rsid w:val="00C60D67"/>
    <w:rsid w:val="00C60D6B"/>
    <w:rsid w:val="00C60E92"/>
    <w:rsid w:val="00C613D6"/>
    <w:rsid w:val="00C61E62"/>
    <w:rsid w:val="00C62148"/>
    <w:rsid w:val="00C622EB"/>
    <w:rsid w:val="00C623BB"/>
    <w:rsid w:val="00C627D7"/>
    <w:rsid w:val="00C62A94"/>
    <w:rsid w:val="00C62AE6"/>
    <w:rsid w:val="00C637A6"/>
    <w:rsid w:val="00C639A3"/>
    <w:rsid w:val="00C63BAF"/>
    <w:rsid w:val="00C64112"/>
    <w:rsid w:val="00C6428E"/>
    <w:rsid w:val="00C644D3"/>
    <w:rsid w:val="00C647EE"/>
    <w:rsid w:val="00C65018"/>
    <w:rsid w:val="00C65945"/>
    <w:rsid w:val="00C6764D"/>
    <w:rsid w:val="00C67687"/>
    <w:rsid w:val="00C67C7D"/>
    <w:rsid w:val="00C7041B"/>
    <w:rsid w:val="00C706E7"/>
    <w:rsid w:val="00C70A6F"/>
    <w:rsid w:val="00C70FA4"/>
    <w:rsid w:val="00C7155D"/>
    <w:rsid w:val="00C715C8"/>
    <w:rsid w:val="00C71727"/>
    <w:rsid w:val="00C71B63"/>
    <w:rsid w:val="00C7283C"/>
    <w:rsid w:val="00C72F30"/>
    <w:rsid w:val="00C7309B"/>
    <w:rsid w:val="00C73447"/>
    <w:rsid w:val="00C756C0"/>
    <w:rsid w:val="00C7692C"/>
    <w:rsid w:val="00C771D0"/>
    <w:rsid w:val="00C772C5"/>
    <w:rsid w:val="00C77A0E"/>
    <w:rsid w:val="00C77FF1"/>
    <w:rsid w:val="00C80815"/>
    <w:rsid w:val="00C80835"/>
    <w:rsid w:val="00C81033"/>
    <w:rsid w:val="00C811ED"/>
    <w:rsid w:val="00C813C1"/>
    <w:rsid w:val="00C816DD"/>
    <w:rsid w:val="00C81AA3"/>
    <w:rsid w:val="00C81E14"/>
    <w:rsid w:val="00C82341"/>
    <w:rsid w:val="00C827A0"/>
    <w:rsid w:val="00C82C03"/>
    <w:rsid w:val="00C82CD6"/>
    <w:rsid w:val="00C82E36"/>
    <w:rsid w:val="00C835AA"/>
    <w:rsid w:val="00C838B9"/>
    <w:rsid w:val="00C839E3"/>
    <w:rsid w:val="00C83A9F"/>
    <w:rsid w:val="00C841E0"/>
    <w:rsid w:val="00C846DF"/>
    <w:rsid w:val="00C8494D"/>
    <w:rsid w:val="00C84A6E"/>
    <w:rsid w:val="00C84A97"/>
    <w:rsid w:val="00C84FB5"/>
    <w:rsid w:val="00C85A76"/>
    <w:rsid w:val="00C85FB1"/>
    <w:rsid w:val="00C85FE3"/>
    <w:rsid w:val="00C8621D"/>
    <w:rsid w:val="00C865D9"/>
    <w:rsid w:val="00C86615"/>
    <w:rsid w:val="00C86E95"/>
    <w:rsid w:val="00C875CC"/>
    <w:rsid w:val="00C87792"/>
    <w:rsid w:val="00C902AB"/>
    <w:rsid w:val="00C90599"/>
    <w:rsid w:val="00C90925"/>
    <w:rsid w:val="00C9099B"/>
    <w:rsid w:val="00C90FAF"/>
    <w:rsid w:val="00C918CF"/>
    <w:rsid w:val="00C920E4"/>
    <w:rsid w:val="00C92246"/>
    <w:rsid w:val="00C92B1F"/>
    <w:rsid w:val="00C92C24"/>
    <w:rsid w:val="00C92CE0"/>
    <w:rsid w:val="00C92EDA"/>
    <w:rsid w:val="00C931C9"/>
    <w:rsid w:val="00C936FE"/>
    <w:rsid w:val="00C94637"/>
    <w:rsid w:val="00C94BC3"/>
    <w:rsid w:val="00C94D4E"/>
    <w:rsid w:val="00C96323"/>
    <w:rsid w:val="00C96A0B"/>
    <w:rsid w:val="00C970A7"/>
    <w:rsid w:val="00C97CEF"/>
    <w:rsid w:val="00CA0212"/>
    <w:rsid w:val="00CA084E"/>
    <w:rsid w:val="00CA0C1C"/>
    <w:rsid w:val="00CA1242"/>
    <w:rsid w:val="00CA131E"/>
    <w:rsid w:val="00CA15AC"/>
    <w:rsid w:val="00CA1D72"/>
    <w:rsid w:val="00CA1DA0"/>
    <w:rsid w:val="00CA2A0A"/>
    <w:rsid w:val="00CA2CD1"/>
    <w:rsid w:val="00CA2E07"/>
    <w:rsid w:val="00CA30E3"/>
    <w:rsid w:val="00CA3527"/>
    <w:rsid w:val="00CA365B"/>
    <w:rsid w:val="00CA3A6E"/>
    <w:rsid w:val="00CA3BD0"/>
    <w:rsid w:val="00CA45F8"/>
    <w:rsid w:val="00CA5233"/>
    <w:rsid w:val="00CA6247"/>
    <w:rsid w:val="00CA697D"/>
    <w:rsid w:val="00CA742C"/>
    <w:rsid w:val="00CA7AFD"/>
    <w:rsid w:val="00CA7B98"/>
    <w:rsid w:val="00CA7FC7"/>
    <w:rsid w:val="00CB053B"/>
    <w:rsid w:val="00CB168A"/>
    <w:rsid w:val="00CB1704"/>
    <w:rsid w:val="00CB1C3D"/>
    <w:rsid w:val="00CB1CE6"/>
    <w:rsid w:val="00CB27FB"/>
    <w:rsid w:val="00CB2EFC"/>
    <w:rsid w:val="00CB3D18"/>
    <w:rsid w:val="00CB4210"/>
    <w:rsid w:val="00CB457B"/>
    <w:rsid w:val="00CB4A71"/>
    <w:rsid w:val="00CB57F9"/>
    <w:rsid w:val="00CB5865"/>
    <w:rsid w:val="00CB5D10"/>
    <w:rsid w:val="00CB601B"/>
    <w:rsid w:val="00CB6370"/>
    <w:rsid w:val="00CB63F2"/>
    <w:rsid w:val="00CB6E9B"/>
    <w:rsid w:val="00CB6FA8"/>
    <w:rsid w:val="00CB78C7"/>
    <w:rsid w:val="00CB7AE8"/>
    <w:rsid w:val="00CC092E"/>
    <w:rsid w:val="00CC0AE6"/>
    <w:rsid w:val="00CC0B15"/>
    <w:rsid w:val="00CC10F1"/>
    <w:rsid w:val="00CC1C6F"/>
    <w:rsid w:val="00CC1FF4"/>
    <w:rsid w:val="00CC2491"/>
    <w:rsid w:val="00CC2BF6"/>
    <w:rsid w:val="00CC3301"/>
    <w:rsid w:val="00CC4B7B"/>
    <w:rsid w:val="00CC4FC8"/>
    <w:rsid w:val="00CC52F1"/>
    <w:rsid w:val="00CC5569"/>
    <w:rsid w:val="00CC5C0B"/>
    <w:rsid w:val="00CC5C52"/>
    <w:rsid w:val="00CC5DF6"/>
    <w:rsid w:val="00CC5F6F"/>
    <w:rsid w:val="00CC65A3"/>
    <w:rsid w:val="00CC72A5"/>
    <w:rsid w:val="00CC7680"/>
    <w:rsid w:val="00CC799A"/>
    <w:rsid w:val="00CD046D"/>
    <w:rsid w:val="00CD0794"/>
    <w:rsid w:val="00CD1571"/>
    <w:rsid w:val="00CD18AF"/>
    <w:rsid w:val="00CD1CBB"/>
    <w:rsid w:val="00CD1D0C"/>
    <w:rsid w:val="00CD1E02"/>
    <w:rsid w:val="00CD31AE"/>
    <w:rsid w:val="00CD351C"/>
    <w:rsid w:val="00CD37A2"/>
    <w:rsid w:val="00CD47D9"/>
    <w:rsid w:val="00CD4A14"/>
    <w:rsid w:val="00CD4BA2"/>
    <w:rsid w:val="00CD5016"/>
    <w:rsid w:val="00CD51BE"/>
    <w:rsid w:val="00CD551C"/>
    <w:rsid w:val="00CD59A5"/>
    <w:rsid w:val="00CD63ED"/>
    <w:rsid w:val="00CD6983"/>
    <w:rsid w:val="00CD6AD1"/>
    <w:rsid w:val="00CD78D5"/>
    <w:rsid w:val="00CD7C55"/>
    <w:rsid w:val="00CD7D20"/>
    <w:rsid w:val="00CE01AA"/>
    <w:rsid w:val="00CE041E"/>
    <w:rsid w:val="00CE0534"/>
    <w:rsid w:val="00CE05F3"/>
    <w:rsid w:val="00CE1447"/>
    <w:rsid w:val="00CE155E"/>
    <w:rsid w:val="00CE16A6"/>
    <w:rsid w:val="00CE1A4E"/>
    <w:rsid w:val="00CE20FB"/>
    <w:rsid w:val="00CE288C"/>
    <w:rsid w:val="00CE34C1"/>
    <w:rsid w:val="00CE382E"/>
    <w:rsid w:val="00CE4302"/>
    <w:rsid w:val="00CE4361"/>
    <w:rsid w:val="00CE4A1E"/>
    <w:rsid w:val="00CE60FC"/>
    <w:rsid w:val="00CE6107"/>
    <w:rsid w:val="00CE6651"/>
    <w:rsid w:val="00CE6866"/>
    <w:rsid w:val="00CE69FA"/>
    <w:rsid w:val="00CE6E6C"/>
    <w:rsid w:val="00CE7984"/>
    <w:rsid w:val="00CF033D"/>
    <w:rsid w:val="00CF054F"/>
    <w:rsid w:val="00CF077D"/>
    <w:rsid w:val="00CF09A5"/>
    <w:rsid w:val="00CF0BB7"/>
    <w:rsid w:val="00CF0F77"/>
    <w:rsid w:val="00CF1904"/>
    <w:rsid w:val="00CF260B"/>
    <w:rsid w:val="00CF3608"/>
    <w:rsid w:val="00CF41B9"/>
    <w:rsid w:val="00CF4687"/>
    <w:rsid w:val="00CF5234"/>
    <w:rsid w:val="00CF55E3"/>
    <w:rsid w:val="00CF5E0F"/>
    <w:rsid w:val="00CF62EF"/>
    <w:rsid w:val="00CF681F"/>
    <w:rsid w:val="00CF6F88"/>
    <w:rsid w:val="00CF715A"/>
    <w:rsid w:val="00CF7461"/>
    <w:rsid w:val="00CF7A8A"/>
    <w:rsid w:val="00CF7C60"/>
    <w:rsid w:val="00D00474"/>
    <w:rsid w:val="00D00524"/>
    <w:rsid w:val="00D00FEE"/>
    <w:rsid w:val="00D03FEE"/>
    <w:rsid w:val="00D041D5"/>
    <w:rsid w:val="00D04268"/>
    <w:rsid w:val="00D04CF0"/>
    <w:rsid w:val="00D05E72"/>
    <w:rsid w:val="00D0661E"/>
    <w:rsid w:val="00D0779B"/>
    <w:rsid w:val="00D07B59"/>
    <w:rsid w:val="00D07BCA"/>
    <w:rsid w:val="00D07E2E"/>
    <w:rsid w:val="00D07FAD"/>
    <w:rsid w:val="00D100CD"/>
    <w:rsid w:val="00D10B57"/>
    <w:rsid w:val="00D114F1"/>
    <w:rsid w:val="00D116E8"/>
    <w:rsid w:val="00D117ED"/>
    <w:rsid w:val="00D11F41"/>
    <w:rsid w:val="00D11FCE"/>
    <w:rsid w:val="00D1201A"/>
    <w:rsid w:val="00D12169"/>
    <w:rsid w:val="00D12604"/>
    <w:rsid w:val="00D12B54"/>
    <w:rsid w:val="00D13040"/>
    <w:rsid w:val="00D13445"/>
    <w:rsid w:val="00D139DC"/>
    <w:rsid w:val="00D145E8"/>
    <w:rsid w:val="00D1477C"/>
    <w:rsid w:val="00D14F1C"/>
    <w:rsid w:val="00D15458"/>
    <w:rsid w:val="00D15962"/>
    <w:rsid w:val="00D16491"/>
    <w:rsid w:val="00D1665A"/>
    <w:rsid w:val="00D1682B"/>
    <w:rsid w:val="00D16DB3"/>
    <w:rsid w:val="00D173B7"/>
    <w:rsid w:val="00D17A66"/>
    <w:rsid w:val="00D17B2A"/>
    <w:rsid w:val="00D17F3F"/>
    <w:rsid w:val="00D17F6B"/>
    <w:rsid w:val="00D2033E"/>
    <w:rsid w:val="00D2035D"/>
    <w:rsid w:val="00D20702"/>
    <w:rsid w:val="00D20909"/>
    <w:rsid w:val="00D2090B"/>
    <w:rsid w:val="00D21B7F"/>
    <w:rsid w:val="00D22BAE"/>
    <w:rsid w:val="00D22C6E"/>
    <w:rsid w:val="00D22C7B"/>
    <w:rsid w:val="00D22E84"/>
    <w:rsid w:val="00D2302E"/>
    <w:rsid w:val="00D23BD9"/>
    <w:rsid w:val="00D24853"/>
    <w:rsid w:val="00D25006"/>
    <w:rsid w:val="00D253E0"/>
    <w:rsid w:val="00D26327"/>
    <w:rsid w:val="00D26657"/>
    <w:rsid w:val="00D266AC"/>
    <w:rsid w:val="00D26D1B"/>
    <w:rsid w:val="00D26FA6"/>
    <w:rsid w:val="00D2767E"/>
    <w:rsid w:val="00D27956"/>
    <w:rsid w:val="00D309B5"/>
    <w:rsid w:val="00D30C61"/>
    <w:rsid w:val="00D30EAC"/>
    <w:rsid w:val="00D30EBF"/>
    <w:rsid w:val="00D310F9"/>
    <w:rsid w:val="00D312A7"/>
    <w:rsid w:val="00D315D5"/>
    <w:rsid w:val="00D32C6A"/>
    <w:rsid w:val="00D32CEA"/>
    <w:rsid w:val="00D34700"/>
    <w:rsid w:val="00D347E0"/>
    <w:rsid w:val="00D3492E"/>
    <w:rsid w:val="00D353A8"/>
    <w:rsid w:val="00D3587A"/>
    <w:rsid w:val="00D3623F"/>
    <w:rsid w:val="00D36CA8"/>
    <w:rsid w:val="00D36CCC"/>
    <w:rsid w:val="00D36DE8"/>
    <w:rsid w:val="00D36E5E"/>
    <w:rsid w:val="00D36E68"/>
    <w:rsid w:val="00D37071"/>
    <w:rsid w:val="00D377AE"/>
    <w:rsid w:val="00D40176"/>
    <w:rsid w:val="00D401AA"/>
    <w:rsid w:val="00D40244"/>
    <w:rsid w:val="00D402F9"/>
    <w:rsid w:val="00D40369"/>
    <w:rsid w:val="00D40ABA"/>
    <w:rsid w:val="00D40D96"/>
    <w:rsid w:val="00D410DF"/>
    <w:rsid w:val="00D41470"/>
    <w:rsid w:val="00D426AE"/>
    <w:rsid w:val="00D43D0F"/>
    <w:rsid w:val="00D44408"/>
    <w:rsid w:val="00D448E8"/>
    <w:rsid w:val="00D448EA"/>
    <w:rsid w:val="00D45384"/>
    <w:rsid w:val="00D45777"/>
    <w:rsid w:val="00D45F9F"/>
    <w:rsid w:val="00D46241"/>
    <w:rsid w:val="00D46DDB"/>
    <w:rsid w:val="00D46E2C"/>
    <w:rsid w:val="00D471B3"/>
    <w:rsid w:val="00D47483"/>
    <w:rsid w:val="00D47753"/>
    <w:rsid w:val="00D4789C"/>
    <w:rsid w:val="00D478EF"/>
    <w:rsid w:val="00D47CEA"/>
    <w:rsid w:val="00D47D2A"/>
    <w:rsid w:val="00D50039"/>
    <w:rsid w:val="00D50422"/>
    <w:rsid w:val="00D50488"/>
    <w:rsid w:val="00D506E3"/>
    <w:rsid w:val="00D50848"/>
    <w:rsid w:val="00D5097C"/>
    <w:rsid w:val="00D50F74"/>
    <w:rsid w:val="00D513C4"/>
    <w:rsid w:val="00D514F1"/>
    <w:rsid w:val="00D515A4"/>
    <w:rsid w:val="00D516CE"/>
    <w:rsid w:val="00D51C8F"/>
    <w:rsid w:val="00D52934"/>
    <w:rsid w:val="00D52A00"/>
    <w:rsid w:val="00D52AB7"/>
    <w:rsid w:val="00D5326F"/>
    <w:rsid w:val="00D533B5"/>
    <w:rsid w:val="00D53418"/>
    <w:rsid w:val="00D53B0F"/>
    <w:rsid w:val="00D53F29"/>
    <w:rsid w:val="00D55474"/>
    <w:rsid w:val="00D55567"/>
    <w:rsid w:val="00D555D0"/>
    <w:rsid w:val="00D55FDB"/>
    <w:rsid w:val="00D565B2"/>
    <w:rsid w:val="00D56724"/>
    <w:rsid w:val="00D57B47"/>
    <w:rsid w:val="00D600E9"/>
    <w:rsid w:val="00D60815"/>
    <w:rsid w:val="00D60AEC"/>
    <w:rsid w:val="00D60C16"/>
    <w:rsid w:val="00D61008"/>
    <w:rsid w:val="00D631E5"/>
    <w:rsid w:val="00D63873"/>
    <w:rsid w:val="00D63A11"/>
    <w:rsid w:val="00D64951"/>
    <w:rsid w:val="00D64E0C"/>
    <w:rsid w:val="00D65056"/>
    <w:rsid w:val="00D655C3"/>
    <w:rsid w:val="00D65975"/>
    <w:rsid w:val="00D6600E"/>
    <w:rsid w:val="00D66443"/>
    <w:rsid w:val="00D6649F"/>
    <w:rsid w:val="00D6669D"/>
    <w:rsid w:val="00D66A28"/>
    <w:rsid w:val="00D70910"/>
    <w:rsid w:val="00D70B4E"/>
    <w:rsid w:val="00D7180F"/>
    <w:rsid w:val="00D719CA"/>
    <w:rsid w:val="00D728B8"/>
    <w:rsid w:val="00D731C9"/>
    <w:rsid w:val="00D731EE"/>
    <w:rsid w:val="00D73304"/>
    <w:rsid w:val="00D73510"/>
    <w:rsid w:val="00D737CB"/>
    <w:rsid w:val="00D744B5"/>
    <w:rsid w:val="00D7496F"/>
    <w:rsid w:val="00D74A85"/>
    <w:rsid w:val="00D74C61"/>
    <w:rsid w:val="00D74FD5"/>
    <w:rsid w:val="00D75433"/>
    <w:rsid w:val="00D7565D"/>
    <w:rsid w:val="00D7577C"/>
    <w:rsid w:val="00D75A83"/>
    <w:rsid w:val="00D75D70"/>
    <w:rsid w:val="00D76914"/>
    <w:rsid w:val="00D76C18"/>
    <w:rsid w:val="00D76D8F"/>
    <w:rsid w:val="00D7739E"/>
    <w:rsid w:val="00D77649"/>
    <w:rsid w:val="00D77BE8"/>
    <w:rsid w:val="00D80281"/>
    <w:rsid w:val="00D8031B"/>
    <w:rsid w:val="00D803B2"/>
    <w:rsid w:val="00D8066F"/>
    <w:rsid w:val="00D80713"/>
    <w:rsid w:val="00D818CE"/>
    <w:rsid w:val="00D81D82"/>
    <w:rsid w:val="00D81F84"/>
    <w:rsid w:val="00D82D63"/>
    <w:rsid w:val="00D838AD"/>
    <w:rsid w:val="00D83EB2"/>
    <w:rsid w:val="00D84600"/>
    <w:rsid w:val="00D84903"/>
    <w:rsid w:val="00D84B01"/>
    <w:rsid w:val="00D84F8D"/>
    <w:rsid w:val="00D8508B"/>
    <w:rsid w:val="00D854E3"/>
    <w:rsid w:val="00D859A9"/>
    <w:rsid w:val="00D85B82"/>
    <w:rsid w:val="00D85C16"/>
    <w:rsid w:val="00D85C54"/>
    <w:rsid w:val="00D85D01"/>
    <w:rsid w:val="00D85DB9"/>
    <w:rsid w:val="00D863E7"/>
    <w:rsid w:val="00D8697A"/>
    <w:rsid w:val="00D86CE8"/>
    <w:rsid w:val="00D875A4"/>
    <w:rsid w:val="00D87E94"/>
    <w:rsid w:val="00D87F1D"/>
    <w:rsid w:val="00D87FC7"/>
    <w:rsid w:val="00D87FF2"/>
    <w:rsid w:val="00D9092B"/>
    <w:rsid w:val="00D9128B"/>
    <w:rsid w:val="00D91AA0"/>
    <w:rsid w:val="00D91C14"/>
    <w:rsid w:val="00D92995"/>
    <w:rsid w:val="00D92F2D"/>
    <w:rsid w:val="00D931C8"/>
    <w:rsid w:val="00D93513"/>
    <w:rsid w:val="00D9435C"/>
    <w:rsid w:val="00D947BE"/>
    <w:rsid w:val="00D948D1"/>
    <w:rsid w:val="00D9583F"/>
    <w:rsid w:val="00D95B18"/>
    <w:rsid w:val="00D95BFE"/>
    <w:rsid w:val="00D96307"/>
    <w:rsid w:val="00D96584"/>
    <w:rsid w:val="00D9665C"/>
    <w:rsid w:val="00D9673F"/>
    <w:rsid w:val="00D9699A"/>
    <w:rsid w:val="00DA04CB"/>
    <w:rsid w:val="00DA0A68"/>
    <w:rsid w:val="00DA0CA2"/>
    <w:rsid w:val="00DA1FF2"/>
    <w:rsid w:val="00DA20C8"/>
    <w:rsid w:val="00DA22E4"/>
    <w:rsid w:val="00DA29B1"/>
    <w:rsid w:val="00DA2A79"/>
    <w:rsid w:val="00DA33F3"/>
    <w:rsid w:val="00DA39D9"/>
    <w:rsid w:val="00DA3BBA"/>
    <w:rsid w:val="00DA4295"/>
    <w:rsid w:val="00DA4515"/>
    <w:rsid w:val="00DA45B1"/>
    <w:rsid w:val="00DA5482"/>
    <w:rsid w:val="00DA5B00"/>
    <w:rsid w:val="00DA5D41"/>
    <w:rsid w:val="00DA5F4F"/>
    <w:rsid w:val="00DA66B4"/>
    <w:rsid w:val="00DA6B17"/>
    <w:rsid w:val="00DA6B9C"/>
    <w:rsid w:val="00DB0564"/>
    <w:rsid w:val="00DB064A"/>
    <w:rsid w:val="00DB0AEA"/>
    <w:rsid w:val="00DB1024"/>
    <w:rsid w:val="00DB1545"/>
    <w:rsid w:val="00DB158D"/>
    <w:rsid w:val="00DB1825"/>
    <w:rsid w:val="00DB1A70"/>
    <w:rsid w:val="00DB1F3E"/>
    <w:rsid w:val="00DB1F85"/>
    <w:rsid w:val="00DB4050"/>
    <w:rsid w:val="00DB4AA5"/>
    <w:rsid w:val="00DB4F45"/>
    <w:rsid w:val="00DB5353"/>
    <w:rsid w:val="00DB57CF"/>
    <w:rsid w:val="00DB599D"/>
    <w:rsid w:val="00DB5B69"/>
    <w:rsid w:val="00DB61FA"/>
    <w:rsid w:val="00DB750E"/>
    <w:rsid w:val="00DB7906"/>
    <w:rsid w:val="00DC0270"/>
    <w:rsid w:val="00DC06F6"/>
    <w:rsid w:val="00DC1B05"/>
    <w:rsid w:val="00DC1BEC"/>
    <w:rsid w:val="00DC2797"/>
    <w:rsid w:val="00DC341E"/>
    <w:rsid w:val="00DC35AE"/>
    <w:rsid w:val="00DC35D5"/>
    <w:rsid w:val="00DC3C93"/>
    <w:rsid w:val="00DC4329"/>
    <w:rsid w:val="00DC43E2"/>
    <w:rsid w:val="00DC483F"/>
    <w:rsid w:val="00DC5830"/>
    <w:rsid w:val="00DC6888"/>
    <w:rsid w:val="00DC6BE7"/>
    <w:rsid w:val="00DC7232"/>
    <w:rsid w:val="00DC73BB"/>
    <w:rsid w:val="00DC73CF"/>
    <w:rsid w:val="00DC74B7"/>
    <w:rsid w:val="00DC7A33"/>
    <w:rsid w:val="00DC7A39"/>
    <w:rsid w:val="00DC7AEB"/>
    <w:rsid w:val="00DC7C64"/>
    <w:rsid w:val="00DD0606"/>
    <w:rsid w:val="00DD0C20"/>
    <w:rsid w:val="00DD1055"/>
    <w:rsid w:val="00DD11AC"/>
    <w:rsid w:val="00DD1E1E"/>
    <w:rsid w:val="00DD240B"/>
    <w:rsid w:val="00DD2697"/>
    <w:rsid w:val="00DD26A6"/>
    <w:rsid w:val="00DD30D6"/>
    <w:rsid w:val="00DD3F49"/>
    <w:rsid w:val="00DD3FC6"/>
    <w:rsid w:val="00DD4363"/>
    <w:rsid w:val="00DD5ECC"/>
    <w:rsid w:val="00DD60FC"/>
    <w:rsid w:val="00DD614B"/>
    <w:rsid w:val="00DD619D"/>
    <w:rsid w:val="00DD67D4"/>
    <w:rsid w:val="00DD6E7B"/>
    <w:rsid w:val="00DD70AF"/>
    <w:rsid w:val="00DD7587"/>
    <w:rsid w:val="00DD76E3"/>
    <w:rsid w:val="00DD7865"/>
    <w:rsid w:val="00DD79D6"/>
    <w:rsid w:val="00DE00FF"/>
    <w:rsid w:val="00DE1093"/>
    <w:rsid w:val="00DE1555"/>
    <w:rsid w:val="00DE20A8"/>
    <w:rsid w:val="00DE2849"/>
    <w:rsid w:val="00DE2AC8"/>
    <w:rsid w:val="00DE32BE"/>
    <w:rsid w:val="00DE3378"/>
    <w:rsid w:val="00DE3495"/>
    <w:rsid w:val="00DE3DF5"/>
    <w:rsid w:val="00DE4F0B"/>
    <w:rsid w:val="00DE53FC"/>
    <w:rsid w:val="00DE5DD4"/>
    <w:rsid w:val="00DE6DB3"/>
    <w:rsid w:val="00DE7160"/>
    <w:rsid w:val="00DE7362"/>
    <w:rsid w:val="00DF06D0"/>
    <w:rsid w:val="00DF1977"/>
    <w:rsid w:val="00DF2604"/>
    <w:rsid w:val="00DF278C"/>
    <w:rsid w:val="00DF2A1F"/>
    <w:rsid w:val="00DF3509"/>
    <w:rsid w:val="00DF3711"/>
    <w:rsid w:val="00DF4029"/>
    <w:rsid w:val="00DF42F6"/>
    <w:rsid w:val="00DF5A06"/>
    <w:rsid w:val="00DF6286"/>
    <w:rsid w:val="00DF63A5"/>
    <w:rsid w:val="00DF6AAD"/>
    <w:rsid w:val="00DF6BB3"/>
    <w:rsid w:val="00DF753B"/>
    <w:rsid w:val="00DF7654"/>
    <w:rsid w:val="00DF781C"/>
    <w:rsid w:val="00DF7AF3"/>
    <w:rsid w:val="00E00176"/>
    <w:rsid w:val="00E006CE"/>
    <w:rsid w:val="00E00C11"/>
    <w:rsid w:val="00E01101"/>
    <w:rsid w:val="00E01F7D"/>
    <w:rsid w:val="00E02B57"/>
    <w:rsid w:val="00E02F57"/>
    <w:rsid w:val="00E037FC"/>
    <w:rsid w:val="00E03C15"/>
    <w:rsid w:val="00E03EDF"/>
    <w:rsid w:val="00E04D97"/>
    <w:rsid w:val="00E0628D"/>
    <w:rsid w:val="00E06B29"/>
    <w:rsid w:val="00E075D8"/>
    <w:rsid w:val="00E07C15"/>
    <w:rsid w:val="00E07F04"/>
    <w:rsid w:val="00E07F67"/>
    <w:rsid w:val="00E10437"/>
    <w:rsid w:val="00E11564"/>
    <w:rsid w:val="00E126CA"/>
    <w:rsid w:val="00E12E28"/>
    <w:rsid w:val="00E13120"/>
    <w:rsid w:val="00E13246"/>
    <w:rsid w:val="00E133CD"/>
    <w:rsid w:val="00E13568"/>
    <w:rsid w:val="00E14976"/>
    <w:rsid w:val="00E14F92"/>
    <w:rsid w:val="00E153BC"/>
    <w:rsid w:val="00E15854"/>
    <w:rsid w:val="00E15C02"/>
    <w:rsid w:val="00E15C2E"/>
    <w:rsid w:val="00E16A9F"/>
    <w:rsid w:val="00E17589"/>
    <w:rsid w:val="00E2097E"/>
    <w:rsid w:val="00E2106B"/>
    <w:rsid w:val="00E214B7"/>
    <w:rsid w:val="00E21549"/>
    <w:rsid w:val="00E215E4"/>
    <w:rsid w:val="00E21955"/>
    <w:rsid w:val="00E21CBF"/>
    <w:rsid w:val="00E21D60"/>
    <w:rsid w:val="00E22506"/>
    <w:rsid w:val="00E2254A"/>
    <w:rsid w:val="00E2305C"/>
    <w:rsid w:val="00E2374F"/>
    <w:rsid w:val="00E24267"/>
    <w:rsid w:val="00E24B05"/>
    <w:rsid w:val="00E24B87"/>
    <w:rsid w:val="00E2547A"/>
    <w:rsid w:val="00E260DE"/>
    <w:rsid w:val="00E261A7"/>
    <w:rsid w:val="00E2644E"/>
    <w:rsid w:val="00E264F3"/>
    <w:rsid w:val="00E26A50"/>
    <w:rsid w:val="00E26ED3"/>
    <w:rsid w:val="00E27CCC"/>
    <w:rsid w:val="00E305EB"/>
    <w:rsid w:val="00E30F48"/>
    <w:rsid w:val="00E31236"/>
    <w:rsid w:val="00E3188E"/>
    <w:rsid w:val="00E31C98"/>
    <w:rsid w:val="00E3208B"/>
    <w:rsid w:val="00E320A8"/>
    <w:rsid w:val="00E3213F"/>
    <w:rsid w:val="00E32337"/>
    <w:rsid w:val="00E329BA"/>
    <w:rsid w:val="00E32FAD"/>
    <w:rsid w:val="00E33640"/>
    <w:rsid w:val="00E33812"/>
    <w:rsid w:val="00E33945"/>
    <w:rsid w:val="00E339CC"/>
    <w:rsid w:val="00E33E58"/>
    <w:rsid w:val="00E345EF"/>
    <w:rsid w:val="00E347DE"/>
    <w:rsid w:val="00E34C4B"/>
    <w:rsid w:val="00E35F02"/>
    <w:rsid w:val="00E36AA5"/>
    <w:rsid w:val="00E376C9"/>
    <w:rsid w:val="00E37BE2"/>
    <w:rsid w:val="00E37C2A"/>
    <w:rsid w:val="00E37E43"/>
    <w:rsid w:val="00E40399"/>
    <w:rsid w:val="00E407FF"/>
    <w:rsid w:val="00E40A55"/>
    <w:rsid w:val="00E40A80"/>
    <w:rsid w:val="00E41271"/>
    <w:rsid w:val="00E4137F"/>
    <w:rsid w:val="00E4240F"/>
    <w:rsid w:val="00E42A8C"/>
    <w:rsid w:val="00E431C2"/>
    <w:rsid w:val="00E43754"/>
    <w:rsid w:val="00E438AC"/>
    <w:rsid w:val="00E43CE4"/>
    <w:rsid w:val="00E4437E"/>
    <w:rsid w:val="00E446AD"/>
    <w:rsid w:val="00E449C9"/>
    <w:rsid w:val="00E44EE9"/>
    <w:rsid w:val="00E45304"/>
    <w:rsid w:val="00E45928"/>
    <w:rsid w:val="00E45974"/>
    <w:rsid w:val="00E460AD"/>
    <w:rsid w:val="00E4615F"/>
    <w:rsid w:val="00E46618"/>
    <w:rsid w:val="00E46653"/>
    <w:rsid w:val="00E4687A"/>
    <w:rsid w:val="00E46F5B"/>
    <w:rsid w:val="00E47537"/>
    <w:rsid w:val="00E47BA8"/>
    <w:rsid w:val="00E50AEC"/>
    <w:rsid w:val="00E50B40"/>
    <w:rsid w:val="00E50E86"/>
    <w:rsid w:val="00E51164"/>
    <w:rsid w:val="00E5153B"/>
    <w:rsid w:val="00E5270F"/>
    <w:rsid w:val="00E52AA4"/>
    <w:rsid w:val="00E52AAC"/>
    <w:rsid w:val="00E5325B"/>
    <w:rsid w:val="00E5365C"/>
    <w:rsid w:val="00E5405F"/>
    <w:rsid w:val="00E5426B"/>
    <w:rsid w:val="00E5544C"/>
    <w:rsid w:val="00E556C0"/>
    <w:rsid w:val="00E55E34"/>
    <w:rsid w:val="00E56023"/>
    <w:rsid w:val="00E56299"/>
    <w:rsid w:val="00E57240"/>
    <w:rsid w:val="00E57317"/>
    <w:rsid w:val="00E602DC"/>
    <w:rsid w:val="00E60303"/>
    <w:rsid w:val="00E6039C"/>
    <w:rsid w:val="00E6047A"/>
    <w:rsid w:val="00E60556"/>
    <w:rsid w:val="00E60D00"/>
    <w:rsid w:val="00E611AA"/>
    <w:rsid w:val="00E613EC"/>
    <w:rsid w:val="00E618A7"/>
    <w:rsid w:val="00E61F20"/>
    <w:rsid w:val="00E62226"/>
    <w:rsid w:val="00E62689"/>
    <w:rsid w:val="00E62D1D"/>
    <w:rsid w:val="00E62DFC"/>
    <w:rsid w:val="00E63680"/>
    <w:rsid w:val="00E63830"/>
    <w:rsid w:val="00E63839"/>
    <w:rsid w:val="00E647B2"/>
    <w:rsid w:val="00E64827"/>
    <w:rsid w:val="00E64D98"/>
    <w:rsid w:val="00E651E3"/>
    <w:rsid w:val="00E65470"/>
    <w:rsid w:val="00E65629"/>
    <w:rsid w:val="00E65905"/>
    <w:rsid w:val="00E65F02"/>
    <w:rsid w:val="00E661C1"/>
    <w:rsid w:val="00E6633F"/>
    <w:rsid w:val="00E66E1D"/>
    <w:rsid w:val="00E67726"/>
    <w:rsid w:val="00E67B3A"/>
    <w:rsid w:val="00E706A7"/>
    <w:rsid w:val="00E70B49"/>
    <w:rsid w:val="00E71440"/>
    <w:rsid w:val="00E71517"/>
    <w:rsid w:val="00E71611"/>
    <w:rsid w:val="00E71874"/>
    <w:rsid w:val="00E71941"/>
    <w:rsid w:val="00E71D82"/>
    <w:rsid w:val="00E725B8"/>
    <w:rsid w:val="00E726BB"/>
    <w:rsid w:val="00E73572"/>
    <w:rsid w:val="00E7397F"/>
    <w:rsid w:val="00E73FBC"/>
    <w:rsid w:val="00E748B3"/>
    <w:rsid w:val="00E748DF"/>
    <w:rsid w:val="00E74966"/>
    <w:rsid w:val="00E749AB"/>
    <w:rsid w:val="00E75D22"/>
    <w:rsid w:val="00E76408"/>
    <w:rsid w:val="00E7644A"/>
    <w:rsid w:val="00E765ED"/>
    <w:rsid w:val="00E776F8"/>
    <w:rsid w:val="00E804D7"/>
    <w:rsid w:val="00E809CF"/>
    <w:rsid w:val="00E80BA6"/>
    <w:rsid w:val="00E81092"/>
    <w:rsid w:val="00E81792"/>
    <w:rsid w:val="00E81B9F"/>
    <w:rsid w:val="00E81E16"/>
    <w:rsid w:val="00E8213D"/>
    <w:rsid w:val="00E83F9B"/>
    <w:rsid w:val="00E83FA1"/>
    <w:rsid w:val="00E84CBF"/>
    <w:rsid w:val="00E8598E"/>
    <w:rsid w:val="00E85E6E"/>
    <w:rsid w:val="00E862A5"/>
    <w:rsid w:val="00E862BC"/>
    <w:rsid w:val="00E862DE"/>
    <w:rsid w:val="00E86BBB"/>
    <w:rsid w:val="00E86EB3"/>
    <w:rsid w:val="00E87EB4"/>
    <w:rsid w:val="00E90B01"/>
    <w:rsid w:val="00E91FCD"/>
    <w:rsid w:val="00E92018"/>
    <w:rsid w:val="00E92284"/>
    <w:rsid w:val="00E925CD"/>
    <w:rsid w:val="00E9350C"/>
    <w:rsid w:val="00E93864"/>
    <w:rsid w:val="00E93F89"/>
    <w:rsid w:val="00E94D1D"/>
    <w:rsid w:val="00E952DD"/>
    <w:rsid w:val="00E954DD"/>
    <w:rsid w:val="00E954FD"/>
    <w:rsid w:val="00E956FF"/>
    <w:rsid w:val="00E95746"/>
    <w:rsid w:val="00E95801"/>
    <w:rsid w:val="00E958BD"/>
    <w:rsid w:val="00E95AD4"/>
    <w:rsid w:val="00E95B32"/>
    <w:rsid w:val="00E95DD6"/>
    <w:rsid w:val="00E962F6"/>
    <w:rsid w:val="00E96425"/>
    <w:rsid w:val="00E9648A"/>
    <w:rsid w:val="00E9679F"/>
    <w:rsid w:val="00E972BF"/>
    <w:rsid w:val="00E9746F"/>
    <w:rsid w:val="00EA01A5"/>
    <w:rsid w:val="00EA031E"/>
    <w:rsid w:val="00EA04C5"/>
    <w:rsid w:val="00EA0A86"/>
    <w:rsid w:val="00EA0BE0"/>
    <w:rsid w:val="00EA135F"/>
    <w:rsid w:val="00EA14F8"/>
    <w:rsid w:val="00EA16AA"/>
    <w:rsid w:val="00EA1941"/>
    <w:rsid w:val="00EA2417"/>
    <w:rsid w:val="00EA3387"/>
    <w:rsid w:val="00EA39B8"/>
    <w:rsid w:val="00EA3CAC"/>
    <w:rsid w:val="00EA3CBC"/>
    <w:rsid w:val="00EA3DFF"/>
    <w:rsid w:val="00EA3E46"/>
    <w:rsid w:val="00EA4436"/>
    <w:rsid w:val="00EA4528"/>
    <w:rsid w:val="00EA4607"/>
    <w:rsid w:val="00EA46AE"/>
    <w:rsid w:val="00EA4C46"/>
    <w:rsid w:val="00EA4FDD"/>
    <w:rsid w:val="00EA5CAF"/>
    <w:rsid w:val="00EA63D0"/>
    <w:rsid w:val="00EA6C0F"/>
    <w:rsid w:val="00EA7522"/>
    <w:rsid w:val="00EA76D9"/>
    <w:rsid w:val="00EA7D85"/>
    <w:rsid w:val="00EB03EC"/>
    <w:rsid w:val="00EB0C4F"/>
    <w:rsid w:val="00EB1287"/>
    <w:rsid w:val="00EB13F7"/>
    <w:rsid w:val="00EB164D"/>
    <w:rsid w:val="00EB16A6"/>
    <w:rsid w:val="00EB1AA8"/>
    <w:rsid w:val="00EB1FB5"/>
    <w:rsid w:val="00EB417C"/>
    <w:rsid w:val="00EB4372"/>
    <w:rsid w:val="00EB43E8"/>
    <w:rsid w:val="00EB5418"/>
    <w:rsid w:val="00EB541A"/>
    <w:rsid w:val="00EB6353"/>
    <w:rsid w:val="00EB6860"/>
    <w:rsid w:val="00EB68A4"/>
    <w:rsid w:val="00EB6AA0"/>
    <w:rsid w:val="00EB72BD"/>
    <w:rsid w:val="00EB72C7"/>
    <w:rsid w:val="00EB76F1"/>
    <w:rsid w:val="00EB7777"/>
    <w:rsid w:val="00EB7DCF"/>
    <w:rsid w:val="00EC0542"/>
    <w:rsid w:val="00EC072F"/>
    <w:rsid w:val="00EC0B6D"/>
    <w:rsid w:val="00EC0F78"/>
    <w:rsid w:val="00EC11E3"/>
    <w:rsid w:val="00EC1297"/>
    <w:rsid w:val="00EC16F9"/>
    <w:rsid w:val="00EC2292"/>
    <w:rsid w:val="00EC25A9"/>
    <w:rsid w:val="00EC2D0A"/>
    <w:rsid w:val="00EC2DA2"/>
    <w:rsid w:val="00EC2E9E"/>
    <w:rsid w:val="00EC325F"/>
    <w:rsid w:val="00EC346D"/>
    <w:rsid w:val="00EC35EB"/>
    <w:rsid w:val="00EC375A"/>
    <w:rsid w:val="00EC3E01"/>
    <w:rsid w:val="00EC4285"/>
    <w:rsid w:val="00EC4415"/>
    <w:rsid w:val="00EC4BC2"/>
    <w:rsid w:val="00EC5306"/>
    <w:rsid w:val="00EC5397"/>
    <w:rsid w:val="00EC5404"/>
    <w:rsid w:val="00EC5A10"/>
    <w:rsid w:val="00EC5F2E"/>
    <w:rsid w:val="00EC618C"/>
    <w:rsid w:val="00EC65E1"/>
    <w:rsid w:val="00EC6788"/>
    <w:rsid w:val="00EC71A4"/>
    <w:rsid w:val="00EC76DD"/>
    <w:rsid w:val="00EC7DE1"/>
    <w:rsid w:val="00ED01F6"/>
    <w:rsid w:val="00ED035C"/>
    <w:rsid w:val="00ED07AF"/>
    <w:rsid w:val="00ED093D"/>
    <w:rsid w:val="00ED0A91"/>
    <w:rsid w:val="00ED0C69"/>
    <w:rsid w:val="00ED0F74"/>
    <w:rsid w:val="00ED111D"/>
    <w:rsid w:val="00ED1468"/>
    <w:rsid w:val="00ED171A"/>
    <w:rsid w:val="00ED1738"/>
    <w:rsid w:val="00ED1D23"/>
    <w:rsid w:val="00ED20B6"/>
    <w:rsid w:val="00ED2278"/>
    <w:rsid w:val="00ED2E46"/>
    <w:rsid w:val="00ED2FBF"/>
    <w:rsid w:val="00ED3051"/>
    <w:rsid w:val="00ED3B0C"/>
    <w:rsid w:val="00ED46BE"/>
    <w:rsid w:val="00ED4845"/>
    <w:rsid w:val="00ED4C47"/>
    <w:rsid w:val="00ED5666"/>
    <w:rsid w:val="00ED5792"/>
    <w:rsid w:val="00ED5A28"/>
    <w:rsid w:val="00ED6E79"/>
    <w:rsid w:val="00ED6FBD"/>
    <w:rsid w:val="00EE03D7"/>
    <w:rsid w:val="00EE07B8"/>
    <w:rsid w:val="00EE0952"/>
    <w:rsid w:val="00EE0C73"/>
    <w:rsid w:val="00EE0E56"/>
    <w:rsid w:val="00EE1648"/>
    <w:rsid w:val="00EE17BB"/>
    <w:rsid w:val="00EE1F32"/>
    <w:rsid w:val="00EE1FAA"/>
    <w:rsid w:val="00EE2271"/>
    <w:rsid w:val="00EE2347"/>
    <w:rsid w:val="00EE24B9"/>
    <w:rsid w:val="00EE37F9"/>
    <w:rsid w:val="00EE380D"/>
    <w:rsid w:val="00EE39E6"/>
    <w:rsid w:val="00EE4281"/>
    <w:rsid w:val="00EE44F6"/>
    <w:rsid w:val="00EE45AF"/>
    <w:rsid w:val="00EE4699"/>
    <w:rsid w:val="00EE46A3"/>
    <w:rsid w:val="00EE4A65"/>
    <w:rsid w:val="00EE5B0E"/>
    <w:rsid w:val="00EE5F83"/>
    <w:rsid w:val="00EE6B63"/>
    <w:rsid w:val="00EE753D"/>
    <w:rsid w:val="00EE7DCF"/>
    <w:rsid w:val="00EF0353"/>
    <w:rsid w:val="00EF041F"/>
    <w:rsid w:val="00EF0614"/>
    <w:rsid w:val="00EF1265"/>
    <w:rsid w:val="00EF1286"/>
    <w:rsid w:val="00EF2888"/>
    <w:rsid w:val="00EF37B3"/>
    <w:rsid w:val="00EF3921"/>
    <w:rsid w:val="00EF48BC"/>
    <w:rsid w:val="00EF51EA"/>
    <w:rsid w:val="00EF5402"/>
    <w:rsid w:val="00EF55D8"/>
    <w:rsid w:val="00EF5B59"/>
    <w:rsid w:val="00EF77B2"/>
    <w:rsid w:val="00EF7825"/>
    <w:rsid w:val="00F0000A"/>
    <w:rsid w:val="00F000DB"/>
    <w:rsid w:val="00F00351"/>
    <w:rsid w:val="00F00431"/>
    <w:rsid w:val="00F008F6"/>
    <w:rsid w:val="00F01F9F"/>
    <w:rsid w:val="00F025C2"/>
    <w:rsid w:val="00F02A1F"/>
    <w:rsid w:val="00F03291"/>
    <w:rsid w:val="00F0350B"/>
    <w:rsid w:val="00F037AE"/>
    <w:rsid w:val="00F03952"/>
    <w:rsid w:val="00F0426D"/>
    <w:rsid w:val="00F04955"/>
    <w:rsid w:val="00F051C8"/>
    <w:rsid w:val="00F05540"/>
    <w:rsid w:val="00F05A9E"/>
    <w:rsid w:val="00F05B57"/>
    <w:rsid w:val="00F05BF8"/>
    <w:rsid w:val="00F0636C"/>
    <w:rsid w:val="00F073E3"/>
    <w:rsid w:val="00F0798D"/>
    <w:rsid w:val="00F1031A"/>
    <w:rsid w:val="00F1130A"/>
    <w:rsid w:val="00F1158E"/>
    <w:rsid w:val="00F11819"/>
    <w:rsid w:val="00F11E70"/>
    <w:rsid w:val="00F127E6"/>
    <w:rsid w:val="00F128D0"/>
    <w:rsid w:val="00F12CD5"/>
    <w:rsid w:val="00F12DD9"/>
    <w:rsid w:val="00F135D4"/>
    <w:rsid w:val="00F1371B"/>
    <w:rsid w:val="00F13CB0"/>
    <w:rsid w:val="00F146E5"/>
    <w:rsid w:val="00F14D8A"/>
    <w:rsid w:val="00F15520"/>
    <w:rsid w:val="00F1654D"/>
    <w:rsid w:val="00F16612"/>
    <w:rsid w:val="00F16660"/>
    <w:rsid w:val="00F16BB0"/>
    <w:rsid w:val="00F16D4A"/>
    <w:rsid w:val="00F16DEE"/>
    <w:rsid w:val="00F1703B"/>
    <w:rsid w:val="00F17252"/>
    <w:rsid w:val="00F17900"/>
    <w:rsid w:val="00F20641"/>
    <w:rsid w:val="00F20FF7"/>
    <w:rsid w:val="00F21947"/>
    <w:rsid w:val="00F220AE"/>
    <w:rsid w:val="00F224B7"/>
    <w:rsid w:val="00F228D3"/>
    <w:rsid w:val="00F228F4"/>
    <w:rsid w:val="00F229E5"/>
    <w:rsid w:val="00F23128"/>
    <w:rsid w:val="00F2359F"/>
    <w:rsid w:val="00F23A11"/>
    <w:rsid w:val="00F23B4D"/>
    <w:rsid w:val="00F240BC"/>
    <w:rsid w:val="00F242D9"/>
    <w:rsid w:val="00F24A72"/>
    <w:rsid w:val="00F24C7B"/>
    <w:rsid w:val="00F251BC"/>
    <w:rsid w:val="00F257D6"/>
    <w:rsid w:val="00F2656C"/>
    <w:rsid w:val="00F2796D"/>
    <w:rsid w:val="00F279E8"/>
    <w:rsid w:val="00F30257"/>
    <w:rsid w:val="00F304D2"/>
    <w:rsid w:val="00F30AF1"/>
    <w:rsid w:val="00F31A6A"/>
    <w:rsid w:val="00F31DFE"/>
    <w:rsid w:val="00F32387"/>
    <w:rsid w:val="00F323AD"/>
    <w:rsid w:val="00F32539"/>
    <w:rsid w:val="00F32570"/>
    <w:rsid w:val="00F32C1E"/>
    <w:rsid w:val="00F32D1F"/>
    <w:rsid w:val="00F3306C"/>
    <w:rsid w:val="00F331D8"/>
    <w:rsid w:val="00F33557"/>
    <w:rsid w:val="00F33604"/>
    <w:rsid w:val="00F3379B"/>
    <w:rsid w:val="00F338D5"/>
    <w:rsid w:val="00F33E22"/>
    <w:rsid w:val="00F34043"/>
    <w:rsid w:val="00F3409E"/>
    <w:rsid w:val="00F342AC"/>
    <w:rsid w:val="00F34642"/>
    <w:rsid w:val="00F350BC"/>
    <w:rsid w:val="00F35A1D"/>
    <w:rsid w:val="00F35BCB"/>
    <w:rsid w:val="00F35BDA"/>
    <w:rsid w:val="00F35D70"/>
    <w:rsid w:val="00F35E85"/>
    <w:rsid w:val="00F36282"/>
    <w:rsid w:val="00F36491"/>
    <w:rsid w:val="00F365FE"/>
    <w:rsid w:val="00F36706"/>
    <w:rsid w:val="00F36740"/>
    <w:rsid w:val="00F36B1B"/>
    <w:rsid w:val="00F36BDB"/>
    <w:rsid w:val="00F36E7B"/>
    <w:rsid w:val="00F37032"/>
    <w:rsid w:val="00F372A0"/>
    <w:rsid w:val="00F37316"/>
    <w:rsid w:val="00F3767E"/>
    <w:rsid w:val="00F4087B"/>
    <w:rsid w:val="00F40E8D"/>
    <w:rsid w:val="00F41106"/>
    <w:rsid w:val="00F412CE"/>
    <w:rsid w:val="00F41677"/>
    <w:rsid w:val="00F41E5E"/>
    <w:rsid w:val="00F42563"/>
    <w:rsid w:val="00F428D6"/>
    <w:rsid w:val="00F429C9"/>
    <w:rsid w:val="00F43577"/>
    <w:rsid w:val="00F4359B"/>
    <w:rsid w:val="00F442B7"/>
    <w:rsid w:val="00F44BE3"/>
    <w:rsid w:val="00F45029"/>
    <w:rsid w:val="00F453DC"/>
    <w:rsid w:val="00F45919"/>
    <w:rsid w:val="00F45B6E"/>
    <w:rsid w:val="00F45E83"/>
    <w:rsid w:val="00F45FA8"/>
    <w:rsid w:val="00F460A1"/>
    <w:rsid w:val="00F4654E"/>
    <w:rsid w:val="00F46C3F"/>
    <w:rsid w:val="00F47476"/>
    <w:rsid w:val="00F47A13"/>
    <w:rsid w:val="00F47DB1"/>
    <w:rsid w:val="00F50019"/>
    <w:rsid w:val="00F507A2"/>
    <w:rsid w:val="00F50DBF"/>
    <w:rsid w:val="00F510E6"/>
    <w:rsid w:val="00F515AF"/>
    <w:rsid w:val="00F5160E"/>
    <w:rsid w:val="00F51B20"/>
    <w:rsid w:val="00F51DD1"/>
    <w:rsid w:val="00F528A6"/>
    <w:rsid w:val="00F52925"/>
    <w:rsid w:val="00F52A22"/>
    <w:rsid w:val="00F52BB4"/>
    <w:rsid w:val="00F52E5F"/>
    <w:rsid w:val="00F53230"/>
    <w:rsid w:val="00F53AC9"/>
    <w:rsid w:val="00F53B90"/>
    <w:rsid w:val="00F53B9F"/>
    <w:rsid w:val="00F53CC9"/>
    <w:rsid w:val="00F53FFC"/>
    <w:rsid w:val="00F54D38"/>
    <w:rsid w:val="00F54E53"/>
    <w:rsid w:val="00F553AB"/>
    <w:rsid w:val="00F55A3B"/>
    <w:rsid w:val="00F55B98"/>
    <w:rsid w:val="00F5648C"/>
    <w:rsid w:val="00F56766"/>
    <w:rsid w:val="00F56A7F"/>
    <w:rsid w:val="00F57114"/>
    <w:rsid w:val="00F57525"/>
    <w:rsid w:val="00F57E0E"/>
    <w:rsid w:val="00F6084B"/>
    <w:rsid w:val="00F60EF9"/>
    <w:rsid w:val="00F611B5"/>
    <w:rsid w:val="00F61431"/>
    <w:rsid w:val="00F62AFA"/>
    <w:rsid w:val="00F63179"/>
    <w:rsid w:val="00F63886"/>
    <w:rsid w:val="00F63B7A"/>
    <w:rsid w:val="00F650E0"/>
    <w:rsid w:val="00F6558E"/>
    <w:rsid w:val="00F65CE9"/>
    <w:rsid w:val="00F66205"/>
    <w:rsid w:val="00F663C7"/>
    <w:rsid w:val="00F67718"/>
    <w:rsid w:val="00F67DCA"/>
    <w:rsid w:val="00F7003E"/>
    <w:rsid w:val="00F70245"/>
    <w:rsid w:val="00F707B3"/>
    <w:rsid w:val="00F71BD9"/>
    <w:rsid w:val="00F7296F"/>
    <w:rsid w:val="00F72E5F"/>
    <w:rsid w:val="00F72F6B"/>
    <w:rsid w:val="00F739EF"/>
    <w:rsid w:val="00F73DE6"/>
    <w:rsid w:val="00F73FF1"/>
    <w:rsid w:val="00F74A58"/>
    <w:rsid w:val="00F7507F"/>
    <w:rsid w:val="00F75D19"/>
    <w:rsid w:val="00F76285"/>
    <w:rsid w:val="00F76765"/>
    <w:rsid w:val="00F76855"/>
    <w:rsid w:val="00F801FF"/>
    <w:rsid w:val="00F8054A"/>
    <w:rsid w:val="00F8069A"/>
    <w:rsid w:val="00F807F7"/>
    <w:rsid w:val="00F80B76"/>
    <w:rsid w:val="00F811C0"/>
    <w:rsid w:val="00F8146B"/>
    <w:rsid w:val="00F81633"/>
    <w:rsid w:val="00F82AED"/>
    <w:rsid w:val="00F82FEB"/>
    <w:rsid w:val="00F84B5B"/>
    <w:rsid w:val="00F8580C"/>
    <w:rsid w:val="00F86605"/>
    <w:rsid w:val="00F86E88"/>
    <w:rsid w:val="00F87897"/>
    <w:rsid w:val="00F87B2D"/>
    <w:rsid w:val="00F90327"/>
    <w:rsid w:val="00F90681"/>
    <w:rsid w:val="00F90F86"/>
    <w:rsid w:val="00F910A8"/>
    <w:rsid w:val="00F91195"/>
    <w:rsid w:val="00F9175F"/>
    <w:rsid w:val="00F9183D"/>
    <w:rsid w:val="00F91E16"/>
    <w:rsid w:val="00F92006"/>
    <w:rsid w:val="00F92963"/>
    <w:rsid w:val="00F93152"/>
    <w:rsid w:val="00F93197"/>
    <w:rsid w:val="00F931BE"/>
    <w:rsid w:val="00F932C1"/>
    <w:rsid w:val="00F938ED"/>
    <w:rsid w:val="00F93B24"/>
    <w:rsid w:val="00F940F2"/>
    <w:rsid w:val="00F94454"/>
    <w:rsid w:val="00F95945"/>
    <w:rsid w:val="00F961A6"/>
    <w:rsid w:val="00F96638"/>
    <w:rsid w:val="00F96922"/>
    <w:rsid w:val="00F97167"/>
    <w:rsid w:val="00F97BB5"/>
    <w:rsid w:val="00F97DAB"/>
    <w:rsid w:val="00FA0725"/>
    <w:rsid w:val="00FA0EF8"/>
    <w:rsid w:val="00FA148C"/>
    <w:rsid w:val="00FA1BE1"/>
    <w:rsid w:val="00FA2626"/>
    <w:rsid w:val="00FA2F40"/>
    <w:rsid w:val="00FA3B44"/>
    <w:rsid w:val="00FA41BE"/>
    <w:rsid w:val="00FA48AB"/>
    <w:rsid w:val="00FA4CB8"/>
    <w:rsid w:val="00FA5BB0"/>
    <w:rsid w:val="00FA5C17"/>
    <w:rsid w:val="00FA6C90"/>
    <w:rsid w:val="00FA7003"/>
    <w:rsid w:val="00FA74CD"/>
    <w:rsid w:val="00FA7592"/>
    <w:rsid w:val="00FA7CC7"/>
    <w:rsid w:val="00FB0001"/>
    <w:rsid w:val="00FB0162"/>
    <w:rsid w:val="00FB06A9"/>
    <w:rsid w:val="00FB090B"/>
    <w:rsid w:val="00FB1488"/>
    <w:rsid w:val="00FB19CD"/>
    <w:rsid w:val="00FB22AA"/>
    <w:rsid w:val="00FB2727"/>
    <w:rsid w:val="00FB2A1F"/>
    <w:rsid w:val="00FB2A5E"/>
    <w:rsid w:val="00FB2D1C"/>
    <w:rsid w:val="00FB32B8"/>
    <w:rsid w:val="00FB33AA"/>
    <w:rsid w:val="00FB3875"/>
    <w:rsid w:val="00FB3DEF"/>
    <w:rsid w:val="00FB44BA"/>
    <w:rsid w:val="00FB4740"/>
    <w:rsid w:val="00FB494C"/>
    <w:rsid w:val="00FB4A8D"/>
    <w:rsid w:val="00FB4EF4"/>
    <w:rsid w:val="00FB535F"/>
    <w:rsid w:val="00FB554E"/>
    <w:rsid w:val="00FB580C"/>
    <w:rsid w:val="00FB624A"/>
    <w:rsid w:val="00FB669A"/>
    <w:rsid w:val="00FB66F9"/>
    <w:rsid w:val="00FB716A"/>
    <w:rsid w:val="00FB76A9"/>
    <w:rsid w:val="00FB7C35"/>
    <w:rsid w:val="00FC00CA"/>
    <w:rsid w:val="00FC0177"/>
    <w:rsid w:val="00FC025C"/>
    <w:rsid w:val="00FC029C"/>
    <w:rsid w:val="00FC03E5"/>
    <w:rsid w:val="00FC0E0C"/>
    <w:rsid w:val="00FC1D3A"/>
    <w:rsid w:val="00FC2B11"/>
    <w:rsid w:val="00FC2E09"/>
    <w:rsid w:val="00FC38D9"/>
    <w:rsid w:val="00FC4094"/>
    <w:rsid w:val="00FC52C9"/>
    <w:rsid w:val="00FC5420"/>
    <w:rsid w:val="00FC559F"/>
    <w:rsid w:val="00FC694C"/>
    <w:rsid w:val="00FC6D03"/>
    <w:rsid w:val="00FC6F85"/>
    <w:rsid w:val="00FC71E2"/>
    <w:rsid w:val="00FC722C"/>
    <w:rsid w:val="00FD0925"/>
    <w:rsid w:val="00FD0DEA"/>
    <w:rsid w:val="00FD1694"/>
    <w:rsid w:val="00FD1715"/>
    <w:rsid w:val="00FD1751"/>
    <w:rsid w:val="00FD1773"/>
    <w:rsid w:val="00FD1C35"/>
    <w:rsid w:val="00FD2510"/>
    <w:rsid w:val="00FD2AF7"/>
    <w:rsid w:val="00FD3986"/>
    <w:rsid w:val="00FD4434"/>
    <w:rsid w:val="00FD47AA"/>
    <w:rsid w:val="00FD48B7"/>
    <w:rsid w:val="00FD4922"/>
    <w:rsid w:val="00FD4CBA"/>
    <w:rsid w:val="00FD5807"/>
    <w:rsid w:val="00FD5AD8"/>
    <w:rsid w:val="00FD6880"/>
    <w:rsid w:val="00FD7077"/>
    <w:rsid w:val="00FD787F"/>
    <w:rsid w:val="00FE01DD"/>
    <w:rsid w:val="00FE04DF"/>
    <w:rsid w:val="00FE1118"/>
    <w:rsid w:val="00FE19F5"/>
    <w:rsid w:val="00FE1A83"/>
    <w:rsid w:val="00FE2528"/>
    <w:rsid w:val="00FE27D7"/>
    <w:rsid w:val="00FE2979"/>
    <w:rsid w:val="00FE2EC4"/>
    <w:rsid w:val="00FE46AF"/>
    <w:rsid w:val="00FE4A4B"/>
    <w:rsid w:val="00FE4C89"/>
    <w:rsid w:val="00FE4CB0"/>
    <w:rsid w:val="00FE513C"/>
    <w:rsid w:val="00FE5ACF"/>
    <w:rsid w:val="00FE616A"/>
    <w:rsid w:val="00FE638B"/>
    <w:rsid w:val="00FE70B1"/>
    <w:rsid w:val="00FE72B3"/>
    <w:rsid w:val="00FE7926"/>
    <w:rsid w:val="00FE7D91"/>
    <w:rsid w:val="00FF00C2"/>
    <w:rsid w:val="00FF0DAF"/>
    <w:rsid w:val="00FF1003"/>
    <w:rsid w:val="00FF1382"/>
    <w:rsid w:val="00FF1BA3"/>
    <w:rsid w:val="00FF22C9"/>
    <w:rsid w:val="00FF2331"/>
    <w:rsid w:val="00FF24A5"/>
    <w:rsid w:val="00FF2B94"/>
    <w:rsid w:val="00FF3191"/>
    <w:rsid w:val="00FF4011"/>
    <w:rsid w:val="00FF424F"/>
    <w:rsid w:val="00FF434A"/>
    <w:rsid w:val="00FF4692"/>
    <w:rsid w:val="00FF5E1B"/>
    <w:rsid w:val="00FF6414"/>
    <w:rsid w:val="00FF6999"/>
    <w:rsid w:val="00FF6CDB"/>
    <w:rsid w:val="00FF7132"/>
    <w:rsid w:val="00FF7463"/>
    <w:rsid w:val="00FF762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49D70846"/>
  <w15:chartTrackingRefBased/>
  <w15:docId w15:val="{9EEF3705-1C69-4DEC-8C33-E58B2BA14A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99"/>
    <w:lsdException w:name="footer" w:uiPriority="99"/>
    <w:lsdException w:name="caption" w:qFormat="1"/>
    <w:lsdException w:name="table of figures" w:uiPriority="99"/>
    <w:lsdException w:name="endnote reference" w:uiPriority="99"/>
    <w:lsdException w:name="endnote text" w:uiPriority="99"/>
    <w:lsdException w:name="Default Paragraph Font" w:uiPriority="1"/>
    <w:lsdException w:name="Body Text" w:uiPriority="1"/>
    <w:lsdException w:name="Hyperlink" w:uiPriority="99"/>
    <w:lsdException w:name="FollowedHyperlink" w:uiPriority="99"/>
    <w:lsdException w:name="Strong" w:uiPriority="22"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9361A3"/>
    <w:rPr>
      <w:rFonts w:ascii="Arial" w:hAnsi="Arial"/>
      <w:noProof/>
      <w:sz w:val="22"/>
    </w:rPr>
  </w:style>
  <w:style w:type="paragraph" w:styleId="Titre1">
    <w:name w:val="heading 1"/>
    <w:aliases w:val="TITRE 1,h1,ARTICULO 1º,Section Heading,HEADING 1,Headline,1 ghost,g,UCI Header 1,Chapter Heading,MisHead1,LetHead1,Normalhead1,l1,Normal Heading 1,TITRE 1 + Droite :  8,5 cm,Avant : 25 pt,Après : 12 pt,Haut: (Simp...,Chapitre,Chapitre1,H"/>
    <w:basedOn w:val="ztitre"/>
    <w:next w:val="ps"/>
    <w:link w:val="Titre1Car"/>
    <w:uiPriority w:val="9"/>
    <w:qFormat/>
    <w:rsid w:val="00CD4A14"/>
    <w:pPr>
      <w:numPr>
        <w:numId w:val="18"/>
      </w:numPr>
      <w:spacing w:before="480"/>
      <w:ind w:left="431" w:hanging="431"/>
      <w:outlineLvl w:val="0"/>
    </w:pPr>
    <w:rPr>
      <w:rFonts w:ascii="Tw Cen MT Condensed" w:hAnsi="Tw Cen MT Condensed"/>
      <w:bCs/>
      <w:caps/>
      <w:sz w:val="52"/>
      <w:szCs w:val="52"/>
    </w:rPr>
  </w:style>
  <w:style w:type="paragraph" w:styleId="Titre2">
    <w:name w:val="heading 2"/>
    <w:aliases w:val="Paranum,Titre 2 Car Car,h2,Subchapter 1.1,1.1 HEADING 2,2,Normalhead2,LetHead2,MisHead2,l2,Normal Heading 2,heading 2,Heading 2 Hidden,Heading 2a,Numbered - 2,h 3,H2,h 4,ICL,PA Major Section,Heading 2.2,A.B.C.,1. Main heading,HD2,Titre3,No..."/>
    <w:basedOn w:val="ztitre"/>
    <w:next w:val="ps"/>
    <w:link w:val="Titre2Car"/>
    <w:qFormat/>
    <w:rsid w:val="004A6AE3"/>
    <w:pPr>
      <w:numPr>
        <w:ilvl w:val="1"/>
        <w:numId w:val="18"/>
      </w:numPr>
      <w:tabs>
        <w:tab w:val="clear" w:pos="567"/>
        <w:tab w:val="left" w:pos="709"/>
      </w:tabs>
      <w:spacing w:before="360"/>
      <w:outlineLvl w:val="1"/>
    </w:pPr>
    <w:rPr>
      <w:rFonts w:ascii="Tw Cen MT Condensed" w:hAnsi="Tw Cen MT Condensed"/>
      <w:bCs/>
      <w:smallCaps/>
      <w:sz w:val="44"/>
      <w:szCs w:val="44"/>
    </w:rPr>
  </w:style>
  <w:style w:type="paragraph" w:styleId="Titre3">
    <w:name w:val="heading 3"/>
    <w:aliases w:val="Section1,Centered,Section,L3,h3,3,Normal Heading 3,MisHead3,Normalhead3,LetHead3,l3,CT,H3,Numbered - 3,ICL1,Level 3,Minor1,PA Minor Section,Sub-section Heading,Heading 3E,h31,h32,Heading 3 hidden,2h,head3,Head 3,Section + Gauche,Gauche :  0 c"/>
    <w:basedOn w:val="ztitre"/>
    <w:next w:val="ps"/>
    <w:link w:val="Titre3Car"/>
    <w:qFormat/>
    <w:rsid w:val="004A6AE3"/>
    <w:pPr>
      <w:numPr>
        <w:ilvl w:val="2"/>
        <w:numId w:val="18"/>
      </w:numPr>
      <w:tabs>
        <w:tab w:val="clear" w:pos="567"/>
      </w:tabs>
      <w:spacing w:before="300"/>
      <w:outlineLvl w:val="2"/>
    </w:pPr>
    <w:rPr>
      <w:rFonts w:ascii="Tw Cen MT Condensed" w:hAnsi="Tw Cen MT Condensed"/>
      <w:bCs/>
      <w:sz w:val="40"/>
      <w:szCs w:val="40"/>
    </w:rPr>
  </w:style>
  <w:style w:type="paragraph" w:styleId="Titre4">
    <w:name w:val="heading 4"/>
    <w:aliases w:val="Sous-Section,Titre Présentation BIPE,Centred,( i ),o,4,aa,LetHead4,MisHead4,Normalhead4,l4,I4,Normal Heading 4,Sous-Sectipson,T4,Sous-Sectipson + Gauche :  0 cm,Premiè...,Première ligne : 0 cm...,MainPara,Cen.,Première ligne : 0 cm"/>
    <w:basedOn w:val="ztitre"/>
    <w:next w:val="ps"/>
    <w:link w:val="Titre4Car"/>
    <w:qFormat/>
    <w:rsid w:val="00A24453"/>
    <w:pPr>
      <w:numPr>
        <w:ilvl w:val="3"/>
        <w:numId w:val="18"/>
      </w:numPr>
      <w:tabs>
        <w:tab w:val="clear" w:pos="567"/>
      </w:tabs>
      <w:spacing w:before="300"/>
      <w:outlineLvl w:val="3"/>
    </w:pPr>
    <w:rPr>
      <w:rFonts w:ascii="Tw Cen MT Condensed" w:hAnsi="Tw Cen MT Condensed"/>
      <w:bCs/>
      <w:i/>
      <w:iCs/>
      <w:sz w:val="32"/>
      <w:szCs w:val="32"/>
    </w:rPr>
  </w:style>
  <w:style w:type="paragraph" w:styleId="Titre5">
    <w:name w:val="heading 5"/>
    <w:aliases w:val="Side,Titre 5 A.B.C,sous section de pièce,Titre 1b,police procédure,H5,Heading 51,(Shift Ctrl 5),Chapitre 1.1.1.1.,h5,Second Subheading,Roman list,Lev 5,5 sub-bullet,sb,Titre 1.1111,Aston T5,DO NOT USE_h5,L1 Heading 5,H5-Heading 5,l5,t5"/>
    <w:basedOn w:val="ztitre"/>
    <w:next w:val="ps"/>
    <w:link w:val="Titre5Car"/>
    <w:qFormat/>
    <w:rsid w:val="00A24453"/>
    <w:pPr>
      <w:numPr>
        <w:ilvl w:val="4"/>
        <w:numId w:val="18"/>
      </w:numPr>
      <w:tabs>
        <w:tab w:val="clear" w:pos="567"/>
      </w:tabs>
      <w:spacing w:before="360"/>
      <w:outlineLvl w:val="4"/>
    </w:pPr>
    <w:rPr>
      <w:rFonts w:ascii="Tw Cen MT Condensed" w:hAnsi="Tw Cen MT Condensed"/>
      <w:i/>
      <w:iCs/>
      <w:sz w:val="28"/>
      <w:szCs w:val="28"/>
    </w:rPr>
  </w:style>
  <w:style w:type="paragraph" w:styleId="Titre6">
    <w:name w:val="heading 6"/>
    <w:aliases w:val="H6,_ChapNumber,Edf Titre 6,Alinéa,Titre 6 CS,Ref Heading 3,rh3,Ref Heading 31,rh31,H61,h6,Third Subheading,Annexe 11,Annexe 12,Annexe 13,Annexe 14,Annexe 15,Annexe 16,Annexe 17,Bullet list,Annexe 1,sub-dash,sd,5,Annexe1,Lev 6,Title 6,6"/>
    <w:basedOn w:val="Normal"/>
    <w:next w:val="Normal"/>
    <w:link w:val="Titre6Car"/>
    <w:qFormat/>
    <w:rsid w:val="004A6AE3"/>
    <w:pPr>
      <w:numPr>
        <w:ilvl w:val="5"/>
        <w:numId w:val="18"/>
      </w:numPr>
      <w:outlineLvl w:val="5"/>
    </w:pPr>
    <w:rPr>
      <w:u w:val="single"/>
    </w:rPr>
  </w:style>
  <w:style w:type="paragraph" w:styleId="Titre7">
    <w:name w:val="heading 7"/>
    <w:aliases w:val="ASAPHeading 7,Edf Titre 7,Titre 7 CS,Legal Level 1.1.,H7,figure caption,Annexe 21,Annexe 22,Annexe 23,Annexe 24,Annexe 25,Annexe 26,Annexe 27,Annexe2,Lev 7,letter list,lettered list,h7,Annexe 2,Aston T7,(Shift Ctrl 7),Org Heading 5,T7"/>
    <w:basedOn w:val="Normal"/>
    <w:next w:val="Normal"/>
    <w:link w:val="Titre7Car"/>
    <w:qFormat/>
    <w:rsid w:val="004A6AE3"/>
    <w:pPr>
      <w:numPr>
        <w:ilvl w:val="6"/>
        <w:numId w:val="18"/>
      </w:numPr>
      <w:outlineLvl w:val="6"/>
    </w:pPr>
    <w:rPr>
      <w:i/>
      <w:iCs/>
    </w:rPr>
  </w:style>
  <w:style w:type="paragraph" w:styleId="Titre8">
    <w:name w:val="heading 8"/>
    <w:aliases w:val="Annexe 3,Annexe 31,Annexe 32,Annexe 33,Annexe 34,Annexe 35,Annexe 36,Annexe 37,Lev 8,Center Bold,action,Annexe3,Aston Légende,Text,table caption,T8,ANNEXE 1,t,text,Legal Level 1.1.1.,Renvoi Rouge,Edf Titre 8,Heading 8 CFMU,h8,Do Not Us"/>
    <w:basedOn w:val="Normal"/>
    <w:next w:val="Normal"/>
    <w:link w:val="Titre8Car"/>
    <w:qFormat/>
    <w:rsid w:val="004A6AE3"/>
    <w:pPr>
      <w:numPr>
        <w:ilvl w:val="7"/>
        <w:numId w:val="18"/>
      </w:numPr>
      <w:outlineLvl w:val="7"/>
    </w:pPr>
    <w:rPr>
      <w:i/>
      <w:iCs/>
    </w:rPr>
  </w:style>
  <w:style w:type="paragraph" w:styleId="Titre9">
    <w:name w:val="heading 9"/>
    <w:aliases w:val="Heading 9-paranum,annexe,Titre 9 annexe,Titre figure,ASAPHeading 9,Titre 10,Titre 9 CS,Legal Level 1.1.1.1.,Annexe,titre l1c1,titre l1c11,titre l1c12,titre l1c13,titre l1c14,Annexe 4,Annexe 41,Annexe 42,Annexe 43,Annexe 44,Annexe 45,Annexe 46"/>
    <w:basedOn w:val="Normal"/>
    <w:next w:val="Normal"/>
    <w:link w:val="Titre9Car"/>
    <w:qFormat/>
    <w:rsid w:val="004A6AE3"/>
    <w:pPr>
      <w:numPr>
        <w:ilvl w:val="8"/>
        <w:numId w:val="18"/>
      </w:numPr>
      <w:outlineLvl w:val="8"/>
    </w:pPr>
    <w:rPr>
      <w:i/>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ztitre">
    <w:name w:val="ztitre"/>
    <w:next w:val="Normal"/>
    <w:rsid w:val="004A6AE3"/>
    <w:pPr>
      <w:keepNext/>
      <w:keepLines/>
      <w:tabs>
        <w:tab w:val="left" w:pos="567"/>
      </w:tabs>
      <w:spacing w:before="240"/>
    </w:pPr>
    <w:rPr>
      <w:rFonts w:ascii="Arial" w:hAnsi="Arial" w:cs="Arial"/>
      <w:sz w:val="24"/>
      <w:szCs w:val="24"/>
    </w:rPr>
  </w:style>
  <w:style w:type="paragraph" w:customStyle="1" w:styleId="ps">
    <w:name w:val="ps"/>
    <w:aliases w:val="heading 3,heading,heading + Centré,eang 3,heading 3titre 1,TITRE 33,heading 3 + Gras,Centré,eang,pseading 3,heading 3titre 1 +"/>
    <w:basedOn w:val="znormal"/>
    <w:link w:val="psCar"/>
    <w:qFormat/>
    <w:rsid w:val="004A6AE3"/>
    <w:pPr>
      <w:keepLines/>
      <w:spacing w:before="180"/>
      <w:jc w:val="both"/>
    </w:pPr>
    <w:rPr>
      <w:rFonts w:eastAsia="Arial Narrow"/>
    </w:rPr>
  </w:style>
  <w:style w:type="paragraph" w:customStyle="1" w:styleId="znormal">
    <w:name w:val="znormal"/>
    <w:rsid w:val="004A6AE3"/>
    <w:rPr>
      <w:rFonts w:ascii="Arial" w:hAnsi="Arial" w:cs="Arial"/>
    </w:rPr>
  </w:style>
  <w:style w:type="paragraph" w:styleId="TM4">
    <w:name w:val="toc 4"/>
    <w:basedOn w:val="Normal"/>
    <w:uiPriority w:val="39"/>
    <w:rsid w:val="004A6AE3"/>
    <w:pPr>
      <w:tabs>
        <w:tab w:val="left" w:pos="2552"/>
        <w:tab w:val="right" w:pos="9355"/>
      </w:tabs>
      <w:ind w:left="2552" w:hanging="851"/>
      <w:contextualSpacing/>
    </w:pPr>
    <w:rPr>
      <w:rFonts w:ascii="Tw Cen MT Condensed" w:hAnsi="Tw Cen MT Condensed"/>
      <w:bCs/>
      <w:sz w:val="26"/>
      <w:szCs w:val="26"/>
    </w:rPr>
  </w:style>
  <w:style w:type="paragraph" w:styleId="TM3">
    <w:name w:val="toc 3"/>
    <w:basedOn w:val="Normal"/>
    <w:uiPriority w:val="39"/>
    <w:rsid w:val="004A6AE3"/>
    <w:pPr>
      <w:tabs>
        <w:tab w:val="left" w:pos="1701"/>
        <w:tab w:val="right" w:pos="9356"/>
      </w:tabs>
      <w:spacing w:before="60"/>
      <w:ind w:left="1701" w:right="-1" w:hanging="680"/>
    </w:pPr>
    <w:rPr>
      <w:rFonts w:ascii="Tw Cen MT Condensed" w:hAnsi="Tw Cen MT Condensed"/>
      <w:bCs/>
      <w:sz w:val="28"/>
      <w:szCs w:val="28"/>
    </w:rPr>
  </w:style>
  <w:style w:type="paragraph" w:styleId="TM2">
    <w:name w:val="toc 2"/>
    <w:basedOn w:val="Normal"/>
    <w:next w:val="Normal"/>
    <w:uiPriority w:val="39"/>
    <w:rsid w:val="00E52AA4"/>
    <w:pPr>
      <w:tabs>
        <w:tab w:val="left" w:pos="993"/>
        <w:tab w:val="right" w:pos="9356"/>
      </w:tabs>
      <w:spacing w:before="80" w:line="300" w:lineRule="exact"/>
      <w:ind w:left="992" w:hanging="567"/>
    </w:pPr>
    <w:rPr>
      <w:rFonts w:ascii="Tw Cen MT Condensed" w:hAnsi="Tw Cen MT Condensed"/>
      <w:sz w:val="30"/>
      <w:szCs w:val="30"/>
    </w:rPr>
  </w:style>
  <w:style w:type="paragraph" w:styleId="TM1">
    <w:name w:val="toc 1"/>
    <w:basedOn w:val="ztitre"/>
    <w:next w:val="Normal"/>
    <w:uiPriority w:val="39"/>
    <w:rsid w:val="004A6AE3"/>
    <w:pPr>
      <w:keepNext w:val="0"/>
      <w:keepLines w:val="0"/>
      <w:tabs>
        <w:tab w:val="clear" w:pos="567"/>
        <w:tab w:val="right" w:leader="dot" w:pos="9356"/>
      </w:tabs>
      <w:ind w:left="454" w:right="-1" w:hanging="454"/>
    </w:pPr>
    <w:rPr>
      <w:rFonts w:ascii="Tw Cen MT Condensed" w:hAnsi="Tw Cen MT Condensed"/>
      <w:bCs/>
      <w:caps/>
      <w:noProof/>
      <w:sz w:val="32"/>
      <w:szCs w:val="32"/>
    </w:rPr>
  </w:style>
  <w:style w:type="character" w:styleId="Numrodeligne">
    <w:name w:val="line number"/>
    <w:basedOn w:val="Policepardfaut"/>
    <w:rsid w:val="004A6AE3"/>
  </w:style>
  <w:style w:type="paragraph" w:customStyle="1" w:styleId="coordonnes">
    <w:name w:val="coordonnées"/>
    <w:basedOn w:val="Titre1"/>
    <w:rsid w:val="00736CF2"/>
    <w:pPr>
      <w:numPr>
        <w:numId w:val="0"/>
      </w:numPr>
    </w:pPr>
    <w:rPr>
      <w:rFonts w:ascii="HelveticaNeue LT 55 Roman" w:hAnsi="HelveticaNeue LT 55 Roman"/>
      <w:caps w:val="0"/>
      <w:color w:val="878585"/>
      <w:sz w:val="20"/>
      <w:szCs w:val="20"/>
    </w:rPr>
  </w:style>
  <w:style w:type="paragraph" w:customStyle="1" w:styleId="zcellule">
    <w:name w:val="zcellule"/>
    <w:rsid w:val="004A6AE3"/>
    <w:pPr>
      <w:keepLines/>
      <w:spacing w:before="80" w:after="80"/>
    </w:pPr>
    <w:rPr>
      <w:rFonts w:ascii="Arial" w:hAnsi="Arial" w:cs="Arial"/>
    </w:rPr>
  </w:style>
  <w:style w:type="paragraph" w:styleId="En-tte">
    <w:name w:val="header"/>
    <w:basedOn w:val="zcellule"/>
    <w:link w:val="En-tteCar"/>
    <w:uiPriority w:val="99"/>
    <w:rsid w:val="004A6AE3"/>
    <w:pPr>
      <w:pBdr>
        <w:bottom w:val="single" w:sz="6" w:space="6" w:color="auto"/>
      </w:pBdr>
      <w:spacing w:after="240"/>
    </w:pPr>
    <w:rPr>
      <w:i/>
      <w:iCs/>
    </w:rPr>
  </w:style>
  <w:style w:type="paragraph" w:customStyle="1" w:styleId="cea">
    <w:name w:val="cea"/>
    <w:basedOn w:val="zcellule"/>
    <w:qFormat/>
    <w:rsid w:val="004A6AE3"/>
    <w:pPr>
      <w:numPr>
        <w:numId w:val="11"/>
      </w:numPr>
      <w:tabs>
        <w:tab w:val="clear" w:pos="360"/>
        <w:tab w:val="num" w:pos="284"/>
      </w:tabs>
      <w:ind w:left="284" w:hanging="284"/>
    </w:pPr>
    <w:rPr>
      <w:sz w:val="18"/>
      <w:szCs w:val="18"/>
    </w:rPr>
  </w:style>
  <w:style w:type="paragraph" w:customStyle="1" w:styleId="ceb">
    <w:name w:val="ceb"/>
    <w:basedOn w:val="cea"/>
    <w:rsid w:val="004A6AE3"/>
    <w:pPr>
      <w:numPr>
        <w:numId w:val="3"/>
      </w:numPr>
      <w:tabs>
        <w:tab w:val="clear" w:pos="360"/>
        <w:tab w:val="num" w:pos="567"/>
      </w:tabs>
      <w:ind w:left="568" w:hanging="284"/>
    </w:pPr>
  </w:style>
  <w:style w:type="paragraph" w:customStyle="1" w:styleId="cg">
    <w:name w:val="cg"/>
    <w:aliases w:val="Gras,Noir"/>
    <w:basedOn w:val="zcellule"/>
    <w:link w:val="cgCar"/>
    <w:qFormat/>
    <w:rsid w:val="004A6AE3"/>
    <w:pPr>
      <w:spacing w:before="40" w:after="40"/>
    </w:pPr>
    <w:rPr>
      <w:sz w:val="18"/>
      <w:szCs w:val="18"/>
    </w:rPr>
  </w:style>
  <w:style w:type="paragraph" w:customStyle="1" w:styleId="ta">
    <w:name w:val="ta"/>
    <w:basedOn w:val="ztitre"/>
    <w:next w:val="ps"/>
    <w:rsid w:val="004A6AE3"/>
    <w:pPr>
      <w:tabs>
        <w:tab w:val="clear" w:pos="567"/>
      </w:tabs>
      <w:spacing w:after="1080"/>
      <w:jc w:val="center"/>
    </w:pPr>
    <w:rPr>
      <w:rFonts w:ascii="Tw Cen MT" w:hAnsi="Tw Cen MT"/>
      <w:bCs/>
      <w:caps/>
      <w:sz w:val="40"/>
      <w:szCs w:val="40"/>
    </w:rPr>
  </w:style>
  <w:style w:type="paragraph" w:customStyle="1" w:styleId="ea">
    <w:name w:val="ea"/>
    <w:basedOn w:val="znormal"/>
    <w:link w:val="eaCarCar"/>
    <w:qFormat/>
    <w:rsid w:val="00045E83"/>
    <w:pPr>
      <w:keepLines/>
      <w:numPr>
        <w:numId w:val="15"/>
      </w:numPr>
      <w:spacing w:before="100"/>
      <w:jc w:val="both"/>
    </w:pPr>
    <w:rPr>
      <w:rFonts w:eastAsia="Arial Narrow"/>
    </w:rPr>
  </w:style>
  <w:style w:type="paragraph" w:customStyle="1" w:styleId="eb">
    <w:name w:val="eb"/>
    <w:basedOn w:val="znormal"/>
    <w:link w:val="ebCar"/>
    <w:qFormat/>
    <w:rsid w:val="004A6AE3"/>
    <w:pPr>
      <w:keepLines/>
      <w:numPr>
        <w:numId w:val="16"/>
      </w:numPr>
      <w:spacing w:before="60"/>
      <w:ind w:left="851" w:hanging="284"/>
      <w:jc w:val="both"/>
    </w:pPr>
  </w:style>
  <w:style w:type="paragraph" w:customStyle="1" w:styleId="ec">
    <w:name w:val="ec"/>
    <w:basedOn w:val="znormal"/>
    <w:qFormat/>
    <w:rsid w:val="004A6AE3"/>
    <w:pPr>
      <w:keepLines/>
      <w:numPr>
        <w:numId w:val="14"/>
      </w:numPr>
      <w:tabs>
        <w:tab w:val="clear" w:pos="624"/>
        <w:tab w:val="left" w:pos="1134"/>
      </w:tabs>
      <w:ind w:left="1134" w:hanging="284"/>
      <w:jc w:val="both"/>
    </w:pPr>
  </w:style>
  <w:style w:type="paragraph" w:customStyle="1" w:styleId="T1">
    <w:name w:val="T1"/>
    <w:basedOn w:val="Normal"/>
    <w:next w:val="ps"/>
    <w:link w:val="T1Car"/>
    <w:qFormat/>
    <w:rsid w:val="001E13EA"/>
    <w:pPr>
      <w:keepNext/>
      <w:keepLines/>
      <w:spacing w:before="300"/>
    </w:pPr>
    <w:rPr>
      <w:rFonts w:ascii="Tw Cen MT" w:hAnsi="Tw Cen MT"/>
      <w:b/>
      <w:caps/>
      <w:sz w:val="24"/>
      <w:szCs w:val="24"/>
      <w:u w:val="single"/>
    </w:rPr>
  </w:style>
  <w:style w:type="paragraph" w:customStyle="1" w:styleId="eas">
    <w:name w:val="eas"/>
    <w:basedOn w:val="ea"/>
    <w:qFormat/>
    <w:rsid w:val="004A6AE3"/>
    <w:pPr>
      <w:numPr>
        <w:numId w:val="0"/>
      </w:numPr>
      <w:spacing w:before="60"/>
      <w:ind w:left="567"/>
    </w:pPr>
  </w:style>
  <w:style w:type="paragraph" w:customStyle="1" w:styleId="ebs">
    <w:name w:val="ebs"/>
    <w:basedOn w:val="eb"/>
    <w:qFormat/>
    <w:rsid w:val="004A6AE3"/>
    <w:pPr>
      <w:numPr>
        <w:numId w:val="0"/>
      </w:numPr>
      <w:ind w:left="851"/>
    </w:pPr>
  </w:style>
  <w:style w:type="paragraph" w:customStyle="1" w:styleId="ecs">
    <w:name w:val="ecs"/>
    <w:basedOn w:val="ec"/>
    <w:qFormat/>
    <w:rsid w:val="004A6AE3"/>
    <w:pPr>
      <w:numPr>
        <w:numId w:val="0"/>
      </w:numPr>
      <w:tabs>
        <w:tab w:val="clear" w:pos="1134"/>
      </w:tabs>
      <w:ind w:left="1134"/>
    </w:pPr>
  </w:style>
  <w:style w:type="character" w:styleId="Numrodepage">
    <w:name w:val="page number"/>
    <w:basedOn w:val="Policepardfaut"/>
    <w:rsid w:val="004A6AE3"/>
  </w:style>
  <w:style w:type="paragraph" w:customStyle="1" w:styleId="ceas">
    <w:name w:val="ceas"/>
    <w:basedOn w:val="cea"/>
    <w:rsid w:val="004A6AE3"/>
    <w:pPr>
      <w:numPr>
        <w:ilvl w:val="12"/>
        <w:numId w:val="0"/>
      </w:numPr>
      <w:spacing w:before="0"/>
      <w:ind w:left="284"/>
    </w:pPr>
  </w:style>
  <w:style w:type="paragraph" w:customStyle="1" w:styleId="cebs">
    <w:name w:val="cebs"/>
    <w:basedOn w:val="ceb"/>
    <w:rsid w:val="004A6AE3"/>
    <w:pPr>
      <w:numPr>
        <w:ilvl w:val="12"/>
        <w:numId w:val="0"/>
      </w:numPr>
      <w:spacing w:before="0"/>
      <w:ind w:left="567"/>
    </w:pPr>
  </w:style>
  <w:style w:type="paragraph" w:styleId="Notedebasdepage">
    <w:name w:val="footnote text"/>
    <w:basedOn w:val="Normal"/>
    <w:link w:val="NotedebasdepageCar"/>
    <w:rsid w:val="004A6AE3"/>
    <w:pPr>
      <w:tabs>
        <w:tab w:val="left" w:pos="284"/>
      </w:tabs>
      <w:ind w:left="284" w:hanging="284"/>
      <w:jc w:val="both"/>
    </w:pPr>
    <w:rPr>
      <w:rFonts w:ascii="Times New Roman" w:hAnsi="Times New Roman"/>
      <w:b/>
      <w:bCs/>
      <w:sz w:val="18"/>
      <w:szCs w:val="18"/>
    </w:rPr>
  </w:style>
  <w:style w:type="paragraph" w:customStyle="1" w:styleId="T2">
    <w:name w:val="T2"/>
    <w:basedOn w:val="Normal"/>
    <w:next w:val="ps"/>
    <w:qFormat/>
    <w:rsid w:val="001E13EA"/>
    <w:pPr>
      <w:keepNext/>
      <w:keepLines/>
      <w:spacing w:before="180"/>
      <w:jc w:val="both"/>
    </w:pPr>
    <w:rPr>
      <w:rFonts w:ascii="Tw Cen MT" w:hAnsi="Tw Cen MT"/>
      <w:b/>
      <w:szCs w:val="22"/>
      <w:u w:val="single"/>
    </w:rPr>
  </w:style>
  <w:style w:type="paragraph" w:customStyle="1" w:styleId="PieddepagePAIR">
    <w:name w:val="Pied de pagePAIR"/>
    <w:basedOn w:val="Normal"/>
    <w:rsid w:val="007D5A7E"/>
    <w:pPr>
      <w:keepLines/>
      <w:spacing w:line="220" w:lineRule="exact"/>
      <w:ind w:left="1134"/>
      <w:jc w:val="right"/>
    </w:pPr>
    <w:rPr>
      <w:rFonts w:ascii="Tw Cen MT Condensed" w:hAnsi="Tw Cen MT Condensed"/>
      <w:color w:val="595959" w:themeColor="text1" w:themeTint="A6"/>
      <w:sz w:val="24"/>
      <w:szCs w:val="24"/>
    </w:rPr>
  </w:style>
  <w:style w:type="paragraph" w:customStyle="1" w:styleId="PieddepageIMPAIR">
    <w:name w:val="Pied de pageIMPAIR"/>
    <w:basedOn w:val="Normal"/>
    <w:rsid w:val="007D5A7E"/>
    <w:pPr>
      <w:keepLines/>
      <w:spacing w:line="220" w:lineRule="exact"/>
      <w:ind w:right="1133"/>
    </w:pPr>
    <w:rPr>
      <w:rFonts w:ascii="Tw Cen MT Condensed" w:hAnsi="Tw Cen MT Condensed"/>
      <w:bCs/>
      <w:color w:val="595959" w:themeColor="text1" w:themeTint="A6"/>
      <w:sz w:val="24"/>
      <w:szCs w:val="24"/>
    </w:rPr>
  </w:style>
  <w:style w:type="paragraph" w:customStyle="1" w:styleId="source">
    <w:name w:val="source"/>
    <w:basedOn w:val="ps"/>
    <w:qFormat/>
    <w:rsid w:val="00D1201A"/>
    <w:pPr>
      <w:spacing w:before="40"/>
      <w:jc w:val="center"/>
    </w:pPr>
    <w:rPr>
      <w:i/>
      <w:iCs/>
      <w:sz w:val="16"/>
      <w:szCs w:val="16"/>
    </w:rPr>
  </w:style>
  <w:style w:type="paragraph" w:customStyle="1" w:styleId="Annexes">
    <w:name w:val="Annexes"/>
    <w:basedOn w:val="ps"/>
    <w:next w:val="ps"/>
    <w:qFormat/>
    <w:rsid w:val="00E4240F"/>
    <w:pPr>
      <w:pBdr>
        <w:top w:val="single" w:sz="6" w:space="10" w:color="auto" w:shadow="1"/>
        <w:left w:val="single" w:sz="6" w:space="10" w:color="auto" w:shadow="1"/>
        <w:bottom w:val="single" w:sz="6" w:space="10" w:color="auto" w:shadow="1"/>
        <w:right w:val="single" w:sz="6" w:space="10" w:color="auto" w:shadow="1"/>
      </w:pBdr>
      <w:spacing w:before="6000"/>
      <w:ind w:left="227" w:right="227"/>
      <w:jc w:val="center"/>
      <w:outlineLvl w:val="0"/>
    </w:pPr>
    <w:rPr>
      <w:rFonts w:ascii="Tw Cen MT Condensed" w:hAnsi="Tw Cen MT Condensed" w:cs="Tahoma"/>
      <w:bCs/>
      <w:caps/>
      <w:sz w:val="72"/>
      <w:szCs w:val="72"/>
    </w:rPr>
  </w:style>
  <w:style w:type="paragraph" w:customStyle="1" w:styleId="AnnexeA">
    <w:name w:val="Annexe_A"/>
    <w:basedOn w:val="Annexes"/>
    <w:next w:val="ps"/>
    <w:qFormat/>
    <w:rsid w:val="00E4240F"/>
    <w:pPr>
      <w:numPr>
        <w:numId w:val="17"/>
      </w:numPr>
      <w:pBdr>
        <w:top w:val="none" w:sz="0" w:space="0" w:color="auto"/>
        <w:left w:val="none" w:sz="0" w:space="0" w:color="auto"/>
        <w:bottom w:val="none" w:sz="0" w:space="0" w:color="auto"/>
        <w:right w:val="none" w:sz="0" w:space="0" w:color="auto"/>
      </w:pBdr>
      <w:tabs>
        <w:tab w:val="left" w:pos="8675"/>
      </w:tabs>
      <w:spacing w:before="360" w:after="120" w:line="520" w:lineRule="exact"/>
      <w:ind w:left="1701" w:right="0" w:hanging="1701"/>
      <w:jc w:val="left"/>
      <w:outlineLvl w:val="1"/>
    </w:pPr>
    <w:rPr>
      <w:caps w:val="0"/>
      <w:sz w:val="48"/>
      <w:szCs w:val="48"/>
    </w:rPr>
  </w:style>
  <w:style w:type="paragraph" w:styleId="Lgende">
    <w:name w:val="caption"/>
    <w:aliases w:val="Caption Char2,Caption Char Char1,Caption Char1 Char Char,Caption Char Char Char Char,Caption Char1 Char1,Caption Char Char Char1,таблица Char,Caption Char2 Char,Caption Char1 Char Char Char Char Char,Caption Char1 Char,Char1 Char,topic,Char,Ca"/>
    <w:basedOn w:val="Normal"/>
    <w:next w:val="ps"/>
    <w:link w:val="LgendeCar"/>
    <w:qFormat/>
    <w:rsid w:val="00C2563D"/>
    <w:pPr>
      <w:spacing w:before="360" w:after="60"/>
      <w:jc w:val="center"/>
    </w:pPr>
    <w:rPr>
      <w:rFonts w:ascii="Comic Sans MS" w:eastAsia="Batang" w:hAnsi="Comic Sans MS"/>
      <w:bCs/>
      <w:i/>
      <w:iCs/>
      <w:sz w:val="18"/>
      <w:szCs w:val="18"/>
    </w:rPr>
  </w:style>
  <w:style w:type="paragraph" w:customStyle="1" w:styleId="titre">
    <w:name w:val="titre"/>
    <w:basedOn w:val="ta"/>
    <w:rsid w:val="004A6AE3"/>
    <w:pPr>
      <w:pBdr>
        <w:top w:val="single" w:sz="8" w:space="5" w:color="auto"/>
        <w:left w:val="single" w:sz="8" w:space="5" w:color="auto"/>
        <w:bottom w:val="single" w:sz="8" w:space="5" w:color="auto"/>
        <w:right w:val="single" w:sz="8" w:space="5" w:color="auto"/>
      </w:pBdr>
      <w:spacing w:before="0" w:after="480"/>
      <w:ind w:right="-1"/>
    </w:pPr>
    <w:rPr>
      <w:rFonts w:ascii="Tw Cen MT Condensed" w:hAnsi="Tw Cen MT Condensed" w:cs="Tahoma"/>
      <w:sz w:val="64"/>
      <w:szCs w:val="64"/>
    </w:rPr>
  </w:style>
  <w:style w:type="paragraph" w:customStyle="1" w:styleId="prambule">
    <w:name w:val="préambule"/>
    <w:basedOn w:val="Titre1"/>
    <w:next w:val="ps"/>
    <w:qFormat/>
    <w:rsid w:val="004A6AE3"/>
    <w:pPr>
      <w:numPr>
        <w:numId w:val="0"/>
      </w:numPr>
      <w:spacing w:before="120" w:after="720"/>
      <w:ind w:left="425" w:hanging="425"/>
      <w:jc w:val="center"/>
      <w:outlineLvl w:val="9"/>
    </w:pPr>
    <w:rPr>
      <w:rFonts w:cs="Tahoma"/>
      <w:sz w:val="72"/>
      <w:szCs w:val="72"/>
    </w:rPr>
  </w:style>
  <w:style w:type="paragraph" w:styleId="TM5">
    <w:name w:val="toc 5"/>
    <w:basedOn w:val="Normal"/>
    <w:next w:val="Normal"/>
    <w:uiPriority w:val="39"/>
    <w:rsid w:val="004A6AE3"/>
    <w:pPr>
      <w:tabs>
        <w:tab w:val="right" w:leader="dot" w:pos="8788"/>
      </w:tabs>
      <w:ind w:left="800"/>
    </w:pPr>
  </w:style>
  <w:style w:type="paragraph" w:styleId="TM6">
    <w:name w:val="toc 6"/>
    <w:basedOn w:val="Normal"/>
    <w:next w:val="Normal"/>
    <w:uiPriority w:val="39"/>
    <w:rsid w:val="00E52AA4"/>
    <w:pPr>
      <w:tabs>
        <w:tab w:val="right" w:leader="dot" w:pos="9071"/>
      </w:tabs>
      <w:ind w:left="993" w:hanging="567"/>
    </w:pPr>
    <w:rPr>
      <w:rFonts w:ascii="Tw Cen MT Condensed" w:hAnsi="Tw Cen MT Condensed"/>
      <w:sz w:val="30"/>
      <w:szCs w:val="30"/>
    </w:rPr>
  </w:style>
  <w:style w:type="paragraph" w:styleId="TM7">
    <w:name w:val="toc 7"/>
    <w:basedOn w:val="Normal"/>
    <w:next w:val="Normal"/>
    <w:uiPriority w:val="39"/>
    <w:rsid w:val="00CC5C52"/>
    <w:pPr>
      <w:tabs>
        <w:tab w:val="left" w:pos="1560"/>
        <w:tab w:val="right" w:leader="dot" w:pos="9071"/>
      </w:tabs>
      <w:spacing w:before="40" w:line="300" w:lineRule="exact"/>
      <w:ind w:left="1559" w:hanging="1134"/>
    </w:pPr>
    <w:rPr>
      <w:rFonts w:ascii="Tw Cen MT Condensed" w:hAnsi="Tw Cen MT Condensed"/>
      <w:sz w:val="30"/>
      <w:szCs w:val="30"/>
    </w:rPr>
  </w:style>
  <w:style w:type="paragraph" w:styleId="TM8">
    <w:name w:val="toc 8"/>
    <w:basedOn w:val="Normal"/>
    <w:next w:val="Normal"/>
    <w:uiPriority w:val="39"/>
    <w:rsid w:val="004A6AE3"/>
    <w:pPr>
      <w:tabs>
        <w:tab w:val="right" w:leader="dot" w:pos="8788"/>
      </w:tabs>
      <w:ind w:left="1400"/>
    </w:pPr>
  </w:style>
  <w:style w:type="paragraph" w:styleId="TM9">
    <w:name w:val="toc 9"/>
    <w:basedOn w:val="Normal"/>
    <w:next w:val="Normal"/>
    <w:uiPriority w:val="39"/>
    <w:rsid w:val="004A6AE3"/>
    <w:pPr>
      <w:tabs>
        <w:tab w:val="right" w:leader="dot" w:pos="8788"/>
      </w:tabs>
      <w:ind w:left="1600"/>
    </w:pPr>
  </w:style>
  <w:style w:type="paragraph" w:customStyle="1" w:styleId="T3">
    <w:name w:val="T3"/>
    <w:basedOn w:val="znormal"/>
    <w:next w:val="Normal"/>
    <w:qFormat/>
    <w:rsid w:val="00932440"/>
    <w:pPr>
      <w:keepNext/>
      <w:keepLines/>
      <w:spacing w:before="180"/>
      <w:jc w:val="both"/>
    </w:pPr>
    <w:rPr>
      <w:rFonts w:ascii="Tw Cen MT" w:hAnsi="Tw Cen MT"/>
      <w:b/>
      <w:bCs/>
      <w:i/>
      <w:iCs/>
      <w:sz w:val="22"/>
      <w:szCs w:val="22"/>
      <w:u w:val="single"/>
    </w:rPr>
  </w:style>
  <w:style w:type="paragraph" w:styleId="Tabledesillustrations">
    <w:name w:val="table of figures"/>
    <w:basedOn w:val="Normal"/>
    <w:next w:val="Normal"/>
    <w:uiPriority w:val="99"/>
    <w:rsid w:val="00E52AA4"/>
    <w:pPr>
      <w:tabs>
        <w:tab w:val="right" w:leader="dot" w:pos="9072"/>
      </w:tabs>
      <w:ind w:left="1134" w:right="-1" w:hanging="1134"/>
    </w:pPr>
    <w:rPr>
      <w:bCs/>
      <w:sz w:val="18"/>
      <w:szCs w:val="18"/>
    </w:rPr>
  </w:style>
  <w:style w:type="paragraph" w:styleId="Corpsdetexte">
    <w:name w:val="Body Text"/>
    <w:basedOn w:val="Normal"/>
    <w:link w:val="CorpsdetexteCar"/>
    <w:uiPriority w:val="1"/>
    <w:rsid w:val="00371135"/>
    <w:pPr>
      <w:widowControl w:val="0"/>
      <w:spacing w:before="69"/>
      <w:ind w:left="192"/>
    </w:pPr>
    <w:rPr>
      <w:rFonts w:ascii="Times New Roman" w:hAnsi="Times New Roman" w:cstheme="minorBidi"/>
      <w:bCs/>
      <w:sz w:val="24"/>
      <w:szCs w:val="24"/>
      <w:lang w:val="en-US" w:eastAsia="en-US"/>
    </w:rPr>
  </w:style>
  <w:style w:type="paragraph" w:customStyle="1" w:styleId="cec">
    <w:name w:val="cec"/>
    <w:basedOn w:val="cg"/>
    <w:rsid w:val="004A6AE3"/>
    <w:pPr>
      <w:numPr>
        <w:numId w:val="1"/>
      </w:numPr>
      <w:tabs>
        <w:tab w:val="clear" w:pos="0"/>
        <w:tab w:val="left" w:pos="851"/>
      </w:tabs>
      <w:ind w:left="851" w:hanging="284"/>
      <w:jc w:val="both"/>
    </w:pPr>
  </w:style>
  <w:style w:type="character" w:styleId="Lienhypertexte">
    <w:name w:val="Hyperlink"/>
    <w:uiPriority w:val="99"/>
    <w:rsid w:val="00E52AA4"/>
    <w:rPr>
      <w:noProof/>
      <w:vanish/>
      <w:color w:val="0000FF"/>
      <w:u w:val="single"/>
    </w:rPr>
  </w:style>
  <w:style w:type="character" w:styleId="Lienhypertextesuivivisit">
    <w:name w:val="FollowedHyperlink"/>
    <w:uiPriority w:val="99"/>
    <w:rsid w:val="004A6AE3"/>
    <w:rPr>
      <w:vanish/>
      <w:color w:val="800080"/>
      <w:u w:val="single"/>
    </w:rPr>
  </w:style>
  <w:style w:type="paragraph" w:customStyle="1" w:styleId="ed">
    <w:name w:val="ed"/>
    <w:basedOn w:val="ec"/>
    <w:rsid w:val="00B32424"/>
    <w:pPr>
      <w:numPr>
        <w:numId w:val="4"/>
      </w:numPr>
      <w:tabs>
        <w:tab w:val="clear" w:pos="794"/>
        <w:tab w:val="num" w:pos="1701"/>
      </w:tabs>
    </w:pPr>
  </w:style>
  <w:style w:type="character" w:customStyle="1" w:styleId="CorpsdetexteCar">
    <w:name w:val="Corps de texte Car"/>
    <w:basedOn w:val="Policepardfaut"/>
    <w:link w:val="Corpsdetexte"/>
    <w:uiPriority w:val="1"/>
    <w:rsid w:val="00371135"/>
    <w:rPr>
      <w:rFonts w:ascii="Times New Roman" w:hAnsi="Times New Roman" w:cstheme="minorBidi"/>
      <w:sz w:val="24"/>
      <w:szCs w:val="24"/>
      <w:lang w:val="en-US" w:eastAsia="en-US"/>
    </w:rPr>
  </w:style>
  <w:style w:type="paragraph" w:customStyle="1" w:styleId="cgt">
    <w:name w:val="cgt"/>
    <w:basedOn w:val="cg"/>
    <w:qFormat/>
    <w:rsid w:val="00507AA3"/>
    <w:pPr>
      <w:widowControl w:val="0"/>
      <w:suppressAutoHyphens/>
      <w:spacing w:before="120"/>
      <w:jc w:val="center"/>
    </w:pPr>
    <w:rPr>
      <w:rFonts w:ascii="Arial Gras" w:hAnsi="Arial Gras"/>
      <w:b/>
      <w:bCs/>
      <w:smallCaps/>
    </w:rPr>
  </w:style>
  <w:style w:type="table" w:styleId="Grilledutableau">
    <w:name w:val="Table Grid"/>
    <w:basedOn w:val="TableauNormal"/>
    <w:uiPriority w:val="39"/>
    <w:rsid w:val="004A6A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ds">
    <w:name w:val="eds"/>
    <w:basedOn w:val="ed"/>
    <w:rsid w:val="00B32424"/>
    <w:pPr>
      <w:numPr>
        <w:numId w:val="0"/>
      </w:numPr>
      <w:ind w:left="1701"/>
    </w:pPr>
  </w:style>
  <w:style w:type="paragraph" w:customStyle="1" w:styleId="cadre">
    <w:name w:val="cadre"/>
    <w:basedOn w:val="ps"/>
    <w:rsid w:val="009627EE"/>
    <w:pPr>
      <w:spacing w:before="120"/>
      <w:ind w:left="113" w:right="113"/>
    </w:pPr>
    <w:rPr>
      <w:rFonts w:ascii="Tw Cen MT" w:hAnsi="Tw Cen MT"/>
      <w:iCs/>
      <w:color w:val="262626" w:themeColor="text1" w:themeTint="D9"/>
    </w:rPr>
  </w:style>
  <w:style w:type="paragraph" w:customStyle="1" w:styleId="carte">
    <w:name w:val="carte"/>
    <w:basedOn w:val="ps"/>
    <w:rsid w:val="00B32424"/>
    <w:pPr>
      <w:pBdr>
        <w:top w:val="single" w:sz="8" w:space="0" w:color="00618D"/>
        <w:left w:val="single" w:sz="8" w:space="0" w:color="00618D"/>
        <w:bottom w:val="single" w:sz="8" w:space="0" w:color="00618D"/>
        <w:right w:val="single" w:sz="8" w:space="0" w:color="00618D"/>
      </w:pBdr>
      <w:spacing w:before="0"/>
    </w:pPr>
  </w:style>
  <w:style w:type="paragraph" w:styleId="Textedebulles">
    <w:name w:val="Balloon Text"/>
    <w:basedOn w:val="Normal"/>
    <w:link w:val="TextedebullesCar"/>
    <w:uiPriority w:val="99"/>
    <w:rsid w:val="00B32424"/>
    <w:rPr>
      <w:rFonts w:ascii="Tahoma" w:hAnsi="Tahoma" w:cs="Tahoma"/>
      <w:sz w:val="16"/>
      <w:szCs w:val="16"/>
    </w:rPr>
  </w:style>
  <w:style w:type="character" w:customStyle="1" w:styleId="TextedebullesCar">
    <w:name w:val="Texte de bulles Car"/>
    <w:basedOn w:val="Policepardfaut"/>
    <w:link w:val="Textedebulles"/>
    <w:uiPriority w:val="99"/>
    <w:rsid w:val="00B32424"/>
    <w:rPr>
      <w:rFonts w:ascii="Tahoma" w:hAnsi="Tahoma" w:cs="Tahoma"/>
      <w:bCs/>
      <w:color w:val="44546A" w:themeColor="text2"/>
      <w:sz w:val="16"/>
      <w:szCs w:val="16"/>
    </w:rPr>
  </w:style>
  <w:style w:type="character" w:customStyle="1" w:styleId="Titre2Car">
    <w:name w:val="Titre 2 Car"/>
    <w:aliases w:val="Paranum Car,Titre 2 Car Car Car,h2 Car,Subchapter 1.1 Car,1.1 HEADING 2 Car,2 Car,Normalhead2 Car,LetHead2 Car,MisHead2 Car,l2 Car,Normal Heading 2 Car,heading 2 Car,Heading 2 Hidden Car,Heading 2a Car,Numbered - 2 Car,h 3 Car,H2 Car,h 4 Car"/>
    <w:link w:val="Titre2"/>
    <w:rsid w:val="004E2B9C"/>
    <w:rPr>
      <w:rFonts w:ascii="Tw Cen MT Condensed" w:hAnsi="Tw Cen MT Condensed" w:cs="Arial"/>
      <w:bCs/>
      <w:smallCaps/>
      <w:sz w:val="44"/>
      <w:szCs w:val="44"/>
    </w:rPr>
  </w:style>
  <w:style w:type="character" w:customStyle="1" w:styleId="En-tteCar">
    <w:name w:val="En-tête Car"/>
    <w:link w:val="En-tte"/>
    <w:uiPriority w:val="99"/>
    <w:rsid w:val="004A6AE3"/>
    <w:rPr>
      <w:rFonts w:ascii="Arial" w:hAnsi="Arial" w:cs="Arial"/>
      <w:i/>
      <w:iCs/>
    </w:rPr>
  </w:style>
  <w:style w:type="character" w:customStyle="1" w:styleId="psCar">
    <w:name w:val="ps Car"/>
    <w:aliases w:val="heading Car,heading 3 Car,heading + Centré Car,eang 3 Car,heading 3titre 1 Car,eang Car,pseading 3 Car,TITRE 33 Car,heading 3titre 1 + Car"/>
    <w:link w:val="ps"/>
    <w:qFormat/>
    <w:locked/>
    <w:rsid w:val="004A6AE3"/>
    <w:rPr>
      <w:rFonts w:ascii="Arial" w:eastAsia="Arial Narrow" w:hAnsi="Arial" w:cs="Arial"/>
    </w:rPr>
  </w:style>
  <w:style w:type="character" w:customStyle="1" w:styleId="eaCarCar">
    <w:name w:val="ea Car Car"/>
    <w:link w:val="ea"/>
    <w:rsid w:val="00045E83"/>
    <w:rPr>
      <w:rFonts w:ascii="Arial" w:eastAsia="Arial Narrow" w:hAnsi="Arial" w:cs="Arial"/>
    </w:rPr>
  </w:style>
  <w:style w:type="numbering" w:customStyle="1" w:styleId="Style4import">
    <w:name w:val="Style 4 importé"/>
    <w:rsid w:val="007A0D19"/>
    <w:pPr>
      <w:numPr>
        <w:numId w:val="2"/>
      </w:numPr>
    </w:pPr>
  </w:style>
  <w:style w:type="character" w:customStyle="1" w:styleId="cgCar">
    <w:name w:val="cg Car"/>
    <w:aliases w:val="Gras Car,Noir Car"/>
    <w:link w:val="cg"/>
    <w:rsid w:val="00507AA3"/>
    <w:rPr>
      <w:rFonts w:ascii="Arial" w:hAnsi="Arial" w:cs="Arial"/>
      <w:sz w:val="18"/>
      <w:szCs w:val="18"/>
    </w:rPr>
  </w:style>
  <w:style w:type="paragraph" w:customStyle="1" w:styleId="cgtitre">
    <w:name w:val="cg_titre"/>
    <w:basedOn w:val="cg"/>
    <w:rsid w:val="00B45C2C"/>
    <w:pPr>
      <w:keepLines w:val="0"/>
      <w:ind w:right="-35"/>
      <w:jc w:val="center"/>
    </w:pPr>
    <w:rPr>
      <w:rFonts w:cs="Times New Roman"/>
      <w:b/>
      <w:color w:val="FFFFFF" w:themeColor="background1"/>
      <w:lang w:val="x-none" w:eastAsia="x-none"/>
    </w:rPr>
  </w:style>
  <w:style w:type="table" w:customStyle="1" w:styleId="Grilledutableau1">
    <w:name w:val="Grille du tableau1"/>
    <w:basedOn w:val="TableauNormal"/>
    <w:next w:val="Grilledutableau"/>
    <w:rsid w:val="00B45C2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bCar">
    <w:name w:val="eb Car"/>
    <w:link w:val="eb"/>
    <w:locked/>
    <w:rsid w:val="004A6AE3"/>
    <w:rPr>
      <w:rFonts w:ascii="Arial" w:hAnsi="Arial" w:cs="Arial"/>
    </w:rPr>
  </w:style>
  <w:style w:type="character" w:customStyle="1" w:styleId="T1Car">
    <w:name w:val="T1 Car"/>
    <w:link w:val="T1"/>
    <w:locked/>
    <w:rsid w:val="001E13EA"/>
    <w:rPr>
      <w:rFonts w:ascii="Tw Cen MT" w:hAnsi="Tw Cen MT"/>
      <w:b/>
      <w:caps/>
      <w:noProof/>
      <w:sz w:val="24"/>
      <w:szCs w:val="24"/>
      <w:u w:val="single"/>
    </w:rPr>
  </w:style>
  <w:style w:type="character" w:customStyle="1" w:styleId="NotedebasdepageCar">
    <w:name w:val="Note de bas de page Car"/>
    <w:basedOn w:val="Policepardfaut"/>
    <w:link w:val="Notedebasdepage"/>
    <w:rsid w:val="00216D5F"/>
    <w:rPr>
      <w:rFonts w:ascii="Times New Roman" w:hAnsi="Times New Roman"/>
      <w:b/>
      <w:bCs/>
      <w:noProof/>
      <w:sz w:val="18"/>
      <w:szCs w:val="18"/>
    </w:rPr>
  </w:style>
  <w:style w:type="character" w:customStyle="1" w:styleId="LgendeCar">
    <w:name w:val="Légende Car"/>
    <w:aliases w:val="Caption Char2 Car,Caption Char Char1 Car,Caption Char1 Char Char Car,Caption Char Char Char Char Car,Caption Char1 Char1 Car,Caption Char Char Char1 Car,таблица Char Car,Caption Char2 Char Car,Caption Char1 Char Char Char Char Char Car"/>
    <w:link w:val="Lgende"/>
    <w:locked/>
    <w:rsid w:val="00C2563D"/>
    <w:rPr>
      <w:rFonts w:ascii="Comic Sans MS" w:eastAsia="Batang" w:hAnsi="Comic Sans MS"/>
      <w:bCs/>
      <w:i/>
      <w:iCs/>
      <w:noProof/>
      <w:sz w:val="18"/>
      <w:szCs w:val="18"/>
    </w:rPr>
  </w:style>
  <w:style w:type="paragraph" w:customStyle="1" w:styleId="nomdoc">
    <w:name w:val="nomdoc"/>
    <w:basedOn w:val="Normal"/>
    <w:rsid w:val="004A6AE3"/>
    <w:rPr>
      <w:rFonts w:ascii="Times New Roman" w:hAnsi="Times New Roman"/>
      <w:b/>
      <w:noProof w:val="0"/>
      <w:sz w:val="24"/>
    </w:rPr>
  </w:style>
  <w:style w:type="paragraph" w:customStyle="1" w:styleId="Ad">
    <w:name w:val="Ad"/>
    <w:basedOn w:val="nomdoc"/>
    <w:rsid w:val="004A6AE3"/>
    <w:rPr>
      <w:rFonts w:ascii="Arial" w:hAnsi="Arial" w:cs="Arial"/>
      <w:b w:val="0"/>
      <w:sz w:val="22"/>
      <w:szCs w:val="22"/>
    </w:rPr>
  </w:style>
  <w:style w:type="paragraph" w:customStyle="1" w:styleId="cadreTITRE">
    <w:name w:val="cadre TITRE"/>
    <w:basedOn w:val="Normal"/>
    <w:rsid w:val="009627EE"/>
    <w:pPr>
      <w:jc w:val="center"/>
    </w:pPr>
    <w:rPr>
      <w:rFonts w:ascii="Tw Cen MT" w:hAnsi="Tw Cen MT"/>
      <w:b/>
      <w:caps/>
      <w:color w:val="404040" w:themeColor="text1" w:themeTint="BF"/>
      <w:sz w:val="28"/>
      <w:szCs w:val="28"/>
    </w:rPr>
  </w:style>
  <w:style w:type="paragraph" w:customStyle="1" w:styleId="Entete">
    <w:name w:val="En tete"/>
    <w:basedOn w:val="Normal"/>
    <w:rsid w:val="00B32424"/>
    <w:pPr>
      <w:jc w:val="right"/>
    </w:pPr>
    <w:rPr>
      <w:b/>
      <w:sz w:val="16"/>
      <w:szCs w:val="16"/>
    </w:rPr>
  </w:style>
  <w:style w:type="paragraph" w:customStyle="1" w:styleId="Enteteimpair">
    <w:name w:val="En tete impair"/>
    <w:basedOn w:val="Normal"/>
    <w:rsid w:val="004A6AE3"/>
    <w:pPr>
      <w:pBdr>
        <w:bottom w:val="single" w:sz="36" w:space="6" w:color="AEAAAA"/>
      </w:pBdr>
      <w:spacing w:after="240"/>
    </w:pPr>
    <w:rPr>
      <w:rFonts w:ascii="Tw Cen MT Condensed" w:hAnsi="Tw Cen MT Condensed" w:cs="Arial"/>
      <w:bCs/>
      <w:caps/>
      <w:color w:val="595959"/>
      <w:sz w:val="24"/>
      <w:szCs w:val="24"/>
    </w:rPr>
  </w:style>
  <w:style w:type="paragraph" w:customStyle="1" w:styleId="Entetepair">
    <w:name w:val="En tete pair"/>
    <w:basedOn w:val="Normal"/>
    <w:rsid w:val="004A6AE3"/>
    <w:pPr>
      <w:pBdr>
        <w:bottom w:val="single" w:sz="36" w:space="6" w:color="AEAAAA"/>
      </w:pBdr>
      <w:spacing w:after="240"/>
      <w:jc w:val="right"/>
    </w:pPr>
    <w:rPr>
      <w:rFonts w:ascii="Tw Cen MT Condensed" w:hAnsi="Tw Cen MT Condensed" w:cs="Arial"/>
      <w:bCs/>
      <w:caps/>
      <w:color w:val="595959"/>
      <w:sz w:val="24"/>
      <w:szCs w:val="24"/>
    </w:rPr>
  </w:style>
  <w:style w:type="paragraph" w:styleId="Sansinterligne">
    <w:name w:val="No Spacing"/>
    <w:link w:val="SansinterligneCar"/>
    <w:uiPriority w:val="1"/>
    <w:rsid w:val="00B32424"/>
    <w:rPr>
      <w:rFonts w:asciiTheme="minorHAnsi" w:eastAsiaTheme="minorEastAsia" w:hAnsiTheme="minorHAnsi" w:cstheme="minorBidi"/>
      <w:sz w:val="22"/>
      <w:szCs w:val="22"/>
    </w:rPr>
  </w:style>
  <w:style w:type="character" w:customStyle="1" w:styleId="SansinterligneCar">
    <w:name w:val="Sans interligne Car"/>
    <w:basedOn w:val="Policepardfaut"/>
    <w:link w:val="Sansinterligne"/>
    <w:uiPriority w:val="1"/>
    <w:rsid w:val="00B32424"/>
    <w:rPr>
      <w:rFonts w:asciiTheme="minorHAnsi" w:eastAsiaTheme="minorEastAsia" w:hAnsiTheme="minorHAnsi" w:cstheme="minorBidi"/>
      <w:sz w:val="22"/>
      <w:szCs w:val="22"/>
    </w:rPr>
  </w:style>
  <w:style w:type="paragraph" w:customStyle="1" w:styleId="biblio">
    <w:name w:val="biblio"/>
    <w:basedOn w:val="ps"/>
    <w:rsid w:val="004E2B9C"/>
    <w:pPr>
      <w:spacing w:before="120" w:after="120"/>
      <w:ind w:left="851" w:hanging="851"/>
    </w:pPr>
    <w:rPr>
      <w:rFonts w:eastAsia="Garamond"/>
      <w:i/>
    </w:rPr>
  </w:style>
  <w:style w:type="table" w:styleId="Grilledetableauclaire">
    <w:name w:val="Grid Table Light"/>
    <w:basedOn w:val="TableauNormal"/>
    <w:uiPriority w:val="40"/>
    <w:rsid w:val="00B324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hainaut">
    <w:name w:val="hainaut"/>
    <w:basedOn w:val="TableauNormal"/>
    <w:uiPriority w:val="99"/>
    <w:rsid w:val="00B32424"/>
    <w:pPr>
      <w:spacing w:before="40" w:after="40"/>
    </w:pPr>
    <w:rPr>
      <w:rFonts w:ascii="Catamaran" w:hAnsi="Catamaran"/>
      <w:color w:val="29235C"/>
    </w:rPr>
    <w:tblPr>
      <w:tblBorders>
        <w:top w:val="single" w:sz="4" w:space="0" w:color="29235C"/>
        <w:left w:val="single" w:sz="4" w:space="0" w:color="29235C"/>
        <w:bottom w:val="single" w:sz="4" w:space="0" w:color="29235C"/>
        <w:right w:val="single" w:sz="4" w:space="0" w:color="29235C"/>
        <w:insideH w:val="single" w:sz="4" w:space="0" w:color="29235C"/>
        <w:insideV w:val="single" w:sz="4" w:space="0" w:color="29235C"/>
      </w:tblBorders>
    </w:tblPr>
    <w:tcPr>
      <w:shd w:val="clear" w:color="auto" w:fill="DADADA"/>
    </w:tcPr>
    <w:tblStylePr w:type="firstRow">
      <w:pPr>
        <w:jc w:val="center"/>
      </w:pPr>
      <w:rPr>
        <w:rFonts w:ascii="Bahnschrift SemiBold" w:hAnsi="Bahnschrift SemiBold"/>
        <w:b/>
        <w:sz w:val="20"/>
      </w:rPr>
      <w:tblPr/>
      <w:tcPr>
        <w:vAlign w:val="center"/>
      </w:tcPr>
    </w:tblStylePr>
  </w:style>
  <w:style w:type="paragraph" w:customStyle="1" w:styleId="image">
    <w:name w:val="image"/>
    <w:basedOn w:val="ps"/>
    <w:next w:val="source"/>
    <w:link w:val="imageCar"/>
    <w:qFormat/>
    <w:rsid w:val="00A24453"/>
    <w:pPr>
      <w:keepNext/>
      <w:spacing w:before="0" w:after="120"/>
      <w:jc w:val="center"/>
    </w:pPr>
    <w:rPr>
      <w:noProof/>
    </w:rPr>
  </w:style>
  <w:style w:type="table" w:styleId="Listeclaire-Accent1">
    <w:name w:val="Light List Accent 1"/>
    <w:basedOn w:val="TableauNormal"/>
    <w:uiPriority w:val="61"/>
    <w:rsid w:val="00B32424"/>
    <w:tblPr>
      <w:tblStyleRowBandSize w:val="1"/>
      <w:tblStyleColBandSize w:val="1"/>
      <w:tblBorders>
        <w:top w:val="single" w:sz="8" w:space="0" w:color="0070C0" w:themeColor="accent1"/>
        <w:left w:val="single" w:sz="8" w:space="0" w:color="0070C0" w:themeColor="accent1"/>
        <w:bottom w:val="single" w:sz="8" w:space="0" w:color="0070C0" w:themeColor="accent1"/>
        <w:right w:val="single" w:sz="8" w:space="0" w:color="0070C0" w:themeColor="accent1"/>
      </w:tblBorders>
    </w:tblPr>
    <w:tblStylePr w:type="firstRow">
      <w:pPr>
        <w:spacing w:before="0" w:after="0" w:line="240" w:lineRule="auto"/>
      </w:pPr>
      <w:rPr>
        <w:b/>
        <w:bCs/>
        <w:color w:val="FFFFFF" w:themeColor="background1"/>
      </w:rPr>
      <w:tblPr/>
      <w:tcPr>
        <w:shd w:val="clear" w:color="auto" w:fill="0070C0" w:themeFill="accent1"/>
      </w:tcPr>
    </w:tblStylePr>
    <w:tblStylePr w:type="lastRow">
      <w:pPr>
        <w:spacing w:before="0" w:after="0" w:line="240" w:lineRule="auto"/>
      </w:pPr>
      <w:rPr>
        <w:b/>
        <w:bCs/>
      </w:rPr>
      <w:tblPr/>
      <w:tcPr>
        <w:tcBorders>
          <w:top w:val="double" w:sz="6" w:space="0" w:color="0070C0" w:themeColor="accent1"/>
          <w:left w:val="single" w:sz="8" w:space="0" w:color="0070C0" w:themeColor="accent1"/>
          <w:bottom w:val="single" w:sz="8" w:space="0" w:color="0070C0" w:themeColor="accent1"/>
          <w:right w:val="single" w:sz="8" w:space="0" w:color="0070C0" w:themeColor="accent1"/>
        </w:tcBorders>
      </w:tcPr>
    </w:tblStylePr>
    <w:tblStylePr w:type="firstCol">
      <w:rPr>
        <w:b/>
        <w:bCs/>
      </w:rPr>
    </w:tblStylePr>
    <w:tblStylePr w:type="lastCol">
      <w:rPr>
        <w:b/>
        <w:bCs/>
      </w:rPr>
    </w:tblStylePr>
    <w:tblStylePr w:type="band1Vert">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tblStylePr w:type="band1Horz">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style>
  <w:style w:type="table" w:customStyle="1" w:styleId="Tab1gris">
    <w:name w:val="Tab1 gris"/>
    <w:basedOn w:val="TableauNormal"/>
    <w:uiPriority w:val="99"/>
    <w:rsid w:val="00E46F5B"/>
    <w:pPr>
      <w:spacing w:before="40" w:after="40"/>
    </w:pPr>
    <w:rPr>
      <w:rFonts w:ascii="Arial" w:hAnsi="Arial"/>
      <w:sz w:val="18"/>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auto"/>
        <w:sz w:val="20"/>
        <w:u w:val="none"/>
        <w:vertAlign w:val="baseline"/>
      </w:rPr>
      <w:tblPr/>
      <w:tcPr>
        <w:shd w:val="clear" w:color="auto" w:fill="BFBFBF" w:themeFill="background1" w:themeFillShade="BF"/>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SousTitre">
    <w:name w:val="SousTitre"/>
    <w:basedOn w:val="ta"/>
    <w:rsid w:val="00D8066F"/>
    <w:pPr>
      <w:spacing w:after="840" w:line="500" w:lineRule="exact"/>
    </w:pPr>
    <w:rPr>
      <w:rFonts w:ascii="Tw Cen MT Condensed" w:hAnsi="Tw Cen MT Condensed"/>
      <w:iCs/>
      <w:caps w:val="0"/>
      <w:color w:val="B4CD21"/>
      <w:sz w:val="52"/>
      <w:szCs w:val="52"/>
    </w:rPr>
  </w:style>
  <w:style w:type="table" w:styleId="TableauGrille1Clair">
    <w:name w:val="Grid Table 1 Light"/>
    <w:basedOn w:val="TableauNormal"/>
    <w:uiPriority w:val="46"/>
    <w:rsid w:val="00B32424"/>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B32424"/>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styleId="TableauGrille4-Accentuation3">
    <w:name w:val="Grid Table 4 Accent 3"/>
    <w:basedOn w:val="TableauNormal"/>
    <w:uiPriority w:val="49"/>
    <w:rsid w:val="00B32424"/>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styleId="TableauGrille5Fonc-Accentuation3">
    <w:name w:val="Grid Table 5 Dark Accent 3"/>
    <w:basedOn w:val="TableauNormal"/>
    <w:uiPriority w:val="50"/>
    <w:rsid w:val="00B324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styleId="TableauListe3-Accentuation3">
    <w:name w:val="List Table 3 Accent 3"/>
    <w:basedOn w:val="TableauNormal"/>
    <w:uiPriority w:val="48"/>
    <w:rsid w:val="00B32424"/>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styleId="TableauListe3-Accentuation5">
    <w:name w:val="List Table 3 Accent 5"/>
    <w:basedOn w:val="TableauNormal"/>
    <w:uiPriority w:val="48"/>
    <w:rsid w:val="00B32424"/>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styleId="TableauListe4">
    <w:name w:val="List Table 4"/>
    <w:basedOn w:val="TableauNormal"/>
    <w:uiPriority w:val="49"/>
    <w:rsid w:val="00B324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arquedecommentaire">
    <w:name w:val="annotation reference"/>
    <w:basedOn w:val="Policepardfaut"/>
    <w:rsid w:val="005B38D3"/>
    <w:rPr>
      <w:sz w:val="16"/>
      <w:szCs w:val="16"/>
    </w:rPr>
  </w:style>
  <w:style w:type="paragraph" w:styleId="Objetducommentaire">
    <w:name w:val="annotation subject"/>
    <w:basedOn w:val="Normal"/>
    <w:next w:val="Normal"/>
    <w:link w:val="ObjetducommentaireCar"/>
    <w:rsid w:val="0025546F"/>
    <w:rPr>
      <w:b/>
    </w:rPr>
  </w:style>
  <w:style w:type="character" w:customStyle="1" w:styleId="ObjetducommentaireCar">
    <w:name w:val="Objet du commentaire Car"/>
    <w:basedOn w:val="Policepardfaut"/>
    <w:link w:val="Objetducommentaire"/>
    <w:rsid w:val="0025546F"/>
    <w:rPr>
      <w:rFonts w:ascii="Arial" w:hAnsi="Arial" w:cs="Arial"/>
      <w:b/>
      <w:bCs/>
      <w:color w:val="44546A" w:themeColor="text2"/>
    </w:rPr>
  </w:style>
  <w:style w:type="table" w:customStyle="1" w:styleId="Tab2bleu">
    <w:name w:val="Tab2 bleu"/>
    <w:basedOn w:val="Tab1gris"/>
    <w:uiPriority w:val="99"/>
    <w:rsid w:val="00A46F9C"/>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Catamaran" w:hAnsi="Catamaran"/>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table" w:customStyle="1" w:styleId="Tab3vert">
    <w:name w:val="Tab3 vert"/>
    <w:basedOn w:val="Tab2bleu"/>
    <w:uiPriority w:val="99"/>
    <w:rsid w:val="00A56EF9"/>
    <w:tblPr>
      <w:tblBorders>
        <w:top w:val="single" w:sz="4" w:space="0" w:color="089A78"/>
        <w:left w:val="single" w:sz="4" w:space="0" w:color="089A78"/>
        <w:bottom w:val="single" w:sz="4" w:space="0" w:color="089A78"/>
        <w:right w:val="single" w:sz="4" w:space="0" w:color="089A78"/>
        <w:insideH w:val="single" w:sz="4" w:space="0" w:color="089A78"/>
        <w:insideV w:val="single" w:sz="4" w:space="0" w:color="089A78"/>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Segoe UI Semibold" w:hAnsi="Segoe UI Semibold"/>
        <w:b/>
        <w:caps w:val="0"/>
        <w:smallCaps w:val="0"/>
        <w:strike w:val="0"/>
        <w:dstrike w:val="0"/>
        <w:vanish w:val="0"/>
        <w:color w:val="089A78"/>
        <w:sz w:val="20"/>
        <w:u w:val="none"/>
        <w:vertAlign w:val="baseline"/>
      </w:rPr>
      <w:tblPr/>
      <w:tcPr>
        <w:shd w:val="clear" w:color="auto" w:fill="BCFBEC" w:themeFill="accent4" w:themeFillTint="33"/>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Pi">
    <w:name w:val="Pi"/>
    <w:basedOn w:val="Normal"/>
    <w:rsid w:val="00542F99"/>
    <w:pPr>
      <w:numPr>
        <w:numId w:val="5"/>
      </w:numPr>
      <w:spacing w:before="120" w:after="120" w:line="220" w:lineRule="exact"/>
    </w:pPr>
    <w:rPr>
      <w:rFonts w:ascii="Tw Cen MT Condensed" w:eastAsiaTheme="minorHAnsi" w:hAnsi="Tw Cen MT Condensed"/>
      <w:bCs/>
      <w:color w:val="00AAC0"/>
      <w:sz w:val="28"/>
      <w:szCs w:val="28"/>
      <w:lang w:eastAsia="en-US"/>
    </w:rPr>
  </w:style>
  <w:style w:type="paragraph" w:customStyle="1" w:styleId="Objectif">
    <w:name w:val="Objectif"/>
    <w:basedOn w:val="Normal"/>
    <w:rsid w:val="00542F99"/>
    <w:pPr>
      <w:spacing w:before="120" w:after="120" w:line="220" w:lineRule="exact"/>
    </w:pPr>
    <w:rPr>
      <w:rFonts w:ascii="Tw Cen MT Condensed" w:eastAsiaTheme="minorHAnsi" w:hAnsi="Tw Cen MT Condensed" w:cs="Calibri"/>
      <w:bCs/>
      <w:color w:val="FFFFFF" w:themeColor="background1"/>
      <w:sz w:val="28"/>
      <w:szCs w:val="28"/>
      <w:lang w:eastAsia="en-US"/>
    </w:rPr>
  </w:style>
  <w:style w:type="paragraph" w:customStyle="1" w:styleId="PGgrandTitre">
    <w:name w:val="PGgrandTitre"/>
    <w:basedOn w:val="Normal"/>
    <w:rsid w:val="004A6AE3"/>
    <w:pPr>
      <w:spacing w:before="2280" w:line="720" w:lineRule="exact"/>
    </w:pPr>
    <w:rPr>
      <w:rFonts w:ascii="Tw Cen MT Condensed" w:hAnsi="Tw Cen MT Condensed" w:cs="Segoe UI Light"/>
      <w:caps/>
      <w:color w:val="00AAC0"/>
      <w:sz w:val="80"/>
      <w:szCs w:val="80"/>
    </w:rPr>
  </w:style>
  <w:style w:type="paragraph" w:customStyle="1" w:styleId="PGsousTitre">
    <w:name w:val="PGsousTitre"/>
    <w:basedOn w:val="Normal"/>
    <w:rsid w:val="004A6AE3"/>
    <w:pPr>
      <w:spacing w:before="240" w:line="500" w:lineRule="exact"/>
    </w:pPr>
    <w:rPr>
      <w:rFonts w:ascii="Tw Cen MT Condensed" w:hAnsi="Tw Cen MT Condensed" w:cs="Segoe UI Semibold"/>
      <w:noProof w:val="0"/>
      <w:color w:val="BACD21"/>
      <w:sz w:val="52"/>
      <w:szCs w:val="52"/>
    </w:rPr>
  </w:style>
  <w:style w:type="paragraph" w:customStyle="1" w:styleId="PGdate">
    <w:name w:val="PGdate"/>
    <w:basedOn w:val="Normal"/>
    <w:rsid w:val="004A6AE3"/>
    <w:pPr>
      <w:jc w:val="right"/>
    </w:pPr>
    <w:rPr>
      <w:rFonts w:ascii="Tw Cen MT" w:hAnsi="Tw Cen MT" w:cs="Segoe UI"/>
      <w:noProof w:val="0"/>
      <w:color w:val="767171"/>
      <w:sz w:val="32"/>
      <w:szCs w:val="32"/>
    </w:rPr>
  </w:style>
  <w:style w:type="character" w:styleId="Appelnotedebasdep">
    <w:name w:val="footnote reference"/>
    <w:rsid w:val="004A6AE3"/>
    <w:rPr>
      <w:position w:val="6"/>
      <w:sz w:val="16"/>
      <w:szCs w:val="16"/>
    </w:rPr>
  </w:style>
  <w:style w:type="paragraph" w:customStyle="1" w:styleId="separateur">
    <w:name w:val="separateur"/>
    <w:basedOn w:val="Normal"/>
    <w:rsid w:val="00163F95"/>
    <w:pPr>
      <w:spacing w:before="120"/>
    </w:pPr>
  </w:style>
  <w:style w:type="paragraph" w:customStyle="1" w:styleId="qual">
    <w:name w:val="qual"/>
    <w:basedOn w:val="Normal"/>
    <w:rsid w:val="000A5959"/>
    <w:pPr>
      <w:spacing w:before="120" w:line="180" w:lineRule="exact"/>
      <w:jc w:val="both"/>
    </w:pPr>
    <w:rPr>
      <w:sz w:val="18"/>
      <w:szCs w:val="18"/>
    </w:rPr>
  </w:style>
  <w:style w:type="paragraph" w:customStyle="1" w:styleId="NP">
    <w:name w:val="NP"/>
    <w:basedOn w:val="Normal"/>
    <w:rsid w:val="004A6AE3"/>
    <w:pPr>
      <w:pBdr>
        <w:bottom w:val="single" w:sz="12" w:space="1" w:color="595959"/>
      </w:pBdr>
      <w:jc w:val="right"/>
    </w:pPr>
    <w:rPr>
      <w:rFonts w:ascii="Tw Cen MT Condensed" w:hAnsi="Tw Cen MT Condensed" w:cs="Arial"/>
      <w:bCs/>
      <w:noProof w:val="0"/>
      <w:color w:val="767171"/>
      <w:sz w:val="32"/>
      <w:szCs w:val="32"/>
    </w:rPr>
  </w:style>
  <w:style w:type="paragraph" w:customStyle="1" w:styleId="www">
    <w:name w:val="www"/>
    <w:basedOn w:val="Normal"/>
    <w:rsid w:val="004A6AE3"/>
    <w:pPr>
      <w:widowControl w:val="0"/>
      <w:ind w:left="1769"/>
    </w:pPr>
    <w:rPr>
      <w:rFonts w:ascii="Calibri" w:eastAsia="Calibri" w:hAnsi="Calibri"/>
      <w:noProof w:val="0"/>
      <w:szCs w:val="22"/>
      <w:lang w:val="en-US" w:eastAsia="en-US"/>
    </w:rPr>
  </w:style>
  <w:style w:type="character" w:customStyle="1" w:styleId="Titre1Car">
    <w:name w:val="Titre 1 Car"/>
    <w:aliases w:val="TITRE 1 Car,h1 Car,ARTICULO 1º Car,Section Heading Car,HEADING 1 Car,Headline Car,1 ghost Car,g Car,UCI Header 1 Car,Chapter Heading Car,MisHead1 Car,LetHead1 Car,Normalhead1 Car,l1 Car,Normal Heading 1 Car,TITRE 1 + Droite :  8 Car,5 cm Car"/>
    <w:basedOn w:val="Policepardfaut"/>
    <w:link w:val="Titre1"/>
    <w:uiPriority w:val="9"/>
    <w:rsid w:val="00CD4A14"/>
    <w:rPr>
      <w:rFonts w:ascii="Tw Cen MT Condensed" w:hAnsi="Tw Cen MT Condensed" w:cs="Arial"/>
      <w:bCs/>
      <w:caps/>
      <w:sz w:val="52"/>
      <w:szCs w:val="52"/>
    </w:rPr>
  </w:style>
  <w:style w:type="paragraph" w:customStyle="1" w:styleId="chap">
    <w:name w:val="chap"/>
    <w:basedOn w:val="Titre1"/>
    <w:next w:val="ps"/>
    <w:qFormat/>
    <w:rsid w:val="006A33E7"/>
    <w:pPr>
      <w:numPr>
        <w:numId w:val="0"/>
      </w:numPr>
      <w:shd w:val="clear" w:color="auto" w:fill="00AAC0"/>
      <w:spacing w:before="6000"/>
      <w:jc w:val="center"/>
    </w:pPr>
    <w:rPr>
      <w:color w:val="FFFFFF" w:themeColor="background1"/>
      <w:sz w:val="96"/>
      <w:szCs w:val="96"/>
    </w:rPr>
  </w:style>
  <w:style w:type="paragraph" w:customStyle="1" w:styleId="PGsousTitre2">
    <w:name w:val="PGsousTitre2"/>
    <w:basedOn w:val="PGsousTitre"/>
    <w:rsid w:val="004A6AE3"/>
    <w:pPr>
      <w:spacing w:line="480" w:lineRule="exact"/>
    </w:pPr>
    <w:rPr>
      <w:color w:val="767171"/>
      <w:sz w:val="48"/>
      <w:szCs w:val="48"/>
    </w:rPr>
  </w:style>
  <w:style w:type="character" w:customStyle="1" w:styleId="StyleAppelnotedebasdep12pt">
    <w:name w:val="Style Appel note de bas de p. + 12 pt"/>
    <w:basedOn w:val="Appelnotedebasdep"/>
    <w:rsid w:val="00D80713"/>
    <w:rPr>
      <w:rFonts w:ascii="Tw Cen MT" w:hAnsi="Tw Cen MT"/>
      <w:position w:val="6"/>
      <w:sz w:val="28"/>
      <w:szCs w:val="28"/>
      <w:vertAlign w:val="superscript"/>
    </w:rPr>
  </w:style>
  <w:style w:type="paragraph" w:styleId="Pieddepage">
    <w:name w:val="footer"/>
    <w:basedOn w:val="zcellule"/>
    <w:link w:val="PieddepageCar"/>
    <w:uiPriority w:val="99"/>
    <w:rsid w:val="004A6AE3"/>
    <w:pPr>
      <w:spacing w:before="120" w:after="0"/>
      <w:ind w:right="1133"/>
      <w:jc w:val="center"/>
    </w:pPr>
    <w:rPr>
      <w:rFonts w:ascii="Tw Cen MT Condensed" w:hAnsi="Tw Cen MT Condensed"/>
      <w:noProof/>
      <w:sz w:val="24"/>
      <w:szCs w:val="24"/>
    </w:rPr>
  </w:style>
  <w:style w:type="character" w:customStyle="1" w:styleId="PieddepageCar">
    <w:name w:val="Pied de page Car"/>
    <w:link w:val="Pieddepage"/>
    <w:uiPriority w:val="99"/>
    <w:rsid w:val="004A6AE3"/>
    <w:rPr>
      <w:rFonts w:ascii="Tw Cen MT Condensed" w:hAnsi="Tw Cen MT Condensed" w:cs="Arial"/>
      <w:noProof/>
      <w:sz w:val="24"/>
      <w:szCs w:val="24"/>
    </w:rPr>
  </w:style>
  <w:style w:type="paragraph" w:customStyle="1" w:styleId="TBiblio">
    <w:name w:val="T_Biblio"/>
    <w:basedOn w:val="Annexes"/>
    <w:qFormat/>
    <w:rsid w:val="00500649"/>
    <w:pPr>
      <w:spacing w:before="360" w:after="600"/>
    </w:pPr>
  </w:style>
  <w:style w:type="paragraph" w:customStyle="1" w:styleId="TexteValeur">
    <w:name w:val="Texte_Valeur"/>
    <w:basedOn w:val="ps"/>
    <w:qFormat/>
    <w:rsid w:val="0001071C"/>
    <w:pPr>
      <w:spacing w:before="120" w:after="120"/>
    </w:pPr>
    <w:rPr>
      <w:color w:val="00618D"/>
    </w:rPr>
  </w:style>
  <w:style w:type="paragraph" w:customStyle="1" w:styleId="pre">
    <w:name w:val="pre"/>
    <w:basedOn w:val="Normal"/>
    <w:rsid w:val="00FD48B7"/>
    <w:pPr>
      <w:jc w:val="both"/>
    </w:pPr>
    <w:rPr>
      <w:szCs w:val="22"/>
    </w:rPr>
  </w:style>
  <w:style w:type="paragraph" w:customStyle="1" w:styleId="preea">
    <w:name w:val="pre_ea"/>
    <w:basedOn w:val="Normal"/>
    <w:rsid w:val="004A6AE3"/>
    <w:pPr>
      <w:numPr>
        <w:numId w:val="6"/>
      </w:numPr>
      <w:spacing w:before="240"/>
      <w:jc w:val="both"/>
    </w:pPr>
    <w:rPr>
      <w:rFonts w:eastAsia="Arial Narrow" w:cs="Arial"/>
      <w:bCs/>
      <w:noProof w:val="0"/>
      <w:color w:val="00618D"/>
      <w:sz w:val="23"/>
      <w:szCs w:val="23"/>
    </w:rPr>
  </w:style>
  <w:style w:type="paragraph" w:customStyle="1" w:styleId="pr">
    <w:name w:val="pré"/>
    <w:basedOn w:val="ps"/>
    <w:rsid w:val="004A6AE3"/>
    <w:pPr>
      <w:spacing w:before="300"/>
    </w:pPr>
    <w:rPr>
      <w:i/>
      <w:iCs/>
      <w:sz w:val="26"/>
      <w:szCs w:val="26"/>
    </w:rPr>
  </w:style>
  <w:style w:type="paragraph" w:customStyle="1" w:styleId="PointsForts">
    <w:name w:val="PointsForts"/>
    <w:basedOn w:val="ea"/>
    <w:rsid w:val="00434F4A"/>
    <w:pPr>
      <w:numPr>
        <w:numId w:val="7"/>
      </w:numPr>
      <w:spacing w:before="60"/>
    </w:pPr>
    <w:rPr>
      <w:bCs/>
      <w:sz w:val="18"/>
      <w:szCs w:val="18"/>
    </w:rPr>
  </w:style>
  <w:style w:type="paragraph" w:styleId="Paragraphedeliste">
    <w:name w:val="List Paragraph"/>
    <w:aliases w:val="Bullets,Liste couleur - Accent 11,List Paragraph1,References,Bullits,Style 3,texte,Evidence on Demand bullet points,Dot pt,F5 List Paragraph,List Paragraph Char Char Char,Indicator Text,Numbered Para 1,Bullet Points,MAIN CONTENT"/>
    <w:basedOn w:val="Normal"/>
    <w:link w:val="ParagraphedelisteCar"/>
    <w:uiPriority w:val="34"/>
    <w:qFormat/>
    <w:rsid w:val="004A6AE3"/>
    <w:pPr>
      <w:ind w:left="708"/>
    </w:pPr>
  </w:style>
  <w:style w:type="character" w:customStyle="1" w:styleId="ParagraphedelisteCar">
    <w:name w:val="Paragraphe de liste Car"/>
    <w:aliases w:val="Bullets Car,Liste couleur - Accent 11 Car,List Paragraph1 Car,References Car,Bullits Car,Style 3 Car,texte Car,Evidence on Demand bullet points Car,Dot pt Car,F5 List Paragraph Car,List Paragraph Char Char Char Car"/>
    <w:link w:val="Paragraphedeliste"/>
    <w:uiPriority w:val="34"/>
    <w:qFormat/>
    <w:locked/>
    <w:rsid w:val="00A1447B"/>
    <w:rPr>
      <w:rFonts w:ascii="Arial" w:hAnsi="Arial"/>
      <w:noProof/>
      <w:sz w:val="22"/>
    </w:rPr>
  </w:style>
  <w:style w:type="paragraph" w:customStyle="1" w:styleId="P2">
    <w:name w:val="P2"/>
    <w:basedOn w:val="PointsForts"/>
    <w:rsid w:val="00D506E3"/>
    <w:pPr>
      <w:numPr>
        <w:ilvl w:val="1"/>
      </w:numPr>
      <w:tabs>
        <w:tab w:val="clear" w:pos="1440"/>
        <w:tab w:val="num" w:pos="567"/>
      </w:tabs>
      <w:ind w:left="567" w:hanging="283"/>
    </w:pPr>
  </w:style>
  <w:style w:type="paragraph" w:customStyle="1" w:styleId="NiP">
    <w:name w:val="NiP"/>
    <w:basedOn w:val="Normal"/>
    <w:rsid w:val="004A6AE3"/>
    <w:pPr>
      <w:pBdr>
        <w:bottom w:val="single" w:sz="12" w:space="1" w:color="595959"/>
      </w:pBdr>
    </w:pPr>
    <w:rPr>
      <w:rFonts w:ascii="Tw Cen MT Condensed" w:hAnsi="Tw Cen MT Condensed" w:cs="Arial"/>
      <w:bCs/>
      <w:noProof w:val="0"/>
      <w:color w:val="767171"/>
      <w:sz w:val="32"/>
      <w:szCs w:val="32"/>
    </w:rPr>
  </w:style>
  <w:style w:type="paragraph" w:customStyle="1" w:styleId="bordureppPair">
    <w:name w:val="bordureppPair"/>
    <w:basedOn w:val="PieddepagePAIR"/>
    <w:rsid w:val="007D5A7E"/>
    <w:pPr>
      <w:pBdr>
        <w:top w:val="single" w:sz="18" w:space="1" w:color="AEAAAA" w:themeColor="background2" w:themeShade="BF"/>
      </w:pBdr>
      <w:spacing w:before="120" w:line="80" w:lineRule="exact"/>
      <w:ind w:left="0"/>
    </w:pPr>
    <w:rPr>
      <w:sz w:val="8"/>
      <w:szCs w:val="8"/>
    </w:rPr>
  </w:style>
  <w:style w:type="paragraph" w:customStyle="1" w:styleId="bordureppImpair">
    <w:name w:val="bordureppImpair"/>
    <w:basedOn w:val="bordureppPair"/>
    <w:rsid w:val="00AD1264"/>
    <w:pPr>
      <w:jc w:val="left"/>
    </w:pPr>
  </w:style>
  <w:style w:type="paragraph" w:customStyle="1" w:styleId="coordonnesbrli">
    <w:name w:val="coordonnéesbrli"/>
    <w:basedOn w:val="Normal"/>
    <w:rsid w:val="004A6AE3"/>
    <w:pPr>
      <w:keepNext/>
      <w:keepLines/>
      <w:tabs>
        <w:tab w:val="left" w:pos="709"/>
      </w:tabs>
      <w:spacing w:before="20" w:line="200" w:lineRule="exact"/>
    </w:pPr>
    <w:rPr>
      <w:rFonts w:ascii="HelveticaNeue LT 55 Roman" w:hAnsi="HelveticaNeue LT 55 Roman" w:cs="Narkisim"/>
      <w:bCs/>
      <w:noProof w:val="0"/>
      <w:color w:val="878585"/>
      <w:sz w:val="20"/>
    </w:rPr>
  </w:style>
  <w:style w:type="paragraph" w:customStyle="1" w:styleId="Atouts">
    <w:name w:val="Atouts"/>
    <w:basedOn w:val="Normal"/>
    <w:rsid w:val="00456277"/>
    <w:pPr>
      <w:spacing w:before="120"/>
    </w:pPr>
    <w:rPr>
      <w:rFonts w:ascii="Tw Cen MT Condensed" w:hAnsi="Tw Cen MT Condensed"/>
      <w:b/>
      <w:color w:val="323E4F" w:themeColor="text2" w:themeShade="BF"/>
      <w:sz w:val="28"/>
      <w:szCs w:val="28"/>
    </w:rPr>
  </w:style>
  <w:style w:type="paragraph" w:customStyle="1" w:styleId="Valeurea">
    <w:name w:val="Valeur_ea"/>
    <w:basedOn w:val="ea"/>
    <w:rsid w:val="002C50D8"/>
    <w:rPr>
      <w:noProof/>
      <w:color w:val="00618D"/>
    </w:rPr>
  </w:style>
  <w:style w:type="paragraph" w:customStyle="1" w:styleId="Valeureb">
    <w:name w:val="Valeur_eb"/>
    <w:basedOn w:val="eb"/>
    <w:rsid w:val="0032367A"/>
    <w:rPr>
      <w:noProof/>
      <w:color w:val="00618D"/>
    </w:rPr>
  </w:style>
  <w:style w:type="paragraph" w:customStyle="1" w:styleId="Valeureas">
    <w:name w:val="Valeur_eas"/>
    <w:basedOn w:val="eas"/>
    <w:rsid w:val="0032367A"/>
    <w:rPr>
      <w:noProof/>
      <w:color w:val="00618D"/>
    </w:rPr>
  </w:style>
  <w:style w:type="paragraph" w:customStyle="1" w:styleId="Valeurebs">
    <w:name w:val="Valeur_ebs"/>
    <w:basedOn w:val="ebs"/>
    <w:rsid w:val="0032367A"/>
    <w:rPr>
      <w:noProof/>
      <w:color w:val="00618D"/>
    </w:rPr>
  </w:style>
  <w:style w:type="paragraph" w:customStyle="1" w:styleId="Valeurec">
    <w:name w:val="Valeur_ec"/>
    <w:basedOn w:val="ec"/>
    <w:rsid w:val="0032367A"/>
    <w:rPr>
      <w:noProof/>
      <w:color w:val="00618D"/>
    </w:rPr>
  </w:style>
  <w:style w:type="paragraph" w:customStyle="1" w:styleId="Valeurecs">
    <w:name w:val="Valeur_ecs"/>
    <w:basedOn w:val="ecs"/>
    <w:rsid w:val="0032367A"/>
    <w:rPr>
      <w:noProof/>
      <w:color w:val="00618D"/>
    </w:rPr>
  </w:style>
  <w:style w:type="paragraph" w:customStyle="1" w:styleId="ValeurT1">
    <w:name w:val="Valeur_T1"/>
    <w:basedOn w:val="T1"/>
    <w:next w:val="TexteValeur"/>
    <w:qFormat/>
    <w:rsid w:val="0094427A"/>
    <w:pPr>
      <w:spacing w:before="360" w:line="400" w:lineRule="exact"/>
    </w:pPr>
    <w:rPr>
      <w:caps w:val="0"/>
      <w:smallCaps/>
      <w:color w:val="00AAC0"/>
      <w:sz w:val="40"/>
      <w:szCs w:val="40"/>
    </w:rPr>
  </w:style>
  <w:style w:type="paragraph" w:customStyle="1" w:styleId="ValeurT2">
    <w:name w:val="Valeur_T2"/>
    <w:basedOn w:val="T2"/>
    <w:next w:val="TexteValeur"/>
    <w:qFormat/>
    <w:rsid w:val="0094427A"/>
    <w:pPr>
      <w:spacing w:before="360" w:line="400" w:lineRule="exact"/>
    </w:pPr>
    <w:rPr>
      <w:color w:val="00AAC0"/>
      <w:sz w:val="40"/>
      <w:szCs w:val="40"/>
      <w:u w:val="none"/>
    </w:rPr>
  </w:style>
  <w:style w:type="paragraph" w:customStyle="1" w:styleId="ValeurT3">
    <w:name w:val="Valeur_T3"/>
    <w:basedOn w:val="T3"/>
    <w:next w:val="TexteValeur"/>
    <w:rsid w:val="0094427A"/>
    <w:rPr>
      <w:b w:val="0"/>
      <w:noProof/>
      <w:color w:val="00AAC0"/>
      <w:sz w:val="32"/>
      <w:szCs w:val="32"/>
    </w:rPr>
  </w:style>
  <w:style w:type="paragraph" w:customStyle="1" w:styleId="TextecadreSynthese">
    <w:name w:val="Texte_cadre_Synthese"/>
    <w:basedOn w:val="TexteValeur"/>
    <w:rsid w:val="002B1F7E"/>
    <w:rPr>
      <w:color w:val="FFFFFF" w:themeColor="background1"/>
    </w:rPr>
  </w:style>
  <w:style w:type="paragraph" w:styleId="Commentaire">
    <w:name w:val="annotation text"/>
    <w:basedOn w:val="Normal"/>
    <w:link w:val="CommentaireCar"/>
    <w:rsid w:val="00F11E70"/>
  </w:style>
  <w:style w:type="character" w:customStyle="1" w:styleId="CommentaireCar">
    <w:name w:val="Commentaire Car"/>
    <w:basedOn w:val="Policepardfaut"/>
    <w:link w:val="Commentaire"/>
    <w:rsid w:val="00F11E70"/>
    <w:rPr>
      <w:rFonts w:ascii="Arial" w:hAnsi="Arial" w:cs="Arial"/>
      <w:bCs/>
    </w:rPr>
  </w:style>
  <w:style w:type="character" w:customStyle="1" w:styleId="imageCar">
    <w:name w:val="image Car"/>
    <w:link w:val="image"/>
    <w:rsid w:val="00A24453"/>
    <w:rPr>
      <w:rFonts w:ascii="Arial" w:eastAsia="Arial Narrow" w:hAnsi="Arial" w:cs="Arial"/>
      <w:noProof/>
    </w:rPr>
  </w:style>
  <w:style w:type="paragraph" w:styleId="NormalWeb">
    <w:name w:val="Normal (Web)"/>
    <w:basedOn w:val="Normal"/>
    <w:uiPriority w:val="99"/>
    <w:unhideWhenUsed/>
    <w:rsid w:val="005143BC"/>
    <w:pPr>
      <w:spacing w:before="100" w:beforeAutospacing="1" w:after="100" w:afterAutospacing="1"/>
    </w:pPr>
    <w:rPr>
      <w:rFonts w:ascii="Times New Roman" w:eastAsiaTheme="minorEastAsia" w:hAnsi="Times New Roman"/>
      <w:bCs/>
      <w:sz w:val="24"/>
      <w:szCs w:val="24"/>
    </w:rPr>
  </w:style>
  <w:style w:type="table" w:styleId="TableauGrille4-Accentuation1">
    <w:name w:val="Grid Table 4 Accent 1"/>
    <w:basedOn w:val="TableauNormal"/>
    <w:uiPriority w:val="49"/>
    <w:rsid w:val="007A001D"/>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Legendbox">
    <w:name w:val="Legend_box"/>
    <w:basedOn w:val="Lgende"/>
    <w:rsid w:val="007A001D"/>
    <w:pPr>
      <w:spacing w:before="120"/>
    </w:pPr>
    <w:rPr>
      <w:bCs w:val="0"/>
      <w:color w:val="FFFFFF" w:themeColor="background1"/>
      <w:lang w:val="en-GB"/>
    </w:rPr>
  </w:style>
  <w:style w:type="paragraph" w:customStyle="1" w:styleId="COBATitulo2">
    <w:name w:val="COBA Titulo2"/>
    <w:basedOn w:val="Normal"/>
    <w:uiPriority w:val="99"/>
    <w:rsid w:val="004E124F"/>
    <w:pPr>
      <w:spacing w:after="480"/>
      <w:jc w:val="center"/>
    </w:pPr>
    <w:rPr>
      <w:rFonts w:ascii="Arial Narrow" w:hAnsi="Arial Narrow"/>
      <w:b/>
      <w:bCs/>
      <w:caps/>
      <w:sz w:val="26"/>
      <w:szCs w:val="24"/>
      <w:lang w:val="en-GB" w:eastAsia="pt-PT"/>
    </w:rPr>
  </w:style>
  <w:style w:type="paragraph" w:styleId="Rvision">
    <w:name w:val="Revision"/>
    <w:hidden/>
    <w:uiPriority w:val="99"/>
    <w:semiHidden/>
    <w:rsid w:val="004E124F"/>
    <w:rPr>
      <w:rFonts w:ascii="Arial" w:hAnsi="Arial" w:cs="Arial"/>
      <w:bCs/>
    </w:rPr>
  </w:style>
  <w:style w:type="character" w:customStyle="1" w:styleId="UnresolvedMention1">
    <w:name w:val="Unresolved Mention1"/>
    <w:basedOn w:val="Policepardfaut"/>
    <w:uiPriority w:val="99"/>
    <w:semiHidden/>
    <w:unhideWhenUsed/>
    <w:rsid w:val="004E124F"/>
    <w:rPr>
      <w:color w:val="605E5C"/>
      <w:shd w:val="clear" w:color="auto" w:fill="E1DFDD"/>
    </w:rPr>
  </w:style>
  <w:style w:type="table" w:customStyle="1" w:styleId="TableGridLight1">
    <w:name w:val="Table Grid Light1"/>
    <w:basedOn w:val="TableauNormal"/>
    <w:uiPriority w:val="40"/>
    <w:rsid w:val="004E124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
    <w:name w:val="Grid Table 1 Light1"/>
    <w:basedOn w:val="TableauNormal"/>
    <w:uiPriority w:val="46"/>
    <w:rsid w:val="004E124F"/>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auNormal"/>
    <w:uiPriority w:val="46"/>
    <w:rsid w:val="004E124F"/>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customStyle="1" w:styleId="GridTable4-Accent31">
    <w:name w:val="Grid Table 4 - Accent 31"/>
    <w:basedOn w:val="TableauNormal"/>
    <w:uiPriority w:val="49"/>
    <w:rsid w:val="004E124F"/>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customStyle="1" w:styleId="GridTable5Dark-Accent31">
    <w:name w:val="Grid Table 5 Dark - Accent 31"/>
    <w:basedOn w:val="TableauNormal"/>
    <w:uiPriority w:val="50"/>
    <w:rsid w:val="004E124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customStyle="1" w:styleId="ListTable3-Accent31">
    <w:name w:val="List Table 3 - Accent 31"/>
    <w:basedOn w:val="TableauNormal"/>
    <w:uiPriority w:val="48"/>
    <w:rsid w:val="004E124F"/>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customStyle="1" w:styleId="ListTable3-Accent51">
    <w:name w:val="List Table 3 - Accent 51"/>
    <w:basedOn w:val="TableauNormal"/>
    <w:uiPriority w:val="48"/>
    <w:rsid w:val="004E124F"/>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customStyle="1" w:styleId="ListTable41">
    <w:name w:val="List Table 41"/>
    <w:basedOn w:val="TableauNormal"/>
    <w:uiPriority w:val="49"/>
    <w:rsid w:val="004E124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11">
    <w:name w:val="Grid Table 4 - Accent 11"/>
    <w:basedOn w:val="TableauNormal"/>
    <w:uiPriority w:val="49"/>
    <w:rsid w:val="004E124F"/>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font5">
    <w:name w:val="font5"/>
    <w:basedOn w:val="Normal"/>
    <w:rsid w:val="004E124F"/>
    <w:pPr>
      <w:spacing w:before="100" w:beforeAutospacing="1" w:after="100" w:afterAutospacing="1"/>
    </w:pPr>
    <w:rPr>
      <w:rFonts w:ascii="Tahoma" w:hAnsi="Tahoma" w:cs="Tahoma"/>
      <w:b/>
      <w:color w:val="000000"/>
      <w:sz w:val="18"/>
      <w:szCs w:val="18"/>
    </w:rPr>
  </w:style>
  <w:style w:type="paragraph" w:customStyle="1" w:styleId="font6">
    <w:name w:val="font6"/>
    <w:basedOn w:val="Normal"/>
    <w:rsid w:val="004E124F"/>
    <w:pPr>
      <w:spacing w:before="100" w:beforeAutospacing="1" w:after="100" w:afterAutospacing="1"/>
    </w:pPr>
    <w:rPr>
      <w:rFonts w:ascii="Tahoma" w:hAnsi="Tahoma" w:cs="Tahoma"/>
      <w:bCs/>
      <w:color w:val="000000"/>
      <w:sz w:val="18"/>
      <w:szCs w:val="18"/>
    </w:rPr>
  </w:style>
  <w:style w:type="paragraph" w:customStyle="1" w:styleId="xl74">
    <w:name w:val="xl74"/>
    <w:basedOn w:val="Normal"/>
    <w:rsid w:val="004E124F"/>
    <w:pPr>
      <w:spacing w:before="100" w:beforeAutospacing="1" w:after="100" w:afterAutospacing="1"/>
      <w:textAlignment w:val="center"/>
    </w:pPr>
    <w:rPr>
      <w:rFonts w:ascii="Times New Roman" w:hAnsi="Times New Roman"/>
      <w:bCs/>
      <w:sz w:val="24"/>
      <w:szCs w:val="24"/>
    </w:rPr>
  </w:style>
  <w:style w:type="paragraph" w:customStyle="1" w:styleId="xl75">
    <w:name w:val="xl75"/>
    <w:basedOn w:val="Normal"/>
    <w:rsid w:val="004E124F"/>
    <w:pPr>
      <w:shd w:val="clear" w:color="000000" w:fill="FFFF00"/>
      <w:spacing w:before="100" w:beforeAutospacing="1" w:after="100" w:afterAutospacing="1"/>
    </w:pPr>
    <w:rPr>
      <w:rFonts w:ascii="Times New Roman" w:hAnsi="Times New Roman"/>
      <w:bCs/>
      <w:sz w:val="24"/>
      <w:szCs w:val="24"/>
    </w:rPr>
  </w:style>
  <w:style w:type="paragraph" w:customStyle="1" w:styleId="xl76">
    <w:name w:val="xl76"/>
    <w:basedOn w:val="Normal"/>
    <w:rsid w:val="004E124F"/>
    <w:pPr>
      <w:shd w:val="clear" w:color="000000" w:fill="92D050"/>
      <w:spacing w:before="100" w:beforeAutospacing="1" w:after="100" w:afterAutospacing="1"/>
    </w:pPr>
    <w:rPr>
      <w:rFonts w:ascii="Times New Roman" w:hAnsi="Times New Roman"/>
      <w:bCs/>
      <w:sz w:val="24"/>
      <w:szCs w:val="24"/>
    </w:rPr>
  </w:style>
  <w:style w:type="paragraph" w:customStyle="1" w:styleId="xl77">
    <w:name w:val="xl77"/>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8">
    <w:name w:val="xl78"/>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9">
    <w:name w:val="xl79"/>
    <w:basedOn w:val="Normal"/>
    <w:rsid w:val="004E124F"/>
    <w:pPr>
      <w:pBdr>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80">
    <w:name w:val="xl80"/>
    <w:basedOn w:val="Normal"/>
    <w:rsid w:val="004E12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81">
    <w:name w:val="xl81"/>
    <w:basedOn w:val="Normal"/>
    <w:rsid w:val="004E124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2">
    <w:name w:val="xl82"/>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3">
    <w:name w:val="xl83"/>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rPr>
  </w:style>
  <w:style w:type="paragraph" w:customStyle="1" w:styleId="xl84">
    <w:name w:val="xl84"/>
    <w:basedOn w:val="Normal"/>
    <w:rsid w:val="004E124F"/>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85">
    <w:name w:val="xl85"/>
    <w:basedOn w:val="Normal"/>
    <w:rsid w:val="004E124F"/>
    <w:pPr>
      <w:pBdr>
        <w:top w:val="single" w:sz="8" w:space="0" w:color="auto"/>
        <w:left w:val="single" w:sz="8" w:space="0" w:color="auto"/>
      </w:pBdr>
      <w:spacing w:before="100" w:beforeAutospacing="1" w:after="100" w:afterAutospacing="1"/>
      <w:jc w:val="center"/>
      <w:textAlignment w:val="center"/>
    </w:pPr>
    <w:rPr>
      <w:bCs/>
      <w:i/>
      <w:iCs/>
      <w:sz w:val="16"/>
      <w:szCs w:val="16"/>
    </w:rPr>
  </w:style>
  <w:style w:type="paragraph" w:customStyle="1" w:styleId="xl86">
    <w:name w:val="xl86"/>
    <w:basedOn w:val="Normal"/>
    <w:rsid w:val="004E124F"/>
    <w:pPr>
      <w:pBdr>
        <w:top w:val="single" w:sz="8" w:space="0" w:color="auto"/>
      </w:pBdr>
      <w:spacing w:before="100" w:beforeAutospacing="1" w:after="100" w:afterAutospacing="1"/>
      <w:jc w:val="center"/>
      <w:textAlignment w:val="center"/>
    </w:pPr>
    <w:rPr>
      <w:bCs/>
      <w:i/>
      <w:iCs/>
      <w:sz w:val="16"/>
      <w:szCs w:val="16"/>
    </w:rPr>
  </w:style>
  <w:style w:type="paragraph" w:customStyle="1" w:styleId="xl87">
    <w:name w:val="xl87"/>
    <w:basedOn w:val="Normal"/>
    <w:rsid w:val="004E124F"/>
    <w:pPr>
      <w:pBdr>
        <w:top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88">
    <w:name w:val="xl88"/>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89">
    <w:name w:val="xl89"/>
    <w:basedOn w:val="Normal"/>
    <w:rsid w:val="004E124F"/>
    <w:pPr>
      <w:pBdr>
        <w:top w:val="single" w:sz="8" w:space="0" w:color="auto"/>
        <w:left w:val="single" w:sz="8" w:space="0" w:color="auto"/>
        <w:bottom w:val="single" w:sz="8" w:space="0" w:color="auto"/>
      </w:pBdr>
      <w:shd w:val="clear" w:color="000000" w:fill="FFF2CC"/>
      <w:spacing w:before="100" w:beforeAutospacing="1" w:after="100" w:afterAutospacing="1"/>
      <w:textAlignment w:val="top"/>
    </w:pPr>
    <w:rPr>
      <w:rFonts w:ascii="Arial Narrow" w:hAnsi="Arial Narrow"/>
      <w:bCs/>
      <w:i/>
      <w:iCs/>
    </w:rPr>
  </w:style>
  <w:style w:type="paragraph" w:customStyle="1" w:styleId="xl90">
    <w:name w:val="xl90"/>
    <w:basedOn w:val="Normal"/>
    <w:rsid w:val="004E124F"/>
    <w:pPr>
      <w:pBdr>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1">
    <w:name w:val="xl9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sz w:val="24"/>
      <w:szCs w:val="24"/>
    </w:rPr>
  </w:style>
  <w:style w:type="paragraph" w:customStyle="1" w:styleId="xl92">
    <w:name w:val="xl92"/>
    <w:basedOn w:val="Normal"/>
    <w:rsid w:val="004E124F"/>
    <w:pPr>
      <w:pBdr>
        <w:top w:val="single" w:sz="4" w:space="0" w:color="auto"/>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3">
    <w:name w:val="xl93"/>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94">
    <w:name w:val="xl94"/>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i/>
      <w:iCs/>
      <w:sz w:val="16"/>
      <w:szCs w:val="16"/>
    </w:rPr>
  </w:style>
  <w:style w:type="paragraph" w:customStyle="1" w:styleId="xl95">
    <w:name w:val="xl95"/>
    <w:basedOn w:val="Normal"/>
    <w:rsid w:val="004E124F"/>
    <w:pPr>
      <w:pBdr>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6">
    <w:name w:val="xl96"/>
    <w:basedOn w:val="Normal"/>
    <w:rsid w:val="004E124F"/>
    <w:pPr>
      <w:pBdr>
        <w:top w:val="single" w:sz="4" w:space="0" w:color="auto"/>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7">
    <w:name w:val="xl97"/>
    <w:basedOn w:val="Normal"/>
    <w:rsid w:val="004E124F"/>
    <w:pPr>
      <w:pBdr>
        <w:top w:val="single" w:sz="4" w:space="0" w:color="auto"/>
        <w:left w:val="single" w:sz="8" w:space="0" w:color="auto"/>
        <w:bottom w:val="single" w:sz="4" w:space="0" w:color="auto"/>
      </w:pBdr>
      <w:shd w:val="clear" w:color="000000" w:fill="AEAAAA"/>
      <w:spacing w:before="100" w:beforeAutospacing="1" w:after="100" w:afterAutospacing="1"/>
      <w:textAlignment w:val="center"/>
    </w:pPr>
    <w:rPr>
      <w:rFonts w:ascii="Arial Narrow" w:hAnsi="Arial Narrow"/>
      <w:bCs/>
      <w:color w:val="000000"/>
      <w:sz w:val="24"/>
      <w:szCs w:val="24"/>
    </w:rPr>
  </w:style>
  <w:style w:type="paragraph" w:customStyle="1" w:styleId="xl98">
    <w:name w:val="xl98"/>
    <w:basedOn w:val="Normal"/>
    <w:rsid w:val="004E124F"/>
    <w:pPr>
      <w:pBdr>
        <w:top w:val="single" w:sz="4" w:space="0" w:color="auto"/>
        <w:left w:val="single" w:sz="8" w:space="0" w:color="auto"/>
        <w:bottom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9">
    <w:name w:val="xl99"/>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
    </w:rPr>
  </w:style>
  <w:style w:type="paragraph" w:customStyle="1" w:styleId="xl100">
    <w:name w:val="xl100"/>
    <w:basedOn w:val="Normal"/>
    <w:rsid w:val="004E124F"/>
    <w:pPr>
      <w:pBdr>
        <w:top w:val="single" w:sz="8" w:space="0" w:color="auto"/>
      </w:pBdr>
      <w:spacing w:before="100" w:beforeAutospacing="1" w:after="100" w:afterAutospacing="1"/>
      <w:jc w:val="center"/>
      <w:textAlignment w:val="center"/>
    </w:pPr>
    <w:rPr>
      <w:b/>
      <w:i/>
      <w:iCs/>
      <w:sz w:val="16"/>
      <w:szCs w:val="16"/>
    </w:rPr>
  </w:style>
  <w:style w:type="paragraph" w:customStyle="1" w:styleId="xl101">
    <w:name w:val="xl101"/>
    <w:basedOn w:val="Normal"/>
    <w:rsid w:val="004E124F"/>
    <w:pPr>
      <w:pBdr>
        <w:top w:val="single" w:sz="4" w:space="0" w:color="auto"/>
        <w:left w:val="single" w:sz="4" w:space="0" w:color="auto"/>
        <w:bottom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2">
    <w:name w:val="xl102"/>
    <w:basedOn w:val="Normal"/>
    <w:rsid w:val="004E124F"/>
    <w:pPr>
      <w:pBdr>
        <w:top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103">
    <w:name w:val="xl103"/>
    <w:basedOn w:val="Normal"/>
    <w:rsid w:val="004E124F"/>
    <w:pPr>
      <w:pBdr>
        <w:top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4">
    <w:name w:val="xl104"/>
    <w:basedOn w:val="Normal"/>
    <w:rsid w:val="004E124F"/>
    <w:pPr>
      <w:pBdr>
        <w:top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105">
    <w:name w:val="xl105"/>
    <w:basedOn w:val="Normal"/>
    <w:rsid w:val="004E124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06">
    <w:name w:val="xl106"/>
    <w:basedOn w:val="Normal"/>
    <w:rsid w:val="004E124F"/>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107">
    <w:name w:val="xl107"/>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108">
    <w:name w:val="xl108"/>
    <w:basedOn w:val="Normal"/>
    <w:rsid w:val="004E124F"/>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09">
    <w:name w:val="xl109"/>
    <w:basedOn w:val="Normal"/>
    <w:rsid w:val="004E124F"/>
    <w:pPr>
      <w:pBdr>
        <w:top w:val="single" w:sz="4" w:space="0" w:color="auto"/>
        <w:left w:val="single" w:sz="8" w:space="0" w:color="auto"/>
        <w:bottom w:val="single" w:sz="4" w:space="0" w:color="auto"/>
        <w:right w:val="single" w:sz="8" w:space="0" w:color="auto"/>
      </w:pBdr>
      <w:shd w:val="clear" w:color="000000" w:fill="FFF2CC"/>
      <w:spacing w:before="100" w:beforeAutospacing="1" w:after="100" w:afterAutospacing="1"/>
      <w:jc w:val="center"/>
      <w:textAlignment w:val="center"/>
    </w:pPr>
    <w:rPr>
      <w:b/>
      <w:i/>
      <w:iCs/>
      <w:sz w:val="16"/>
      <w:szCs w:val="16"/>
    </w:rPr>
  </w:style>
  <w:style w:type="paragraph" w:customStyle="1" w:styleId="xl110">
    <w:name w:val="xl110"/>
    <w:basedOn w:val="Normal"/>
    <w:rsid w:val="004E124F"/>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11">
    <w:name w:val="xl111"/>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color w:val="FF0000"/>
    </w:rPr>
  </w:style>
  <w:style w:type="paragraph" w:customStyle="1" w:styleId="xl112">
    <w:name w:val="xl112"/>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color w:val="FF0000"/>
    </w:rPr>
  </w:style>
  <w:style w:type="paragraph" w:customStyle="1" w:styleId="xl113">
    <w:name w:val="xl113"/>
    <w:basedOn w:val="Normal"/>
    <w:rsid w:val="004E124F"/>
    <w:pPr>
      <w:pBdr>
        <w:top w:val="single" w:sz="4" w:space="0" w:color="auto"/>
        <w:left w:val="single" w:sz="4" w:space="0" w:color="auto"/>
        <w:bottom w:val="single" w:sz="4" w:space="0" w:color="auto"/>
      </w:pBdr>
      <w:spacing w:before="100" w:beforeAutospacing="1" w:after="100" w:afterAutospacing="1"/>
    </w:pPr>
    <w:rPr>
      <w:rFonts w:ascii="Times New Roman" w:hAnsi="Times New Roman"/>
      <w:bCs/>
      <w:sz w:val="24"/>
      <w:szCs w:val="24"/>
    </w:rPr>
  </w:style>
  <w:style w:type="paragraph" w:customStyle="1" w:styleId="xl114">
    <w:name w:val="xl114"/>
    <w:basedOn w:val="Normal"/>
    <w:rsid w:val="004E124F"/>
    <w:pPr>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hAnsi="Times New Roman"/>
      <w:b/>
      <w:sz w:val="24"/>
      <w:szCs w:val="24"/>
    </w:rPr>
  </w:style>
  <w:style w:type="paragraph" w:customStyle="1" w:styleId="xl115">
    <w:name w:val="xl115"/>
    <w:basedOn w:val="Normal"/>
    <w:rsid w:val="004E124F"/>
    <w:pPr>
      <w:pBdr>
        <w:top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116">
    <w:name w:val="xl116"/>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117">
    <w:name w:val="xl117"/>
    <w:basedOn w:val="Normal"/>
    <w:rsid w:val="004E124F"/>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18">
    <w:name w:val="xl118"/>
    <w:basedOn w:val="Normal"/>
    <w:rsid w:val="004E12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Cs/>
      <w:color w:val="000000"/>
      <w:sz w:val="24"/>
      <w:szCs w:val="24"/>
    </w:rPr>
  </w:style>
  <w:style w:type="paragraph" w:customStyle="1" w:styleId="xl119">
    <w:name w:val="xl119"/>
    <w:basedOn w:val="Normal"/>
    <w:rsid w:val="004E124F"/>
    <w:pPr>
      <w:pBdr>
        <w:top w:val="single" w:sz="4" w:space="0" w:color="auto"/>
        <w:left w:val="single" w:sz="4" w:space="0" w:color="auto"/>
        <w:bottom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20">
    <w:name w:val="xl120"/>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FFFFFF"/>
      <w:sz w:val="24"/>
      <w:szCs w:val="24"/>
    </w:rPr>
  </w:style>
  <w:style w:type="paragraph" w:customStyle="1" w:styleId="xl121">
    <w:name w:val="xl12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color w:val="FF0000"/>
      <w:sz w:val="24"/>
      <w:szCs w:val="24"/>
    </w:rPr>
  </w:style>
  <w:style w:type="paragraph" w:customStyle="1" w:styleId="xl122">
    <w:name w:val="xl122"/>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44546A"/>
      <w:sz w:val="24"/>
      <w:szCs w:val="24"/>
    </w:rPr>
  </w:style>
  <w:style w:type="paragraph" w:customStyle="1" w:styleId="xl123">
    <w:name w:val="xl123"/>
    <w:basedOn w:val="Normal"/>
    <w:rsid w:val="004E124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4">
    <w:name w:val="xl124"/>
    <w:basedOn w:val="Normal"/>
    <w:rsid w:val="004E124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5">
    <w:name w:val="xl125"/>
    <w:basedOn w:val="Normal"/>
    <w:rsid w:val="004E124F"/>
    <w:pPr>
      <w:pBdr>
        <w:top w:val="single" w:sz="8" w:space="0" w:color="auto"/>
        <w:left w:val="single" w:sz="4" w:space="0" w:color="auto"/>
        <w:bottom w:val="single" w:sz="4" w:space="0" w:color="auto"/>
      </w:pBdr>
      <w:spacing w:before="100" w:beforeAutospacing="1" w:after="100" w:afterAutospacing="1"/>
      <w:jc w:val="center"/>
      <w:textAlignment w:val="center"/>
    </w:pPr>
    <w:rPr>
      <w:b/>
    </w:rPr>
  </w:style>
  <w:style w:type="paragraph" w:customStyle="1" w:styleId="xl126">
    <w:name w:val="xl126"/>
    <w:basedOn w:val="Normal"/>
    <w:rsid w:val="004E124F"/>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27">
    <w:name w:val="xl127"/>
    <w:basedOn w:val="Normal"/>
    <w:rsid w:val="004E124F"/>
    <w:pPr>
      <w:pBdr>
        <w:top w:val="single" w:sz="8" w:space="0" w:color="auto"/>
        <w:right w:val="single" w:sz="8" w:space="0" w:color="auto"/>
      </w:pBdr>
      <w:spacing w:before="100" w:beforeAutospacing="1" w:after="100" w:afterAutospacing="1"/>
      <w:jc w:val="center"/>
      <w:textAlignment w:val="center"/>
    </w:pPr>
    <w:rPr>
      <w:b/>
    </w:rPr>
  </w:style>
  <w:style w:type="paragraph" w:customStyle="1" w:styleId="xl128">
    <w:name w:val="xl128"/>
    <w:basedOn w:val="Normal"/>
    <w:rsid w:val="004E124F"/>
    <w:pPr>
      <w:pBdr>
        <w:bottom w:val="single" w:sz="8" w:space="0" w:color="auto"/>
        <w:right w:val="single" w:sz="8" w:space="0" w:color="auto"/>
      </w:pBdr>
      <w:spacing w:before="100" w:beforeAutospacing="1" w:after="100" w:afterAutospacing="1"/>
      <w:jc w:val="center"/>
      <w:textAlignment w:val="center"/>
    </w:pPr>
    <w:rPr>
      <w:b/>
    </w:rPr>
  </w:style>
  <w:style w:type="paragraph" w:customStyle="1" w:styleId="xl129">
    <w:name w:val="xl129"/>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rPr>
  </w:style>
  <w:style w:type="paragraph" w:customStyle="1" w:styleId="xl130">
    <w:name w:val="xl130"/>
    <w:basedOn w:val="Normal"/>
    <w:rsid w:val="004E124F"/>
    <w:pPr>
      <w:pBdr>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yiv2117978319msolistparagraph">
    <w:name w:val="yiv2117978319msolistparagraph"/>
    <w:basedOn w:val="Normal"/>
    <w:rsid w:val="004E124F"/>
    <w:pPr>
      <w:spacing w:before="100" w:beforeAutospacing="1" w:after="100" w:afterAutospacing="1"/>
    </w:pPr>
    <w:rPr>
      <w:rFonts w:ascii="Times New Roman" w:hAnsi="Times New Roman"/>
      <w:bCs/>
      <w:sz w:val="24"/>
      <w:szCs w:val="24"/>
    </w:rPr>
  </w:style>
  <w:style w:type="character" w:customStyle="1" w:styleId="TexteCar1">
    <w:name w:val="Texte Car1"/>
    <w:basedOn w:val="Policepardfaut"/>
    <w:link w:val="Texte"/>
    <w:locked/>
    <w:rsid w:val="004E124F"/>
    <w:rPr>
      <w:rFonts w:ascii="Arial" w:hAnsi="Arial" w:cs="Calibri"/>
    </w:rPr>
  </w:style>
  <w:style w:type="paragraph" w:customStyle="1" w:styleId="Texte">
    <w:name w:val="Texte"/>
    <w:basedOn w:val="Normal"/>
    <w:link w:val="TexteCar1"/>
    <w:qFormat/>
    <w:rsid w:val="004E124F"/>
    <w:pPr>
      <w:keepLines/>
      <w:spacing w:before="120"/>
      <w:jc w:val="both"/>
    </w:pPr>
    <w:rPr>
      <w:rFonts w:cs="Calibri"/>
      <w:bCs/>
    </w:rPr>
  </w:style>
  <w:style w:type="character" w:customStyle="1" w:styleId="Titre3Car">
    <w:name w:val="Titre 3 Car"/>
    <w:aliases w:val="Section1 Car,Centered Car,Section Car,L3 Car,h3 Car,3 Car,Normal Heading 3 Car,MisHead3 Car,Normalhead3 Car,LetHead3 Car,l3 Car,CT Car,H3 Car,Numbered - 3 Car,ICL1 Car,Level 3 Car,Minor1 Car,PA Minor Section Car,Sub-section Heading Car"/>
    <w:basedOn w:val="Policepardfaut"/>
    <w:link w:val="Titre3"/>
    <w:rsid w:val="00B11326"/>
    <w:rPr>
      <w:rFonts w:ascii="Tw Cen MT Condensed" w:hAnsi="Tw Cen MT Condensed" w:cs="Arial"/>
      <w:bCs/>
      <w:sz w:val="40"/>
      <w:szCs w:val="40"/>
    </w:rPr>
  </w:style>
  <w:style w:type="paragraph" w:customStyle="1" w:styleId="pr-eb">
    <w:name w:val="pré-eb"/>
    <w:basedOn w:val="pr-ea"/>
    <w:rsid w:val="004A6AE3"/>
    <w:pPr>
      <w:numPr>
        <w:numId w:val="9"/>
      </w:numPr>
      <w:tabs>
        <w:tab w:val="clear" w:pos="454"/>
        <w:tab w:val="left" w:pos="794"/>
      </w:tabs>
      <w:spacing w:before="80"/>
      <w:ind w:left="794" w:hanging="340"/>
    </w:pPr>
  </w:style>
  <w:style w:type="paragraph" w:customStyle="1" w:styleId="pr-ea">
    <w:name w:val="pré-ea"/>
    <w:basedOn w:val="pr"/>
    <w:rsid w:val="004A6AE3"/>
    <w:pPr>
      <w:numPr>
        <w:numId w:val="8"/>
      </w:numPr>
      <w:spacing w:before="140"/>
      <w:ind w:left="454" w:hanging="454"/>
    </w:pPr>
  </w:style>
  <w:style w:type="paragraph" w:customStyle="1" w:styleId="fich">
    <w:name w:val="fich"/>
    <w:basedOn w:val="Pieddepage"/>
    <w:rsid w:val="004A6AE3"/>
    <w:pPr>
      <w:pBdr>
        <w:top w:val="single" w:sz="4" w:space="1" w:color="auto"/>
      </w:pBdr>
      <w:ind w:right="-1"/>
    </w:pPr>
    <w:rPr>
      <w:sz w:val="10"/>
    </w:rPr>
  </w:style>
  <w:style w:type="paragraph" w:customStyle="1" w:styleId="Pieddepage2">
    <w:name w:val="Pied de page2"/>
    <w:basedOn w:val="Pieddepage"/>
    <w:rsid w:val="004A6AE3"/>
    <w:pPr>
      <w:ind w:left="1418" w:right="-1"/>
    </w:pPr>
  </w:style>
  <w:style w:type="paragraph" w:customStyle="1" w:styleId="AnnexeB">
    <w:name w:val="Annexe_B"/>
    <w:basedOn w:val="AnnexeA"/>
    <w:rsid w:val="004A6AE3"/>
    <w:rPr>
      <w:smallCaps/>
      <w:sz w:val="36"/>
      <w:szCs w:val="36"/>
    </w:rPr>
  </w:style>
  <w:style w:type="paragraph" w:customStyle="1" w:styleId="chapitre">
    <w:name w:val="chapitre"/>
    <w:basedOn w:val="ta"/>
    <w:next w:val="ps"/>
    <w:rsid w:val="004A6AE3"/>
    <w:pPr>
      <w:pBdr>
        <w:top w:val="single" w:sz="8" w:space="10" w:color="auto" w:shadow="1"/>
        <w:left w:val="single" w:sz="8" w:space="10" w:color="auto" w:shadow="1"/>
        <w:bottom w:val="single" w:sz="8" w:space="10" w:color="auto" w:shadow="1"/>
        <w:right w:val="single" w:sz="8" w:space="10" w:color="auto" w:shadow="1"/>
      </w:pBdr>
      <w:tabs>
        <w:tab w:val="left" w:pos="8420"/>
      </w:tabs>
      <w:ind w:left="284" w:right="284"/>
    </w:pPr>
    <w:rPr>
      <w:w w:val="120"/>
      <w14:shadow w14:blurRad="50800" w14:dist="38100" w14:dir="2700000" w14:sx="100000" w14:sy="100000" w14:kx="0" w14:ky="0" w14:algn="tl">
        <w14:srgbClr w14:val="000000">
          <w14:alpha w14:val="60000"/>
        </w14:srgbClr>
      </w14:shadow>
    </w:rPr>
  </w:style>
  <w:style w:type="paragraph" w:customStyle="1" w:styleId="pr-ean">
    <w:name w:val="pré-ean"/>
    <w:basedOn w:val="pr-ea"/>
    <w:rsid w:val="004A6AE3"/>
    <w:pPr>
      <w:numPr>
        <w:numId w:val="10"/>
      </w:numPr>
    </w:pPr>
  </w:style>
  <w:style w:type="paragraph" w:customStyle="1" w:styleId="ceana">
    <w:name w:val="cean a)"/>
    <w:basedOn w:val="Normal"/>
    <w:rsid w:val="004A6AE3"/>
    <w:pPr>
      <w:numPr>
        <w:numId w:val="12"/>
      </w:numPr>
      <w:tabs>
        <w:tab w:val="clear" w:pos="720"/>
        <w:tab w:val="left" w:pos="284"/>
      </w:tabs>
      <w:ind w:left="284" w:hanging="284"/>
      <w:jc w:val="both"/>
    </w:pPr>
    <w:rPr>
      <w:b/>
      <w:bCs/>
      <w:sz w:val="18"/>
      <w:szCs w:val="18"/>
    </w:rPr>
  </w:style>
  <w:style w:type="paragraph" w:customStyle="1" w:styleId="article">
    <w:name w:val="article"/>
    <w:basedOn w:val="ps"/>
    <w:next w:val="ps"/>
    <w:rsid w:val="004A6AE3"/>
    <w:pPr>
      <w:numPr>
        <w:numId w:val="13"/>
      </w:numPr>
    </w:pPr>
    <w:rPr>
      <w:b/>
      <w:bCs/>
      <w:sz w:val="28"/>
      <w:szCs w:val="28"/>
    </w:rPr>
  </w:style>
  <w:style w:type="paragraph" w:customStyle="1" w:styleId="dispositif">
    <w:name w:val="dispositif"/>
    <w:basedOn w:val="ta"/>
    <w:rsid w:val="004A6AE3"/>
    <w:rPr>
      <w:rFonts w:ascii="Tw Cen MT Condensed" w:hAnsi="Tw Cen MT Condensed"/>
      <w:caps w:val="0"/>
    </w:rPr>
  </w:style>
  <w:style w:type="table" w:styleId="Colonnesdetableau2">
    <w:name w:val="Table Columns 2"/>
    <w:basedOn w:val="TableauNormal"/>
    <w:rsid w:val="004A6AE3"/>
    <w:pPr>
      <w:jc w:val="center"/>
    </w:pPr>
    <w:rPr>
      <w:b/>
      <w:bCs/>
    </w:rPr>
    <w:tblPr>
      <w:tblStyleColBandSize w:val="1"/>
    </w:tblPr>
    <w:tcPr>
      <w:vAlign w:val="center"/>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ean">
    <w:name w:val="cean"/>
    <w:basedOn w:val="Normal"/>
    <w:link w:val="ceanCar"/>
    <w:rsid w:val="004A6AE3"/>
    <w:pPr>
      <w:tabs>
        <w:tab w:val="num" w:pos="360"/>
      </w:tabs>
      <w:ind w:left="360" w:hanging="360"/>
      <w:jc w:val="both"/>
    </w:pPr>
    <w:rPr>
      <w:noProof w:val="0"/>
      <w:sz w:val="20"/>
    </w:rPr>
  </w:style>
  <w:style w:type="character" w:customStyle="1" w:styleId="ceanCar">
    <w:name w:val="cean Car"/>
    <w:link w:val="cean"/>
    <w:rsid w:val="004A6AE3"/>
    <w:rPr>
      <w:rFonts w:ascii="Arial" w:hAnsi="Arial"/>
    </w:rPr>
  </w:style>
  <w:style w:type="paragraph" w:customStyle="1" w:styleId="spip">
    <w:name w:val="spip"/>
    <w:basedOn w:val="Normal"/>
    <w:rsid w:val="004A6AE3"/>
    <w:pPr>
      <w:spacing w:before="100" w:beforeAutospacing="1" w:after="100" w:afterAutospacing="1"/>
    </w:pPr>
    <w:rPr>
      <w:rFonts w:ascii="Times New Roman" w:hAnsi="Times New Roman"/>
      <w:noProof w:val="0"/>
      <w:sz w:val="24"/>
      <w:szCs w:val="24"/>
    </w:rPr>
  </w:style>
  <w:style w:type="paragraph" w:customStyle="1" w:styleId="titetude">
    <w:name w:val="titetude"/>
    <w:basedOn w:val="Normal"/>
    <w:rsid w:val="004A6AE3"/>
    <w:pPr>
      <w:jc w:val="center"/>
    </w:pPr>
    <w:rPr>
      <w:rFonts w:ascii="Times New Roman" w:hAnsi="Times New Roman"/>
      <w:b/>
      <w:bCs/>
      <w:noProof w:val="0"/>
      <w:sz w:val="48"/>
      <w:szCs w:val="48"/>
    </w:rPr>
  </w:style>
  <w:style w:type="character" w:styleId="Rfrenceple">
    <w:name w:val="Subtle Reference"/>
    <w:uiPriority w:val="31"/>
    <w:rsid w:val="004A6AE3"/>
    <w:rPr>
      <w:smallCaps/>
      <w:color w:val="5A5A5A"/>
    </w:rPr>
  </w:style>
  <w:style w:type="paragraph" w:styleId="Citation">
    <w:name w:val="Quote"/>
    <w:basedOn w:val="Normal"/>
    <w:next w:val="Normal"/>
    <w:link w:val="CitationCar"/>
    <w:uiPriority w:val="29"/>
    <w:rsid w:val="004A6AE3"/>
    <w:pPr>
      <w:spacing w:before="200" w:after="160"/>
      <w:ind w:left="864" w:right="864"/>
      <w:jc w:val="center"/>
    </w:pPr>
    <w:rPr>
      <w:i/>
      <w:iCs/>
      <w:color w:val="404040"/>
    </w:rPr>
  </w:style>
  <w:style w:type="character" w:customStyle="1" w:styleId="CitationCar">
    <w:name w:val="Citation Car"/>
    <w:link w:val="Citation"/>
    <w:uiPriority w:val="29"/>
    <w:rsid w:val="004A6AE3"/>
    <w:rPr>
      <w:rFonts w:ascii="Arial" w:hAnsi="Arial"/>
      <w:i/>
      <w:iCs/>
      <w:noProof/>
      <w:color w:val="404040"/>
      <w:sz w:val="22"/>
    </w:rPr>
  </w:style>
  <w:style w:type="paragraph" w:customStyle="1" w:styleId="so">
    <w:name w:val="so"/>
    <w:basedOn w:val="Lgende"/>
    <w:rsid w:val="00662E0E"/>
    <w:pPr>
      <w:spacing w:before="0"/>
    </w:pPr>
  </w:style>
  <w:style w:type="character" w:customStyle="1" w:styleId="jlqj4b">
    <w:name w:val="jlqj4b"/>
    <w:basedOn w:val="Policepardfaut"/>
    <w:rsid w:val="00164C63"/>
  </w:style>
  <w:style w:type="paragraph" w:customStyle="1" w:styleId="Default">
    <w:name w:val="Default"/>
    <w:rsid w:val="00164C63"/>
    <w:pPr>
      <w:autoSpaceDE w:val="0"/>
      <w:autoSpaceDN w:val="0"/>
      <w:adjustRightInd w:val="0"/>
    </w:pPr>
    <w:rPr>
      <w:rFonts w:ascii="Century Gothic" w:hAnsi="Century Gothic" w:cs="Century Gothic"/>
      <w:color w:val="000000"/>
      <w:sz w:val="24"/>
      <w:szCs w:val="24"/>
    </w:rPr>
  </w:style>
  <w:style w:type="character" w:customStyle="1" w:styleId="Titre4Car">
    <w:name w:val="Titre 4 Car"/>
    <w:aliases w:val="Sous-Section Car,Titre Présentation BIPE Car,Centred Car,( i ) Car,o Car,4 Car,aa Car,LetHead4 Car,MisHead4 Car,Normalhead4 Car,l4 Car,I4 Car,Normal Heading 4 Car,Sous-Sectipson Car,T4 Car,Sous-Sectipson + Gauche :  0 cm Car,Premiè... Car"/>
    <w:basedOn w:val="Policepardfaut"/>
    <w:link w:val="Titre4"/>
    <w:rsid w:val="00FF6999"/>
    <w:rPr>
      <w:rFonts w:ascii="Tw Cen MT Condensed" w:hAnsi="Tw Cen MT Condensed" w:cs="Arial"/>
      <w:bCs/>
      <w:i/>
      <w:iCs/>
      <w:sz w:val="32"/>
      <w:szCs w:val="32"/>
    </w:rPr>
  </w:style>
  <w:style w:type="character" w:styleId="lev">
    <w:name w:val="Strong"/>
    <w:basedOn w:val="Policepardfaut"/>
    <w:uiPriority w:val="22"/>
    <w:qFormat/>
    <w:rsid w:val="00FF6999"/>
    <w:rPr>
      <w:b/>
      <w:bCs/>
    </w:rPr>
  </w:style>
  <w:style w:type="table" w:styleId="TableauGrille5Fonc-Accentuation5">
    <w:name w:val="Grid Table 5 Dark Accent 5"/>
    <w:basedOn w:val="TableauNormal"/>
    <w:uiPriority w:val="50"/>
    <w:rsid w:val="006161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F9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E5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E5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E5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E5E2" w:themeFill="accent5"/>
      </w:tcPr>
    </w:tblStylePr>
    <w:tblStylePr w:type="band1Vert">
      <w:tblPr/>
      <w:tcPr>
        <w:shd w:val="clear" w:color="auto" w:fill="E7F4F3" w:themeFill="accent5" w:themeFillTint="66"/>
      </w:tcPr>
    </w:tblStylePr>
    <w:tblStylePr w:type="band1Horz">
      <w:tblPr/>
      <w:tcPr>
        <w:shd w:val="clear" w:color="auto" w:fill="E7F4F3" w:themeFill="accent5" w:themeFillTint="66"/>
      </w:tcPr>
    </w:tblStylePr>
  </w:style>
  <w:style w:type="paragraph" w:styleId="Bibliographie">
    <w:name w:val="Bibliography"/>
    <w:basedOn w:val="Normal"/>
    <w:next w:val="Normal"/>
    <w:uiPriority w:val="37"/>
    <w:unhideWhenUsed/>
    <w:rsid w:val="00FF6CDB"/>
  </w:style>
  <w:style w:type="character" w:customStyle="1" w:styleId="Style1figureCar">
    <w:name w:val="Style1figure Car"/>
    <w:link w:val="Style1figure"/>
    <w:locked/>
    <w:rsid w:val="0065637B"/>
    <w:rPr>
      <w:rFonts w:ascii="Times New Roman" w:eastAsia="Calibri" w:hAnsi="Times New Roman"/>
      <w:szCs w:val="32"/>
    </w:rPr>
  </w:style>
  <w:style w:type="paragraph" w:customStyle="1" w:styleId="Style1figure">
    <w:name w:val="Style1figure"/>
    <w:basedOn w:val="Normal"/>
    <w:link w:val="Style1figureCar"/>
    <w:qFormat/>
    <w:rsid w:val="0065637B"/>
    <w:pPr>
      <w:spacing w:line="276" w:lineRule="auto"/>
      <w:jc w:val="center"/>
    </w:pPr>
    <w:rPr>
      <w:rFonts w:ascii="Times New Roman" w:eastAsia="Calibri" w:hAnsi="Times New Roman"/>
      <w:noProof w:val="0"/>
      <w:sz w:val="20"/>
      <w:szCs w:val="32"/>
    </w:rPr>
  </w:style>
  <w:style w:type="table" w:customStyle="1" w:styleId="TableauListe3-Accentuation69">
    <w:name w:val="Tableau Liste 3 - Accentuation 69"/>
    <w:basedOn w:val="TableauNormal"/>
    <w:uiPriority w:val="48"/>
    <w:rsid w:val="000B1E15"/>
    <w:rPr>
      <w:rFonts w:ascii="Calibri" w:eastAsia="Calibri" w:hAnsi="Calibri"/>
      <w:sz w:val="22"/>
      <w:szCs w:val="22"/>
      <w:lang w:eastAsia="en-US"/>
    </w:rPr>
    <w:tblPr>
      <w:tblStyleRowBandSize w:val="1"/>
      <w:tblStyleColBandSize w:val="1"/>
      <w:tblInd w:w="0" w:type="nil"/>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eauListe3-Accentuation61">
    <w:name w:val="Tableau Liste 3 - Accentuation 61"/>
    <w:basedOn w:val="TableauNormal"/>
    <w:uiPriority w:val="48"/>
    <w:rsid w:val="00ED111D"/>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table" w:styleId="TableauListe3-Accentuation6">
    <w:name w:val="List Table 3 Accent 6"/>
    <w:basedOn w:val="TableauNormal"/>
    <w:uiPriority w:val="48"/>
    <w:rsid w:val="0055438C"/>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paragraph" w:customStyle="1" w:styleId="yiv2511431382msonormal">
    <w:name w:val="yiv2511431382msonormal"/>
    <w:basedOn w:val="Normal"/>
    <w:rsid w:val="00094A5A"/>
    <w:pPr>
      <w:spacing w:before="100" w:beforeAutospacing="1" w:after="100" w:afterAutospacing="1"/>
    </w:pPr>
    <w:rPr>
      <w:rFonts w:ascii="Times New Roman" w:hAnsi="Times New Roman"/>
      <w:noProof w:val="0"/>
      <w:sz w:val="24"/>
      <w:szCs w:val="24"/>
    </w:rPr>
  </w:style>
  <w:style w:type="character" w:customStyle="1" w:styleId="UnresolvedMention10">
    <w:name w:val="Unresolved Mention1"/>
    <w:basedOn w:val="Policepardfaut"/>
    <w:uiPriority w:val="99"/>
    <w:semiHidden/>
    <w:unhideWhenUsed/>
    <w:rsid w:val="00F23128"/>
    <w:rPr>
      <w:color w:val="605E5C"/>
      <w:shd w:val="clear" w:color="auto" w:fill="E1DFDD"/>
    </w:rPr>
  </w:style>
  <w:style w:type="table" w:customStyle="1" w:styleId="TableGrid1">
    <w:name w:val="Table Grid1"/>
    <w:basedOn w:val="TableauNormal"/>
    <w:next w:val="Grilledutableau"/>
    <w:rsid w:val="005D706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2-Accentuation5">
    <w:name w:val="Grid Table 2 Accent 5"/>
    <w:basedOn w:val="TableauNormal"/>
    <w:uiPriority w:val="47"/>
    <w:rsid w:val="005D7063"/>
    <w:rPr>
      <w:rFonts w:asciiTheme="minorHAnsi" w:eastAsiaTheme="minorHAnsi" w:hAnsiTheme="minorHAnsi" w:cstheme="minorBidi"/>
      <w:sz w:val="22"/>
      <w:szCs w:val="22"/>
      <w:lang w:eastAsia="en-US"/>
    </w:rPr>
    <w:tblPr>
      <w:tblStyleRowBandSize w:val="1"/>
      <w:tblStyleColBandSize w:val="1"/>
      <w:tblBorders>
        <w:top w:val="single" w:sz="2" w:space="0" w:color="DBEFED" w:themeColor="accent5" w:themeTint="99"/>
        <w:bottom w:val="single" w:sz="2" w:space="0" w:color="DBEFED" w:themeColor="accent5" w:themeTint="99"/>
        <w:insideH w:val="single" w:sz="2" w:space="0" w:color="DBEFED" w:themeColor="accent5" w:themeTint="99"/>
        <w:insideV w:val="single" w:sz="2" w:space="0" w:color="DBEFED" w:themeColor="accent5" w:themeTint="99"/>
      </w:tblBorders>
    </w:tblPr>
    <w:tblStylePr w:type="firstRow">
      <w:rPr>
        <w:b/>
        <w:bCs/>
      </w:rPr>
      <w:tblPr/>
      <w:tcPr>
        <w:tcBorders>
          <w:top w:val="nil"/>
          <w:bottom w:val="single" w:sz="12" w:space="0" w:color="DBEFED" w:themeColor="accent5" w:themeTint="99"/>
          <w:insideH w:val="nil"/>
          <w:insideV w:val="nil"/>
        </w:tcBorders>
        <w:shd w:val="clear" w:color="auto" w:fill="FFFFFF" w:themeFill="background1"/>
      </w:tcPr>
    </w:tblStylePr>
    <w:tblStylePr w:type="lastRow">
      <w:rPr>
        <w:b/>
        <w:bCs/>
      </w:rPr>
      <w:tblPr/>
      <w:tcPr>
        <w:tcBorders>
          <w:top w:val="double" w:sz="2" w:space="0" w:color="DBEF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3-Accentuation1">
    <w:name w:val="Grid Table 3 Accent 1"/>
    <w:basedOn w:val="TableauNormal"/>
    <w:uiPriority w:val="48"/>
    <w:rsid w:val="005D7063"/>
    <w:rPr>
      <w:rFonts w:asciiTheme="minorHAnsi" w:eastAsiaTheme="minorHAnsi" w:hAnsiTheme="minorHAnsi" w:cstheme="minorBidi"/>
      <w:sz w:val="22"/>
      <w:szCs w:val="22"/>
      <w:lang w:eastAsia="en-US"/>
    </w:rPr>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FE4FF" w:themeFill="accent1" w:themeFillTint="33"/>
      </w:tcPr>
    </w:tblStylePr>
    <w:tblStylePr w:type="band1Horz">
      <w:tblPr/>
      <w:tcPr>
        <w:shd w:val="clear" w:color="auto" w:fill="BFE4FF" w:themeFill="accent1" w:themeFillTint="33"/>
      </w:tcPr>
    </w:tblStylePr>
    <w:tblStylePr w:type="neCell">
      <w:tblPr/>
      <w:tcPr>
        <w:tcBorders>
          <w:bottom w:val="single" w:sz="4" w:space="0" w:color="40AEFF" w:themeColor="accent1" w:themeTint="99"/>
        </w:tcBorders>
      </w:tcPr>
    </w:tblStylePr>
    <w:tblStylePr w:type="nwCell">
      <w:tblPr/>
      <w:tcPr>
        <w:tcBorders>
          <w:bottom w:val="single" w:sz="4" w:space="0" w:color="40AEFF" w:themeColor="accent1" w:themeTint="99"/>
        </w:tcBorders>
      </w:tcPr>
    </w:tblStylePr>
    <w:tblStylePr w:type="seCell">
      <w:tblPr/>
      <w:tcPr>
        <w:tcBorders>
          <w:top w:val="single" w:sz="4" w:space="0" w:color="40AEFF" w:themeColor="accent1" w:themeTint="99"/>
        </w:tcBorders>
      </w:tcPr>
    </w:tblStylePr>
    <w:tblStylePr w:type="swCell">
      <w:tblPr/>
      <w:tcPr>
        <w:tcBorders>
          <w:top w:val="single" w:sz="4" w:space="0" w:color="40AEFF" w:themeColor="accent1" w:themeTint="99"/>
        </w:tcBorders>
      </w:tcPr>
    </w:tblStylePr>
  </w:style>
  <w:style w:type="table" w:styleId="TableauGrille4-Accentuation5">
    <w:name w:val="Grid Table 4 Accent 5"/>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DBEFED" w:themeColor="accent5" w:themeTint="99"/>
        <w:left w:val="single" w:sz="4" w:space="0" w:color="DBEFED" w:themeColor="accent5" w:themeTint="99"/>
        <w:bottom w:val="single" w:sz="4" w:space="0" w:color="DBEFED" w:themeColor="accent5" w:themeTint="99"/>
        <w:right w:val="single" w:sz="4" w:space="0" w:color="DBEFED" w:themeColor="accent5" w:themeTint="99"/>
        <w:insideH w:val="single" w:sz="4" w:space="0" w:color="DBEFED" w:themeColor="accent5" w:themeTint="99"/>
        <w:insideV w:val="single" w:sz="4" w:space="0" w:color="DBEFED" w:themeColor="accent5" w:themeTint="99"/>
      </w:tblBorders>
    </w:tblPr>
    <w:tblStylePr w:type="firstRow">
      <w:rPr>
        <w:b/>
        <w:bCs/>
        <w:color w:val="FFFFFF" w:themeColor="background1"/>
      </w:rPr>
      <w:tblPr/>
      <w:tcPr>
        <w:tcBorders>
          <w:top w:val="single" w:sz="4" w:space="0" w:color="C4E5E2" w:themeColor="accent5"/>
          <w:left w:val="single" w:sz="4" w:space="0" w:color="C4E5E2" w:themeColor="accent5"/>
          <w:bottom w:val="single" w:sz="4" w:space="0" w:color="C4E5E2" w:themeColor="accent5"/>
          <w:right w:val="single" w:sz="4" w:space="0" w:color="C4E5E2" w:themeColor="accent5"/>
          <w:insideH w:val="nil"/>
          <w:insideV w:val="nil"/>
        </w:tcBorders>
        <w:shd w:val="clear" w:color="auto" w:fill="C4E5E2" w:themeFill="accent5"/>
      </w:tcPr>
    </w:tblStylePr>
    <w:tblStylePr w:type="lastRow">
      <w:rPr>
        <w:b/>
        <w:bCs/>
      </w:rPr>
      <w:tblPr/>
      <w:tcPr>
        <w:tcBorders>
          <w:top w:val="double" w:sz="4" w:space="0" w:color="C4E5E2" w:themeColor="accent5"/>
        </w:tcBorders>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4">
    <w:name w:val="Grid Table 4"/>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converted-space">
    <w:name w:val="apple-converted-space"/>
    <w:basedOn w:val="Policepardfaut"/>
    <w:rsid w:val="00ED5666"/>
  </w:style>
  <w:style w:type="character" w:styleId="Accentuation">
    <w:name w:val="Emphasis"/>
    <w:basedOn w:val="Policepardfaut"/>
    <w:uiPriority w:val="20"/>
    <w:qFormat/>
    <w:rsid w:val="00ED5666"/>
    <w:rPr>
      <w:i/>
      <w:iCs/>
    </w:rPr>
  </w:style>
  <w:style w:type="numbering" w:customStyle="1" w:styleId="Aucuneliste1">
    <w:name w:val="Aucune liste1"/>
    <w:next w:val="Aucuneliste"/>
    <w:uiPriority w:val="99"/>
    <w:semiHidden/>
    <w:unhideWhenUsed/>
    <w:rsid w:val="006F012C"/>
  </w:style>
  <w:style w:type="table" w:customStyle="1" w:styleId="Grilledutableau2">
    <w:name w:val="Grille du tableau2"/>
    <w:basedOn w:val="TableauNormal"/>
    <w:next w:val="Grilledutableau"/>
    <w:uiPriority w:val="59"/>
    <w:rsid w:val="006F012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fin">
    <w:name w:val="endnote text"/>
    <w:basedOn w:val="Normal"/>
    <w:link w:val="NotedefinCar"/>
    <w:uiPriority w:val="99"/>
    <w:unhideWhenUsed/>
    <w:rsid w:val="006F012C"/>
    <w:rPr>
      <w:rFonts w:asciiTheme="minorHAnsi" w:eastAsiaTheme="minorHAnsi" w:hAnsiTheme="minorHAnsi" w:cstheme="minorBidi"/>
      <w:noProof w:val="0"/>
      <w:sz w:val="20"/>
      <w:lang w:eastAsia="en-US"/>
    </w:rPr>
  </w:style>
  <w:style w:type="character" w:customStyle="1" w:styleId="NotedefinCar">
    <w:name w:val="Note de fin Car"/>
    <w:basedOn w:val="Policepardfaut"/>
    <w:link w:val="Notedefin"/>
    <w:uiPriority w:val="99"/>
    <w:rsid w:val="006F012C"/>
    <w:rPr>
      <w:rFonts w:asciiTheme="minorHAnsi" w:eastAsiaTheme="minorHAnsi" w:hAnsiTheme="minorHAnsi" w:cstheme="minorBidi"/>
      <w:lang w:eastAsia="en-US"/>
    </w:rPr>
  </w:style>
  <w:style w:type="character" w:styleId="Appeldenotedefin">
    <w:name w:val="endnote reference"/>
    <w:basedOn w:val="Policepardfaut"/>
    <w:uiPriority w:val="99"/>
    <w:unhideWhenUsed/>
    <w:rsid w:val="006F012C"/>
    <w:rPr>
      <w:vertAlign w:val="superscript"/>
    </w:rPr>
  </w:style>
  <w:style w:type="character" w:styleId="Emphaseple">
    <w:name w:val="Subtle Emphasis"/>
    <w:basedOn w:val="Policepardfaut"/>
    <w:uiPriority w:val="19"/>
    <w:qFormat/>
    <w:rsid w:val="006F012C"/>
    <w:rPr>
      <w:i/>
      <w:iCs/>
      <w:color w:val="404040" w:themeColor="text1" w:themeTint="BF"/>
    </w:rPr>
  </w:style>
  <w:style w:type="paragraph" w:customStyle="1" w:styleId="eaenc">
    <w:name w:val="eaenc"/>
    <w:basedOn w:val="ea"/>
    <w:rsid w:val="003E7BB9"/>
    <w:pPr>
      <w:pBdr>
        <w:top w:val="single" w:sz="4" w:space="1" w:color="auto"/>
        <w:left w:val="single" w:sz="4" w:space="4" w:color="auto"/>
        <w:bottom w:val="single" w:sz="4" w:space="1" w:color="auto"/>
        <w:right w:val="single" w:sz="4" w:space="4" w:color="auto"/>
      </w:pBdr>
      <w:tabs>
        <w:tab w:val="num" w:pos="284"/>
      </w:tabs>
      <w:ind w:left="284" w:hanging="284"/>
    </w:pPr>
  </w:style>
  <w:style w:type="table" w:customStyle="1" w:styleId="Grilledutableau3">
    <w:name w:val="Grille du tableau3"/>
    <w:basedOn w:val="TableauNormal"/>
    <w:next w:val="Grilledutableau"/>
    <w:uiPriority w:val="39"/>
    <w:rsid w:val="00BF711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4-Accentuation51">
    <w:name w:val="Tableau Grille 4 - Accentuation 51"/>
    <w:basedOn w:val="TableauNormal"/>
    <w:next w:val="TableauGrille4-Accentuation5"/>
    <w:uiPriority w:val="49"/>
    <w:rsid w:val="00BF711B"/>
    <w:rPr>
      <w:rFonts w:ascii="Calibri" w:eastAsia="Calibri" w:hAnsi="Calibri"/>
      <w:sz w:val="22"/>
      <w:szCs w:val="22"/>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Titre5Car">
    <w:name w:val="Titre 5 Car"/>
    <w:aliases w:val="Side Car,Titre 5 A.B.C Car,sous section de pièce Car,Titre 1b Car,police procédure Car,H5 Car,Heading 51 Car,(Shift Ctrl 5) Car,Chapitre 1.1.1.1. Car,h5 Car,Second Subheading Car,Roman list Car,Lev 5 Car,5 sub-bullet Car,sb Car,Aston T5 Car"/>
    <w:basedOn w:val="Policepardfaut"/>
    <w:link w:val="Titre5"/>
    <w:rsid w:val="008B57CE"/>
    <w:rPr>
      <w:rFonts w:ascii="Tw Cen MT Condensed" w:hAnsi="Tw Cen MT Condensed" w:cs="Arial"/>
      <w:i/>
      <w:iCs/>
      <w:sz w:val="28"/>
      <w:szCs w:val="28"/>
    </w:rPr>
  </w:style>
  <w:style w:type="character" w:customStyle="1" w:styleId="Titre6Car">
    <w:name w:val="Titre 6 Car"/>
    <w:aliases w:val="H6 Car,_ChapNumber Car,Edf Titre 6 Car,Alinéa Car,Titre 6 CS Car,Ref Heading 3 Car,rh3 Car,Ref Heading 31 Car,rh31 Car,H61 Car,h6 Car,Third Subheading Car,Annexe 11 Car,Annexe 12 Car,Annexe 13 Car,Annexe 14 Car,Annexe 15 Car,Annexe 16 Car"/>
    <w:basedOn w:val="Policepardfaut"/>
    <w:link w:val="Titre6"/>
    <w:rsid w:val="008B57CE"/>
    <w:rPr>
      <w:rFonts w:ascii="Arial" w:hAnsi="Arial"/>
      <w:noProof/>
      <w:sz w:val="22"/>
      <w:u w:val="single"/>
    </w:rPr>
  </w:style>
  <w:style w:type="character" w:customStyle="1" w:styleId="Titre7Car">
    <w:name w:val="Titre 7 Car"/>
    <w:aliases w:val="ASAPHeading 7 Car,Edf Titre 7 Car,Titre 7 CS Car,Legal Level 1.1. Car,H7 Car,figure caption Car,Annexe 21 Car,Annexe 22 Car,Annexe 23 Car,Annexe 24 Car,Annexe 25 Car,Annexe 26 Car,Annexe 27 Car,Annexe2 Car,Lev 7 Car,letter list Car,h7 Car"/>
    <w:basedOn w:val="Policepardfaut"/>
    <w:link w:val="Titre7"/>
    <w:rsid w:val="008B57CE"/>
    <w:rPr>
      <w:rFonts w:ascii="Arial" w:hAnsi="Arial"/>
      <w:i/>
      <w:iCs/>
      <w:noProof/>
      <w:sz w:val="22"/>
    </w:rPr>
  </w:style>
  <w:style w:type="character" w:customStyle="1" w:styleId="Titre8Car">
    <w:name w:val="Titre 8 Car"/>
    <w:aliases w:val="Annexe 3 Car,Annexe 31 Car,Annexe 32 Car,Annexe 33 Car,Annexe 34 Car,Annexe 35 Car,Annexe 36 Car,Annexe 37 Car,Lev 8 Car,Center Bold Car,action Car,Annexe3 Car,Aston Légende Car,Text Car,table caption Car,T8 Car,ANNEXE 1 Car,t Car,text Car"/>
    <w:basedOn w:val="Policepardfaut"/>
    <w:link w:val="Titre8"/>
    <w:rsid w:val="008B57CE"/>
    <w:rPr>
      <w:rFonts w:ascii="Arial" w:hAnsi="Arial"/>
      <w:i/>
      <w:iCs/>
      <w:noProof/>
      <w:sz w:val="22"/>
    </w:rPr>
  </w:style>
  <w:style w:type="character" w:customStyle="1" w:styleId="Titre9Car">
    <w:name w:val="Titre 9 Car"/>
    <w:aliases w:val="Heading 9-paranum Car,annexe Car,Titre 9 annexe Car,Titre figure Car,ASAPHeading 9 Car,Titre 10 Car,Titre 9 CS Car,Legal Level 1.1.1.1. Car,Annexe Car,titre l1c1 Car,titre l1c11 Car,titre l1c12 Car,titre l1c13 Car,titre l1c14 Car"/>
    <w:basedOn w:val="Policepardfaut"/>
    <w:link w:val="Titre9"/>
    <w:rsid w:val="008B57CE"/>
    <w:rPr>
      <w:rFonts w:ascii="Arial" w:hAnsi="Arial"/>
      <w:i/>
      <w:iCs/>
      <w:noProof/>
      <w:sz w:val="22"/>
    </w:rPr>
  </w:style>
  <w:style w:type="table" w:styleId="TableauGrille2-Accentuation1">
    <w:name w:val="Grid Table 2 Accent 1"/>
    <w:basedOn w:val="TableauNormal"/>
    <w:uiPriority w:val="47"/>
    <w:rsid w:val="006607D1"/>
    <w:tblPr>
      <w:tblStyleRowBandSize w:val="1"/>
      <w:tblStyleColBandSize w:val="1"/>
      <w:tblInd w:w="0" w:type="nil"/>
      <w:tblBorders>
        <w:top w:val="single" w:sz="2" w:space="0" w:color="40AEFF" w:themeColor="accent1" w:themeTint="99"/>
        <w:bottom w:val="single" w:sz="2" w:space="0" w:color="40AEFF" w:themeColor="accent1" w:themeTint="99"/>
        <w:insideH w:val="single" w:sz="2" w:space="0" w:color="40AEFF" w:themeColor="accent1" w:themeTint="99"/>
        <w:insideV w:val="single" w:sz="2" w:space="0" w:color="40AEFF" w:themeColor="accent1" w:themeTint="99"/>
      </w:tblBorders>
    </w:tblPr>
    <w:tblStylePr w:type="firstRow">
      <w:rPr>
        <w:b/>
        <w:bCs/>
      </w:rPr>
      <w:tblPr/>
      <w:tcPr>
        <w:tcBorders>
          <w:top w:val="nil"/>
          <w:bottom w:val="single" w:sz="12" w:space="0" w:color="40AEFF" w:themeColor="accent1" w:themeTint="99"/>
          <w:insideH w:val="nil"/>
          <w:insideV w:val="nil"/>
        </w:tcBorders>
        <w:shd w:val="clear" w:color="auto" w:fill="FFFFFF" w:themeFill="background1"/>
      </w:tcPr>
    </w:tblStylePr>
    <w:tblStylePr w:type="lastRow">
      <w:rPr>
        <w:b/>
        <w:bCs/>
      </w:rPr>
      <w:tblPr/>
      <w:tcPr>
        <w:tcBorders>
          <w:top w:val="double" w:sz="2" w:space="0" w:color="40AE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P1">
    <w:name w:val="P 1"/>
    <w:basedOn w:val="Normal"/>
    <w:qFormat/>
    <w:rsid w:val="006B3A6A"/>
    <w:pPr>
      <w:keepLines/>
      <w:spacing w:before="120" w:after="120"/>
      <w:jc w:val="both"/>
    </w:pPr>
    <w:rPr>
      <w:rFonts w:eastAsia="Arial Narrow" w:cs="Arial"/>
      <w:noProof w:val="0"/>
      <w:sz w:val="20"/>
    </w:rPr>
  </w:style>
  <w:style w:type="character" w:customStyle="1" w:styleId="A4">
    <w:name w:val="A4"/>
    <w:uiPriority w:val="99"/>
    <w:rsid w:val="00CF077D"/>
    <w:rPr>
      <w:rFonts w:cs="Geomanist Regular"/>
      <w:color w:val="000000"/>
      <w:sz w:val="20"/>
      <w:szCs w:val="20"/>
    </w:rPr>
  </w:style>
  <w:style w:type="paragraph" w:customStyle="1" w:styleId="Pa3">
    <w:name w:val="Pa3"/>
    <w:basedOn w:val="Default"/>
    <w:next w:val="Default"/>
    <w:uiPriority w:val="99"/>
    <w:rsid w:val="003F2617"/>
    <w:pPr>
      <w:spacing w:line="240" w:lineRule="atLeast"/>
    </w:pPr>
    <w:rPr>
      <w:rFonts w:ascii="Geomanist Regular" w:hAnsi="Geomanist Regular" w:cs="Times New Roman"/>
      <w:color w:val="auto"/>
    </w:rPr>
  </w:style>
  <w:style w:type="table" w:customStyle="1" w:styleId="Tab2bleu1">
    <w:name w:val="Tab2 bleu1"/>
    <w:basedOn w:val="TableauNormal"/>
    <w:uiPriority w:val="99"/>
    <w:rsid w:val="009C2BA2"/>
    <w:pPr>
      <w:spacing w:before="40" w:after="40"/>
    </w:pPr>
    <w:rPr>
      <w:rFonts w:ascii="Arial" w:hAnsi="Arial"/>
      <w:sz w:val="18"/>
    </w:rPr>
    <w:tblPr>
      <w:tblInd w:w="0" w:type="nil"/>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blStylePr w:type="firstRow">
      <w:pPr>
        <w:keepLines w:val="0"/>
        <w:widowControl w:val="0"/>
        <w:suppressLineNumbers w:val="0"/>
        <w:suppressAutoHyphens/>
        <w:wordWrap/>
        <w:spacing w:beforeLines="0" w:before="100" w:beforeAutospacing="1" w:afterLines="0" w:after="100" w:afterAutospacing="1" w:line="240" w:lineRule="auto"/>
        <w:ind w:leftChars="0" w:left="0" w:rightChars="0" w:right="0"/>
        <w:jc w:val="center"/>
        <w:textboxTightWrap w:val="none"/>
      </w:pPr>
      <w:rPr>
        <w:rFonts w:ascii="Segoe UI Light" w:hAnsi="Segoe UI Light" w:cs="Segoe UI Light" w:hint="default"/>
        <w:b/>
        <w:caps w:val="0"/>
        <w:smallCaps w:val="0"/>
        <w:strike w:val="0"/>
        <w:dstrike w:val="0"/>
        <w:vanish w:val="0"/>
        <w:webHidden w:val="0"/>
        <w:color w:val="00618D"/>
        <w:sz w:val="20"/>
        <w:szCs w:val="20"/>
        <w:u w:val="none"/>
        <w:effect w:val="none"/>
        <w:specVanish w:val="0"/>
      </w:rPr>
      <w:tblPr/>
      <w:tcPr>
        <w:shd w:val="clear" w:color="auto" w:fill="C4D7E6"/>
        <w:vAlign w:val="center"/>
      </w:tcPr>
    </w:tblStylePr>
    <w:tblStylePr w:type="lastRow">
      <w:rPr>
        <w:rFonts w:ascii="Arial" w:hAnsi="Arial" w:cs="Arial" w:hint="default"/>
        <w:b w:val="0"/>
        <w:i w:val="0"/>
        <w:caps w:val="0"/>
        <w:smallCaps w:val="0"/>
        <w:strike w:val="0"/>
        <w:dstrike w:val="0"/>
        <w:vanish w:val="0"/>
        <w:webHidden w:val="0"/>
        <w:sz w:val="18"/>
        <w:szCs w:val="18"/>
        <w:u w:val="none"/>
        <w:effect w:val="none"/>
        <w:specVanish w:val="0"/>
      </w:rPr>
      <w:tblPr/>
      <w:tcPr>
        <w:vAlign w:val="bottom"/>
      </w:tcPr>
    </w:tblStylePr>
  </w:style>
  <w:style w:type="paragraph" w:styleId="En-ttedetabledesmatires">
    <w:name w:val="TOC Heading"/>
    <w:basedOn w:val="Titre1"/>
    <w:next w:val="Normal"/>
    <w:uiPriority w:val="39"/>
    <w:unhideWhenUsed/>
    <w:qFormat/>
    <w:rsid w:val="00ED2278"/>
    <w:pPr>
      <w:numPr>
        <w:numId w:val="0"/>
      </w:numPr>
      <w:tabs>
        <w:tab w:val="clear" w:pos="567"/>
      </w:tabs>
      <w:spacing w:before="240" w:line="259" w:lineRule="auto"/>
      <w:outlineLvl w:val="9"/>
    </w:pPr>
    <w:rPr>
      <w:rFonts w:asciiTheme="majorHAnsi" w:eastAsiaTheme="majorEastAsia" w:hAnsiTheme="majorHAnsi" w:cstheme="majorBidi"/>
      <w:bCs w:val="0"/>
      <w:caps w:val="0"/>
      <w:color w:val="00538F" w:themeColor="accent1" w:themeShade="BF"/>
      <w:sz w:val="32"/>
      <w:szCs w:val="32"/>
      <w:lang w:val="en-US" w:eastAsia="en-US"/>
    </w:rPr>
  </w:style>
  <w:style w:type="character" w:customStyle="1" w:styleId="UnresolvedMention2">
    <w:name w:val="Unresolved Mention2"/>
    <w:basedOn w:val="Policepardfaut"/>
    <w:uiPriority w:val="99"/>
    <w:semiHidden/>
    <w:unhideWhenUsed/>
    <w:rsid w:val="005468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221">
      <w:bodyDiv w:val="1"/>
      <w:marLeft w:val="0"/>
      <w:marRight w:val="0"/>
      <w:marTop w:val="0"/>
      <w:marBottom w:val="0"/>
      <w:divBdr>
        <w:top w:val="none" w:sz="0" w:space="0" w:color="auto"/>
        <w:left w:val="none" w:sz="0" w:space="0" w:color="auto"/>
        <w:bottom w:val="none" w:sz="0" w:space="0" w:color="auto"/>
        <w:right w:val="none" w:sz="0" w:space="0" w:color="auto"/>
      </w:divBdr>
    </w:div>
    <w:div w:id="5834259">
      <w:bodyDiv w:val="1"/>
      <w:marLeft w:val="0"/>
      <w:marRight w:val="0"/>
      <w:marTop w:val="0"/>
      <w:marBottom w:val="0"/>
      <w:divBdr>
        <w:top w:val="none" w:sz="0" w:space="0" w:color="auto"/>
        <w:left w:val="none" w:sz="0" w:space="0" w:color="auto"/>
        <w:bottom w:val="none" w:sz="0" w:space="0" w:color="auto"/>
        <w:right w:val="none" w:sz="0" w:space="0" w:color="auto"/>
      </w:divBdr>
    </w:div>
    <w:div w:id="7340629">
      <w:bodyDiv w:val="1"/>
      <w:marLeft w:val="0"/>
      <w:marRight w:val="0"/>
      <w:marTop w:val="0"/>
      <w:marBottom w:val="0"/>
      <w:divBdr>
        <w:top w:val="none" w:sz="0" w:space="0" w:color="auto"/>
        <w:left w:val="none" w:sz="0" w:space="0" w:color="auto"/>
        <w:bottom w:val="none" w:sz="0" w:space="0" w:color="auto"/>
        <w:right w:val="none" w:sz="0" w:space="0" w:color="auto"/>
      </w:divBdr>
    </w:div>
    <w:div w:id="9962423">
      <w:bodyDiv w:val="1"/>
      <w:marLeft w:val="0"/>
      <w:marRight w:val="0"/>
      <w:marTop w:val="0"/>
      <w:marBottom w:val="0"/>
      <w:divBdr>
        <w:top w:val="none" w:sz="0" w:space="0" w:color="auto"/>
        <w:left w:val="none" w:sz="0" w:space="0" w:color="auto"/>
        <w:bottom w:val="none" w:sz="0" w:space="0" w:color="auto"/>
        <w:right w:val="none" w:sz="0" w:space="0" w:color="auto"/>
      </w:divBdr>
    </w:div>
    <w:div w:id="10299266">
      <w:bodyDiv w:val="1"/>
      <w:marLeft w:val="0"/>
      <w:marRight w:val="0"/>
      <w:marTop w:val="0"/>
      <w:marBottom w:val="0"/>
      <w:divBdr>
        <w:top w:val="none" w:sz="0" w:space="0" w:color="auto"/>
        <w:left w:val="none" w:sz="0" w:space="0" w:color="auto"/>
        <w:bottom w:val="none" w:sz="0" w:space="0" w:color="auto"/>
        <w:right w:val="none" w:sz="0" w:space="0" w:color="auto"/>
      </w:divBdr>
    </w:div>
    <w:div w:id="10492444">
      <w:bodyDiv w:val="1"/>
      <w:marLeft w:val="0"/>
      <w:marRight w:val="0"/>
      <w:marTop w:val="0"/>
      <w:marBottom w:val="0"/>
      <w:divBdr>
        <w:top w:val="none" w:sz="0" w:space="0" w:color="auto"/>
        <w:left w:val="none" w:sz="0" w:space="0" w:color="auto"/>
        <w:bottom w:val="none" w:sz="0" w:space="0" w:color="auto"/>
        <w:right w:val="none" w:sz="0" w:space="0" w:color="auto"/>
      </w:divBdr>
    </w:div>
    <w:div w:id="11418416">
      <w:bodyDiv w:val="1"/>
      <w:marLeft w:val="0"/>
      <w:marRight w:val="0"/>
      <w:marTop w:val="0"/>
      <w:marBottom w:val="0"/>
      <w:divBdr>
        <w:top w:val="none" w:sz="0" w:space="0" w:color="auto"/>
        <w:left w:val="none" w:sz="0" w:space="0" w:color="auto"/>
        <w:bottom w:val="none" w:sz="0" w:space="0" w:color="auto"/>
        <w:right w:val="none" w:sz="0" w:space="0" w:color="auto"/>
      </w:divBdr>
    </w:div>
    <w:div w:id="14424083">
      <w:bodyDiv w:val="1"/>
      <w:marLeft w:val="0"/>
      <w:marRight w:val="0"/>
      <w:marTop w:val="0"/>
      <w:marBottom w:val="0"/>
      <w:divBdr>
        <w:top w:val="none" w:sz="0" w:space="0" w:color="auto"/>
        <w:left w:val="none" w:sz="0" w:space="0" w:color="auto"/>
        <w:bottom w:val="none" w:sz="0" w:space="0" w:color="auto"/>
        <w:right w:val="none" w:sz="0" w:space="0" w:color="auto"/>
      </w:divBdr>
    </w:div>
    <w:div w:id="16779098">
      <w:bodyDiv w:val="1"/>
      <w:marLeft w:val="0"/>
      <w:marRight w:val="0"/>
      <w:marTop w:val="0"/>
      <w:marBottom w:val="0"/>
      <w:divBdr>
        <w:top w:val="none" w:sz="0" w:space="0" w:color="auto"/>
        <w:left w:val="none" w:sz="0" w:space="0" w:color="auto"/>
        <w:bottom w:val="none" w:sz="0" w:space="0" w:color="auto"/>
        <w:right w:val="none" w:sz="0" w:space="0" w:color="auto"/>
      </w:divBdr>
    </w:div>
    <w:div w:id="17777089">
      <w:bodyDiv w:val="1"/>
      <w:marLeft w:val="0"/>
      <w:marRight w:val="0"/>
      <w:marTop w:val="0"/>
      <w:marBottom w:val="0"/>
      <w:divBdr>
        <w:top w:val="none" w:sz="0" w:space="0" w:color="auto"/>
        <w:left w:val="none" w:sz="0" w:space="0" w:color="auto"/>
        <w:bottom w:val="none" w:sz="0" w:space="0" w:color="auto"/>
        <w:right w:val="none" w:sz="0" w:space="0" w:color="auto"/>
      </w:divBdr>
    </w:div>
    <w:div w:id="20282930">
      <w:bodyDiv w:val="1"/>
      <w:marLeft w:val="0"/>
      <w:marRight w:val="0"/>
      <w:marTop w:val="0"/>
      <w:marBottom w:val="0"/>
      <w:divBdr>
        <w:top w:val="none" w:sz="0" w:space="0" w:color="auto"/>
        <w:left w:val="none" w:sz="0" w:space="0" w:color="auto"/>
        <w:bottom w:val="none" w:sz="0" w:space="0" w:color="auto"/>
        <w:right w:val="none" w:sz="0" w:space="0" w:color="auto"/>
      </w:divBdr>
    </w:div>
    <w:div w:id="20471623">
      <w:bodyDiv w:val="1"/>
      <w:marLeft w:val="0"/>
      <w:marRight w:val="0"/>
      <w:marTop w:val="0"/>
      <w:marBottom w:val="0"/>
      <w:divBdr>
        <w:top w:val="none" w:sz="0" w:space="0" w:color="auto"/>
        <w:left w:val="none" w:sz="0" w:space="0" w:color="auto"/>
        <w:bottom w:val="none" w:sz="0" w:space="0" w:color="auto"/>
        <w:right w:val="none" w:sz="0" w:space="0" w:color="auto"/>
      </w:divBdr>
    </w:div>
    <w:div w:id="20979623">
      <w:bodyDiv w:val="1"/>
      <w:marLeft w:val="0"/>
      <w:marRight w:val="0"/>
      <w:marTop w:val="0"/>
      <w:marBottom w:val="0"/>
      <w:divBdr>
        <w:top w:val="none" w:sz="0" w:space="0" w:color="auto"/>
        <w:left w:val="none" w:sz="0" w:space="0" w:color="auto"/>
        <w:bottom w:val="none" w:sz="0" w:space="0" w:color="auto"/>
        <w:right w:val="none" w:sz="0" w:space="0" w:color="auto"/>
      </w:divBdr>
    </w:div>
    <w:div w:id="22757604">
      <w:bodyDiv w:val="1"/>
      <w:marLeft w:val="0"/>
      <w:marRight w:val="0"/>
      <w:marTop w:val="0"/>
      <w:marBottom w:val="0"/>
      <w:divBdr>
        <w:top w:val="none" w:sz="0" w:space="0" w:color="auto"/>
        <w:left w:val="none" w:sz="0" w:space="0" w:color="auto"/>
        <w:bottom w:val="none" w:sz="0" w:space="0" w:color="auto"/>
        <w:right w:val="none" w:sz="0" w:space="0" w:color="auto"/>
      </w:divBdr>
    </w:div>
    <w:div w:id="24016327">
      <w:bodyDiv w:val="1"/>
      <w:marLeft w:val="0"/>
      <w:marRight w:val="0"/>
      <w:marTop w:val="0"/>
      <w:marBottom w:val="0"/>
      <w:divBdr>
        <w:top w:val="none" w:sz="0" w:space="0" w:color="auto"/>
        <w:left w:val="none" w:sz="0" w:space="0" w:color="auto"/>
        <w:bottom w:val="none" w:sz="0" w:space="0" w:color="auto"/>
        <w:right w:val="none" w:sz="0" w:space="0" w:color="auto"/>
      </w:divBdr>
    </w:div>
    <w:div w:id="27217094">
      <w:bodyDiv w:val="1"/>
      <w:marLeft w:val="0"/>
      <w:marRight w:val="0"/>
      <w:marTop w:val="0"/>
      <w:marBottom w:val="0"/>
      <w:divBdr>
        <w:top w:val="none" w:sz="0" w:space="0" w:color="auto"/>
        <w:left w:val="none" w:sz="0" w:space="0" w:color="auto"/>
        <w:bottom w:val="none" w:sz="0" w:space="0" w:color="auto"/>
        <w:right w:val="none" w:sz="0" w:space="0" w:color="auto"/>
      </w:divBdr>
    </w:div>
    <w:div w:id="29956276">
      <w:bodyDiv w:val="1"/>
      <w:marLeft w:val="0"/>
      <w:marRight w:val="0"/>
      <w:marTop w:val="0"/>
      <w:marBottom w:val="0"/>
      <w:divBdr>
        <w:top w:val="none" w:sz="0" w:space="0" w:color="auto"/>
        <w:left w:val="none" w:sz="0" w:space="0" w:color="auto"/>
        <w:bottom w:val="none" w:sz="0" w:space="0" w:color="auto"/>
        <w:right w:val="none" w:sz="0" w:space="0" w:color="auto"/>
      </w:divBdr>
    </w:div>
    <w:div w:id="32855523">
      <w:bodyDiv w:val="1"/>
      <w:marLeft w:val="0"/>
      <w:marRight w:val="0"/>
      <w:marTop w:val="0"/>
      <w:marBottom w:val="0"/>
      <w:divBdr>
        <w:top w:val="none" w:sz="0" w:space="0" w:color="auto"/>
        <w:left w:val="none" w:sz="0" w:space="0" w:color="auto"/>
        <w:bottom w:val="none" w:sz="0" w:space="0" w:color="auto"/>
        <w:right w:val="none" w:sz="0" w:space="0" w:color="auto"/>
      </w:divBdr>
    </w:div>
    <w:div w:id="34160479">
      <w:bodyDiv w:val="1"/>
      <w:marLeft w:val="0"/>
      <w:marRight w:val="0"/>
      <w:marTop w:val="0"/>
      <w:marBottom w:val="0"/>
      <w:divBdr>
        <w:top w:val="none" w:sz="0" w:space="0" w:color="auto"/>
        <w:left w:val="none" w:sz="0" w:space="0" w:color="auto"/>
        <w:bottom w:val="none" w:sz="0" w:space="0" w:color="auto"/>
        <w:right w:val="none" w:sz="0" w:space="0" w:color="auto"/>
      </w:divBdr>
    </w:div>
    <w:div w:id="36205264">
      <w:bodyDiv w:val="1"/>
      <w:marLeft w:val="0"/>
      <w:marRight w:val="0"/>
      <w:marTop w:val="0"/>
      <w:marBottom w:val="0"/>
      <w:divBdr>
        <w:top w:val="none" w:sz="0" w:space="0" w:color="auto"/>
        <w:left w:val="none" w:sz="0" w:space="0" w:color="auto"/>
        <w:bottom w:val="none" w:sz="0" w:space="0" w:color="auto"/>
        <w:right w:val="none" w:sz="0" w:space="0" w:color="auto"/>
      </w:divBdr>
    </w:div>
    <w:div w:id="39520300">
      <w:bodyDiv w:val="1"/>
      <w:marLeft w:val="0"/>
      <w:marRight w:val="0"/>
      <w:marTop w:val="0"/>
      <w:marBottom w:val="0"/>
      <w:divBdr>
        <w:top w:val="none" w:sz="0" w:space="0" w:color="auto"/>
        <w:left w:val="none" w:sz="0" w:space="0" w:color="auto"/>
        <w:bottom w:val="none" w:sz="0" w:space="0" w:color="auto"/>
        <w:right w:val="none" w:sz="0" w:space="0" w:color="auto"/>
      </w:divBdr>
    </w:div>
    <w:div w:id="41366894">
      <w:bodyDiv w:val="1"/>
      <w:marLeft w:val="0"/>
      <w:marRight w:val="0"/>
      <w:marTop w:val="0"/>
      <w:marBottom w:val="0"/>
      <w:divBdr>
        <w:top w:val="none" w:sz="0" w:space="0" w:color="auto"/>
        <w:left w:val="none" w:sz="0" w:space="0" w:color="auto"/>
        <w:bottom w:val="none" w:sz="0" w:space="0" w:color="auto"/>
        <w:right w:val="none" w:sz="0" w:space="0" w:color="auto"/>
      </w:divBdr>
    </w:div>
    <w:div w:id="41833342">
      <w:bodyDiv w:val="1"/>
      <w:marLeft w:val="0"/>
      <w:marRight w:val="0"/>
      <w:marTop w:val="0"/>
      <w:marBottom w:val="0"/>
      <w:divBdr>
        <w:top w:val="none" w:sz="0" w:space="0" w:color="auto"/>
        <w:left w:val="none" w:sz="0" w:space="0" w:color="auto"/>
        <w:bottom w:val="none" w:sz="0" w:space="0" w:color="auto"/>
        <w:right w:val="none" w:sz="0" w:space="0" w:color="auto"/>
      </w:divBdr>
    </w:div>
    <w:div w:id="43065290">
      <w:bodyDiv w:val="1"/>
      <w:marLeft w:val="0"/>
      <w:marRight w:val="0"/>
      <w:marTop w:val="0"/>
      <w:marBottom w:val="0"/>
      <w:divBdr>
        <w:top w:val="none" w:sz="0" w:space="0" w:color="auto"/>
        <w:left w:val="none" w:sz="0" w:space="0" w:color="auto"/>
        <w:bottom w:val="none" w:sz="0" w:space="0" w:color="auto"/>
        <w:right w:val="none" w:sz="0" w:space="0" w:color="auto"/>
      </w:divBdr>
    </w:div>
    <w:div w:id="46340061">
      <w:bodyDiv w:val="1"/>
      <w:marLeft w:val="0"/>
      <w:marRight w:val="0"/>
      <w:marTop w:val="0"/>
      <w:marBottom w:val="0"/>
      <w:divBdr>
        <w:top w:val="none" w:sz="0" w:space="0" w:color="auto"/>
        <w:left w:val="none" w:sz="0" w:space="0" w:color="auto"/>
        <w:bottom w:val="none" w:sz="0" w:space="0" w:color="auto"/>
        <w:right w:val="none" w:sz="0" w:space="0" w:color="auto"/>
      </w:divBdr>
    </w:div>
    <w:div w:id="47195242">
      <w:bodyDiv w:val="1"/>
      <w:marLeft w:val="0"/>
      <w:marRight w:val="0"/>
      <w:marTop w:val="0"/>
      <w:marBottom w:val="0"/>
      <w:divBdr>
        <w:top w:val="none" w:sz="0" w:space="0" w:color="auto"/>
        <w:left w:val="none" w:sz="0" w:space="0" w:color="auto"/>
        <w:bottom w:val="none" w:sz="0" w:space="0" w:color="auto"/>
        <w:right w:val="none" w:sz="0" w:space="0" w:color="auto"/>
      </w:divBdr>
    </w:div>
    <w:div w:id="48771412">
      <w:bodyDiv w:val="1"/>
      <w:marLeft w:val="0"/>
      <w:marRight w:val="0"/>
      <w:marTop w:val="0"/>
      <w:marBottom w:val="0"/>
      <w:divBdr>
        <w:top w:val="none" w:sz="0" w:space="0" w:color="auto"/>
        <w:left w:val="none" w:sz="0" w:space="0" w:color="auto"/>
        <w:bottom w:val="none" w:sz="0" w:space="0" w:color="auto"/>
        <w:right w:val="none" w:sz="0" w:space="0" w:color="auto"/>
      </w:divBdr>
    </w:div>
    <w:div w:id="50353479">
      <w:bodyDiv w:val="1"/>
      <w:marLeft w:val="0"/>
      <w:marRight w:val="0"/>
      <w:marTop w:val="0"/>
      <w:marBottom w:val="0"/>
      <w:divBdr>
        <w:top w:val="none" w:sz="0" w:space="0" w:color="auto"/>
        <w:left w:val="none" w:sz="0" w:space="0" w:color="auto"/>
        <w:bottom w:val="none" w:sz="0" w:space="0" w:color="auto"/>
        <w:right w:val="none" w:sz="0" w:space="0" w:color="auto"/>
      </w:divBdr>
    </w:div>
    <w:div w:id="50421815">
      <w:bodyDiv w:val="1"/>
      <w:marLeft w:val="0"/>
      <w:marRight w:val="0"/>
      <w:marTop w:val="0"/>
      <w:marBottom w:val="0"/>
      <w:divBdr>
        <w:top w:val="none" w:sz="0" w:space="0" w:color="auto"/>
        <w:left w:val="none" w:sz="0" w:space="0" w:color="auto"/>
        <w:bottom w:val="none" w:sz="0" w:space="0" w:color="auto"/>
        <w:right w:val="none" w:sz="0" w:space="0" w:color="auto"/>
      </w:divBdr>
    </w:div>
    <w:div w:id="50856729">
      <w:bodyDiv w:val="1"/>
      <w:marLeft w:val="0"/>
      <w:marRight w:val="0"/>
      <w:marTop w:val="0"/>
      <w:marBottom w:val="0"/>
      <w:divBdr>
        <w:top w:val="none" w:sz="0" w:space="0" w:color="auto"/>
        <w:left w:val="none" w:sz="0" w:space="0" w:color="auto"/>
        <w:bottom w:val="none" w:sz="0" w:space="0" w:color="auto"/>
        <w:right w:val="none" w:sz="0" w:space="0" w:color="auto"/>
      </w:divBdr>
    </w:div>
    <w:div w:id="55205016">
      <w:bodyDiv w:val="1"/>
      <w:marLeft w:val="0"/>
      <w:marRight w:val="0"/>
      <w:marTop w:val="0"/>
      <w:marBottom w:val="0"/>
      <w:divBdr>
        <w:top w:val="none" w:sz="0" w:space="0" w:color="auto"/>
        <w:left w:val="none" w:sz="0" w:space="0" w:color="auto"/>
        <w:bottom w:val="none" w:sz="0" w:space="0" w:color="auto"/>
        <w:right w:val="none" w:sz="0" w:space="0" w:color="auto"/>
      </w:divBdr>
    </w:div>
    <w:div w:id="56902444">
      <w:bodyDiv w:val="1"/>
      <w:marLeft w:val="0"/>
      <w:marRight w:val="0"/>
      <w:marTop w:val="0"/>
      <w:marBottom w:val="0"/>
      <w:divBdr>
        <w:top w:val="none" w:sz="0" w:space="0" w:color="auto"/>
        <w:left w:val="none" w:sz="0" w:space="0" w:color="auto"/>
        <w:bottom w:val="none" w:sz="0" w:space="0" w:color="auto"/>
        <w:right w:val="none" w:sz="0" w:space="0" w:color="auto"/>
      </w:divBdr>
    </w:div>
    <w:div w:id="58554361">
      <w:bodyDiv w:val="1"/>
      <w:marLeft w:val="0"/>
      <w:marRight w:val="0"/>
      <w:marTop w:val="0"/>
      <w:marBottom w:val="0"/>
      <w:divBdr>
        <w:top w:val="none" w:sz="0" w:space="0" w:color="auto"/>
        <w:left w:val="none" w:sz="0" w:space="0" w:color="auto"/>
        <w:bottom w:val="none" w:sz="0" w:space="0" w:color="auto"/>
        <w:right w:val="none" w:sz="0" w:space="0" w:color="auto"/>
      </w:divBdr>
    </w:div>
    <w:div w:id="59062755">
      <w:bodyDiv w:val="1"/>
      <w:marLeft w:val="0"/>
      <w:marRight w:val="0"/>
      <w:marTop w:val="0"/>
      <w:marBottom w:val="0"/>
      <w:divBdr>
        <w:top w:val="none" w:sz="0" w:space="0" w:color="auto"/>
        <w:left w:val="none" w:sz="0" w:space="0" w:color="auto"/>
        <w:bottom w:val="none" w:sz="0" w:space="0" w:color="auto"/>
        <w:right w:val="none" w:sz="0" w:space="0" w:color="auto"/>
      </w:divBdr>
    </w:div>
    <w:div w:id="62602422">
      <w:bodyDiv w:val="1"/>
      <w:marLeft w:val="0"/>
      <w:marRight w:val="0"/>
      <w:marTop w:val="0"/>
      <w:marBottom w:val="0"/>
      <w:divBdr>
        <w:top w:val="none" w:sz="0" w:space="0" w:color="auto"/>
        <w:left w:val="none" w:sz="0" w:space="0" w:color="auto"/>
        <w:bottom w:val="none" w:sz="0" w:space="0" w:color="auto"/>
        <w:right w:val="none" w:sz="0" w:space="0" w:color="auto"/>
      </w:divBdr>
    </w:div>
    <w:div w:id="66849969">
      <w:bodyDiv w:val="1"/>
      <w:marLeft w:val="0"/>
      <w:marRight w:val="0"/>
      <w:marTop w:val="0"/>
      <w:marBottom w:val="0"/>
      <w:divBdr>
        <w:top w:val="none" w:sz="0" w:space="0" w:color="auto"/>
        <w:left w:val="none" w:sz="0" w:space="0" w:color="auto"/>
        <w:bottom w:val="none" w:sz="0" w:space="0" w:color="auto"/>
        <w:right w:val="none" w:sz="0" w:space="0" w:color="auto"/>
      </w:divBdr>
    </w:div>
    <w:div w:id="70858398">
      <w:bodyDiv w:val="1"/>
      <w:marLeft w:val="0"/>
      <w:marRight w:val="0"/>
      <w:marTop w:val="0"/>
      <w:marBottom w:val="0"/>
      <w:divBdr>
        <w:top w:val="none" w:sz="0" w:space="0" w:color="auto"/>
        <w:left w:val="none" w:sz="0" w:space="0" w:color="auto"/>
        <w:bottom w:val="none" w:sz="0" w:space="0" w:color="auto"/>
        <w:right w:val="none" w:sz="0" w:space="0" w:color="auto"/>
      </w:divBdr>
    </w:div>
    <w:div w:id="75440511">
      <w:bodyDiv w:val="1"/>
      <w:marLeft w:val="0"/>
      <w:marRight w:val="0"/>
      <w:marTop w:val="0"/>
      <w:marBottom w:val="0"/>
      <w:divBdr>
        <w:top w:val="none" w:sz="0" w:space="0" w:color="auto"/>
        <w:left w:val="none" w:sz="0" w:space="0" w:color="auto"/>
        <w:bottom w:val="none" w:sz="0" w:space="0" w:color="auto"/>
        <w:right w:val="none" w:sz="0" w:space="0" w:color="auto"/>
      </w:divBdr>
    </w:div>
    <w:div w:id="77094703">
      <w:bodyDiv w:val="1"/>
      <w:marLeft w:val="0"/>
      <w:marRight w:val="0"/>
      <w:marTop w:val="0"/>
      <w:marBottom w:val="0"/>
      <w:divBdr>
        <w:top w:val="none" w:sz="0" w:space="0" w:color="auto"/>
        <w:left w:val="none" w:sz="0" w:space="0" w:color="auto"/>
        <w:bottom w:val="none" w:sz="0" w:space="0" w:color="auto"/>
        <w:right w:val="none" w:sz="0" w:space="0" w:color="auto"/>
      </w:divBdr>
    </w:div>
    <w:div w:id="77333477">
      <w:bodyDiv w:val="1"/>
      <w:marLeft w:val="0"/>
      <w:marRight w:val="0"/>
      <w:marTop w:val="0"/>
      <w:marBottom w:val="0"/>
      <w:divBdr>
        <w:top w:val="none" w:sz="0" w:space="0" w:color="auto"/>
        <w:left w:val="none" w:sz="0" w:space="0" w:color="auto"/>
        <w:bottom w:val="none" w:sz="0" w:space="0" w:color="auto"/>
        <w:right w:val="none" w:sz="0" w:space="0" w:color="auto"/>
      </w:divBdr>
    </w:div>
    <w:div w:id="77875054">
      <w:bodyDiv w:val="1"/>
      <w:marLeft w:val="0"/>
      <w:marRight w:val="0"/>
      <w:marTop w:val="0"/>
      <w:marBottom w:val="0"/>
      <w:divBdr>
        <w:top w:val="none" w:sz="0" w:space="0" w:color="auto"/>
        <w:left w:val="none" w:sz="0" w:space="0" w:color="auto"/>
        <w:bottom w:val="none" w:sz="0" w:space="0" w:color="auto"/>
        <w:right w:val="none" w:sz="0" w:space="0" w:color="auto"/>
      </w:divBdr>
    </w:div>
    <w:div w:id="77989853">
      <w:bodyDiv w:val="1"/>
      <w:marLeft w:val="0"/>
      <w:marRight w:val="0"/>
      <w:marTop w:val="0"/>
      <w:marBottom w:val="0"/>
      <w:divBdr>
        <w:top w:val="none" w:sz="0" w:space="0" w:color="auto"/>
        <w:left w:val="none" w:sz="0" w:space="0" w:color="auto"/>
        <w:bottom w:val="none" w:sz="0" w:space="0" w:color="auto"/>
        <w:right w:val="none" w:sz="0" w:space="0" w:color="auto"/>
      </w:divBdr>
    </w:div>
    <w:div w:id="79063613">
      <w:bodyDiv w:val="1"/>
      <w:marLeft w:val="0"/>
      <w:marRight w:val="0"/>
      <w:marTop w:val="0"/>
      <w:marBottom w:val="0"/>
      <w:divBdr>
        <w:top w:val="none" w:sz="0" w:space="0" w:color="auto"/>
        <w:left w:val="none" w:sz="0" w:space="0" w:color="auto"/>
        <w:bottom w:val="none" w:sz="0" w:space="0" w:color="auto"/>
        <w:right w:val="none" w:sz="0" w:space="0" w:color="auto"/>
      </w:divBdr>
    </w:div>
    <w:div w:id="79454119">
      <w:bodyDiv w:val="1"/>
      <w:marLeft w:val="0"/>
      <w:marRight w:val="0"/>
      <w:marTop w:val="0"/>
      <w:marBottom w:val="0"/>
      <w:divBdr>
        <w:top w:val="none" w:sz="0" w:space="0" w:color="auto"/>
        <w:left w:val="none" w:sz="0" w:space="0" w:color="auto"/>
        <w:bottom w:val="none" w:sz="0" w:space="0" w:color="auto"/>
        <w:right w:val="none" w:sz="0" w:space="0" w:color="auto"/>
      </w:divBdr>
      <w:divsChild>
        <w:div w:id="232398889">
          <w:marLeft w:val="225"/>
          <w:marRight w:val="0"/>
          <w:marTop w:val="0"/>
          <w:marBottom w:val="45"/>
          <w:divBdr>
            <w:top w:val="none" w:sz="0" w:space="0" w:color="auto"/>
            <w:left w:val="none" w:sz="0" w:space="0" w:color="auto"/>
            <w:bottom w:val="none" w:sz="0" w:space="0" w:color="auto"/>
            <w:right w:val="none" w:sz="0" w:space="0" w:color="auto"/>
          </w:divBdr>
          <w:divsChild>
            <w:div w:id="479463578">
              <w:marLeft w:val="0"/>
              <w:marRight w:val="0"/>
              <w:marTop w:val="0"/>
              <w:marBottom w:val="0"/>
              <w:divBdr>
                <w:top w:val="none" w:sz="0" w:space="0" w:color="auto"/>
                <w:left w:val="none" w:sz="0" w:space="0" w:color="auto"/>
                <w:bottom w:val="none" w:sz="0" w:space="0" w:color="auto"/>
                <w:right w:val="none" w:sz="0" w:space="0" w:color="auto"/>
              </w:divBdr>
            </w:div>
            <w:div w:id="1585141423">
              <w:marLeft w:val="0"/>
              <w:marRight w:val="75"/>
              <w:marTop w:val="0"/>
              <w:marBottom w:val="0"/>
              <w:divBdr>
                <w:top w:val="none" w:sz="0" w:space="0" w:color="auto"/>
                <w:left w:val="none" w:sz="0" w:space="0" w:color="auto"/>
                <w:bottom w:val="none" w:sz="0" w:space="0" w:color="auto"/>
                <w:right w:val="none" w:sz="0" w:space="0" w:color="auto"/>
              </w:divBdr>
            </w:div>
          </w:divsChild>
        </w:div>
        <w:div w:id="1893154794">
          <w:marLeft w:val="225"/>
          <w:marRight w:val="0"/>
          <w:marTop w:val="0"/>
          <w:marBottom w:val="45"/>
          <w:divBdr>
            <w:top w:val="none" w:sz="0" w:space="0" w:color="auto"/>
            <w:left w:val="none" w:sz="0" w:space="0" w:color="auto"/>
            <w:bottom w:val="none" w:sz="0" w:space="0" w:color="auto"/>
            <w:right w:val="none" w:sz="0" w:space="0" w:color="auto"/>
          </w:divBdr>
          <w:divsChild>
            <w:div w:id="1166943751">
              <w:marLeft w:val="0"/>
              <w:marRight w:val="75"/>
              <w:marTop w:val="0"/>
              <w:marBottom w:val="0"/>
              <w:divBdr>
                <w:top w:val="none" w:sz="0" w:space="0" w:color="auto"/>
                <w:left w:val="none" w:sz="0" w:space="0" w:color="auto"/>
                <w:bottom w:val="none" w:sz="0" w:space="0" w:color="auto"/>
                <w:right w:val="none" w:sz="0" w:space="0" w:color="auto"/>
              </w:divBdr>
            </w:div>
            <w:div w:id="168008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5057">
      <w:bodyDiv w:val="1"/>
      <w:marLeft w:val="0"/>
      <w:marRight w:val="0"/>
      <w:marTop w:val="0"/>
      <w:marBottom w:val="0"/>
      <w:divBdr>
        <w:top w:val="none" w:sz="0" w:space="0" w:color="auto"/>
        <w:left w:val="none" w:sz="0" w:space="0" w:color="auto"/>
        <w:bottom w:val="none" w:sz="0" w:space="0" w:color="auto"/>
        <w:right w:val="none" w:sz="0" w:space="0" w:color="auto"/>
      </w:divBdr>
    </w:div>
    <w:div w:id="83310740">
      <w:bodyDiv w:val="1"/>
      <w:marLeft w:val="0"/>
      <w:marRight w:val="0"/>
      <w:marTop w:val="0"/>
      <w:marBottom w:val="0"/>
      <w:divBdr>
        <w:top w:val="none" w:sz="0" w:space="0" w:color="auto"/>
        <w:left w:val="none" w:sz="0" w:space="0" w:color="auto"/>
        <w:bottom w:val="none" w:sz="0" w:space="0" w:color="auto"/>
        <w:right w:val="none" w:sz="0" w:space="0" w:color="auto"/>
      </w:divBdr>
    </w:div>
    <w:div w:id="84234769">
      <w:bodyDiv w:val="1"/>
      <w:marLeft w:val="0"/>
      <w:marRight w:val="0"/>
      <w:marTop w:val="0"/>
      <w:marBottom w:val="0"/>
      <w:divBdr>
        <w:top w:val="none" w:sz="0" w:space="0" w:color="auto"/>
        <w:left w:val="none" w:sz="0" w:space="0" w:color="auto"/>
        <w:bottom w:val="none" w:sz="0" w:space="0" w:color="auto"/>
        <w:right w:val="none" w:sz="0" w:space="0" w:color="auto"/>
      </w:divBdr>
    </w:div>
    <w:div w:id="84352190">
      <w:bodyDiv w:val="1"/>
      <w:marLeft w:val="0"/>
      <w:marRight w:val="0"/>
      <w:marTop w:val="0"/>
      <w:marBottom w:val="0"/>
      <w:divBdr>
        <w:top w:val="none" w:sz="0" w:space="0" w:color="auto"/>
        <w:left w:val="none" w:sz="0" w:space="0" w:color="auto"/>
        <w:bottom w:val="none" w:sz="0" w:space="0" w:color="auto"/>
        <w:right w:val="none" w:sz="0" w:space="0" w:color="auto"/>
      </w:divBdr>
    </w:div>
    <w:div w:id="85617030">
      <w:bodyDiv w:val="1"/>
      <w:marLeft w:val="0"/>
      <w:marRight w:val="0"/>
      <w:marTop w:val="0"/>
      <w:marBottom w:val="0"/>
      <w:divBdr>
        <w:top w:val="none" w:sz="0" w:space="0" w:color="auto"/>
        <w:left w:val="none" w:sz="0" w:space="0" w:color="auto"/>
        <w:bottom w:val="none" w:sz="0" w:space="0" w:color="auto"/>
        <w:right w:val="none" w:sz="0" w:space="0" w:color="auto"/>
      </w:divBdr>
    </w:div>
    <w:div w:id="86270746">
      <w:bodyDiv w:val="1"/>
      <w:marLeft w:val="0"/>
      <w:marRight w:val="0"/>
      <w:marTop w:val="0"/>
      <w:marBottom w:val="0"/>
      <w:divBdr>
        <w:top w:val="none" w:sz="0" w:space="0" w:color="auto"/>
        <w:left w:val="none" w:sz="0" w:space="0" w:color="auto"/>
        <w:bottom w:val="none" w:sz="0" w:space="0" w:color="auto"/>
        <w:right w:val="none" w:sz="0" w:space="0" w:color="auto"/>
      </w:divBdr>
    </w:div>
    <w:div w:id="86459976">
      <w:bodyDiv w:val="1"/>
      <w:marLeft w:val="0"/>
      <w:marRight w:val="0"/>
      <w:marTop w:val="0"/>
      <w:marBottom w:val="0"/>
      <w:divBdr>
        <w:top w:val="none" w:sz="0" w:space="0" w:color="auto"/>
        <w:left w:val="none" w:sz="0" w:space="0" w:color="auto"/>
        <w:bottom w:val="none" w:sz="0" w:space="0" w:color="auto"/>
        <w:right w:val="none" w:sz="0" w:space="0" w:color="auto"/>
      </w:divBdr>
    </w:div>
    <w:div w:id="87427166">
      <w:bodyDiv w:val="1"/>
      <w:marLeft w:val="0"/>
      <w:marRight w:val="0"/>
      <w:marTop w:val="0"/>
      <w:marBottom w:val="0"/>
      <w:divBdr>
        <w:top w:val="none" w:sz="0" w:space="0" w:color="auto"/>
        <w:left w:val="none" w:sz="0" w:space="0" w:color="auto"/>
        <w:bottom w:val="none" w:sz="0" w:space="0" w:color="auto"/>
        <w:right w:val="none" w:sz="0" w:space="0" w:color="auto"/>
      </w:divBdr>
    </w:div>
    <w:div w:id="87773526">
      <w:bodyDiv w:val="1"/>
      <w:marLeft w:val="0"/>
      <w:marRight w:val="0"/>
      <w:marTop w:val="0"/>
      <w:marBottom w:val="0"/>
      <w:divBdr>
        <w:top w:val="none" w:sz="0" w:space="0" w:color="auto"/>
        <w:left w:val="none" w:sz="0" w:space="0" w:color="auto"/>
        <w:bottom w:val="none" w:sz="0" w:space="0" w:color="auto"/>
        <w:right w:val="none" w:sz="0" w:space="0" w:color="auto"/>
      </w:divBdr>
    </w:div>
    <w:div w:id="88040832">
      <w:bodyDiv w:val="1"/>
      <w:marLeft w:val="0"/>
      <w:marRight w:val="0"/>
      <w:marTop w:val="0"/>
      <w:marBottom w:val="0"/>
      <w:divBdr>
        <w:top w:val="none" w:sz="0" w:space="0" w:color="auto"/>
        <w:left w:val="none" w:sz="0" w:space="0" w:color="auto"/>
        <w:bottom w:val="none" w:sz="0" w:space="0" w:color="auto"/>
        <w:right w:val="none" w:sz="0" w:space="0" w:color="auto"/>
      </w:divBdr>
    </w:div>
    <w:div w:id="89005888">
      <w:bodyDiv w:val="1"/>
      <w:marLeft w:val="0"/>
      <w:marRight w:val="0"/>
      <w:marTop w:val="0"/>
      <w:marBottom w:val="0"/>
      <w:divBdr>
        <w:top w:val="none" w:sz="0" w:space="0" w:color="auto"/>
        <w:left w:val="none" w:sz="0" w:space="0" w:color="auto"/>
        <w:bottom w:val="none" w:sz="0" w:space="0" w:color="auto"/>
        <w:right w:val="none" w:sz="0" w:space="0" w:color="auto"/>
      </w:divBdr>
    </w:div>
    <w:div w:id="92361807">
      <w:bodyDiv w:val="1"/>
      <w:marLeft w:val="0"/>
      <w:marRight w:val="0"/>
      <w:marTop w:val="0"/>
      <w:marBottom w:val="0"/>
      <w:divBdr>
        <w:top w:val="none" w:sz="0" w:space="0" w:color="auto"/>
        <w:left w:val="none" w:sz="0" w:space="0" w:color="auto"/>
        <w:bottom w:val="none" w:sz="0" w:space="0" w:color="auto"/>
        <w:right w:val="none" w:sz="0" w:space="0" w:color="auto"/>
      </w:divBdr>
    </w:div>
    <w:div w:id="93598822">
      <w:bodyDiv w:val="1"/>
      <w:marLeft w:val="0"/>
      <w:marRight w:val="0"/>
      <w:marTop w:val="0"/>
      <w:marBottom w:val="0"/>
      <w:divBdr>
        <w:top w:val="none" w:sz="0" w:space="0" w:color="auto"/>
        <w:left w:val="none" w:sz="0" w:space="0" w:color="auto"/>
        <w:bottom w:val="none" w:sz="0" w:space="0" w:color="auto"/>
        <w:right w:val="none" w:sz="0" w:space="0" w:color="auto"/>
      </w:divBdr>
    </w:div>
    <w:div w:id="95836109">
      <w:bodyDiv w:val="1"/>
      <w:marLeft w:val="0"/>
      <w:marRight w:val="0"/>
      <w:marTop w:val="0"/>
      <w:marBottom w:val="0"/>
      <w:divBdr>
        <w:top w:val="none" w:sz="0" w:space="0" w:color="auto"/>
        <w:left w:val="none" w:sz="0" w:space="0" w:color="auto"/>
        <w:bottom w:val="none" w:sz="0" w:space="0" w:color="auto"/>
        <w:right w:val="none" w:sz="0" w:space="0" w:color="auto"/>
      </w:divBdr>
    </w:div>
    <w:div w:id="96945713">
      <w:bodyDiv w:val="1"/>
      <w:marLeft w:val="0"/>
      <w:marRight w:val="0"/>
      <w:marTop w:val="0"/>
      <w:marBottom w:val="0"/>
      <w:divBdr>
        <w:top w:val="none" w:sz="0" w:space="0" w:color="auto"/>
        <w:left w:val="none" w:sz="0" w:space="0" w:color="auto"/>
        <w:bottom w:val="none" w:sz="0" w:space="0" w:color="auto"/>
        <w:right w:val="none" w:sz="0" w:space="0" w:color="auto"/>
      </w:divBdr>
    </w:div>
    <w:div w:id="98449426">
      <w:bodyDiv w:val="1"/>
      <w:marLeft w:val="0"/>
      <w:marRight w:val="0"/>
      <w:marTop w:val="0"/>
      <w:marBottom w:val="0"/>
      <w:divBdr>
        <w:top w:val="none" w:sz="0" w:space="0" w:color="auto"/>
        <w:left w:val="none" w:sz="0" w:space="0" w:color="auto"/>
        <w:bottom w:val="none" w:sz="0" w:space="0" w:color="auto"/>
        <w:right w:val="none" w:sz="0" w:space="0" w:color="auto"/>
      </w:divBdr>
    </w:div>
    <w:div w:id="100222013">
      <w:bodyDiv w:val="1"/>
      <w:marLeft w:val="0"/>
      <w:marRight w:val="0"/>
      <w:marTop w:val="0"/>
      <w:marBottom w:val="0"/>
      <w:divBdr>
        <w:top w:val="none" w:sz="0" w:space="0" w:color="auto"/>
        <w:left w:val="none" w:sz="0" w:space="0" w:color="auto"/>
        <w:bottom w:val="none" w:sz="0" w:space="0" w:color="auto"/>
        <w:right w:val="none" w:sz="0" w:space="0" w:color="auto"/>
      </w:divBdr>
    </w:div>
    <w:div w:id="100999409">
      <w:bodyDiv w:val="1"/>
      <w:marLeft w:val="0"/>
      <w:marRight w:val="0"/>
      <w:marTop w:val="0"/>
      <w:marBottom w:val="0"/>
      <w:divBdr>
        <w:top w:val="none" w:sz="0" w:space="0" w:color="auto"/>
        <w:left w:val="none" w:sz="0" w:space="0" w:color="auto"/>
        <w:bottom w:val="none" w:sz="0" w:space="0" w:color="auto"/>
        <w:right w:val="none" w:sz="0" w:space="0" w:color="auto"/>
      </w:divBdr>
    </w:div>
    <w:div w:id="102893037">
      <w:bodyDiv w:val="1"/>
      <w:marLeft w:val="0"/>
      <w:marRight w:val="0"/>
      <w:marTop w:val="0"/>
      <w:marBottom w:val="0"/>
      <w:divBdr>
        <w:top w:val="none" w:sz="0" w:space="0" w:color="auto"/>
        <w:left w:val="none" w:sz="0" w:space="0" w:color="auto"/>
        <w:bottom w:val="none" w:sz="0" w:space="0" w:color="auto"/>
        <w:right w:val="none" w:sz="0" w:space="0" w:color="auto"/>
      </w:divBdr>
    </w:div>
    <w:div w:id="103617953">
      <w:bodyDiv w:val="1"/>
      <w:marLeft w:val="0"/>
      <w:marRight w:val="0"/>
      <w:marTop w:val="0"/>
      <w:marBottom w:val="0"/>
      <w:divBdr>
        <w:top w:val="none" w:sz="0" w:space="0" w:color="auto"/>
        <w:left w:val="none" w:sz="0" w:space="0" w:color="auto"/>
        <w:bottom w:val="none" w:sz="0" w:space="0" w:color="auto"/>
        <w:right w:val="none" w:sz="0" w:space="0" w:color="auto"/>
      </w:divBdr>
    </w:div>
    <w:div w:id="107285401">
      <w:bodyDiv w:val="1"/>
      <w:marLeft w:val="0"/>
      <w:marRight w:val="0"/>
      <w:marTop w:val="0"/>
      <w:marBottom w:val="0"/>
      <w:divBdr>
        <w:top w:val="none" w:sz="0" w:space="0" w:color="auto"/>
        <w:left w:val="none" w:sz="0" w:space="0" w:color="auto"/>
        <w:bottom w:val="none" w:sz="0" w:space="0" w:color="auto"/>
        <w:right w:val="none" w:sz="0" w:space="0" w:color="auto"/>
      </w:divBdr>
    </w:div>
    <w:div w:id="110980990">
      <w:bodyDiv w:val="1"/>
      <w:marLeft w:val="0"/>
      <w:marRight w:val="0"/>
      <w:marTop w:val="0"/>
      <w:marBottom w:val="0"/>
      <w:divBdr>
        <w:top w:val="none" w:sz="0" w:space="0" w:color="auto"/>
        <w:left w:val="none" w:sz="0" w:space="0" w:color="auto"/>
        <w:bottom w:val="none" w:sz="0" w:space="0" w:color="auto"/>
        <w:right w:val="none" w:sz="0" w:space="0" w:color="auto"/>
      </w:divBdr>
    </w:div>
    <w:div w:id="111094646">
      <w:bodyDiv w:val="1"/>
      <w:marLeft w:val="0"/>
      <w:marRight w:val="0"/>
      <w:marTop w:val="0"/>
      <w:marBottom w:val="0"/>
      <w:divBdr>
        <w:top w:val="none" w:sz="0" w:space="0" w:color="auto"/>
        <w:left w:val="none" w:sz="0" w:space="0" w:color="auto"/>
        <w:bottom w:val="none" w:sz="0" w:space="0" w:color="auto"/>
        <w:right w:val="none" w:sz="0" w:space="0" w:color="auto"/>
      </w:divBdr>
    </w:div>
    <w:div w:id="111825358">
      <w:bodyDiv w:val="1"/>
      <w:marLeft w:val="0"/>
      <w:marRight w:val="0"/>
      <w:marTop w:val="0"/>
      <w:marBottom w:val="0"/>
      <w:divBdr>
        <w:top w:val="none" w:sz="0" w:space="0" w:color="auto"/>
        <w:left w:val="none" w:sz="0" w:space="0" w:color="auto"/>
        <w:bottom w:val="none" w:sz="0" w:space="0" w:color="auto"/>
        <w:right w:val="none" w:sz="0" w:space="0" w:color="auto"/>
      </w:divBdr>
    </w:div>
    <w:div w:id="113983129">
      <w:bodyDiv w:val="1"/>
      <w:marLeft w:val="0"/>
      <w:marRight w:val="0"/>
      <w:marTop w:val="0"/>
      <w:marBottom w:val="0"/>
      <w:divBdr>
        <w:top w:val="none" w:sz="0" w:space="0" w:color="auto"/>
        <w:left w:val="none" w:sz="0" w:space="0" w:color="auto"/>
        <w:bottom w:val="none" w:sz="0" w:space="0" w:color="auto"/>
        <w:right w:val="none" w:sz="0" w:space="0" w:color="auto"/>
      </w:divBdr>
    </w:div>
    <w:div w:id="115563002">
      <w:bodyDiv w:val="1"/>
      <w:marLeft w:val="0"/>
      <w:marRight w:val="0"/>
      <w:marTop w:val="0"/>
      <w:marBottom w:val="0"/>
      <w:divBdr>
        <w:top w:val="none" w:sz="0" w:space="0" w:color="auto"/>
        <w:left w:val="none" w:sz="0" w:space="0" w:color="auto"/>
        <w:bottom w:val="none" w:sz="0" w:space="0" w:color="auto"/>
        <w:right w:val="none" w:sz="0" w:space="0" w:color="auto"/>
      </w:divBdr>
    </w:div>
    <w:div w:id="117456973">
      <w:bodyDiv w:val="1"/>
      <w:marLeft w:val="0"/>
      <w:marRight w:val="0"/>
      <w:marTop w:val="0"/>
      <w:marBottom w:val="0"/>
      <w:divBdr>
        <w:top w:val="none" w:sz="0" w:space="0" w:color="auto"/>
        <w:left w:val="none" w:sz="0" w:space="0" w:color="auto"/>
        <w:bottom w:val="none" w:sz="0" w:space="0" w:color="auto"/>
        <w:right w:val="none" w:sz="0" w:space="0" w:color="auto"/>
      </w:divBdr>
    </w:div>
    <w:div w:id="117649631">
      <w:bodyDiv w:val="1"/>
      <w:marLeft w:val="0"/>
      <w:marRight w:val="0"/>
      <w:marTop w:val="0"/>
      <w:marBottom w:val="0"/>
      <w:divBdr>
        <w:top w:val="none" w:sz="0" w:space="0" w:color="auto"/>
        <w:left w:val="none" w:sz="0" w:space="0" w:color="auto"/>
        <w:bottom w:val="none" w:sz="0" w:space="0" w:color="auto"/>
        <w:right w:val="none" w:sz="0" w:space="0" w:color="auto"/>
      </w:divBdr>
    </w:div>
    <w:div w:id="118424464">
      <w:bodyDiv w:val="1"/>
      <w:marLeft w:val="0"/>
      <w:marRight w:val="0"/>
      <w:marTop w:val="0"/>
      <w:marBottom w:val="0"/>
      <w:divBdr>
        <w:top w:val="none" w:sz="0" w:space="0" w:color="auto"/>
        <w:left w:val="none" w:sz="0" w:space="0" w:color="auto"/>
        <w:bottom w:val="none" w:sz="0" w:space="0" w:color="auto"/>
        <w:right w:val="none" w:sz="0" w:space="0" w:color="auto"/>
      </w:divBdr>
    </w:div>
    <w:div w:id="119806986">
      <w:bodyDiv w:val="1"/>
      <w:marLeft w:val="0"/>
      <w:marRight w:val="0"/>
      <w:marTop w:val="0"/>
      <w:marBottom w:val="0"/>
      <w:divBdr>
        <w:top w:val="none" w:sz="0" w:space="0" w:color="auto"/>
        <w:left w:val="none" w:sz="0" w:space="0" w:color="auto"/>
        <w:bottom w:val="none" w:sz="0" w:space="0" w:color="auto"/>
        <w:right w:val="none" w:sz="0" w:space="0" w:color="auto"/>
      </w:divBdr>
    </w:div>
    <w:div w:id="120542402">
      <w:bodyDiv w:val="1"/>
      <w:marLeft w:val="0"/>
      <w:marRight w:val="0"/>
      <w:marTop w:val="0"/>
      <w:marBottom w:val="0"/>
      <w:divBdr>
        <w:top w:val="none" w:sz="0" w:space="0" w:color="auto"/>
        <w:left w:val="none" w:sz="0" w:space="0" w:color="auto"/>
        <w:bottom w:val="none" w:sz="0" w:space="0" w:color="auto"/>
        <w:right w:val="none" w:sz="0" w:space="0" w:color="auto"/>
      </w:divBdr>
    </w:div>
    <w:div w:id="124351066">
      <w:bodyDiv w:val="1"/>
      <w:marLeft w:val="0"/>
      <w:marRight w:val="0"/>
      <w:marTop w:val="0"/>
      <w:marBottom w:val="0"/>
      <w:divBdr>
        <w:top w:val="none" w:sz="0" w:space="0" w:color="auto"/>
        <w:left w:val="none" w:sz="0" w:space="0" w:color="auto"/>
        <w:bottom w:val="none" w:sz="0" w:space="0" w:color="auto"/>
        <w:right w:val="none" w:sz="0" w:space="0" w:color="auto"/>
      </w:divBdr>
    </w:div>
    <w:div w:id="128665885">
      <w:bodyDiv w:val="1"/>
      <w:marLeft w:val="0"/>
      <w:marRight w:val="0"/>
      <w:marTop w:val="0"/>
      <w:marBottom w:val="0"/>
      <w:divBdr>
        <w:top w:val="none" w:sz="0" w:space="0" w:color="auto"/>
        <w:left w:val="none" w:sz="0" w:space="0" w:color="auto"/>
        <w:bottom w:val="none" w:sz="0" w:space="0" w:color="auto"/>
        <w:right w:val="none" w:sz="0" w:space="0" w:color="auto"/>
      </w:divBdr>
    </w:div>
    <w:div w:id="128863283">
      <w:bodyDiv w:val="1"/>
      <w:marLeft w:val="0"/>
      <w:marRight w:val="0"/>
      <w:marTop w:val="0"/>
      <w:marBottom w:val="0"/>
      <w:divBdr>
        <w:top w:val="none" w:sz="0" w:space="0" w:color="auto"/>
        <w:left w:val="none" w:sz="0" w:space="0" w:color="auto"/>
        <w:bottom w:val="none" w:sz="0" w:space="0" w:color="auto"/>
        <w:right w:val="none" w:sz="0" w:space="0" w:color="auto"/>
      </w:divBdr>
    </w:div>
    <w:div w:id="134181857">
      <w:bodyDiv w:val="1"/>
      <w:marLeft w:val="0"/>
      <w:marRight w:val="0"/>
      <w:marTop w:val="0"/>
      <w:marBottom w:val="0"/>
      <w:divBdr>
        <w:top w:val="none" w:sz="0" w:space="0" w:color="auto"/>
        <w:left w:val="none" w:sz="0" w:space="0" w:color="auto"/>
        <w:bottom w:val="none" w:sz="0" w:space="0" w:color="auto"/>
        <w:right w:val="none" w:sz="0" w:space="0" w:color="auto"/>
      </w:divBdr>
    </w:div>
    <w:div w:id="137576415">
      <w:bodyDiv w:val="1"/>
      <w:marLeft w:val="0"/>
      <w:marRight w:val="0"/>
      <w:marTop w:val="0"/>
      <w:marBottom w:val="0"/>
      <w:divBdr>
        <w:top w:val="none" w:sz="0" w:space="0" w:color="auto"/>
        <w:left w:val="none" w:sz="0" w:space="0" w:color="auto"/>
        <w:bottom w:val="none" w:sz="0" w:space="0" w:color="auto"/>
        <w:right w:val="none" w:sz="0" w:space="0" w:color="auto"/>
      </w:divBdr>
    </w:div>
    <w:div w:id="139543275">
      <w:bodyDiv w:val="1"/>
      <w:marLeft w:val="0"/>
      <w:marRight w:val="0"/>
      <w:marTop w:val="0"/>
      <w:marBottom w:val="0"/>
      <w:divBdr>
        <w:top w:val="none" w:sz="0" w:space="0" w:color="auto"/>
        <w:left w:val="none" w:sz="0" w:space="0" w:color="auto"/>
        <w:bottom w:val="none" w:sz="0" w:space="0" w:color="auto"/>
        <w:right w:val="none" w:sz="0" w:space="0" w:color="auto"/>
      </w:divBdr>
    </w:div>
    <w:div w:id="142744900">
      <w:bodyDiv w:val="1"/>
      <w:marLeft w:val="0"/>
      <w:marRight w:val="0"/>
      <w:marTop w:val="0"/>
      <w:marBottom w:val="0"/>
      <w:divBdr>
        <w:top w:val="none" w:sz="0" w:space="0" w:color="auto"/>
        <w:left w:val="none" w:sz="0" w:space="0" w:color="auto"/>
        <w:bottom w:val="none" w:sz="0" w:space="0" w:color="auto"/>
        <w:right w:val="none" w:sz="0" w:space="0" w:color="auto"/>
      </w:divBdr>
    </w:div>
    <w:div w:id="143743642">
      <w:bodyDiv w:val="1"/>
      <w:marLeft w:val="0"/>
      <w:marRight w:val="0"/>
      <w:marTop w:val="0"/>
      <w:marBottom w:val="0"/>
      <w:divBdr>
        <w:top w:val="none" w:sz="0" w:space="0" w:color="auto"/>
        <w:left w:val="none" w:sz="0" w:space="0" w:color="auto"/>
        <w:bottom w:val="none" w:sz="0" w:space="0" w:color="auto"/>
        <w:right w:val="none" w:sz="0" w:space="0" w:color="auto"/>
      </w:divBdr>
      <w:divsChild>
        <w:div w:id="689143246">
          <w:marLeft w:val="0"/>
          <w:marRight w:val="0"/>
          <w:marTop w:val="0"/>
          <w:marBottom w:val="0"/>
          <w:divBdr>
            <w:top w:val="none" w:sz="0" w:space="0" w:color="auto"/>
            <w:left w:val="none" w:sz="0" w:space="0" w:color="auto"/>
            <w:bottom w:val="none" w:sz="0" w:space="0" w:color="auto"/>
            <w:right w:val="none" w:sz="0" w:space="0" w:color="auto"/>
          </w:divBdr>
        </w:div>
        <w:div w:id="1556433789">
          <w:marLeft w:val="0"/>
          <w:marRight w:val="75"/>
          <w:marTop w:val="0"/>
          <w:marBottom w:val="0"/>
          <w:divBdr>
            <w:top w:val="none" w:sz="0" w:space="0" w:color="auto"/>
            <w:left w:val="none" w:sz="0" w:space="0" w:color="auto"/>
            <w:bottom w:val="none" w:sz="0" w:space="0" w:color="auto"/>
            <w:right w:val="none" w:sz="0" w:space="0" w:color="auto"/>
          </w:divBdr>
        </w:div>
      </w:divsChild>
    </w:div>
    <w:div w:id="145056535">
      <w:bodyDiv w:val="1"/>
      <w:marLeft w:val="0"/>
      <w:marRight w:val="0"/>
      <w:marTop w:val="0"/>
      <w:marBottom w:val="0"/>
      <w:divBdr>
        <w:top w:val="none" w:sz="0" w:space="0" w:color="auto"/>
        <w:left w:val="none" w:sz="0" w:space="0" w:color="auto"/>
        <w:bottom w:val="none" w:sz="0" w:space="0" w:color="auto"/>
        <w:right w:val="none" w:sz="0" w:space="0" w:color="auto"/>
      </w:divBdr>
    </w:div>
    <w:div w:id="145319827">
      <w:bodyDiv w:val="1"/>
      <w:marLeft w:val="0"/>
      <w:marRight w:val="0"/>
      <w:marTop w:val="0"/>
      <w:marBottom w:val="0"/>
      <w:divBdr>
        <w:top w:val="none" w:sz="0" w:space="0" w:color="auto"/>
        <w:left w:val="none" w:sz="0" w:space="0" w:color="auto"/>
        <w:bottom w:val="none" w:sz="0" w:space="0" w:color="auto"/>
        <w:right w:val="none" w:sz="0" w:space="0" w:color="auto"/>
      </w:divBdr>
    </w:div>
    <w:div w:id="147744607">
      <w:bodyDiv w:val="1"/>
      <w:marLeft w:val="0"/>
      <w:marRight w:val="0"/>
      <w:marTop w:val="0"/>
      <w:marBottom w:val="0"/>
      <w:divBdr>
        <w:top w:val="none" w:sz="0" w:space="0" w:color="auto"/>
        <w:left w:val="none" w:sz="0" w:space="0" w:color="auto"/>
        <w:bottom w:val="none" w:sz="0" w:space="0" w:color="auto"/>
        <w:right w:val="none" w:sz="0" w:space="0" w:color="auto"/>
      </w:divBdr>
      <w:divsChild>
        <w:div w:id="217208009">
          <w:marLeft w:val="225"/>
          <w:marRight w:val="0"/>
          <w:marTop w:val="0"/>
          <w:marBottom w:val="45"/>
          <w:divBdr>
            <w:top w:val="none" w:sz="0" w:space="0" w:color="auto"/>
            <w:left w:val="none" w:sz="0" w:space="0" w:color="auto"/>
            <w:bottom w:val="none" w:sz="0" w:space="0" w:color="auto"/>
            <w:right w:val="none" w:sz="0" w:space="0" w:color="auto"/>
          </w:divBdr>
          <w:divsChild>
            <w:div w:id="479537694">
              <w:marLeft w:val="0"/>
              <w:marRight w:val="75"/>
              <w:marTop w:val="0"/>
              <w:marBottom w:val="0"/>
              <w:divBdr>
                <w:top w:val="none" w:sz="0" w:space="0" w:color="auto"/>
                <w:left w:val="none" w:sz="0" w:space="0" w:color="auto"/>
                <w:bottom w:val="none" w:sz="0" w:space="0" w:color="auto"/>
                <w:right w:val="none" w:sz="0" w:space="0" w:color="auto"/>
              </w:divBdr>
            </w:div>
            <w:div w:id="1639989289">
              <w:marLeft w:val="0"/>
              <w:marRight w:val="0"/>
              <w:marTop w:val="0"/>
              <w:marBottom w:val="0"/>
              <w:divBdr>
                <w:top w:val="none" w:sz="0" w:space="0" w:color="auto"/>
                <w:left w:val="none" w:sz="0" w:space="0" w:color="auto"/>
                <w:bottom w:val="none" w:sz="0" w:space="0" w:color="auto"/>
                <w:right w:val="none" w:sz="0" w:space="0" w:color="auto"/>
              </w:divBdr>
            </w:div>
          </w:divsChild>
        </w:div>
        <w:div w:id="316343954">
          <w:marLeft w:val="225"/>
          <w:marRight w:val="0"/>
          <w:marTop w:val="0"/>
          <w:marBottom w:val="45"/>
          <w:divBdr>
            <w:top w:val="none" w:sz="0" w:space="0" w:color="auto"/>
            <w:left w:val="none" w:sz="0" w:space="0" w:color="auto"/>
            <w:bottom w:val="none" w:sz="0" w:space="0" w:color="auto"/>
            <w:right w:val="none" w:sz="0" w:space="0" w:color="auto"/>
          </w:divBdr>
          <w:divsChild>
            <w:div w:id="86461446">
              <w:marLeft w:val="0"/>
              <w:marRight w:val="0"/>
              <w:marTop w:val="0"/>
              <w:marBottom w:val="0"/>
              <w:divBdr>
                <w:top w:val="none" w:sz="0" w:space="0" w:color="auto"/>
                <w:left w:val="none" w:sz="0" w:space="0" w:color="auto"/>
                <w:bottom w:val="none" w:sz="0" w:space="0" w:color="auto"/>
                <w:right w:val="none" w:sz="0" w:space="0" w:color="auto"/>
              </w:divBdr>
            </w:div>
            <w:div w:id="1202985092">
              <w:marLeft w:val="0"/>
              <w:marRight w:val="75"/>
              <w:marTop w:val="0"/>
              <w:marBottom w:val="0"/>
              <w:divBdr>
                <w:top w:val="none" w:sz="0" w:space="0" w:color="auto"/>
                <w:left w:val="none" w:sz="0" w:space="0" w:color="auto"/>
                <w:bottom w:val="none" w:sz="0" w:space="0" w:color="auto"/>
                <w:right w:val="none" w:sz="0" w:space="0" w:color="auto"/>
              </w:divBdr>
            </w:div>
          </w:divsChild>
        </w:div>
        <w:div w:id="627053471">
          <w:marLeft w:val="225"/>
          <w:marRight w:val="0"/>
          <w:marTop w:val="0"/>
          <w:marBottom w:val="45"/>
          <w:divBdr>
            <w:top w:val="none" w:sz="0" w:space="0" w:color="auto"/>
            <w:left w:val="none" w:sz="0" w:space="0" w:color="auto"/>
            <w:bottom w:val="none" w:sz="0" w:space="0" w:color="auto"/>
            <w:right w:val="none" w:sz="0" w:space="0" w:color="auto"/>
          </w:divBdr>
          <w:divsChild>
            <w:div w:id="151677823">
              <w:marLeft w:val="0"/>
              <w:marRight w:val="75"/>
              <w:marTop w:val="0"/>
              <w:marBottom w:val="0"/>
              <w:divBdr>
                <w:top w:val="none" w:sz="0" w:space="0" w:color="auto"/>
                <w:left w:val="none" w:sz="0" w:space="0" w:color="auto"/>
                <w:bottom w:val="none" w:sz="0" w:space="0" w:color="auto"/>
                <w:right w:val="none" w:sz="0" w:space="0" w:color="auto"/>
              </w:divBdr>
            </w:div>
            <w:div w:id="344137100">
              <w:marLeft w:val="0"/>
              <w:marRight w:val="0"/>
              <w:marTop w:val="0"/>
              <w:marBottom w:val="0"/>
              <w:divBdr>
                <w:top w:val="none" w:sz="0" w:space="0" w:color="auto"/>
                <w:left w:val="none" w:sz="0" w:space="0" w:color="auto"/>
                <w:bottom w:val="none" w:sz="0" w:space="0" w:color="auto"/>
                <w:right w:val="none" w:sz="0" w:space="0" w:color="auto"/>
              </w:divBdr>
            </w:div>
          </w:divsChild>
        </w:div>
        <w:div w:id="947350092">
          <w:marLeft w:val="225"/>
          <w:marRight w:val="0"/>
          <w:marTop w:val="0"/>
          <w:marBottom w:val="45"/>
          <w:divBdr>
            <w:top w:val="none" w:sz="0" w:space="0" w:color="auto"/>
            <w:left w:val="none" w:sz="0" w:space="0" w:color="auto"/>
            <w:bottom w:val="none" w:sz="0" w:space="0" w:color="auto"/>
            <w:right w:val="none" w:sz="0" w:space="0" w:color="auto"/>
          </w:divBdr>
          <w:divsChild>
            <w:div w:id="149061526">
              <w:marLeft w:val="0"/>
              <w:marRight w:val="0"/>
              <w:marTop w:val="0"/>
              <w:marBottom w:val="0"/>
              <w:divBdr>
                <w:top w:val="none" w:sz="0" w:space="0" w:color="auto"/>
                <w:left w:val="none" w:sz="0" w:space="0" w:color="auto"/>
                <w:bottom w:val="none" w:sz="0" w:space="0" w:color="auto"/>
                <w:right w:val="none" w:sz="0" w:space="0" w:color="auto"/>
              </w:divBdr>
            </w:div>
            <w:div w:id="1028137873">
              <w:marLeft w:val="0"/>
              <w:marRight w:val="75"/>
              <w:marTop w:val="0"/>
              <w:marBottom w:val="0"/>
              <w:divBdr>
                <w:top w:val="none" w:sz="0" w:space="0" w:color="auto"/>
                <w:left w:val="none" w:sz="0" w:space="0" w:color="auto"/>
                <w:bottom w:val="none" w:sz="0" w:space="0" w:color="auto"/>
                <w:right w:val="none" w:sz="0" w:space="0" w:color="auto"/>
              </w:divBdr>
            </w:div>
          </w:divsChild>
        </w:div>
        <w:div w:id="1012610497">
          <w:marLeft w:val="225"/>
          <w:marRight w:val="0"/>
          <w:marTop w:val="0"/>
          <w:marBottom w:val="45"/>
          <w:divBdr>
            <w:top w:val="none" w:sz="0" w:space="0" w:color="auto"/>
            <w:left w:val="none" w:sz="0" w:space="0" w:color="auto"/>
            <w:bottom w:val="none" w:sz="0" w:space="0" w:color="auto"/>
            <w:right w:val="none" w:sz="0" w:space="0" w:color="auto"/>
          </w:divBdr>
          <w:divsChild>
            <w:div w:id="1440564734">
              <w:marLeft w:val="0"/>
              <w:marRight w:val="0"/>
              <w:marTop w:val="0"/>
              <w:marBottom w:val="0"/>
              <w:divBdr>
                <w:top w:val="none" w:sz="0" w:space="0" w:color="auto"/>
                <w:left w:val="none" w:sz="0" w:space="0" w:color="auto"/>
                <w:bottom w:val="none" w:sz="0" w:space="0" w:color="auto"/>
                <w:right w:val="none" w:sz="0" w:space="0" w:color="auto"/>
              </w:divBdr>
            </w:div>
            <w:div w:id="1481267695">
              <w:marLeft w:val="0"/>
              <w:marRight w:val="75"/>
              <w:marTop w:val="0"/>
              <w:marBottom w:val="0"/>
              <w:divBdr>
                <w:top w:val="none" w:sz="0" w:space="0" w:color="auto"/>
                <w:left w:val="none" w:sz="0" w:space="0" w:color="auto"/>
                <w:bottom w:val="none" w:sz="0" w:space="0" w:color="auto"/>
                <w:right w:val="none" w:sz="0" w:space="0" w:color="auto"/>
              </w:divBdr>
            </w:div>
          </w:divsChild>
        </w:div>
        <w:div w:id="1566648942">
          <w:marLeft w:val="225"/>
          <w:marRight w:val="0"/>
          <w:marTop w:val="0"/>
          <w:marBottom w:val="45"/>
          <w:divBdr>
            <w:top w:val="none" w:sz="0" w:space="0" w:color="auto"/>
            <w:left w:val="none" w:sz="0" w:space="0" w:color="auto"/>
            <w:bottom w:val="none" w:sz="0" w:space="0" w:color="auto"/>
            <w:right w:val="none" w:sz="0" w:space="0" w:color="auto"/>
          </w:divBdr>
          <w:divsChild>
            <w:div w:id="1310329512">
              <w:marLeft w:val="0"/>
              <w:marRight w:val="0"/>
              <w:marTop w:val="0"/>
              <w:marBottom w:val="0"/>
              <w:divBdr>
                <w:top w:val="none" w:sz="0" w:space="0" w:color="auto"/>
                <w:left w:val="none" w:sz="0" w:space="0" w:color="auto"/>
                <w:bottom w:val="none" w:sz="0" w:space="0" w:color="auto"/>
                <w:right w:val="none" w:sz="0" w:space="0" w:color="auto"/>
              </w:divBdr>
            </w:div>
            <w:div w:id="2136480625">
              <w:marLeft w:val="0"/>
              <w:marRight w:val="75"/>
              <w:marTop w:val="0"/>
              <w:marBottom w:val="0"/>
              <w:divBdr>
                <w:top w:val="none" w:sz="0" w:space="0" w:color="auto"/>
                <w:left w:val="none" w:sz="0" w:space="0" w:color="auto"/>
                <w:bottom w:val="none" w:sz="0" w:space="0" w:color="auto"/>
                <w:right w:val="none" w:sz="0" w:space="0" w:color="auto"/>
              </w:divBdr>
            </w:div>
          </w:divsChild>
        </w:div>
        <w:div w:id="1670479257">
          <w:marLeft w:val="225"/>
          <w:marRight w:val="0"/>
          <w:marTop w:val="0"/>
          <w:marBottom w:val="45"/>
          <w:divBdr>
            <w:top w:val="none" w:sz="0" w:space="0" w:color="auto"/>
            <w:left w:val="none" w:sz="0" w:space="0" w:color="auto"/>
            <w:bottom w:val="none" w:sz="0" w:space="0" w:color="auto"/>
            <w:right w:val="none" w:sz="0" w:space="0" w:color="auto"/>
          </w:divBdr>
          <w:divsChild>
            <w:div w:id="398602686">
              <w:marLeft w:val="0"/>
              <w:marRight w:val="0"/>
              <w:marTop w:val="0"/>
              <w:marBottom w:val="0"/>
              <w:divBdr>
                <w:top w:val="none" w:sz="0" w:space="0" w:color="auto"/>
                <w:left w:val="none" w:sz="0" w:space="0" w:color="auto"/>
                <w:bottom w:val="none" w:sz="0" w:space="0" w:color="auto"/>
                <w:right w:val="none" w:sz="0" w:space="0" w:color="auto"/>
              </w:divBdr>
            </w:div>
            <w:div w:id="13397726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48788889">
      <w:bodyDiv w:val="1"/>
      <w:marLeft w:val="0"/>
      <w:marRight w:val="0"/>
      <w:marTop w:val="0"/>
      <w:marBottom w:val="0"/>
      <w:divBdr>
        <w:top w:val="none" w:sz="0" w:space="0" w:color="auto"/>
        <w:left w:val="none" w:sz="0" w:space="0" w:color="auto"/>
        <w:bottom w:val="none" w:sz="0" w:space="0" w:color="auto"/>
        <w:right w:val="none" w:sz="0" w:space="0" w:color="auto"/>
      </w:divBdr>
    </w:div>
    <w:div w:id="150021331">
      <w:bodyDiv w:val="1"/>
      <w:marLeft w:val="0"/>
      <w:marRight w:val="0"/>
      <w:marTop w:val="0"/>
      <w:marBottom w:val="0"/>
      <w:divBdr>
        <w:top w:val="none" w:sz="0" w:space="0" w:color="auto"/>
        <w:left w:val="none" w:sz="0" w:space="0" w:color="auto"/>
        <w:bottom w:val="none" w:sz="0" w:space="0" w:color="auto"/>
        <w:right w:val="none" w:sz="0" w:space="0" w:color="auto"/>
      </w:divBdr>
      <w:divsChild>
        <w:div w:id="33427416">
          <w:marLeft w:val="0"/>
          <w:marRight w:val="0"/>
          <w:marTop w:val="0"/>
          <w:marBottom w:val="0"/>
          <w:divBdr>
            <w:top w:val="none" w:sz="0" w:space="0" w:color="auto"/>
            <w:left w:val="none" w:sz="0" w:space="0" w:color="auto"/>
            <w:bottom w:val="none" w:sz="0" w:space="0" w:color="auto"/>
            <w:right w:val="none" w:sz="0" w:space="0" w:color="auto"/>
          </w:divBdr>
          <w:divsChild>
            <w:div w:id="166019727">
              <w:marLeft w:val="0"/>
              <w:marRight w:val="0"/>
              <w:marTop w:val="0"/>
              <w:marBottom w:val="0"/>
              <w:divBdr>
                <w:top w:val="none" w:sz="0" w:space="0" w:color="auto"/>
                <w:left w:val="none" w:sz="0" w:space="0" w:color="auto"/>
                <w:bottom w:val="none" w:sz="0" w:space="0" w:color="auto"/>
                <w:right w:val="none" w:sz="0" w:space="0" w:color="auto"/>
              </w:divBdr>
              <w:divsChild>
                <w:div w:id="337076621">
                  <w:marLeft w:val="0"/>
                  <w:marRight w:val="0"/>
                  <w:marTop w:val="0"/>
                  <w:marBottom w:val="0"/>
                  <w:divBdr>
                    <w:top w:val="none" w:sz="0" w:space="0" w:color="auto"/>
                    <w:left w:val="none" w:sz="0" w:space="0" w:color="auto"/>
                    <w:bottom w:val="none" w:sz="0" w:space="0" w:color="auto"/>
                    <w:right w:val="none" w:sz="0" w:space="0" w:color="auto"/>
                  </w:divBdr>
                  <w:divsChild>
                    <w:div w:id="2081555323">
                      <w:marLeft w:val="225"/>
                      <w:marRight w:val="0"/>
                      <w:marTop w:val="0"/>
                      <w:marBottom w:val="45"/>
                      <w:divBdr>
                        <w:top w:val="none" w:sz="0" w:space="0" w:color="auto"/>
                        <w:left w:val="none" w:sz="0" w:space="0" w:color="auto"/>
                        <w:bottom w:val="none" w:sz="0" w:space="0" w:color="auto"/>
                        <w:right w:val="none" w:sz="0" w:space="0" w:color="auto"/>
                      </w:divBdr>
                      <w:divsChild>
                        <w:div w:id="74711330">
                          <w:marLeft w:val="0"/>
                          <w:marRight w:val="75"/>
                          <w:marTop w:val="0"/>
                          <w:marBottom w:val="0"/>
                          <w:divBdr>
                            <w:top w:val="none" w:sz="0" w:space="0" w:color="auto"/>
                            <w:left w:val="none" w:sz="0" w:space="0" w:color="auto"/>
                            <w:bottom w:val="none" w:sz="0" w:space="0" w:color="auto"/>
                            <w:right w:val="none" w:sz="0" w:space="0" w:color="auto"/>
                          </w:divBdr>
                        </w:div>
                        <w:div w:id="1694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2968874">
          <w:marLeft w:val="0"/>
          <w:marRight w:val="0"/>
          <w:marTop w:val="0"/>
          <w:marBottom w:val="0"/>
          <w:divBdr>
            <w:top w:val="none" w:sz="0" w:space="0" w:color="auto"/>
            <w:left w:val="none" w:sz="0" w:space="0" w:color="auto"/>
            <w:bottom w:val="none" w:sz="0" w:space="0" w:color="auto"/>
            <w:right w:val="none" w:sz="0" w:space="0" w:color="auto"/>
          </w:divBdr>
          <w:divsChild>
            <w:div w:id="913858440">
              <w:marLeft w:val="0"/>
              <w:marRight w:val="0"/>
              <w:marTop w:val="0"/>
              <w:marBottom w:val="0"/>
              <w:divBdr>
                <w:top w:val="none" w:sz="0" w:space="0" w:color="auto"/>
                <w:left w:val="none" w:sz="0" w:space="0" w:color="auto"/>
                <w:bottom w:val="none" w:sz="0" w:space="0" w:color="auto"/>
                <w:right w:val="none" w:sz="0" w:space="0" w:color="auto"/>
              </w:divBdr>
              <w:divsChild>
                <w:div w:id="1882864442">
                  <w:marLeft w:val="0"/>
                  <w:marRight w:val="0"/>
                  <w:marTop w:val="0"/>
                  <w:marBottom w:val="0"/>
                  <w:divBdr>
                    <w:top w:val="none" w:sz="0" w:space="0" w:color="auto"/>
                    <w:left w:val="none" w:sz="0" w:space="0" w:color="auto"/>
                    <w:bottom w:val="none" w:sz="0" w:space="0" w:color="auto"/>
                    <w:right w:val="none" w:sz="0" w:space="0" w:color="auto"/>
                  </w:divBdr>
                  <w:divsChild>
                    <w:div w:id="1107233662">
                      <w:marLeft w:val="0"/>
                      <w:marRight w:val="0"/>
                      <w:marTop w:val="0"/>
                      <w:marBottom w:val="0"/>
                      <w:divBdr>
                        <w:top w:val="none" w:sz="0" w:space="0" w:color="auto"/>
                        <w:left w:val="none" w:sz="0" w:space="0" w:color="auto"/>
                        <w:bottom w:val="none" w:sz="0" w:space="0" w:color="auto"/>
                        <w:right w:val="none" w:sz="0" w:space="0" w:color="auto"/>
                      </w:divBdr>
                    </w:div>
                    <w:div w:id="1177386054">
                      <w:marLeft w:val="225"/>
                      <w:marRight w:val="0"/>
                      <w:marTop w:val="0"/>
                      <w:marBottom w:val="45"/>
                      <w:divBdr>
                        <w:top w:val="none" w:sz="0" w:space="0" w:color="auto"/>
                        <w:left w:val="none" w:sz="0" w:space="0" w:color="auto"/>
                        <w:bottom w:val="none" w:sz="0" w:space="0" w:color="auto"/>
                        <w:right w:val="none" w:sz="0" w:space="0" w:color="auto"/>
                      </w:divBdr>
                      <w:divsChild>
                        <w:div w:id="654724440">
                          <w:marLeft w:val="0"/>
                          <w:marRight w:val="0"/>
                          <w:marTop w:val="0"/>
                          <w:marBottom w:val="0"/>
                          <w:divBdr>
                            <w:top w:val="none" w:sz="0" w:space="0" w:color="auto"/>
                            <w:left w:val="none" w:sz="0" w:space="0" w:color="auto"/>
                            <w:bottom w:val="none" w:sz="0" w:space="0" w:color="auto"/>
                            <w:right w:val="none" w:sz="0" w:space="0" w:color="auto"/>
                          </w:divBdr>
                        </w:div>
                        <w:div w:id="1953439363">
                          <w:marLeft w:val="0"/>
                          <w:marRight w:val="75"/>
                          <w:marTop w:val="0"/>
                          <w:marBottom w:val="0"/>
                          <w:divBdr>
                            <w:top w:val="none" w:sz="0" w:space="0" w:color="auto"/>
                            <w:left w:val="none" w:sz="0" w:space="0" w:color="auto"/>
                            <w:bottom w:val="none" w:sz="0" w:space="0" w:color="auto"/>
                            <w:right w:val="none" w:sz="0" w:space="0" w:color="auto"/>
                          </w:divBdr>
                        </w:div>
                      </w:divsChild>
                    </w:div>
                    <w:div w:id="1324968272">
                      <w:marLeft w:val="225"/>
                      <w:marRight w:val="0"/>
                      <w:marTop w:val="0"/>
                      <w:marBottom w:val="45"/>
                      <w:divBdr>
                        <w:top w:val="none" w:sz="0" w:space="0" w:color="auto"/>
                        <w:left w:val="none" w:sz="0" w:space="0" w:color="auto"/>
                        <w:bottom w:val="none" w:sz="0" w:space="0" w:color="auto"/>
                        <w:right w:val="none" w:sz="0" w:space="0" w:color="auto"/>
                      </w:divBdr>
                      <w:divsChild>
                        <w:div w:id="549877583">
                          <w:marLeft w:val="0"/>
                          <w:marRight w:val="0"/>
                          <w:marTop w:val="0"/>
                          <w:marBottom w:val="0"/>
                          <w:divBdr>
                            <w:top w:val="none" w:sz="0" w:space="0" w:color="auto"/>
                            <w:left w:val="none" w:sz="0" w:space="0" w:color="auto"/>
                            <w:bottom w:val="none" w:sz="0" w:space="0" w:color="auto"/>
                            <w:right w:val="none" w:sz="0" w:space="0" w:color="auto"/>
                          </w:divBdr>
                        </w:div>
                        <w:div w:id="1826630423">
                          <w:marLeft w:val="0"/>
                          <w:marRight w:val="75"/>
                          <w:marTop w:val="0"/>
                          <w:marBottom w:val="0"/>
                          <w:divBdr>
                            <w:top w:val="none" w:sz="0" w:space="0" w:color="auto"/>
                            <w:left w:val="none" w:sz="0" w:space="0" w:color="auto"/>
                            <w:bottom w:val="none" w:sz="0" w:space="0" w:color="auto"/>
                            <w:right w:val="none" w:sz="0" w:space="0" w:color="auto"/>
                          </w:divBdr>
                        </w:div>
                      </w:divsChild>
                    </w:div>
                    <w:div w:id="1827168819">
                      <w:marLeft w:val="225"/>
                      <w:marRight w:val="0"/>
                      <w:marTop w:val="0"/>
                      <w:marBottom w:val="45"/>
                      <w:divBdr>
                        <w:top w:val="none" w:sz="0" w:space="0" w:color="auto"/>
                        <w:left w:val="none" w:sz="0" w:space="0" w:color="auto"/>
                        <w:bottom w:val="none" w:sz="0" w:space="0" w:color="auto"/>
                        <w:right w:val="none" w:sz="0" w:space="0" w:color="auto"/>
                      </w:divBdr>
                      <w:divsChild>
                        <w:div w:id="1084689855">
                          <w:marLeft w:val="0"/>
                          <w:marRight w:val="75"/>
                          <w:marTop w:val="0"/>
                          <w:marBottom w:val="0"/>
                          <w:divBdr>
                            <w:top w:val="none" w:sz="0" w:space="0" w:color="auto"/>
                            <w:left w:val="none" w:sz="0" w:space="0" w:color="auto"/>
                            <w:bottom w:val="none" w:sz="0" w:space="0" w:color="auto"/>
                            <w:right w:val="none" w:sz="0" w:space="0" w:color="auto"/>
                          </w:divBdr>
                        </w:div>
                        <w:div w:id="1778475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2461284">
          <w:marLeft w:val="0"/>
          <w:marRight w:val="0"/>
          <w:marTop w:val="0"/>
          <w:marBottom w:val="0"/>
          <w:divBdr>
            <w:top w:val="none" w:sz="0" w:space="0" w:color="auto"/>
            <w:left w:val="none" w:sz="0" w:space="0" w:color="auto"/>
            <w:bottom w:val="none" w:sz="0" w:space="0" w:color="auto"/>
            <w:right w:val="none" w:sz="0" w:space="0" w:color="auto"/>
          </w:divBdr>
          <w:divsChild>
            <w:div w:id="1859544515">
              <w:marLeft w:val="0"/>
              <w:marRight w:val="0"/>
              <w:marTop w:val="0"/>
              <w:marBottom w:val="0"/>
              <w:divBdr>
                <w:top w:val="none" w:sz="0" w:space="0" w:color="auto"/>
                <w:left w:val="none" w:sz="0" w:space="0" w:color="auto"/>
                <w:bottom w:val="none" w:sz="0" w:space="0" w:color="auto"/>
                <w:right w:val="none" w:sz="0" w:space="0" w:color="auto"/>
              </w:divBdr>
              <w:divsChild>
                <w:div w:id="1489439994">
                  <w:marLeft w:val="0"/>
                  <w:marRight w:val="0"/>
                  <w:marTop w:val="0"/>
                  <w:marBottom w:val="0"/>
                  <w:divBdr>
                    <w:top w:val="none" w:sz="0" w:space="0" w:color="auto"/>
                    <w:left w:val="none" w:sz="0" w:space="0" w:color="auto"/>
                    <w:bottom w:val="none" w:sz="0" w:space="0" w:color="auto"/>
                    <w:right w:val="none" w:sz="0" w:space="0" w:color="auto"/>
                  </w:divBdr>
                  <w:divsChild>
                    <w:div w:id="1905213310">
                      <w:marLeft w:val="225"/>
                      <w:marRight w:val="0"/>
                      <w:marTop w:val="0"/>
                      <w:marBottom w:val="45"/>
                      <w:divBdr>
                        <w:top w:val="none" w:sz="0" w:space="0" w:color="auto"/>
                        <w:left w:val="none" w:sz="0" w:space="0" w:color="auto"/>
                        <w:bottom w:val="none" w:sz="0" w:space="0" w:color="auto"/>
                        <w:right w:val="none" w:sz="0" w:space="0" w:color="auto"/>
                      </w:divBdr>
                      <w:divsChild>
                        <w:div w:id="82724012">
                          <w:marLeft w:val="0"/>
                          <w:marRight w:val="75"/>
                          <w:marTop w:val="0"/>
                          <w:marBottom w:val="0"/>
                          <w:divBdr>
                            <w:top w:val="none" w:sz="0" w:space="0" w:color="auto"/>
                            <w:left w:val="none" w:sz="0" w:space="0" w:color="auto"/>
                            <w:bottom w:val="none" w:sz="0" w:space="0" w:color="auto"/>
                            <w:right w:val="none" w:sz="0" w:space="0" w:color="auto"/>
                          </w:divBdr>
                        </w:div>
                        <w:div w:id="14551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437059">
          <w:marLeft w:val="0"/>
          <w:marRight w:val="0"/>
          <w:marTop w:val="0"/>
          <w:marBottom w:val="0"/>
          <w:divBdr>
            <w:top w:val="none" w:sz="0" w:space="0" w:color="auto"/>
            <w:left w:val="none" w:sz="0" w:space="0" w:color="auto"/>
            <w:bottom w:val="none" w:sz="0" w:space="0" w:color="auto"/>
            <w:right w:val="none" w:sz="0" w:space="0" w:color="auto"/>
          </w:divBdr>
          <w:divsChild>
            <w:div w:id="938101586">
              <w:marLeft w:val="0"/>
              <w:marRight w:val="0"/>
              <w:marTop w:val="0"/>
              <w:marBottom w:val="0"/>
              <w:divBdr>
                <w:top w:val="none" w:sz="0" w:space="0" w:color="auto"/>
                <w:left w:val="none" w:sz="0" w:space="0" w:color="auto"/>
                <w:bottom w:val="none" w:sz="0" w:space="0" w:color="auto"/>
                <w:right w:val="none" w:sz="0" w:space="0" w:color="auto"/>
              </w:divBdr>
              <w:divsChild>
                <w:div w:id="1536576455">
                  <w:marLeft w:val="0"/>
                  <w:marRight w:val="0"/>
                  <w:marTop w:val="0"/>
                  <w:marBottom w:val="0"/>
                  <w:divBdr>
                    <w:top w:val="none" w:sz="0" w:space="0" w:color="auto"/>
                    <w:left w:val="none" w:sz="0" w:space="0" w:color="auto"/>
                    <w:bottom w:val="none" w:sz="0" w:space="0" w:color="auto"/>
                    <w:right w:val="none" w:sz="0" w:space="0" w:color="auto"/>
                  </w:divBdr>
                  <w:divsChild>
                    <w:div w:id="283391916">
                      <w:marLeft w:val="225"/>
                      <w:marRight w:val="0"/>
                      <w:marTop w:val="0"/>
                      <w:marBottom w:val="45"/>
                      <w:divBdr>
                        <w:top w:val="none" w:sz="0" w:space="0" w:color="auto"/>
                        <w:left w:val="none" w:sz="0" w:space="0" w:color="auto"/>
                        <w:bottom w:val="none" w:sz="0" w:space="0" w:color="auto"/>
                        <w:right w:val="none" w:sz="0" w:space="0" w:color="auto"/>
                      </w:divBdr>
                      <w:divsChild>
                        <w:div w:id="261574949">
                          <w:marLeft w:val="0"/>
                          <w:marRight w:val="0"/>
                          <w:marTop w:val="0"/>
                          <w:marBottom w:val="0"/>
                          <w:divBdr>
                            <w:top w:val="none" w:sz="0" w:space="0" w:color="auto"/>
                            <w:left w:val="none" w:sz="0" w:space="0" w:color="auto"/>
                            <w:bottom w:val="none" w:sz="0" w:space="0" w:color="auto"/>
                            <w:right w:val="none" w:sz="0" w:space="0" w:color="auto"/>
                          </w:divBdr>
                        </w:div>
                        <w:div w:id="991789052">
                          <w:marLeft w:val="0"/>
                          <w:marRight w:val="75"/>
                          <w:marTop w:val="0"/>
                          <w:marBottom w:val="0"/>
                          <w:divBdr>
                            <w:top w:val="none" w:sz="0" w:space="0" w:color="auto"/>
                            <w:left w:val="none" w:sz="0" w:space="0" w:color="auto"/>
                            <w:bottom w:val="none" w:sz="0" w:space="0" w:color="auto"/>
                            <w:right w:val="none" w:sz="0" w:space="0" w:color="auto"/>
                          </w:divBdr>
                        </w:div>
                      </w:divsChild>
                    </w:div>
                    <w:div w:id="574977554">
                      <w:marLeft w:val="225"/>
                      <w:marRight w:val="0"/>
                      <w:marTop w:val="0"/>
                      <w:marBottom w:val="45"/>
                      <w:divBdr>
                        <w:top w:val="none" w:sz="0" w:space="0" w:color="auto"/>
                        <w:left w:val="none" w:sz="0" w:space="0" w:color="auto"/>
                        <w:bottom w:val="none" w:sz="0" w:space="0" w:color="auto"/>
                        <w:right w:val="none" w:sz="0" w:space="0" w:color="auto"/>
                      </w:divBdr>
                      <w:divsChild>
                        <w:div w:id="995258016">
                          <w:marLeft w:val="0"/>
                          <w:marRight w:val="0"/>
                          <w:marTop w:val="0"/>
                          <w:marBottom w:val="0"/>
                          <w:divBdr>
                            <w:top w:val="none" w:sz="0" w:space="0" w:color="auto"/>
                            <w:left w:val="none" w:sz="0" w:space="0" w:color="auto"/>
                            <w:bottom w:val="none" w:sz="0" w:space="0" w:color="auto"/>
                            <w:right w:val="none" w:sz="0" w:space="0" w:color="auto"/>
                          </w:divBdr>
                        </w:div>
                        <w:div w:id="1788543198">
                          <w:marLeft w:val="0"/>
                          <w:marRight w:val="75"/>
                          <w:marTop w:val="0"/>
                          <w:marBottom w:val="0"/>
                          <w:divBdr>
                            <w:top w:val="none" w:sz="0" w:space="0" w:color="auto"/>
                            <w:left w:val="none" w:sz="0" w:space="0" w:color="auto"/>
                            <w:bottom w:val="none" w:sz="0" w:space="0" w:color="auto"/>
                            <w:right w:val="none" w:sz="0" w:space="0" w:color="auto"/>
                          </w:divBdr>
                        </w:div>
                      </w:divsChild>
                    </w:div>
                    <w:div w:id="902905789">
                      <w:marLeft w:val="0"/>
                      <w:marRight w:val="0"/>
                      <w:marTop w:val="0"/>
                      <w:marBottom w:val="0"/>
                      <w:divBdr>
                        <w:top w:val="none" w:sz="0" w:space="0" w:color="auto"/>
                        <w:left w:val="none" w:sz="0" w:space="0" w:color="auto"/>
                        <w:bottom w:val="none" w:sz="0" w:space="0" w:color="auto"/>
                        <w:right w:val="none" w:sz="0" w:space="0" w:color="auto"/>
                      </w:divBdr>
                    </w:div>
                    <w:div w:id="1028533492">
                      <w:marLeft w:val="225"/>
                      <w:marRight w:val="0"/>
                      <w:marTop w:val="0"/>
                      <w:marBottom w:val="45"/>
                      <w:divBdr>
                        <w:top w:val="none" w:sz="0" w:space="0" w:color="auto"/>
                        <w:left w:val="none" w:sz="0" w:space="0" w:color="auto"/>
                        <w:bottom w:val="none" w:sz="0" w:space="0" w:color="auto"/>
                        <w:right w:val="none" w:sz="0" w:space="0" w:color="auto"/>
                      </w:divBdr>
                      <w:divsChild>
                        <w:div w:id="306518947">
                          <w:marLeft w:val="0"/>
                          <w:marRight w:val="0"/>
                          <w:marTop w:val="0"/>
                          <w:marBottom w:val="0"/>
                          <w:divBdr>
                            <w:top w:val="none" w:sz="0" w:space="0" w:color="auto"/>
                            <w:left w:val="none" w:sz="0" w:space="0" w:color="auto"/>
                            <w:bottom w:val="none" w:sz="0" w:space="0" w:color="auto"/>
                            <w:right w:val="none" w:sz="0" w:space="0" w:color="auto"/>
                          </w:divBdr>
                        </w:div>
                        <w:div w:id="1378965847">
                          <w:marLeft w:val="0"/>
                          <w:marRight w:val="75"/>
                          <w:marTop w:val="0"/>
                          <w:marBottom w:val="0"/>
                          <w:divBdr>
                            <w:top w:val="none" w:sz="0" w:space="0" w:color="auto"/>
                            <w:left w:val="none" w:sz="0" w:space="0" w:color="auto"/>
                            <w:bottom w:val="none" w:sz="0" w:space="0" w:color="auto"/>
                            <w:right w:val="none" w:sz="0" w:space="0" w:color="auto"/>
                          </w:divBdr>
                        </w:div>
                      </w:divsChild>
                    </w:div>
                    <w:div w:id="1605068225">
                      <w:marLeft w:val="225"/>
                      <w:marRight w:val="0"/>
                      <w:marTop w:val="0"/>
                      <w:marBottom w:val="45"/>
                      <w:divBdr>
                        <w:top w:val="none" w:sz="0" w:space="0" w:color="auto"/>
                        <w:left w:val="none" w:sz="0" w:space="0" w:color="auto"/>
                        <w:bottom w:val="none" w:sz="0" w:space="0" w:color="auto"/>
                        <w:right w:val="none" w:sz="0" w:space="0" w:color="auto"/>
                      </w:divBdr>
                      <w:divsChild>
                        <w:div w:id="284778942">
                          <w:marLeft w:val="0"/>
                          <w:marRight w:val="75"/>
                          <w:marTop w:val="0"/>
                          <w:marBottom w:val="0"/>
                          <w:divBdr>
                            <w:top w:val="none" w:sz="0" w:space="0" w:color="auto"/>
                            <w:left w:val="none" w:sz="0" w:space="0" w:color="auto"/>
                            <w:bottom w:val="none" w:sz="0" w:space="0" w:color="auto"/>
                            <w:right w:val="none" w:sz="0" w:space="0" w:color="auto"/>
                          </w:divBdr>
                        </w:div>
                        <w:div w:id="1621719394">
                          <w:marLeft w:val="0"/>
                          <w:marRight w:val="0"/>
                          <w:marTop w:val="0"/>
                          <w:marBottom w:val="0"/>
                          <w:divBdr>
                            <w:top w:val="none" w:sz="0" w:space="0" w:color="auto"/>
                            <w:left w:val="none" w:sz="0" w:space="0" w:color="auto"/>
                            <w:bottom w:val="none" w:sz="0" w:space="0" w:color="auto"/>
                            <w:right w:val="none" w:sz="0" w:space="0" w:color="auto"/>
                          </w:divBdr>
                        </w:div>
                      </w:divsChild>
                    </w:div>
                    <w:div w:id="1778213043">
                      <w:marLeft w:val="225"/>
                      <w:marRight w:val="0"/>
                      <w:marTop w:val="0"/>
                      <w:marBottom w:val="45"/>
                      <w:divBdr>
                        <w:top w:val="none" w:sz="0" w:space="0" w:color="auto"/>
                        <w:left w:val="none" w:sz="0" w:space="0" w:color="auto"/>
                        <w:bottom w:val="none" w:sz="0" w:space="0" w:color="auto"/>
                        <w:right w:val="none" w:sz="0" w:space="0" w:color="auto"/>
                      </w:divBdr>
                      <w:divsChild>
                        <w:div w:id="1070930345">
                          <w:marLeft w:val="0"/>
                          <w:marRight w:val="75"/>
                          <w:marTop w:val="0"/>
                          <w:marBottom w:val="0"/>
                          <w:divBdr>
                            <w:top w:val="none" w:sz="0" w:space="0" w:color="auto"/>
                            <w:left w:val="none" w:sz="0" w:space="0" w:color="auto"/>
                            <w:bottom w:val="none" w:sz="0" w:space="0" w:color="auto"/>
                            <w:right w:val="none" w:sz="0" w:space="0" w:color="auto"/>
                          </w:divBdr>
                        </w:div>
                        <w:div w:id="1844315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7169174">
          <w:marLeft w:val="0"/>
          <w:marRight w:val="0"/>
          <w:marTop w:val="0"/>
          <w:marBottom w:val="0"/>
          <w:divBdr>
            <w:top w:val="none" w:sz="0" w:space="0" w:color="auto"/>
            <w:left w:val="none" w:sz="0" w:space="0" w:color="auto"/>
            <w:bottom w:val="none" w:sz="0" w:space="0" w:color="auto"/>
            <w:right w:val="none" w:sz="0" w:space="0" w:color="auto"/>
          </w:divBdr>
        </w:div>
        <w:div w:id="783966838">
          <w:marLeft w:val="0"/>
          <w:marRight w:val="0"/>
          <w:marTop w:val="0"/>
          <w:marBottom w:val="0"/>
          <w:divBdr>
            <w:top w:val="none" w:sz="0" w:space="0" w:color="auto"/>
            <w:left w:val="none" w:sz="0" w:space="0" w:color="auto"/>
            <w:bottom w:val="none" w:sz="0" w:space="0" w:color="auto"/>
            <w:right w:val="none" w:sz="0" w:space="0" w:color="auto"/>
          </w:divBdr>
          <w:divsChild>
            <w:div w:id="653028080">
              <w:marLeft w:val="0"/>
              <w:marRight w:val="0"/>
              <w:marTop w:val="0"/>
              <w:marBottom w:val="0"/>
              <w:divBdr>
                <w:top w:val="none" w:sz="0" w:space="0" w:color="auto"/>
                <w:left w:val="none" w:sz="0" w:space="0" w:color="auto"/>
                <w:bottom w:val="none" w:sz="0" w:space="0" w:color="auto"/>
                <w:right w:val="none" w:sz="0" w:space="0" w:color="auto"/>
              </w:divBdr>
              <w:divsChild>
                <w:div w:id="512688783">
                  <w:marLeft w:val="0"/>
                  <w:marRight w:val="0"/>
                  <w:marTop w:val="0"/>
                  <w:marBottom w:val="0"/>
                  <w:divBdr>
                    <w:top w:val="none" w:sz="0" w:space="0" w:color="auto"/>
                    <w:left w:val="none" w:sz="0" w:space="0" w:color="auto"/>
                    <w:bottom w:val="none" w:sz="0" w:space="0" w:color="auto"/>
                    <w:right w:val="none" w:sz="0" w:space="0" w:color="auto"/>
                  </w:divBdr>
                  <w:divsChild>
                    <w:div w:id="155807797">
                      <w:marLeft w:val="225"/>
                      <w:marRight w:val="0"/>
                      <w:marTop w:val="0"/>
                      <w:marBottom w:val="45"/>
                      <w:divBdr>
                        <w:top w:val="none" w:sz="0" w:space="0" w:color="auto"/>
                        <w:left w:val="none" w:sz="0" w:space="0" w:color="auto"/>
                        <w:bottom w:val="none" w:sz="0" w:space="0" w:color="auto"/>
                        <w:right w:val="none" w:sz="0" w:space="0" w:color="auto"/>
                      </w:divBdr>
                      <w:divsChild>
                        <w:div w:id="1142775987">
                          <w:marLeft w:val="0"/>
                          <w:marRight w:val="75"/>
                          <w:marTop w:val="0"/>
                          <w:marBottom w:val="0"/>
                          <w:divBdr>
                            <w:top w:val="none" w:sz="0" w:space="0" w:color="auto"/>
                            <w:left w:val="none" w:sz="0" w:space="0" w:color="auto"/>
                            <w:bottom w:val="none" w:sz="0" w:space="0" w:color="auto"/>
                            <w:right w:val="none" w:sz="0" w:space="0" w:color="auto"/>
                          </w:divBdr>
                        </w:div>
                        <w:div w:id="1769152865">
                          <w:marLeft w:val="0"/>
                          <w:marRight w:val="0"/>
                          <w:marTop w:val="0"/>
                          <w:marBottom w:val="0"/>
                          <w:divBdr>
                            <w:top w:val="none" w:sz="0" w:space="0" w:color="auto"/>
                            <w:left w:val="none" w:sz="0" w:space="0" w:color="auto"/>
                            <w:bottom w:val="none" w:sz="0" w:space="0" w:color="auto"/>
                            <w:right w:val="none" w:sz="0" w:space="0" w:color="auto"/>
                          </w:divBdr>
                        </w:div>
                      </w:divsChild>
                    </w:div>
                    <w:div w:id="659845219">
                      <w:marLeft w:val="225"/>
                      <w:marRight w:val="0"/>
                      <w:marTop w:val="0"/>
                      <w:marBottom w:val="45"/>
                      <w:divBdr>
                        <w:top w:val="none" w:sz="0" w:space="0" w:color="auto"/>
                        <w:left w:val="none" w:sz="0" w:space="0" w:color="auto"/>
                        <w:bottom w:val="none" w:sz="0" w:space="0" w:color="auto"/>
                        <w:right w:val="none" w:sz="0" w:space="0" w:color="auto"/>
                      </w:divBdr>
                      <w:divsChild>
                        <w:div w:id="353458220">
                          <w:marLeft w:val="0"/>
                          <w:marRight w:val="0"/>
                          <w:marTop w:val="0"/>
                          <w:marBottom w:val="0"/>
                          <w:divBdr>
                            <w:top w:val="none" w:sz="0" w:space="0" w:color="auto"/>
                            <w:left w:val="none" w:sz="0" w:space="0" w:color="auto"/>
                            <w:bottom w:val="none" w:sz="0" w:space="0" w:color="auto"/>
                            <w:right w:val="none" w:sz="0" w:space="0" w:color="auto"/>
                          </w:divBdr>
                        </w:div>
                        <w:div w:id="1449741788">
                          <w:marLeft w:val="0"/>
                          <w:marRight w:val="75"/>
                          <w:marTop w:val="0"/>
                          <w:marBottom w:val="0"/>
                          <w:divBdr>
                            <w:top w:val="none" w:sz="0" w:space="0" w:color="auto"/>
                            <w:left w:val="none" w:sz="0" w:space="0" w:color="auto"/>
                            <w:bottom w:val="none" w:sz="0" w:space="0" w:color="auto"/>
                            <w:right w:val="none" w:sz="0" w:space="0" w:color="auto"/>
                          </w:divBdr>
                        </w:div>
                      </w:divsChild>
                    </w:div>
                    <w:div w:id="758599146">
                      <w:marLeft w:val="225"/>
                      <w:marRight w:val="0"/>
                      <w:marTop w:val="0"/>
                      <w:marBottom w:val="45"/>
                      <w:divBdr>
                        <w:top w:val="none" w:sz="0" w:space="0" w:color="auto"/>
                        <w:left w:val="none" w:sz="0" w:space="0" w:color="auto"/>
                        <w:bottom w:val="none" w:sz="0" w:space="0" w:color="auto"/>
                        <w:right w:val="none" w:sz="0" w:space="0" w:color="auto"/>
                      </w:divBdr>
                      <w:divsChild>
                        <w:div w:id="258879722">
                          <w:marLeft w:val="0"/>
                          <w:marRight w:val="75"/>
                          <w:marTop w:val="0"/>
                          <w:marBottom w:val="0"/>
                          <w:divBdr>
                            <w:top w:val="none" w:sz="0" w:space="0" w:color="auto"/>
                            <w:left w:val="none" w:sz="0" w:space="0" w:color="auto"/>
                            <w:bottom w:val="none" w:sz="0" w:space="0" w:color="auto"/>
                            <w:right w:val="none" w:sz="0" w:space="0" w:color="auto"/>
                          </w:divBdr>
                        </w:div>
                        <w:div w:id="288098289">
                          <w:marLeft w:val="0"/>
                          <w:marRight w:val="0"/>
                          <w:marTop w:val="0"/>
                          <w:marBottom w:val="0"/>
                          <w:divBdr>
                            <w:top w:val="none" w:sz="0" w:space="0" w:color="auto"/>
                            <w:left w:val="none" w:sz="0" w:space="0" w:color="auto"/>
                            <w:bottom w:val="none" w:sz="0" w:space="0" w:color="auto"/>
                            <w:right w:val="none" w:sz="0" w:space="0" w:color="auto"/>
                          </w:divBdr>
                        </w:div>
                      </w:divsChild>
                    </w:div>
                    <w:div w:id="1571841872">
                      <w:marLeft w:val="225"/>
                      <w:marRight w:val="0"/>
                      <w:marTop w:val="0"/>
                      <w:marBottom w:val="45"/>
                      <w:divBdr>
                        <w:top w:val="none" w:sz="0" w:space="0" w:color="auto"/>
                        <w:left w:val="none" w:sz="0" w:space="0" w:color="auto"/>
                        <w:bottom w:val="none" w:sz="0" w:space="0" w:color="auto"/>
                        <w:right w:val="none" w:sz="0" w:space="0" w:color="auto"/>
                      </w:divBdr>
                      <w:divsChild>
                        <w:div w:id="645863491">
                          <w:marLeft w:val="0"/>
                          <w:marRight w:val="75"/>
                          <w:marTop w:val="0"/>
                          <w:marBottom w:val="0"/>
                          <w:divBdr>
                            <w:top w:val="none" w:sz="0" w:space="0" w:color="auto"/>
                            <w:left w:val="none" w:sz="0" w:space="0" w:color="auto"/>
                            <w:bottom w:val="none" w:sz="0" w:space="0" w:color="auto"/>
                            <w:right w:val="none" w:sz="0" w:space="0" w:color="auto"/>
                          </w:divBdr>
                        </w:div>
                        <w:div w:id="1205557063">
                          <w:marLeft w:val="0"/>
                          <w:marRight w:val="0"/>
                          <w:marTop w:val="0"/>
                          <w:marBottom w:val="0"/>
                          <w:divBdr>
                            <w:top w:val="none" w:sz="0" w:space="0" w:color="auto"/>
                            <w:left w:val="none" w:sz="0" w:space="0" w:color="auto"/>
                            <w:bottom w:val="none" w:sz="0" w:space="0" w:color="auto"/>
                            <w:right w:val="none" w:sz="0" w:space="0" w:color="auto"/>
                          </w:divBdr>
                        </w:div>
                      </w:divsChild>
                    </w:div>
                    <w:div w:id="2076123649">
                      <w:marLeft w:val="225"/>
                      <w:marRight w:val="0"/>
                      <w:marTop w:val="0"/>
                      <w:marBottom w:val="45"/>
                      <w:divBdr>
                        <w:top w:val="none" w:sz="0" w:space="0" w:color="auto"/>
                        <w:left w:val="none" w:sz="0" w:space="0" w:color="auto"/>
                        <w:bottom w:val="none" w:sz="0" w:space="0" w:color="auto"/>
                        <w:right w:val="none" w:sz="0" w:space="0" w:color="auto"/>
                      </w:divBdr>
                      <w:divsChild>
                        <w:div w:id="917906200">
                          <w:marLeft w:val="0"/>
                          <w:marRight w:val="75"/>
                          <w:marTop w:val="0"/>
                          <w:marBottom w:val="0"/>
                          <w:divBdr>
                            <w:top w:val="none" w:sz="0" w:space="0" w:color="auto"/>
                            <w:left w:val="none" w:sz="0" w:space="0" w:color="auto"/>
                            <w:bottom w:val="none" w:sz="0" w:space="0" w:color="auto"/>
                            <w:right w:val="none" w:sz="0" w:space="0" w:color="auto"/>
                          </w:divBdr>
                        </w:div>
                        <w:div w:id="1433549671">
                          <w:marLeft w:val="0"/>
                          <w:marRight w:val="0"/>
                          <w:marTop w:val="0"/>
                          <w:marBottom w:val="0"/>
                          <w:divBdr>
                            <w:top w:val="none" w:sz="0" w:space="0" w:color="auto"/>
                            <w:left w:val="none" w:sz="0" w:space="0" w:color="auto"/>
                            <w:bottom w:val="none" w:sz="0" w:space="0" w:color="auto"/>
                            <w:right w:val="none" w:sz="0" w:space="0" w:color="auto"/>
                          </w:divBdr>
                        </w:div>
                      </w:divsChild>
                    </w:div>
                    <w:div w:id="213158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331336">
          <w:marLeft w:val="0"/>
          <w:marRight w:val="0"/>
          <w:marTop w:val="0"/>
          <w:marBottom w:val="0"/>
          <w:divBdr>
            <w:top w:val="none" w:sz="0" w:space="0" w:color="auto"/>
            <w:left w:val="none" w:sz="0" w:space="0" w:color="auto"/>
            <w:bottom w:val="none" w:sz="0" w:space="0" w:color="auto"/>
            <w:right w:val="none" w:sz="0" w:space="0" w:color="auto"/>
          </w:divBdr>
          <w:divsChild>
            <w:div w:id="184222298">
              <w:marLeft w:val="0"/>
              <w:marRight w:val="0"/>
              <w:marTop w:val="0"/>
              <w:marBottom w:val="0"/>
              <w:divBdr>
                <w:top w:val="none" w:sz="0" w:space="0" w:color="auto"/>
                <w:left w:val="none" w:sz="0" w:space="0" w:color="auto"/>
                <w:bottom w:val="none" w:sz="0" w:space="0" w:color="auto"/>
                <w:right w:val="none" w:sz="0" w:space="0" w:color="auto"/>
              </w:divBdr>
              <w:divsChild>
                <w:div w:id="1842237416">
                  <w:marLeft w:val="0"/>
                  <w:marRight w:val="0"/>
                  <w:marTop w:val="0"/>
                  <w:marBottom w:val="0"/>
                  <w:divBdr>
                    <w:top w:val="none" w:sz="0" w:space="0" w:color="auto"/>
                    <w:left w:val="none" w:sz="0" w:space="0" w:color="auto"/>
                    <w:bottom w:val="none" w:sz="0" w:space="0" w:color="auto"/>
                    <w:right w:val="none" w:sz="0" w:space="0" w:color="auto"/>
                  </w:divBdr>
                  <w:divsChild>
                    <w:div w:id="394620411">
                      <w:marLeft w:val="225"/>
                      <w:marRight w:val="0"/>
                      <w:marTop w:val="0"/>
                      <w:marBottom w:val="45"/>
                      <w:divBdr>
                        <w:top w:val="none" w:sz="0" w:space="0" w:color="auto"/>
                        <w:left w:val="none" w:sz="0" w:space="0" w:color="auto"/>
                        <w:bottom w:val="none" w:sz="0" w:space="0" w:color="auto"/>
                        <w:right w:val="none" w:sz="0" w:space="0" w:color="auto"/>
                      </w:divBdr>
                      <w:divsChild>
                        <w:div w:id="1153260618">
                          <w:marLeft w:val="0"/>
                          <w:marRight w:val="0"/>
                          <w:marTop w:val="0"/>
                          <w:marBottom w:val="0"/>
                          <w:divBdr>
                            <w:top w:val="none" w:sz="0" w:space="0" w:color="auto"/>
                            <w:left w:val="none" w:sz="0" w:space="0" w:color="auto"/>
                            <w:bottom w:val="none" w:sz="0" w:space="0" w:color="auto"/>
                            <w:right w:val="none" w:sz="0" w:space="0" w:color="auto"/>
                          </w:divBdr>
                        </w:div>
                        <w:div w:id="1325818942">
                          <w:marLeft w:val="0"/>
                          <w:marRight w:val="75"/>
                          <w:marTop w:val="0"/>
                          <w:marBottom w:val="0"/>
                          <w:divBdr>
                            <w:top w:val="none" w:sz="0" w:space="0" w:color="auto"/>
                            <w:left w:val="none" w:sz="0" w:space="0" w:color="auto"/>
                            <w:bottom w:val="none" w:sz="0" w:space="0" w:color="auto"/>
                            <w:right w:val="none" w:sz="0" w:space="0" w:color="auto"/>
                          </w:divBdr>
                        </w:div>
                      </w:divsChild>
                    </w:div>
                    <w:div w:id="580868342">
                      <w:marLeft w:val="0"/>
                      <w:marRight w:val="0"/>
                      <w:marTop w:val="0"/>
                      <w:marBottom w:val="0"/>
                      <w:divBdr>
                        <w:top w:val="none" w:sz="0" w:space="0" w:color="auto"/>
                        <w:left w:val="none" w:sz="0" w:space="0" w:color="auto"/>
                        <w:bottom w:val="none" w:sz="0" w:space="0" w:color="auto"/>
                        <w:right w:val="none" w:sz="0" w:space="0" w:color="auto"/>
                      </w:divBdr>
                    </w:div>
                    <w:div w:id="984623304">
                      <w:marLeft w:val="225"/>
                      <w:marRight w:val="0"/>
                      <w:marTop w:val="0"/>
                      <w:marBottom w:val="45"/>
                      <w:divBdr>
                        <w:top w:val="none" w:sz="0" w:space="0" w:color="auto"/>
                        <w:left w:val="none" w:sz="0" w:space="0" w:color="auto"/>
                        <w:bottom w:val="none" w:sz="0" w:space="0" w:color="auto"/>
                        <w:right w:val="none" w:sz="0" w:space="0" w:color="auto"/>
                      </w:divBdr>
                      <w:divsChild>
                        <w:div w:id="75714389">
                          <w:marLeft w:val="0"/>
                          <w:marRight w:val="75"/>
                          <w:marTop w:val="0"/>
                          <w:marBottom w:val="0"/>
                          <w:divBdr>
                            <w:top w:val="none" w:sz="0" w:space="0" w:color="auto"/>
                            <w:left w:val="none" w:sz="0" w:space="0" w:color="auto"/>
                            <w:bottom w:val="none" w:sz="0" w:space="0" w:color="auto"/>
                            <w:right w:val="none" w:sz="0" w:space="0" w:color="auto"/>
                          </w:divBdr>
                        </w:div>
                        <w:div w:id="310864311">
                          <w:marLeft w:val="0"/>
                          <w:marRight w:val="0"/>
                          <w:marTop w:val="0"/>
                          <w:marBottom w:val="0"/>
                          <w:divBdr>
                            <w:top w:val="none" w:sz="0" w:space="0" w:color="auto"/>
                            <w:left w:val="none" w:sz="0" w:space="0" w:color="auto"/>
                            <w:bottom w:val="none" w:sz="0" w:space="0" w:color="auto"/>
                            <w:right w:val="none" w:sz="0" w:space="0" w:color="auto"/>
                          </w:divBdr>
                        </w:div>
                      </w:divsChild>
                    </w:div>
                    <w:div w:id="1090079025">
                      <w:marLeft w:val="225"/>
                      <w:marRight w:val="0"/>
                      <w:marTop w:val="0"/>
                      <w:marBottom w:val="45"/>
                      <w:divBdr>
                        <w:top w:val="none" w:sz="0" w:space="0" w:color="auto"/>
                        <w:left w:val="none" w:sz="0" w:space="0" w:color="auto"/>
                        <w:bottom w:val="none" w:sz="0" w:space="0" w:color="auto"/>
                        <w:right w:val="none" w:sz="0" w:space="0" w:color="auto"/>
                      </w:divBdr>
                      <w:divsChild>
                        <w:div w:id="50009220">
                          <w:marLeft w:val="0"/>
                          <w:marRight w:val="75"/>
                          <w:marTop w:val="0"/>
                          <w:marBottom w:val="0"/>
                          <w:divBdr>
                            <w:top w:val="none" w:sz="0" w:space="0" w:color="auto"/>
                            <w:left w:val="none" w:sz="0" w:space="0" w:color="auto"/>
                            <w:bottom w:val="none" w:sz="0" w:space="0" w:color="auto"/>
                            <w:right w:val="none" w:sz="0" w:space="0" w:color="auto"/>
                          </w:divBdr>
                        </w:div>
                        <w:div w:id="249509990">
                          <w:marLeft w:val="0"/>
                          <w:marRight w:val="0"/>
                          <w:marTop w:val="0"/>
                          <w:marBottom w:val="0"/>
                          <w:divBdr>
                            <w:top w:val="none" w:sz="0" w:space="0" w:color="auto"/>
                            <w:left w:val="none" w:sz="0" w:space="0" w:color="auto"/>
                            <w:bottom w:val="none" w:sz="0" w:space="0" w:color="auto"/>
                            <w:right w:val="none" w:sz="0" w:space="0" w:color="auto"/>
                          </w:divBdr>
                        </w:div>
                      </w:divsChild>
                    </w:div>
                    <w:div w:id="1939947129">
                      <w:marLeft w:val="225"/>
                      <w:marRight w:val="0"/>
                      <w:marTop w:val="0"/>
                      <w:marBottom w:val="45"/>
                      <w:divBdr>
                        <w:top w:val="none" w:sz="0" w:space="0" w:color="auto"/>
                        <w:left w:val="none" w:sz="0" w:space="0" w:color="auto"/>
                        <w:bottom w:val="none" w:sz="0" w:space="0" w:color="auto"/>
                        <w:right w:val="none" w:sz="0" w:space="0" w:color="auto"/>
                      </w:divBdr>
                      <w:divsChild>
                        <w:div w:id="1152328920">
                          <w:marLeft w:val="0"/>
                          <w:marRight w:val="0"/>
                          <w:marTop w:val="0"/>
                          <w:marBottom w:val="0"/>
                          <w:divBdr>
                            <w:top w:val="none" w:sz="0" w:space="0" w:color="auto"/>
                            <w:left w:val="none" w:sz="0" w:space="0" w:color="auto"/>
                            <w:bottom w:val="none" w:sz="0" w:space="0" w:color="auto"/>
                            <w:right w:val="none" w:sz="0" w:space="0" w:color="auto"/>
                          </w:divBdr>
                        </w:div>
                        <w:div w:id="2050758559">
                          <w:marLeft w:val="0"/>
                          <w:marRight w:val="75"/>
                          <w:marTop w:val="0"/>
                          <w:marBottom w:val="0"/>
                          <w:divBdr>
                            <w:top w:val="none" w:sz="0" w:space="0" w:color="auto"/>
                            <w:left w:val="none" w:sz="0" w:space="0" w:color="auto"/>
                            <w:bottom w:val="none" w:sz="0" w:space="0" w:color="auto"/>
                            <w:right w:val="none" w:sz="0" w:space="0" w:color="auto"/>
                          </w:divBdr>
                        </w:div>
                      </w:divsChild>
                    </w:div>
                    <w:div w:id="2137678542">
                      <w:marLeft w:val="225"/>
                      <w:marRight w:val="0"/>
                      <w:marTop w:val="0"/>
                      <w:marBottom w:val="45"/>
                      <w:divBdr>
                        <w:top w:val="none" w:sz="0" w:space="0" w:color="auto"/>
                        <w:left w:val="none" w:sz="0" w:space="0" w:color="auto"/>
                        <w:bottom w:val="none" w:sz="0" w:space="0" w:color="auto"/>
                        <w:right w:val="none" w:sz="0" w:space="0" w:color="auto"/>
                      </w:divBdr>
                      <w:divsChild>
                        <w:div w:id="674118063">
                          <w:marLeft w:val="0"/>
                          <w:marRight w:val="0"/>
                          <w:marTop w:val="0"/>
                          <w:marBottom w:val="0"/>
                          <w:divBdr>
                            <w:top w:val="none" w:sz="0" w:space="0" w:color="auto"/>
                            <w:left w:val="none" w:sz="0" w:space="0" w:color="auto"/>
                            <w:bottom w:val="none" w:sz="0" w:space="0" w:color="auto"/>
                            <w:right w:val="none" w:sz="0" w:space="0" w:color="auto"/>
                          </w:divBdr>
                        </w:div>
                        <w:div w:id="18548822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737217">
          <w:marLeft w:val="0"/>
          <w:marRight w:val="0"/>
          <w:marTop w:val="0"/>
          <w:marBottom w:val="0"/>
          <w:divBdr>
            <w:top w:val="none" w:sz="0" w:space="0" w:color="auto"/>
            <w:left w:val="none" w:sz="0" w:space="0" w:color="auto"/>
            <w:bottom w:val="none" w:sz="0" w:space="0" w:color="auto"/>
            <w:right w:val="none" w:sz="0" w:space="0" w:color="auto"/>
          </w:divBdr>
          <w:divsChild>
            <w:div w:id="1335568428">
              <w:marLeft w:val="0"/>
              <w:marRight w:val="0"/>
              <w:marTop w:val="0"/>
              <w:marBottom w:val="0"/>
              <w:divBdr>
                <w:top w:val="none" w:sz="0" w:space="0" w:color="auto"/>
                <w:left w:val="none" w:sz="0" w:space="0" w:color="auto"/>
                <w:bottom w:val="none" w:sz="0" w:space="0" w:color="auto"/>
                <w:right w:val="none" w:sz="0" w:space="0" w:color="auto"/>
              </w:divBdr>
              <w:divsChild>
                <w:div w:id="1013454618">
                  <w:marLeft w:val="0"/>
                  <w:marRight w:val="0"/>
                  <w:marTop w:val="0"/>
                  <w:marBottom w:val="0"/>
                  <w:divBdr>
                    <w:top w:val="none" w:sz="0" w:space="0" w:color="auto"/>
                    <w:left w:val="none" w:sz="0" w:space="0" w:color="auto"/>
                    <w:bottom w:val="none" w:sz="0" w:space="0" w:color="auto"/>
                    <w:right w:val="none" w:sz="0" w:space="0" w:color="auto"/>
                  </w:divBdr>
                  <w:divsChild>
                    <w:div w:id="1578859106">
                      <w:marLeft w:val="225"/>
                      <w:marRight w:val="0"/>
                      <w:marTop w:val="0"/>
                      <w:marBottom w:val="45"/>
                      <w:divBdr>
                        <w:top w:val="none" w:sz="0" w:space="0" w:color="auto"/>
                        <w:left w:val="none" w:sz="0" w:space="0" w:color="auto"/>
                        <w:bottom w:val="none" w:sz="0" w:space="0" w:color="auto"/>
                        <w:right w:val="none" w:sz="0" w:space="0" w:color="auto"/>
                      </w:divBdr>
                      <w:divsChild>
                        <w:div w:id="1095246556">
                          <w:marLeft w:val="0"/>
                          <w:marRight w:val="0"/>
                          <w:marTop w:val="0"/>
                          <w:marBottom w:val="0"/>
                          <w:divBdr>
                            <w:top w:val="none" w:sz="0" w:space="0" w:color="auto"/>
                            <w:left w:val="none" w:sz="0" w:space="0" w:color="auto"/>
                            <w:bottom w:val="none" w:sz="0" w:space="0" w:color="auto"/>
                            <w:right w:val="none" w:sz="0" w:space="0" w:color="auto"/>
                          </w:divBdr>
                        </w:div>
                        <w:div w:id="203275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7520988">
          <w:marLeft w:val="0"/>
          <w:marRight w:val="0"/>
          <w:marTop w:val="0"/>
          <w:marBottom w:val="0"/>
          <w:divBdr>
            <w:top w:val="none" w:sz="0" w:space="0" w:color="auto"/>
            <w:left w:val="none" w:sz="0" w:space="0" w:color="auto"/>
            <w:bottom w:val="none" w:sz="0" w:space="0" w:color="auto"/>
            <w:right w:val="none" w:sz="0" w:space="0" w:color="auto"/>
          </w:divBdr>
          <w:divsChild>
            <w:div w:id="528228185">
              <w:marLeft w:val="0"/>
              <w:marRight w:val="0"/>
              <w:marTop w:val="0"/>
              <w:marBottom w:val="0"/>
              <w:divBdr>
                <w:top w:val="none" w:sz="0" w:space="0" w:color="auto"/>
                <w:left w:val="none" w:sz="0" w:space="0" w:color="auto"/>
                <w:bottom w:val="none" w:sz="0" w:space="0" w:color="auto"/>
                <w:right w:val="none" w:sz="0" w:space="0" w:color="auto"/>
              </w:divBdr>
              <w:divsChild>
                <w:div w:id="128280180">
                  <w:marLeft w:val="0"/>
                  <w:marRight w:val="0"/>
                  <w:marTop w:val="0"/>
                  <w:marBottom w:val="0"/>
                  <w:divBdr>
                    <w:top w:val="none" w:sz="0" w:space="0" w:color="auto"/>
                    <w:left w:val="none" w:sz="0" w:space="0" w:color="auto"/>
                    <w:bottom w:val="none" w:sz="0" w:space="0" w:color="auto"/>
                    <w:right w:val="none" w:sz="0" w:space="0" w:color="auto"/>
                  </w:divBdr>
                  <w:divsChild>
                    <w:div w:id="535580014">
                      <w:marLeft w:val="225"/>
                      <w:marRight w:val="0"/>
                      <w:marTop w:val="0"/>
                      <w:marBottom w:val="45"/>
                      <w:divBdr>
                        <w:top w:val="none" w:sz="0" w:space="0" w:color="auto"/>
                        <w:left w:val="none" w:sz="0" w:space="0" w:color="auto"/>
                        <w:bottom w:val="none" w:sz="0" w:space="0" w:color="auto"/>
                        <w:right w:val="none" w:sz="0" w:space="0" w:color="auto"/>
                      </w:divBdr>
                      <w:divsChild>
                        <w:div w:id="807479787">
                          <w:marLeft w:val="0"/>
                          <w:marRight w:val="0"/>
                          <w:marTop w:val="0"/>
                          <w:marBottom w:val="0"/>
                          <w:divBdr>
                            <w:top w:val="none" w:sz="0" w:space="0" w:color="auto"/>
                            <w:left w:val="none" w:sz="0" w:space="0" w:color="auto"/>
                            <w:bottom w:val="none" w:sz="0" w:space="0" w:color="auto"/>
                            <w:right w:val="none" w:sz="0" w:space="0" w:color="auto"/>
                          </w:divBdr>
                        </w:div>
                        <w:div w:id="15293746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8975986">
          <w:marLeft w:val="0"/>
          <w:marRight w:val="0"/>
          <w:marTop w:val="0"/>
          <w:marBottom w:val="0"/>
          <w:divBdr>
            <w:top w:val="none" w:sz="0" w:space="0" w:color="auto"/>
            <w:left w:val="none" w:sz="0" w:space="0" w:color="auto"/>
            <w:bottom w:val="none" w:sz="0" w:space="0" w:color="auto"/>
            <w:right w:val="none" w:sz="0" w:space="0" w:color="auto"/>
          </w:divBdr>
          <w:divsChild>
            <w:div w:id="526913618">
              <w:marLeft w:val="0"/>
              <w:marRight w:val="0"/>
              <w:marTop w:val="0"/>
              <w:marBottom w:val="0"/>
              <w:divBdr>
                <w:top w:val="none" w:sz="0" w:space="0" w:color="auto"/>
                <w:left w:val="none" w:sz="0" w:space="0" w:color="auto"/>
                <w:bottom w:val="none" w:sz="0" w:space="0" w:color="auto"/>
                <w:right w:val="none" w:sz="0" w:space="0" w:color="auto"/>
              </w:divBdr>
              <w:divsChild>
                <w:div w:id="2106879702">
                  <w:marLeft w:val="0"/>
                  <w:marRight w:val="0"/>
                  <w:marTop w:val="0"/>
                  <w:marBottom w:val="0"/>
                  <w:divBdr>
                    <w:top w:val="none" w:sz="0" w:space="0" w:color="auto"/>
                    <w:left w:val="none" w:sz="0" w:space="0" w:color="auto"/>
                    <w:bottom w:val="none" w:sz="0" w:space="0" w:color="auto"/>
                    <w:right w:val="none" w:sz="0" w:space="0" w:color="auto"/>
                  </w:divBdr>
                  <w:divsChild>
                    <w:div w:id="1081760841">
                      <w:marLeft w:val="225"/>
                      <w:marRight w:val="0"/>
                      <w:marTop w:val="0"/>
                      <w:marBottom w:val="45"/>
                      <w:divBdr>
                        <w:top w:val="none" w:sz="0" w:space="0" w:color="auto"/>
                        <w:left w:val="none" w:sz="0" w:space="0" w:color="auto"/>
                        <w:bottom w:val="none" w:sz="0" w:space="0" w:color="auto"/>
                        <w:right w:val="none" w:sz="0" w:space="0" w:color="auto"/>
                      </w:divBdr>
                      <w:divsChild>
                        <w:div w:id="232276408">
                          <w:marLeft w:val="0"/>
                          <w:marRight w:val="0"/>
                          <w:marTop w:val="0"/>
                          <w:marBottom w:val="0"/>
                          <w:divBdr>
                            <w:top w:val="none" w:sz="0" w:space="0" w:color="auto"/>
                            <w:left w:val="none" w:sz="0" w:space="0" w:color="auto"/>
                            <w:bottom w:val="none" w:sz="0" w:space="0" w:color="auto"/>
                            <w:right w:val="none" w:sz="0" w:space="0" w:color="auto"/>
                          </w:divBdr>
                        </w:div>
                        <w:div w:id="77636328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8869744">
          <w:marLeft w:val="0"/>
          <w:marRight w:val="0"/>
          <w:marTop w:val="0"/>
          <w:marBottom w:val="0"/>
          <w:divBdr>
            <w:top w:val="none" w:sz="0" w:space="0" w:color="auto"/>
            <w:left w:val="none" w:sz="0" w:space="0" w:color="auto"/>
            <w:bottom w:val="none" w:sz="0" w:space="0" w:color="auto"/>
            <w:right w:val="none" w:sz="0" w:space="0" w:color="auto"/>
          </w:divBdr>
          <w:divsChild>
            <w:div w:id="115101206">
              <w:marLeft w:val="0"/>
              <w:marRight w:val="0"/>
              <w:marTop w:val="0"/>
              <w:marBottom w:val="0"/>
              <w:divBdr>
                <w:top w:val="none" w:sz="0" w:space="0" w:color="auto"/>
                <w:left w:val="none" w:sz="0" w:space="0" w:color="auto"/>
                <w:bottom w:val="none" w:sz="0" w:space="0" w:color="auto"/>
                <w:right w:val="none" w:sz="0" w:space="0" w:color="auto"/>
              </w:divBdr>
              <w:divsChild>
                <w:div w:id="1321425716">
                  <w:marLeft w:val="0"/>
                  <w:marRight w:val="0"/>
                  <w:marTop w:val="0"/>
                  <w:marBottom w:val="0"/>
                  <w:divBdr>
                    <w:top w:val="none" w:sz="0" w:space="0" w:color="auto"/>
                    <w:left w:val="none" w:sz="0" w:space="0" w:color="auto"/>
                    <w:bottom w:val="none" w:sz="0" w:space="0" w:color="auto"/>
                    <w:right w:val="none" w:sz="0" w:space="0" w:color="auto"/>
                  </w:divBdr>
                  <w:divsChild>
                    <w:div w:id="953366647">
                      <w:marLeft w:val="225"/>
                      <w:marRight w:val="0"/>
                      <w:marTop w:val="0"/>
                      <w:marBottom w:val="45"/>
                      <w:divBdr>
                        <w:top w:val="none" w:sz="0" w:space="0" w:color="auto"/>
                        <w:left w:val="none" w:sz="0" w:space="0" w:color="auto"/>
                        <w:bottom w:val="none" w:sz="0" w:space="0" w:color="auto"/>
                        <w:right w:val="none" w:sz="0" w:space="0" w:color="auto"/>
                      </w:divBdr>
                      <w:divsChild>
                        <w:div w:id="378625522">
                          <w:marLeft w:val="0"/>
                          <w:marRight w:val="75"/>
                          <w:marTop w:val="0"/>
                          <w:marBottom w:val="0"/>
                          <w:divBdr>
                            <w:top w:val="none" w:sz="0" w:space="0" w:color="auto"/>
                            <w:left w:val="none" w:sz="0" w:space="0" w:color="auto"/>
                            <w:bottom w:val="none" w:sz="0" w:space="0" w:color="auto"/>
                            <w:right w:val="none" w:sz="0" w:space="0" w:color="auto"/>
                          </w:divBdr>
                        </w:div>
                        <w:div w:id="539972829">
                          <w:marLeft w:val="0"/>
                          <w:marRight w:val="0"/>
                          <w:marTop w:val="0"/>
                          <w:marBottom w:val="0"/>
                          <w:divBdr>
                            <w:top w:val="none" w:sz="0" w:space="0" w:color="auto"/>
                            <w:left w:val="none" w:sz="0" w:space="0" w:color="auto"/>
                            <w:bottom w:val="none" w:sz="0" w:space="0" w:color="auto"/>
                            <w:right w:val="none" w:sz="0" w:space="0" w:color="auto"/>
                          </w:divBdr>
                        </w:div>
                      </w:divsChild>
                    </w:div>
                    <w:div w:id="1144155799">
                      <w:marLeft w:val="0"/>
                      <w:marRight w:val="0"/>
                      <w:marTop w:val="0"/>
                      <w:marBottom w:val="0"/>
                      <w:divBdr>
                        <w:top w:val="none" w:sz="0" w:space="0" w:color="auto"/>
                        <w:left w:val="none" w:sz="0" w:space="0" w:color="auto"/>
                        <w:bottom w:val="none" w:sz="0" w:space="0" w:color="auto"/>
                        <w:right w:val="none" w:sz="0" w:space="0" w:color="auto"/>
                      </w:divBdr>
                    </w:div>
                    <w:div w:id="1348412732">
                      <w:marLeft w:val="225"/>
                      <w:marRight w:val="0"/>
                      <w:marTop w:val="0"/>
                      <w:marBottom w:val="45"/>
                      <w:divBdr>
                        <w:top w:val="none" w:sz="0" w:space="0" w:color="auto"/>
                        <w:left w:val="none" w:sz="0" w:space="0" w:color="auto"/>
                        <w:bottom w:val="none" w:sz="0" w:space="0" w:color="auto"/>
                        <w:right w:val="none" w:sz="0" w:space="0" w:color="auto"/>
                      </w:divBdr>
                      <w:divsChild>
                        <w:div w:id="6104025">
                          <w:marLeft w:val="0"/>
                          <w:marRight w:val="0"/>
                          <w:marTop w:val="0"/>
                          <w:marBottom w:val="0"/>
                          <w:divBdr>
                            <w:top w:val="none" w:sz="0" w:space="0" w:color="auto"/>
                            <w:left w:val="none" w:sz="0" w:space="0" w:color="auto"/>
                            <w:bottom w:val="none" w:sz="0" w:space="0" w:color="auto"/>
                            <w:right w:val="none" w:sz="0" w:space="0" w:color="auto"/>
                          </w:divBdr>
                        </w:div>
                        <w:div w:id="902254007">
                          <w:marLeft w:val="0"/>
                          <w:marRight w:val="75"/>
                          <w:marTop w:val="0"/>
                          <w:marBottom w:val="0"/>
                          <w:divBdr>
                            <w:top w:val="none" w:sz="0" w:space="0" w:color="auto"/>
                            <w:left w:val="none" w:sz="0" w:space="0" w:color="auto"/>
                            <w:bottom w:val="none" w:sz="0" w:space="0" w:color="auto"/>
                            <w:right w:val="none" w:sz="0" w:space="0" w:color="auto"/>
                          </w:divBdr>
                        </w:div>
                      </w:divsChild>
                    </w:div>
                    <w:div w:id="1737434760">
                      <w:marLeft w:val="225"/>
                      <w:marRight w:val="0"/>
                      <w:marTop w:val="0"/>
                      <w:marBottom w:val="45"/>
                      <w:divBdr>
                        <w:top w:val="none" w:sz="0" w:space="0" w:color="auto"/>
                        <w:left w:val="none" w:sz="0" w:space="0" w:color="auto"/>
                        <w:bottom w:val="none" w:sz="0" w:space="0" w:color="auto"/>
                        <w:right w:val="none" w:sz="0" w:space="0" w:color="auto"/>
                      </w:divBdr>
                      <w:divsChild>
                        <w:div w:id="58020355">
                          <w:marLeft w:val="0"/>
                          <w:marRight w:val="0"/>
                          <w:marTop w:val="0"/>
                          <w:marBottom w:val="0"/>
                          <w:divBdr>
                            <w:top w:val="none" w:sz="0" w:space="0" w:color="auto"/>
                            <w:left w:val="none" w:sz="0" w:space="0" w:color="auto"/>
                            <w:bottom w:val="none" w:sz="0" w:space="0" w:color="auto"/>
                            <w:right w:val="none" w:sz="0" w:space="0" w:color="auto"/>
                          </w:divBdr>
                        </w:div>
                        <w:div w:id="1435133165">
                          <w:marLeft w:val="0"/>
                          <w:marRight w:val="75"/>
                          <w:marTop w:val="0"/>
                          <w:marBottom w:val="0"/>
                          <w:divBdr>
                            <w:top w:val="none" w:sz="0" w:space="0" w:color="auto"/>
                            <w:left w:val="none" w:sz="0" w:space="0" w:color="auto"/>
                            <w:bottom w:val="none" w:sz="0" w:space="0" w:color="auto"/>
                            <w:right w:val="none" w:sz="0" w:space="0" w:color="auto"/>
                          </w:divBdr>
                        </w:div>
                      </w:divsChild>
                    </w:div>
                    <w:div w:id="1863667361">
                      <w:marLeft w:val="225"/>
                      <w:marRight w:val="0"/>
                      <w:marTop w:val="0"/>
                      <w:marBottom w:val="45"/>
                      <w:divBdr>
                        <w:top w:val="none" w:sz="0" w:space="0" w:color="auto"/>
                        <w:left w:val="none" w:sz="0" w:space="0" w:color="auto"/>
                        <w:bottom w:val="none" w:sz="0" w:space="0" w:color="auto"/>
                        <w:right w:val="none" w:sz="0" w:space="0" w:color="auto"/>
                      </w:divBdr>
                      <w:divsChild>
                        <w:div w:id="729961908">
                          <w:marLeft w:val="0"/>
                          <w:marRight w:val="0"/>
                          <w:marTop w:val="0"/>
                          <w:marBottom w:val="0"/>
                          <w:divBdr>
                            <w:top w:val="none" w:sz="0" w:space="0" w:color="auto"/>
                            <w:left w:val="none" w:sz="0" w:space="0" w:color="auto"/>
                            <w:bottom w:val="none" w:sz="0" w:space="0" w:color="auto"/>
                            <w:right w:val="none" w:sz="0" w:space="0" w:color="auto"/>
                          </w:divBdr>
                        </w:div>
                        <w:div w:id="1861813466">
                          <w:marLeft w:val="0"/>
                          <w:marRight w:val="75"/>
                          <w:marTop w:val="0"/>
                          <w:marBottom w:val="0"/>
                          <w:divBdr>
                            <w:top w:val="none" w:sz="0" w:space="0" w:color="auto"/>
                            <w:left w:val="none" w:sz="0" w:space="0" w:color="auto"/>
                            <w:bottom w:val="none" w:sz="0" w:space="0" w:color="auto"/>
                            <w:right w:val="none" w:sz="0" w:space="0" w:color="auto"/>
                          </w:divBdr>
                        </w:div>
                      </w:divsChild>
                    </w:div>
                    <w:div w:id="2106607127">
                      <w:marLeft w:val="225"/>
                      <w:marRight w:val="0"/>
                      <w:marTop w:val="0"/>
                      <w:marBottom w:val="45"/>
                      <w:divBdr>
                        <w:top w:val="none" w:sz="0" w:space="0" w:color="auto"/>
                        <w:left w:val="none" w:sz="0" w:space="0" w:color="auto"/>
                        <w:bottom w:val="none" w:sz="0" w:space="0" w:color="auto"/>
                        <w:right w:val="none" w:sz="0" w:space="0" w:color="auto"/>
                      </w:divBdr>
                      <w:divsChild>
                        <w:div w:id="167524949">
                          <w:marLeft w:val="0"/>
                          <w:marRight w:val="75"/>
                          <w:marTop w:val="0"/>
                          <w:marBottom w:val="0"/>
                          <w:divBdr>
                            <w:top w:val="none" w:sz="0" w:space="0" w:color="auto"/>
                            <w:left w:val="none" w:sz="0" w:space="0" w:color="auto"/>
                            <w:bottom w:val="none" w:sz="0" w:space="0" w:color="auto"/>
                            <w:right w:val="none" w:sz="0" w:space="0" w:color="auto"/>
                          </w:divBdr>
                        </w:div>
                        <w:div w:id="165178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773041">
          <w:marLeft w:val="0"/>
          <w:marRight w:val="0"/>
          <w:marTop w:val="0"/>
          <w:marBottom w:val="0"/>
          <w:divBdr>
            <w:top w:val="none" w:sz="0" w:space="0" w:color="auto"/>
            <w:left w:val="none" w:sz="0" w:space="0" w:color="auto"/>
            <w:bottom w:val="none" w:sz="0" w:space="0" w:color="auto"/>
            <w:right w:val="none" w:sz="0" w:space="0" w:color="auto"/>
          </w:divBdr>
        </w:div>
        <w:div w:id="1282222616">
          <w:marLeft w:val="0"/>
          <w:marRight w:val="0"/>
          <w:marTop w:val="0"/>
          <w:marBottom w:val="0"/>
          <w:divBdr>
            <w:top w:val="none" w:sz="0" w:space="0" w:color="auto"/>
            <w:left w:val="none" w:sz="0" w:space="0" w:color="auto"/>
            <w:bottom w:val="none" w:sz="0" w:space="0" w:color="auto"/>
            <w:right w:val="none" w:sz="0" w:space="0" w:color="auto"/>
          </w:divBdr>
          <w:divsChild>
            <w:div w:id="920992981">
              <w:marLeft w:val="0"/>
              <w:marRight w:val="0"/>
              <w:marTop w:val="0"/>
              <w:marBottom w:val="0"/>
              <w:divBdr>
                <w:top w:val="none" w:sz="0" w:space="0" w:color="auto"/>
                <w:left w:val="none" w:sz="0" w:space="0" w:color="auto"/>
                <w:bottom w:val="none" w:sz="0" w:space="0" w:color="auto"/>
                <w:right w:val="none" w:sz="0" w:space="0" w:color="auto"/>
              </w:divBdr>
              <w:divsChild>
                <w:div w:id="1089471413">
                  <w:marLeft w:val="0"/>
                  <w:marRight w:val="0"/>
                  <w:marTop w:val="0"/>
                  <w:marBottom w:val="0"/>
                  <w:divBdr>
                    <w:top w:val="none" w:sz="0" w:space="0" w:color="auto"/>
                    <w:left w:val="none" w:sz="0" w:space="0" w:color="auto"/>
                    <w:bottom w:val="none" w:sz="0" w:space="0" w:color="auto"/>
                    <w:right w:val="none" w:sz="0" w:space="0" w:color="auto"/>
                  </w:divBdr>
                  <w:divsChild>
                    <w:div w:id="1492867026">
                      <w:marLeft w:val="0"/>
                      <w:marRight w:val="0"/>
                      <w:marTop w:val="0"/>
                      <w:marBottom w:val="0"/>
                      <w:divBdr>
                        <w:top w:val="none" w:sz="0" w:space="0" w:color="auto"/>
                        <w:left w:val="none" w:sz="0" w:space="0" w:color="auto"/>
                        <w:bottom w:val="none" w:sz="0" w:space="0" w:color="auto"/>
                        <w:right w:val="none" w:sz="0" w:space="0" w:color="auto"/>
                      </w:divBdr>
                    </w:div>
                    <w:div w:id="1668049536">
                      <w:marLeft w:val="225"/>
                      <w:marRight w:val="0"/>
                      <w:marTop w:val="0"/>
                      <w:marBottom w:val="45"/>
                      <w:divBdr>
                        <w:top w:val="none" w:sz="0" w:space="0" w:color="auto"/>
                        <w:left w:val="none" w:sz="0" w:space="0" w:color="auto"/>
                        <w:bottom w:val="none" w:sz="0" w:space="0" w:color="auto"/>
                        <w:right w:val="none" w:sz="0" w:space="0" w:color="auto"/>
                      </w:divBdr>
                      <w:divsChild>
                        <w:div w:id="430010812">
                          <w:marLeft w:val="0"/>
                          <w:marRight w:val="75"/>
                          <w:marTop w:val="0"/>
                          <w:marBottom w:val="0"/>
                          <w:divBdr>
                            <w:top w:val="none" w:sz="0" w:space="0" w:color="auto"/>
                            <w:left w:val="none" w:sz="0" w:space="0" w:color="auto"/>
                            <w:bottom w:val="none" w:sz="0" w:space="0" w:color="auto"/>
                            <w:right w:val="none" w:sz="0" w:space="0" w:color="auto"/>
                          </w:divBdr>
                        </w:div>
                        <w:div w:id="1697807838">
                          <w:marLeft w:val="0"/>
                          <w:marRight w:val="0"/>
                          <w:marTop w:val="0"/>
                          <w:marBottom w:val="0"/>
                          <w:divBdr>
                            <w:top w:val="none" w:sz="0" w:space="0" w:color="auto"/>
                            <w:left w:val="none" w:sz="0" w:space="0" w:color="auto"/>
                            <w:bottom w:val="none" w:sz="0" w:space="0" w:color="auto"/>
                            <w:right w:val="none" w:sz="0" w:space="0" w:color="auto"/>
                          </w:divBdr>
                        </w:div>
                      </w:divsChild>
                    </w:div>
                    <w:div w:id="2105834702">
                      <w:marLeft w:val="225"/>
                      <w:marRight w:val="0"/>
                      <w:marTop w:val="0"/>
                      <w:marBottom w:val="45"/>
                      <w:divBdr>
                        <w:top w:val="none" w:sz="0" w:space="0" w:color="auto"/>
                        <w:left w:val="none" w:sz="0" w:space="0" w:color="auto"/>
                        <w:bottom w:val="none" w:sz="0" w:space="0" w:color="auto"/>
                        <w:right w:val="none" w:sz="0" w:space="0" w:color="auto"/>
                      </w:divBdr>
                      <w:divsChild>
                        <w:div w:id="1567718602">
                          <w:marLeft w:val="0"/>
                          <w:marRight w:val="0"/>
                          <w:marTop w:val="0"/>
                          <w:marBottom w:val="0"/>
                          <w:divBdr>
                            <w:top w:val="none" w:sz="0" w:space="0" w:color="auto"/>
                            <w:left w:val="none" w:sz="0" w:space="0" w:color="auto"/>
                            <w:bottom w:val="none" w:sz="0" w:space="0" w:color="auto"/>
                            <w:right w:val="none" w:sz="0" w:space="0" w:color="auto"/>
                          </w:divBdr>
                        </w:div>
                        <w:div w:id="17799140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2470489">
          <w:marLeft w:val="0"/>
          <w:marRight w:val="0"/>
          <w:marTop w:val="0"/>
          <w:marBottom w:val="0"/>
          <w:divBdr>
            <w:top w:val="none" w:sz="0" w:space="0" w:color="auto"/>
            <w:left w:val="none" w:sz="0" w:space="0" w:color="auto"/>
            <w:bottom w:val="none" w:sz="0" w:space="0" w:color="auto"/>
            <w:right w:val="none" w:sz="0" w:space="0" w:color="auto"/>
          </w:divBdr>
          <w:divsChild>
            <w:div w:id="376780692">
              <w:marLeft w:val="0"/>
              <w:marRight w:val="0"/>
              <w:marTop w:val="0"/>
              <w:marBottom w:val="0"/>
              <w:divBdr>
                <w:top w:val="none" w:sz="0" w:space="0" w:color="auto"/>
                <w:left w:val="none" w:sz="0" w:space="0" w:color="auto"/>
                <w:bottom w:val="none" w:sz="0" w:space="0" w:color="auto"/>
                <w:right w:val="none" w:sz="0" w:space="0" w:color="auto"/>
              </w:divBdr>
              <w:divsChild>
                <w:div w:id="2135169063">
                  <w:marLeft w:val="0"/>
                  <w:marRight w:val="0"/>
                  <w:marTop w:val="0"/>
                  <w:marBottom w:val="0"/>
                  <w:divBdr>
                    <w:top w:val="none" w:sz="0" w:space="0" w:color="auto"/>
                    <w:left w:val="none" w:sz="0" w:space="0" w:color="auto"/>
                    <w:bottom w:val="none" w:sz="0" w:space="0" w:color="auto"/>
                    <w:right w:val="none" w:sz="0" w:space="0" w:color="auto"/>
                  </w:divBdr>
                  <w:divsChild>
                    <w:div w:id="73213241">
                      <w:marLeft w:val="225"/>
                      <w:marRight w:val="0"/>
                      <w:marTop w:val="0"/>
                      <w:marBottom w:val="45"/>
                      <w:divBdr>
                        <w:top w:val="none" w:sz="0" w:space="0" w:color="auto"/>
                        <w:left w:val="none" w:sz="0" w:space="0" w:color="auto"/>
                        <w:bottom w:val="none" w:sz="0" w:space="0" w:color="auto"/>
                        <w:right w:val="none" w:sz="0" w:space="0" w:color="auto"/>
                      </w:divBdr>
                      <w:divsChild>
                        <w:div w:id="1325624387">
                          <w:marLeft w:val="0"/>
                          <w:marRight w:val="75"/>
                          <w:marTop w:val="0"/>
                          <w:marBottom w:val="0"/>
                          <w:divBdr>
                            <w:top w:val="none" w:sz="0" w:space="0" w:color="auto"/>
                            <w:left w:val="none" w:sz="0" w:space="0" w:color="auto"/>
                            <w:bottom w:val="none" w:sz="0" w:space="0" w:color="auto"/>
                            <w:right w:val="none" w:sz="0" w:space="0" w:color="auto"/>
                          </w:divBdr>
                        </w:div>
                        <w:div w:id="1559583934">
                          <w:marLeft w:val="0"/>
                          <w:marRight w:val="0"/>
                          <w:marTop w:val="0"/>
                          <w:marBottom w:val="0"/>
                          <w:divBdr>
                            <w:top w:val="none" w:sz="0" w:space="0" w:color="auto"/>
                            <w:left w:val="none" w:sz="0" w:space="0" w:color="auto"/>
                            <w:bottom w:val="none" w:sz="0" w:space="0" w:color="auto"/>
                            <w:right w:val="none" w:sz="0" w:space="0" w:color="auto"/>
                          </w:divBdr>
                        </w:div>
                      </w:divsChild>
                    </w:div>
                    <w:div w:id="331446029">
                      <w:marLeft w:val="225"/>
                      <w:marRight w:val="0"/>
                      <w:marTop w:val="0"/>
                      <w:marBottom w:val="45"/>
                      <w:divBdr>
                        <w:top w:val="none" w:sz="0" w:space="0" w:color="auto"/>
                        <w:left w:val="none" w:sz="0" w:space="0" w:color="auto"/>
                        <w:bottom w:val="none" w:sz="0" w:space="0" w:color="auto"/>
                        <w:right w:val="none" w:sz="0" w:space="0" w:color="auto"/>
                      </w:divBdr>
                      <w:divsChild>
                        <w:div w:id="1180588609">
                          <w:marLeft w:val="0"/>
                          <w:marRight w:val="0"/>
                          <w:marTop w:val="0"/>
                          <w:marBottom w:val="0"/>
                          <w:divBdr>
                            <w:top w:val="none" w:sz="0" w:space="0" w:color="auto"/>
                            <w:left w:val="none" w:sz="0" w:space="0" w:color="auto"/>
                            <w:bottom w:val="none" w:sz="0" w:space="0" w:color="auto"/>
                            <w:right w:val="none" w:sz="0" w:space="0" w:color="auto"/>
                          </w:divBdr>
                        </w:div>
                        <w:div w:id="1942302235">
                          <w:marLeft w:val="0"/>
                          <w:marRight w:val="75"/>
                          <w:marTop w:val="0"/>
                          <w:marBottom w:val="0"/>
                          <w:divBdr>
                            <w:top w:val="none" w:sz="0" w:space="0" w:color="auto"/>
                            <w:left w:val="none" w:sz="0" w:space="0" w:color="auto"/>
                            <w:bottom w:val="none" w:sz="0" w:space="0" w:color="auto"/>
                            <w:right w:val="none" w:sz="0" w:space="0" w:color="auto"/>
                          </w:divBdr>
                        </w:div>
                      </w:divsChild>
                    </w:div>
                    <w:div w:id="792555711">
                      <w:marLeft w:val="225"/>
                      <w:marRight w:val="0"/>
                      <w:marTop w:val="0"/>
                      <w:marBottom w:val="45"/>
                      <w:divBdr>
                        <w:top w:val="none" w:sz="0" w:space="0" w:color="auto"/>
                        <w:left w:val="none" w:sz="0" w:space="0" w:color="auto"/>
                        <w:bottom w:val="none" w:sz="0" w:space="0" w:color="auto"/>
                        <w:right w:val="none" w:sz="0" w:space="0" w:color="auto"/>
                      </w:divBdr>
                      <w:divsChild>
                        <w:div w:id="149642374">
                          <w:marLeft w:val="0"/>
                          <w:marRight w:val="0"/>
                          <w:marTop w:val="0"/>
                          <w:marBottom w:val="0"/>
                          <w:divBdr>
                            <w:top w:val="none" w:sz="0" w:space="0" w:color="auto"/>
                            <w:left w:val="none" w:sz="0" w:space="0" w:color="auto"/>
                            <w:bottom w:val="none" w:sz="0" w:space="0" w:color="auto"/>
                            <w:right w:val="none" w:sz="0" w:space="0" w:color="auto"/>
                          </w:divBdr>
                        </w:div>
                        <w:div w:id="992876723">
                          <w:marLeft w:val="0"/>
                          <w:marRight w:val="75"/>
                          <w:marTop w:val="0"/>
                          <w:marBottom w:val="0"/>
                          <w:divBdr>
                            <w:top w:val="none" w:sz="0" w:space="0" w:color="auto"/>
                            <w:left w:val="none" w:sz="0" w:space="0" w:color="auto"/>
                            <w:bottom w:val="none" w:sz="0" w:space="0" w:color="auto"/>
                            <w:right w:val="none" w:sz="0" w:space="0" w:color="auto"/>
                          </w:divBdr>
                        </w:div>
                      </w:divsChild>
                    </w:div>
                    <w:div w:id="882667701">
                      <w:marLeft w:val="225"/>
                      <w:marRight w:val="0"/>
                      <w:marTop w:val="0"/>
                      <w:marBottom w:val="45"/>
                      <w:divBdr>
                        <w:top w:val="none" w:sz="0" w:space="0" w:color="auto"/>
                        <w:left w:val="none" w:sz="0" w:space="0" w:color="auto"/>
                        <w:bottom w:val="none" w:sz="0" w:space="0" w:color="auto"/>
                        <w:right w:val="none" w:sz="0" w:space="0" w:color="auto"/>
                      </w:divBdr>
                      <w:divsChild>
                        <w:div w:id="1136218643">
                          <w:marLeft w:val="0"/>
                          <w:marRight w:val="0"/>
                          <w:marTop w:val="0"/>
                          <w:marBottom w:val="0"/>
                          <w:divBdr>
                            <w:top w:val="none" w:sz="0" w:space="0" w:color="auto"/>
                            <w:left w:val="none" w:sz="0" w:space="0" w:color="auto"/>
                            <w:bottom w:val="none" w:sz="0" w:space="0" w:color="auto"/>
                            <w:right w:val="none" w:sz="0" w:space="0" w:color="auto"/>
                          </w:divBdr>
                        </w:div>
                        <w:div w:id="2122525887">
                          <w:marLeft w:val="0"/>
                          <w:marRight w:val="75"/>
                          <w:marTop w:val="0"/>
                          <w:marBottom w:val="0"/>
                          <w:divBdr>
                            <w:top w:val="none" w:sz="0" w:space="0" w:color="auto"/>
                            <w:left w:val="none" w:sz="0" w:space="0" w:color="auto"/>
                            <w:bottom w:val="none" w:sz="0" w:space="0" w:color="auto"/>
                            <w:right w:val="none" w:sz="0" w:space="0" w:color="auto"/>
                          </w:divBdr>
                        </w:div>
                      </w:divsChild>
                    </w:div>
                    <w:div w:id="1092706896">
                      <w:marLeft w:val="225"/>
                      <w:marRight w:val="0"/>
                      <w:marTop w:val="0"/>
                      <w:marBottom w:val="45"/>
                      <w:divBdr>
                        <w:top w:val="none" w:sz="0" w:space="0" w:color="auto"/>
                        <w:left w:val="none" w:sz="0" w:space="0" w:color="auto"/>
                        <w:bottom w:val="none" w:sz="0" w:space="0" w:color="auto"/>
                        <w:right w:val="none" w:sz="0" w:space="0" w:color="auto"/>
                      </w:divBdr>
                      <w:divsChild>
                        <w:div w:id="550461291">
                          <w:marLeft w:val="0"/>
                          <w:marRight w:val="0"/>
                          <w:marTop w:val="0"/>
                          <w:marBottom w:val="0"/>
                          <w:divBdr>
                            <w:top w:val="none" w:sz="0" w:space="0" w:color="auto"/>
                            <w:left w:val="none" w:sz="0" w:space="0" w:color="auto"/>
                            <w:bottom w:val="none" w:sz="0" w:space="0" w:color="auto"/>
                            <w:right w:val="none" w:sz="0" w:space="0" w:color="auto"/>
                          </w:divBdr>
                        </w:div>
                        <w:div w:id="1588925706">
                          <w:marLeft w:val="0"/>
                          <w:marRight w:val="75"/>
                          <w:marTop w:val="0"/>
                          <w:marBottom w:val="0"/>
                          <w:divBdr>
                            <w:top w:val="none" w:sz="0" w:space="0" w:color="auto"/>
                            <w:left w:val="none" w:sz="0" w:space="0" w:color="auto"/>
                            <w:bottom w:val="none" w:sz="0" w:space="0" w:color="auto"/>
                            <w:right w:val="none" w:sz="0" w:space="0" w:color="auto"/>
                          </w:divBdr>
                        </w:div>
                      </w:divsChild>
                    </w:div>
                    <w:div w:id="190737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367169">
          <w:marLeft w:val="0"/>
          <w:marRight w:val="0"/>
          <w:marTop w:val="0"/>
          <w:marBottom w:val="0"/>
          <w:divBdr>
            <w:top w:val="none" w:sz="0" w:space="0" w:color="auto"/>
            <w:left w:val="none" w:sz="0" w:space="0" w:color="auto"/>
            <w:bottom w:val="none" w:sz="0" w:space="0" w:color="auto"/>
            <w:right w:val="none" w:sz="0" w:space="0" w:color="auto"/>
          </w:divBdr>
          <w:divsChild>
            <w:div w:id="1719817814">
              <w:marLeft w:val="0"/>
              <w:marRight w:val="0"/>
              <w:marTop w:val="0"/>
              <w:marBottom w:val="0"/>
              <w:divBdr>
                <w:top w:val="none" w:sz="0" w:space="0" w:color="auto"/>
                <w:left w:val="none" w:sz="0" w:space="0" w:color="auto"/>
                <w:bottom w:val="none" w:sz="0" w:space="0" w:color="auto"/>
                <w:right w:val="none" w:sz="0" w:space="0" w:color="auto"/>
              </w:divBdr>
              <w:divsChild>
                <w:div w:id="760762379">
                  <w:marLeft w:val="0"/>
                  <w:marRight w:val="0"/>
                  <w:marTop w:val="0"/>
                  <w:marBottom w:val="0"/>
                  <w:divBdr>
                    <w:top w:val="none" w:sz="0" w:space="0" w:color="auto"/>
                    <w:left w:val="none" w:sz="0" w:space="0" w:color="auto"/>
                    <w:bottom w:val="none" w:sz="0" w:space="0" w:color="auto"/>
                    <w:right w:val="none" w:sz="0" w:space="0" w:color="auto"/>
                  </w:divBdr>
                  <w:divsChild>
                    <w:div w:id="262150627">
                      <w:marLeft w:val="225"/>
                      <w:marRight w:val="0"/>
                      <w:marTop w:val="0"/>
                      <w:marBottom w:val="45"/>
                      <w:divBdr>
                        <w:top w:val="none" w:sz="0" w:space="0" w:color="auto"/>
                        <w:left w:val="none" w:sz="0" w:space="0" w:color="auto"/>
                        <w:bottom w:val="none" w:sz="0" w:space="0" w:color="auto"/>
                        <w:right w:val="none" w:sz="0" w:space="0" w:color="auto"/>
                      </w:divBdr>
                      <w:divsChild>
                        <w:div w:id="144128368">
                          <w:marLeft w:val="0"/>
                          <w:marRight w:val="0"/>
                          <w:marTop w:val="0"/>
                          <w:marBottom w:val="0"/>
                          <w:divBdr>
                            <w:top w:val="none" w:sz="0" w:space="0" w:color="auto"/>
                            <w:left w:val="none" w:sz="0" w:space="0" w:color="auto"/>
                            <w:bottom w:val="none" w:sz="0" w:space="0" w:color="auto"/>
                            <w:right w:val="none" w:sz="0" w:space="0" w:color="auto"/>
                          </w:divBdr>
                        </w:div>
                        <w:div w:id="21459237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2966764">
          <w:marLeft w:val="0"/>
          <w:marRight w:val="0"/>
          <w:marTop w:val="0"/>
          <w:marBottom w:val="0"/>
          <w:divBdr>
            <w:top w:val="none" w:sz="0" w:space="0" w:color="auto"/>
            <w:left w:val="none" w:sz="0" w:space="0" w:color="auto"/>
            <w:bottom w:val="none" w:sz="0" w:space="0" w:color="auto"/>
            <w:right w:val="none" w:sz="0" w:space="0" w:color="auto"/>
          </w:divBdr>
          <w:divsChild>
            <w:div w:id="1355964422">
              <w:marLeft w:val="225"/>
              <w:marRight w:val="0"/>
              <w:marTop w:val="0"/>
              <w:marBottom w:val="45"/>
              <w:divBdr>
                <w:top w:val="none" w:sz="0" w:space="0" w:color="auto"/>
                <w:left w:val="none" w:sz="0" w:space="0" w:color="auto"/>
                <w:bottom w:val="none" w:sz="0" w:space="0" w:color="auto"/>
                <w:right w:val="none" w:sz="0" w:space="0" w:color="auto"/>
              </w:divBdr>
              <w:divsChild>
                <w:div w:id="1851598572">
                  <w:marLeft w:val="0"/>
                  <w:marRight w:val="0"/>
                  <w:marTop w:val="0"/>
                  <w:marBottom w:val="0"/>
                  <w:divBdr>
                    <w:top w:val="none" w:sz="0" w:space="0" w:color="auto"/>
                    <w:left w:val="none" w:sz="0" w:space="0" w:color="auto"/>
                    <w:bottom w:val="none" w:sz="0" w:space="0" w:color="auto"/>
                    <w:right w:val="none" w:sz="0" w:space="0" w:color="auto"/>
                  </w:divBdr>
                </w:div>
                <w:div w:id="211347742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15261939">
          <w:marLeft w:val="0"/>
          <w:marRight w:val="0"/>
          <w:marTop w:val="0"/>
          <w:marBottom w:val="0"/>
          <w:divBdr>
            <w:top w:val="none" w:sz="0" w:space="0" w:color="auto"/>
            <w:left w:val="none" w:sz="0" w:space="0" w:color="auto"/>
            <w:bottom w:val="none" w:sz="0" w:space="0" w:color="auto"/>
            <w:right w:val="none" w:sz="0" w:space="0" w:color="auto"/>
          </w:divBdr>
          <w:divsChild>
            <w:div w:id="1344623554">
              <w:marLeft w:val="0"/>
              <w:marRight w:val="0"/>
              <w:marTop w:val="0"/>
              <w:marBottom w:val="0"/>
              <w:divBdr>
                <w:top w:val="none" w:sz="0" w:space="0" w:color="auto"/>
                <w:left w:val="none" w:sz="0" w:space="0" w:color="auto"/>
                <w:bottom w:val="none" w:sz="0" w:space="0" w:color="auto"/>
                <w:right w:val="none" w:sz="0" w:space="0" w:color="auto"/>
              </w:divBdr>
              <w:divsChild>
                <w:div w:id="1898007266">
                  <w:marLeft w:val="0"/>
                  <w:marRight w:val="0"/>
                  <w:marTop w:val="0"/>
                  <w:marBottom w:val="0"/>
                  <w:divBdr>
                    <w:top w:val="none" w:sz="0" w:space="0" w:color="auto"/>
                    <w:left w:val="none" w:sz="0" w:space="0" w:color="auto"/>
                    <w:bottom w:val="none" w:sz="0" w:space="0" w:color="auto"/>
                    <w:right w:val="none" w:sz="0" w:space="0" w:color="auto"/>
                  </w:divBdr>
                  <w:divsChild>
                    <w:div w:id="1286622113">
                      <w:marLeft w:val="225"/>
                      <w:marRight w:val="0"/>
                      <w:marTop w:val="0"/>
                      <w:marBottom w:val="45"/>
                      <w:divBdr>
                        <w:top w:val="none" w:sz="0" w:space="0" w:color="auto"/>
                        <w:left w:val="none" w:sz="0" w:space="0" w:color="auto"/>
                        <w:bottom w:val="none" w:sz="0" w:space="0" w:color="auto"/>
                        <w:right w:val="none" w:sz="0" w:space="0" w:color="auto"/>
                      </w:divBdr>
                      <w:divsChild>
                        <w:div w:id="1528063318">
                          <w:marLeft w:val="0"/>
                          <w:marRight w:val="0"/>
                          <w:marTop w:val="0"/>
                          <w:marBottom w:val="0"/>
                          <w:divBdr>
                            <w:top w:val="none" w:sz="0" w:space="0" w:color="auto"/>
                            <w:left w:val="none" w:sz="0" w:space="0" w:color="auto"/>
                            <w:bottom w:val="none" w:sz="0" w:space="0" w:color="auto"/>
                            <w:right w:val="none" w:sz="0" w:space="0" w:color="auto"/>
                          </w:divBdr>
                        </w:div>
                        <w:div w:id="1972862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646597">
          <w:marLeft w:val="0"/>
          <w:marRight w:val="0"/>
          <w:marTop w:val="0"/>
          <w:marBottom w:val="0"/>
          <w:divBdr>
            <w:top w:val="none" w:sz="0" w:space="0" w:color="auto"/>
            <w:left w:val="none" w:sz="0" w:space="0" w:color="auto"/>
            <w:bottom w:val="none" w:sz="0" w:space="0" w:color="auto"/>
            <w:right w:val="none" w:sz="0" w:space="0" w:color="auto"/>
          </w:divBdr>
          <w:divsChild>
            <w:div w:id="976646795">
              <w:marLeft w:val="0"/>
              <w:marRight w:val="0"/>
              <w:marTop w:val="0"/>
              <w:marBottom w:val="0"/>
              <w:divBdr>
                <w:top w:val="none" w:sz="0" w:space="0" w:color="auto"/>
                <w:left w:val="none" w:sz="0" w:space="0" w:color="auto"/>
                <w:bottom w:val="none" w:sz="0" w:space="0" w:color="auto"/>
                <w:right w:val="none" w:sz="0" w:space="0" w:color="auto"/>
              </w:divBdr>
              <w:divsChild>
                <w:div w:id="1597522523">
                  <w:marLeft w:val="0"/>
                  <w:marRight w:val="0"/>
                  <w:marTop w:val="0"/>
                  <w:marBottom w:val="0"/>
                  <w:divBdr>
                    <w:top w:val="none" w:sz="0" w:space="0" w:color="auto"/>
                    <w:left w:val="none" w:sz="0" w:space="0" w:color="auto"/>
                    <w:bottom w:val="none" w:sz="0" w:space="0" w:color="auto"/>
                    <w:right w:val="none" w:sz="0" w:space="0" w:color="auto"/>
                  </w:divBdr>
                  <w:divsChild>
                    <w:div w:id="1095858395">
                      <w:marLeft w:val="225"/>
                      <w:marRight w:val="0"/>
                      <w:marTop w:val="0"/>
                      <w:marBottom w:val="45"/>
                      <w:divBdr>
                        <w:top w:val="none" w:sz="0" w:space="0" w:color="auto"/>
                        <w:left w:val="none" w:sz="0" w:space="0" w:color="auto"/>
                        <w:bottom w:val="none" w:sz="0" w:space="0" w:color="auto"/>
                        <w:right w:val="none" w:sz="0" w:space="0" w:color="auto"/>
                      </w:divBdr>
                      <w:divsChild>
                        <w:div w:id="1370839381">
                          <w:marLeft w:val="0"/>
                          <w:marRight w:val="0"/>
                          <w:marTop w:val="0"/>
                          <w:marBottom w:val="0"/>
                          <w:divBdr>
                            <w:top w:val="none" w:sz="0" w:space="0" w:color="auto"/>
                            <w:left w:val="none" w:sz="0" w:space="0" w:color="auto"/>
                            <w:bottom w:val="none" w:sz="0" w:space="0" w:color="auto"/>
                            <w:right w:val="none" w:sz="0" w:space="0" w:color="auto"/>
                          </w:divBdr>
                        </w:div>
                        <w:div w:id="1987314350">
                          <w:marLeft w:val="0"/>
                          <w:marRight w:val="75"/>
                          <w:marTop w:val="0"/>
                          <w:marBottom w:val="0"/>
                          <w:divBdr>
                            <w:top w:val="none" w:sz="0" w:space="0" w:color="auto"/>
                            <w:left w:val="none" w:sz="0" w:space="0" w:color="auto"/>
                            <w:bottom w:val="none" w:sz="0" w:space="0" w:color="auto"/>
                            <w:right w:val="none" w:sz="0" w:space="0" w:color="auto"/>
                          </w:divBdr>
                        </w:div>
                      </w:divsChild>
                    </w:div>
                    <w:div w:id="1307662725">
                      <w:marLeft w:val="225"/>
                      <w:marRight w:val="0"/>
                      <w:marTop w:val="0"/>
                      <w:marBottom w:val="45"/>
                      <w:divBdr>
                        <w:top w:val="none" w:sz="0" w:space="0" w:color="auto"/>
                        <w:left w:val="none" w:sz="0" w:space="0" w:color="auto"/>
                        <w:bottom w:val="none" w:sz="0" w:space="0" w:color="auto"/>
                        <w:right w:val="none" w:sz="0" w:space="0" w:color="auto"/>
                      </w:divBdr>
                      <w:divsChild>
                        <w:div w:id="42945632">
                          <w:marLeft w:val="0"/>
                          <w:marRight w:val="75"/>
                          <w:marTop w:val="0"/>
                          <w:marBottom w:val="0"/>
                          <w:divBdr>
                            <w:top w:val="none" w:sz="0" w:space="0" w:color="auto"/>
                            <w:left w:val="none" w:sz="0" w:space="0" w:color="auto"/>
                            <w:bottom w:val="none" w:sz="0" w:space="0" w:color="auto"/>
                            <w:right w:val="none" w:sz="0" w:space="0" w:color="auto"/>
                          </w:divBdr>
                        </w:div>
                        <w:div w:id="250697466">
                          <w:marLeft w:val="0"/>
                          <w:marRight w:val="0"/>
                          <w:marTop w:val="0"/>
                          <w:marBottom w:val="0"/>
                          <w:divBdr>
                            <w:top w:val="none" w:sz="0" w:space="0" w:color="auto"/>
                            <w:left w:val="none" w:sz="0" w:space="0" w:color="auto"/>
                            <w:bottom w:val="none" w:sz="0" w:space="0" w:color="auto"/>
                            <w:right w:val="none" w:sz="0" w:space="0" w:color="auto"/>
                          </w:divBdr>
                        </w:div>
                      </w:divsChild>
                    </w:div>
                    <w:div w:id="1572885886">
                      <w:marLeft w:val="0"/>
                      <w:marRight w:val="0"/>
                      <w:marTop w:val="0"/>
                      <w:marBottom w:val="0"/>
                      <w:divBdr>
                        <w:top w:val="none" w:sz="0" w:space="0" w:color="auto"/>
                        <w:left w:val="none" w:sz="0" w:space="0" w:color="auto"/>
                        <w:bottom w:val="none" w:sz="0" w:space="0" w:color="auto"/>
                        <w:right w:val="none" w:sz="0" w:space="0" w:color="auto"/>
                      </w:divBdr>
                    </w:div>
                    <w:div w:id="1671250908">
                      <w:marLeft w:val="225"/>
                      <w:marRight w:val="0"/>
                      <w:marTop w:val="0"/>
                      <w:marBottom w:val="45"/>
                      <w:divBdr>
                        <w:top w:val="none" w:sz="0" w:space="0" w:color="auto"/>
                        <w:left w:val="none" w:sz="0" w:space="0" w:color="auto"/>
                        <w:bottom w:val="none" w:sz="0" w:space="0" w:color="auto"/>
                        <w:right w:val="none" w:sz="0" w:space="0" w:color="auto"/>
                      </w:divBdr>
                      <w:divsChild>
                        <w:div w:id="1878276159">
                          <w:marLeft w:val="0"/>
                          <w:marRight w:val="75"/>
                          <w:marTop w:val="0"/>
                          <w:marBottom w:val="0"/>
                          <w:divBdr>
                            <w:top w:val="none" w:sz="0" w:space="0" w:color="auto"/>
                            <w:left w:val="none" w:sz="0" w:space="0" w:color="auto"/>
                            <w:bottom w:val="none" w:sz="0" w:space="0" w:color="auto"/>
                            <w:right w:val="none" w:sz="0" w:space="0" w:color="auto"/>
                          </w:divBdr>
                        </w:div>
                        <w:div w:id="189701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941984">
          <w:marLeft w:val="0"/>
          <w:marRight w:val="0"/>
          <w:marTop w:val="0"/>
          <w:marBottom w:val="0"/>
          <w:divBdr>
            <w:top w:val="none" w:sz="0" w:space="0" w:color="auto"/>
            <w:left w:val="none" w:sz="0" w:space="0" w:color="auto"/>
            <w:bottom w:val="none" w:sz="0" w:space="0" w:color="auto"/>
            <w:right w:val="none" w:sz="0" w:space="0" w:color="auto"/>
          </w:divBdr>
          <w:divsChild>
            <w:div w:id="1357925691">
              <w:marLeft w:val="0"/>
              <w:marRight w:val="0"/>
              <w:marTop w:val="0"/>
              <w:marBottom w:val="0"/>
              <w:divBdr>
                <w:top w:val="none" w:sz="0" w:space="0" w:color="auto"/>
                <w:left w:val="none" w:sz="0" w:space="0" w:color="auto"/>
                <w:bottom w:val="none" w:sz="0" w:space="0" w:color="auto"/>
                <w:right w:val="none" w:sz="0" w:space="0" w:color="auto"/>
              </w:divBdr>
              <w:divsChild>
                <w:div w:id="2050492175">
                  <w:marLeft w:val="0"/>
                  <w:marRight w:val="0"/>
                  <w:marTop w:val="0"/>
                  <w:marBottom w:val="0"/>
                  <w:divBdr>
                    <w:top w:val="none" w:sz="0" w:space="0" w:color="auto"/>
                    <w:left w:val="none" w:sz="0" w:space="0" w:color="auto"/>
                    <w:bottom w:val="none" w:sz="0" w:space="0" w:color="auto"/>
                    <w:right w:val="none" w:sz="0" w:space="0" w:color="auto"/>
                  </w:divBdr>
                  <w:divsChild>
                    <w:div w:id="626131047">
                      <w:marLeft w:val="0"/>
                      <w:marRight w:val="0"/>
                      <w:marTop w:val="0"/>
                      <w:marBottom w:val="0"/>
                      <w:divBdr>
                        <w:top w:val="none" w:sz="0" w:space="0" w:color="auto"/>
                        <w:left w:val="none" w:sz="0" w:space="0" w:color="auto"/>
                        <w:bottom w:val="none" w:sz="0" w:space="0" w:color="auto"/>
                        <w:right w:val="none" w:sz="0" w:space="0" w:color="auto"/>
                      </w:divBdr>
                    </w:div>
                    <w:div w:id="738871352">
                      <w:marLeft w:val="225"/>
                      <w:marRight w:val="0"/>
                      <w:marTop w:val="0"/>
                      <w:marBottom w:val="45"/>
                      <w:divBdr>
                        <w:top w:val="none" w:sz="0" w:space="0" w:color="auto"/>
                        <w:left w:val="none" w:sz="0" w:space="0" w:color="auto"/>
                        <w:bottom w:val="none" w:sz="0" w:space="0" w:color="auto"/>
                        <w:right w:val="none" w:sz="0" w:space="0" w:color="auto"/>
                      </w:divBdr>
                      <w:divsChild>
                        <w:div w:id="389886420">
                          <w:marLeft w:val="0"/>
                          <w:marRight w:val="0"/>
                          <w:marTop w:val="0"/>
                          <w:marBottom w:val="0"/>
                          <w:divBdr>
                            <w:top w:val="none" w:sz="0" w:space="0" w:color="auto"/>
                            <w:left w:val="none" w:sz="0" w:space="0" w:color="auto"/>
                            <w:bottom w:val="none" w:sz="0" w:space="0" w:color="auto"/>
                            <w:right w:val="none" w:sz="0" w:space="0" w:color="auto"/>
                          </w:divBdr>
                        </w:div>
                        <w:div w:id="1605310760">
                          <w:marLeft w:val="0"/>
                          <w:marRight w:val="75"/>
                          <w:marTop w:val="0"/>
                          <w:marBottom w:val="0"/>
                          <w:divBdr>
                            <w:top w:val="none" w:sz="0" w:space="0" w:color="auto"/>
                            <w:left w:val="none" w:sz="0" w:space="0" w:color="auto"/>
                            <w:bottom w:val="none" w:sz="0" w:space="0" w:color="auto"/>
                            <w:right w:val="none" w:sz="0" w:space="0" w:color="auto"/>
                          </w:divBdr>
                        </w:div>
                      </w:divsChild>
                    </w:div>
                    <w:div w:id="1631666123">
                      <w:marLeft w:val="225"/>
                      <w:marRight w:val="0"/>
                      <w:marTop w:val="0"/>
                      <w:marBottom w:val="45"/>
                      <w:divBdr>
                        <w:top w:val="none" w:sz="0" w:space="0" w:color="auto"/>
                        <w:left w:val="none" w:sz="0" w:space="0" w:color="auto"/>
                        <w:bottom w:val="none" w:sz="0" w:space="0" w:color="auto"/>
                        <w:right w:val="none" w:sz="0" w:space="0" w:color="auto"/>
                      </w:divBdr>
                      <w:divsChild>
                        <w:div w:id="552959454">
                          <w:marLeft w:val="0"/>
                          <w:marRight w:val="0"/>
                          <w:marTop w:val="0"/>
                          <w:marBottom w:val="0"/>
                          <w:divBdr>
                            <w:top w:val="none" w:sz="0" w:space="0" w:color="auto"/>
                            <w:left w:val="none" w:sz="0" w:space="0" w:color="auto"/>
                            <w:bottom w:val="none" w:sz="0" w:space="0" w:color="auto"/>
                            <w:right w:val="none" w:sz="0" w:space="0" w:color="auto"/>
                          </w:divBdr>
                        </w:div>
                        <w:div w:id="169037143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2566802">
          <w:marLeft w:val="0"/>
          <w:marRight w:val="0"/>
          <w:marTop w:val="0"/>
          <w:marBottom w:val="0"/>
          <w:divBdr>
            <w:top w:val="none" w:sz="0" w:space="0" w:color="auto"/>
            <w:left w:val="none" w:sz="0" w:space="0" w:color="auto"/>
            <w:bottom w:val="none" w:sz="0" w:space="0" w:color="auto"/>
            <w:right w:val="none" w:sz="0" w:space="0" w:color="auto"/>
          </w:divBdr>
          <w:divsChild>
            <w:div w:id="2057312117">
              <w:marLeft w:val="0"/>
              <w:marRight w:val="0"/>
              <w:marTop w:val="0"/>
              <w:marBottom w:val="0"/>
              <w:divBdr>
                <w:top w:val="none" w:sz="0" w:space="0" w:color="auto"/>
                <w:left w:val="none" w:sz="0" w:space="0" w:color="auto"/>
                <w:bottom w:val="none" w:sz="0" w:space="0" w:color="auto"/>
                <w:right w:val="none" w:sz="0" w:space="0" w:color="auto"/>
              </w:divBdr>
              <w:divsChild>
                <w:div w:id="1915046300">
                  <w:marLeft w:val="0"/>
                  <w:marRight w:val="0"/>
                  <w:marTop w:val="0"/>
                  <w:marBottom w:val="0"/>
                  <w:divBdr>
                    <w:top w:val="none" w:sz="0" w:space="0" w:color="auto"/>
                    <w:left w:val="none" w:sz="0" w:space="0" w:color="auto"/>
                    <w:bottom w:val="none" w:sz="0" w:space="0" w:color="auto"/>
                    <w:right w:val="none" w:sz="0" w:space="0" w:color="auto"/>
                  </w:divBdr>
                  <w:divsChild>
                    <w:div w:id="36584308">
                      <w:marLeft w:val="225"/>
                      <w:marRight w:val="0"/>
                      <w:marTop w:val="0"/>
                      <w:marBottom w:val="45"/>
                      <w:divBdr>
                        <w:top w:val="none" w:sz="0" w:space="0" w:color="auto"/>
                        <w:left w:val="none" w:sz="0" w:space="0" w:color="auto"/>
                        <w:bottom w:val="none" w:sz="0" w:space="0" w:color="auto"/>
                        <w:right w:val="none" w:sz="0" w:space="0" w:color="auto"/>
                      </w:divBdr>
                      <w:divsChild>
                        <w:div w:id="985747695">
                          <w:marLeft w:val="0"/>
                          <w:marRight w:val="0"/>
                          <w:marTop w:val="0"/>
                          <w:marBottom w:val="0"/>
                          <w:divBdr>
                            <w:top w:val="none" w:sz="0" w:space="0" w:color="auto"/>
                            <w:left w:val="none" w:sz="0" w:space="0" w:color="auto"/>
                            <w:bottom w:val="none" w:sz="0" w:space="0" w:color="auto"/>
                            <w:right w:val="none" w:sz="0" w:space="0" w:color="auto"/>
                          </w:divBdr>
                        </w:div>
                        <w:div w:id="15511895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0358053">
          <w:marLeft w:val="0"/>
          <w:marRight w:val="0"/>
          <w:marTop w:val="0"/>
          <w:marBottom w:val="0"/>
          <w:divBdr>
            <w:top w:val="none" w:sz="0" w:space="0" w:color="auto"/>
            <w:left w:val="none" w:sz="0" w:space="0" w:color="auto"/>
            <w:bottom w:val="none" w:sz="0" w:space="0" w:color="auto"/>
            <w:right w:val="none" w:sz="0" w:space="0" w:color="auto"/>
          </w:divBdr>
          <w:divsChild>
            <w:div w:id="2029864437">
              <w:marLeft w:val="0"/>
              <w:marRight w:val="0"/>
              <w:marTop w:val="0"/>
              <w:marBottom w:val="0"/>
              <w:divBdr>
                <w:top w:val="none" w:sz="0" w:space="0" w:color="auto"/>
                <w:left w:val="none" w:sz="0" w:space="0" w:color="auto"/>
                <w:bottom w:val="none" w:sz="0" w:space="0" w:color="auto"/>
                <w:right w:val="none" w:sz="0" w:space="0" w:color="auto"/>
              </w:divBdr>
              <w:divsChild>
                <w:div w:id="575169516">
                  <w:marLeft w:val="0"/>
                  <w:marRight w:val="0"/>
                  <w:marTop w:val="0"/>
                  <w:marBottom w:val="0"/>
                  <w:divBdr>
                    <w:top w:val="none" w:sz="0" w:space="0" w:color="auto"/>
                    <w:left w:val="none" w:sz="0" w:space="0" w:color="auto"/>
                    <w:bottom w:val="none" w:sz="0" w:space="0" w:color="auto"/>
                    <w:right w:val="none" w:sz="0" w:space="0" w:color="auto"/>
                  </w:divBdr>
                  <w:divsChild>
                    <w:div w:id="388577747">
                      <w:marLeft w:val="225"/>
                      <w:marRight w:val="0"/>
                      <w:marTop w:val="0"/>
                      <w:marBottom w:val="45"/>
                      <w:divBdr>
                        <w:top w:val="none" w:sz="0" w:space="0" w:color="auto"/>
                        <w:left w:val="none" w:sz="0" w:space="0" w:color="auto"/>
                        <w:bottom w:val="none" w:sz="0" w:space="0" w:color="auto"/>
                        <w:right w:val="none" w:sz="0" w:space="0" w:color="auto"/>
                      </w:divBdr>
                      <w:divsChild>
                        <w:div w:id="529030044">
                          <w:marLeft w:val="0"/>
                          <w:marRight w:val="0"/>
                          <w:marTop w:val="0"/>
                          <w:marBottom w:val="0"/>
                          <w:divBdr>
                            <w:top w:val="none" w:sz="0" w:space="0" w:color="auto"/>
                            <w:left w:val="none" w:sz="0" w:space="0" w:color="auto"/>
                            <w:bottom w:val="none" w:sz="0" w:space="0" w:color="auto"/>
                            <w:right w:val="none" w:sz="0" w:space="0" w:color="auto"/>
                          </w:divBdr>
                        </w:div>
                        <w:div w:id="2008512401">
                          <w:marLeft w:val="0"/>
                          <w:marRight w:val="75"/>
                          <w:marTop w:val="0"/>
                          <w:marBottom w:val="0"/>
                          <w:divBdr>
                            <w:top w:val="none" w:sz="0" w:space="0" w:color="auto"/>
                            <w:left w:val="none" w:sz="0" w:space="0" w:color="auto"/>
                            <w:bottom w:val="none" w:sz="0" w:space="0" w:color="auto"/>
                            <w:right w:val="none" w:sz="0" w:space="0" w:color="auto"/>
                          </w:divBdr>
                        </w:div>
                      </w:divsChild>
                    </w:div>
                    <w:div w:id="488909359">
                      <w:marLeft w:val="225"/>
                      <w:marRight w:val="0"/>
                      <w:marTop w:val="0"/>
                      <w:marBottom w:val="45"/>
                      <w:divBdr>
                        <w:top w:val="none" w:sz="0" w:space="0" w:color="auto"/>
                        <w:left w:val="none" w:sz="0" w:space="0" w:color="auto"/>
                        <w:bottom w:val="none" w:sz="0" w:space="0" w:color="auto"/>
                        <w:right w:val="none" w:sz="0" w:space="0" w:color="auto"/>
                      </w:divBdr>
                      <w:divsChild>
                        <w:div w:id="467095603">
                          <w:marLeft w:val="0"/>
                          <w:marRight w:val="75"/>
                          <w:marTop w:val="0"/>
                          <w:marBottom w:val="0"/>
                          <w:divBdr>
                            <w:top w:val="none" w:sz="0" w:space="0" w:color="auto"/>
                            <w:left w:val="none" w:sz="0" w:space="0" w:color="auto"/>
                            <w:bottom w:val="none" w:sz="0" w:space="0" w:color="auto"/>
                            <w:right w:val="none" w:sz="0" w:space="0" w:color="auto"/>
                          </w:divBdr>
                        </w:div>
                        <w:div w:id="1583248530">
                          <w:marLeft w:val="0"/>
                          <w:marRight w:val="0"/>
                          <w:marTop w:val="0"/>
                          <w:marBottom w:val="0"/>
                          <w:divBdr>
                            <w:top w:val="none" w:sz="0" w:space="0" w:color="auto"/>
                            <w:left w:val="none" w:sz="0" w:space="0" w:color="auto"/>
                            <w:bottom w:val="none" w:sz="0" w:space="0" w:color="auto"/>
                            <w:right w:val="none" w:sz="0" w:space="0" w:color="auto"/>
                          </w:divBdr>
                        </w:div>
                      </w:divsChild>
                    </w:div>
                    <w:div w:id="775516195">
                      <w:marLeft w:val="0"/>
                      <w:marRight w:val="0"/>
                      <w:marTop w:val="0"/>
                      <w:marBottom w:val="0"/>
                      <w:divBdr>
                        <w:top w:val="none" w:sz="0" w:space="0" w:color="auto"/>
                        <w:left w:val="none" w:sz="0" w:space="0" w:color="auto"/>
                        <w:bottom w:val="none" w:sz="0" w:space="0" w:color="auto"/>
                        <w:right w:val="none" w:sz="0" w:space="0" w:color="auto"/>
                      </w:divBdr>
                    </w:div>
                    <w:div w:id="1350524435">
                      <w:marLeft w:val="225"/>
                      <w:marRight w:val="0"/>
                      <w:marTop w:val="0"/>
                      <w:marBottom w:val="45"/>
                      <w:divBdr>
                        <w:top w:val="none" w:sz="0" w:space="0" w:color="auto"/>
                        <w:left w:val="none" w:sz="0" w:space="0" w:color="auto"/>
                        <w:bottom w:val="none" w:sz="0" w:space="0" w:color="auto"/>
                        <w:right w:val="none" w:sz="0" w:space="0" w:color="auto"/>
                      </w:divBdr>
                      <w:divsChild>
                        <w:div w:id="560214578">
                          <w:marLeft w:val="0"/>
                          <w:marRight w:val="0"/>
                          <w:marTop w:val="0"/>
                          <w:marBottom w:val="0"/>
                          <w:divBdr>
                            <w:top w:val="none" w:sz="0" w:space="0" w:color="auto"/>
                            <w:left w:val="none" w:sz="0" w:space="0" w:color="auto"/>
                            <w:bottom w:val="none" w:sz="0" w:space="0" w:color="auto"/>
                            <w:right w:val="none" w:sz="0" w:space="0" w:color="auto"/>
                          </w:divBdr>
                        </w:div>
                        <w:div w:id="2037080405">
                          <w:marLeft w:val="0"/>
                          <w:marRight w:val="75"/>
                          <w:marTop w:val="0"/>
                          <w:marBottom w:val="0"/>
                          <w:divBdr>
                            <w:top w:val="none" w:sz="0" w:space="0" w:color="auto"/>
                            <w:left w:val="none" w:sz="0" w:space="0" w:color="auto"/>
                            <w:bottom w:val="none" w:sz="0" w:space="0" w:color="auto"/>
                            <w:right w:val="none" w:sz="0" w:space="0" w:color="auto"/>
                          </w:divBdr>
                        </w:div>
                      </w:divsChild>
                    </w:div>
                    <w:div w:id="1480458958">
                      <w:marLeft w:val="225"/>
                      <w:marRight w:val="0"/>
                      <w:marTop w:val="0"/>
                      <w:marBottom w:val="45"/>
                      <w:divBdr>
                        <w:top w:val="none" w:sz="0" w:space="0" w:color="auto"/>
                        <w:left w:val="none" w:sz="0" w:space="0" w:color="auto"/>
                        <w:bottom w:val="none" w:sz="0" w:space="0" w:color="auto"/>
                        <w:right w:val="none" w:sz="0" w:space="0" w:color="auto"/>
                      </w:divBdr>
                      <w:divsChild>
                        <w:div w:id="752510979">
                          <w:marLeft w:val="0"/>
                          <w:marRight w:val="0"/>
                          <w:marTop w:val="0"/>
                          <w:marBottom w:val="0"/>
                          <w:divBdr>
                            <w:top w:val="none" w:sz="0" w:space="0" w:color="auto"/>
                            <w:left w:val="none" w:sz="0" w:space="0" w:color="auto"/>
                            <w:bottom w:val="none" w:sz="0" w:space="0" w:color="auto"/>
                            <w:right w:val="none" w:sz="0" w:space="0" w:color="auto"/>
                          </w:divBdr>
                        </w:div>
                        <w:div w:id="1594435191">
                          <w:marLeft w:val="0"/>
                          <w:marRight w:val="75"/>
                          <w:marTop w:val="0"/>
                          <w:marBottom w:val="0"/>
                          <w:divBdr>
                            <w:top w:val="none" w:sz="0" w:space="0" w:color="auto"/>
                            <w:left w:val="none" w:sz="0" w:space="0" w:color="auto"/>
                            <w:bottom w:val="none" w:sz="0" w:space="0" w:color="auto"/>
                            <w:right w:val="none" w:sz="0" w:space="0" w:color="auto"/>
                          </w:divBdr>
                        </w:div>
                      </w:divsChild>
                    </w:div>
                    <w:div w:id="2096973438">
                      <w:marLeft w:val="225"/>
                      <w:marRight w:val="0"/>
                      <w:marTop w:val="0"/>
                      <w:marBottom w:val="45"/>
                      <w:divBdr>
                        <w:top w:val="none" w:sz="0" w:space="0" w:color="auto"/>
                        <w:left w:val="none" w:sz="0" w:space="0" w:color="auto"/>
                        <w:bottom w:val="none" w:sz="0" w:space="0" w:color="auto"/>
                        <w:right w:val="none" w:sz="0" w:space="0" w:color="auto"/>
                      </w:divBdr>
                      <w:divsChild>
                        <w:div w:id="580606832">
                          <w:marLeft w:val="0"/>
                          <w:marRight w:val="0"/>
                          <w:marTop w:val="0"/>
                          <w:marBottom w:val="0"/>
                          <w:divBdr>
                            <w:top w:val="none" w:sz="0" w:space="0" w:color="auto"/>
                            <w:left w:val="none" w:sz="0" w:space="0" w:color="auto"/>
                            <w:bottom w:val="none" w:sz="0" w:space="0" w:color="auto"/>
                            <w:right w:val="none" w:sz="0" w:space="0" w:color="auto"/>
                          </w:divBdr>
                        </w:div>
                        <w:div w:id="190934040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409813">
      <w:bodyDiv w:val="1"/>
      <w:marLeft w:val="0"/>
      <w:marRight w:val="0"/>
      <w:marTop w:val="0"/>
      <w:marBottom w:val="0"/>
      <w:divBdr>
        <w:top w:val="none" w:sz="0" w:space="0" w:color="auto"/>
        <w:left w:val="none" w:sz="0" w:space="0" w:color="auto"/>
        <w:bottom w:val="none" w:sz="0" w:space="0" w:color="auto"/>
        <w:right w:val="none" w:sz="0" w:space="0" w:color="auto"/>
      </w:divBdr>
    </w:div>
    <w:div w:id="151877585">
      <w:bodyDiv w:val="1"/>
      <w:marLeft w:val="0"/>
      <w:marRight w:val="0"/>
      <w:marTop w:val="0"/>
      <w:marBottom w:val="0"/>
      <w:divBdr>
        <w:top w:val="none" w:sz="0" w:space="0" w:color="auto"/>
        <w:left w:val="none" w:sz="0" w:space="0" w:color="auto"/>
        <w:bottom w:val="none" w:sz="0" w:space="0" w:color="auto"/>
        <w:right w:val="none" w:sz="0" w:space="0" w:color="auto"/>
      </w:divBdr>
    </w:div>
    <w:div w:id="152064711">
      <w:bodyDiv w:val="1"/>
      <w:marLeft w:val="0"/>
      <w:marRight w:val="0"/>
      <w:marTop w:val="0"/>
      <w:marBottom w:val="0"/>
      <w:divBdr>
        <w:top w:val="none" w:sz="0" w:space="0" w:color="auto"/>
        <w:left w:val="none" w:sz="0" w:space="0" w:color="auto"/>
        <w:bottom w:val="none" w:sz="0" w:space="0" w:color="auto"/>
        <w:right w:val="none" w:sz="0" w:space="0" w:color="auto"/>
      </w:divBdr>
    </w:div>
    <w:div w:id="152262643">
      <w:bodyDiv w:val="1"/>
      <w:marLeft w:val="0"/>
      <w:marRight w:val="0"/>
      <w:marTop w:val="0"/>
      <w:marBottom w:val="0"/>
      <w:divBdr>
        <w:top w:val="none" w:sz="0" w:space="0" w:color="auto"/>
        <w:left w:val="none" w:sz="0" w:space="0" w:color="auto"/>
        <w:bottom w:val="none" w:sz="0" w:space="0" w:color="auto"/>
        <w:right w:val="none" w:sz="0" w:space="0" w:color="auto"/>
      </w:divBdr>
    </w:div>
    <w:div w:id="154149891">
      <w:bodyDiv w:val="1"/>
      <w:marLeft w:val="0"/>
      <w:marRight w:val="0"/>
      <w:marTop w:val="0"/>
      <w:marBottom w:val="0"/>
      <w:divBdr>
        <w:top w:val="none" w:sz="0" w:space="0" w:color="auto"/>
        <w:left w:val="none" w:sz="0" w:space="0" w:color="auto"/>
        <w:bottom w:val="none" w:sz="0" w:space="0" w:color="auto"/>
        <w:right w:val="none" w:sz="0" w:space="0" w:color="auto"/>
      </w:divBdr>
    </w:div>
    <w:div w:id="160775440">
      <w:bodyDiv w:val="1"/>
      <w:marLeft w:val="0"/>
      <w:marRight w:val="0"/>
      <w:marTop w:val="0"/>
      <w:marBottom w:val="0"/>
      <w:divBdr>
        <w:top w:val="none" w:sz="0" w:space="0" w:color="auto"/>
        <w:left w:val="none" w:sz="0" w:space="0" w:color="auto"/>
        <w:bottom w:val="none" w:sz="0" w:space="0" w:color="auto"/>
        <w:right w:val="none" w:sz="0" w:space="0" w:color="auto"/>
      </w:divBdr>
    </w:div>
    <w:div w:id="164130768">
      <w:bodyDiv w:val="1"/>
      <w:marLeft w:val="0"/>
      <w:marRight w:val="0"/>
      <w:marTop w:val="0"/>
      <w:marBottom w:val="0"/>
      <w:divBdr>
        <w:top w:val="none" w:sz="0" w:space="0" w:color="auto"/>
        <w:left w:val="none" w:sz="0" w:space="0" w:color="auto"/>
        <w:bottom w:val="none" w:sz="0" w:space="0" w:color="auto"/>
        <w:right w:val="none" w:sz="0" w:space="0" w:color="auto"/>
      </w:divBdr>
    </w:div>
    <w:div w:id="164324301">
      <w:bodyDiv w:val="1"/>
      <w:marLeft w:val="0"/>
      <w:marRight w:val="0"/>
      <w:marTop w:val="0"/>
      <w:marBottom w:val="0"/>
      <w:divBdr>
        <w:top w:val="none" w:sz="0" w:space="0" w:color="auto"/>
        <w:left w:val="none" w:sz="0" w:space="0" w:color="auto"/>
        <w:bottom w:val="none" w:sz="0" w:space="0" w:color="auto"/>
        <w:right w:val="none" w:sz="0" w:space="0" w:color="auto"/>
      </w:divBdr>
    </w:div>
    <w:div w:id="165443221">
      <w:bodyDiv w:val="1"/>
      <w:marLeft w:val="0"/>
      <w:marRight w:val="0"/>
      <w:marTop w:val="0"/>
      <w:marBottom w:val="0"/>
      <w:divBdr>
        <w:top w:val="none" w:sz="0" w:space="0" w:color="auto"/>
        <w:left w:val="none" w:sz="0" w:space="0" w:color="auto"/>
        <w:bottom w:val="none" w:sz="0" w:space="0" w:color="auto"/>
        <w:right w:val="none" w:sz="0" w:space="0" w:color="auto"/>
      </w:divBdr>
    </w:div>
    <w:div w:id="166944424">
      <w:bodyDiv w:val="1"/>
      <w:marLeft w:val="0"/>
      <w:marRight w:val="0"/>
      <w:marTop w:val="0"/>
      <w:marBottom w:val="0"/>
      <w:divBdr>
        <w:top w:val="none" w:sz="0" w:space="0" w:color="auto"/>
        <w:left w:val="none" w:sz="0" w:space="0" w:color="auto"/>
        <w:bottom w:val="none" w:sz="0" w:space="0" w:color="auto"/>
        <w:right w:val="none" w:sz="0" w:space="0" w:color="auto"/>
      </w:divBdr>
    </w:div>
    <w:div w:id="167058362">
      <w:bodyDiv w:val="1"/>
      <w:marLeft w:val="0"/>
      <w:marRight w:val="0"/>
      <w:marTop w:val="0"/>
      <w:marBottom w:val="0"/>
      <w:divBdr>
        <w:top w:val="none" w:sz="0" w:space="0" w:color="auto"/>
        <w:left w:val="none" w:sz="0" w:space="0" w:color="auto"/>
        <w:bottom w:val="none" w:sz="0" w:space="0" w:color="auto"/>
        <w:right w:val="none" w:sz="0" w:space="0" w:color="auto"/>
      </w:divBdr>
    </w:div>
    <w:div w:id="167061056">
      <w:bodyDiv w:val="1"/>
      <w:marLeft w:val="0"/>
      <w:marRight w:val="0"/>
      <w:marTop w:val="0"/>
      <w:marBottom w:val="0"/>
      <w:divBdr>
        <w:top w:val="none" w:sz="0" w:space="0" w:color="auto"/>
        <w:left w:val="none" w:sz="0" w:space="0" w:color="auto"/>
        <w:bottom w:val="none" w:sz="0" w:space="0" w:color="auto"/>
        <w:right w:val="none" w:sz="0" w:space="0" w:color="auto"/>
      </w:divBdr>
    </w:div>
    <w:div w:id="169956897">
      <w:bodyDiv w:val="1"/>
      <w:marLeft w:val="0"/>
      <w:marRight w:val="0"/>
      <w:marTop w:val="0"/>
      <w:marBottom w:val="0"/>
      <w:divBdr>
        <w:top w:val="none" w:sz="0" w:space="0" w:color="auto"/>
        <w:left w:val="none" w:sz="0" w:space="0" w:color="auto"/>
        <w:bottom w:val="none" w:sz="0" w:space="0" w:color="auto"/>
        <w:right w:val="none" w:sz="0" w:space="0" w:color="auto"/>
      </w:divBdr>
    </w:div>
    <w:div w:id="170334562">
      <w:bodyDiv w:val="1"/>
      <w:marLeft w:val="0"/>
      <w:marRight w:val="0"/>
      <w:marTop w:val="0"/>
      <w:marBottom w:val="0"/>
      <w:divBdr>
        <w:top w:val="none" w:sz="0" w:space="0" w:color="auto"/>
        <w:left w:val="none" w:sz="0" w:space="0" w:color="auto"/>
        <w:bottom w:val="none" w:sz="0" w:space="0" w:color="auto"/>
        <w:right w:val="none" w:sz="0" w:space="0" w:color="auto"/>
      </w:divBdr>
    </w:div>
    <w:div w:id="170487171">
      <w:bodyDiv w:val="1"/>
      <w:marLeft w:val="0"/>
      <w:marRight w:val="0"/>
      <w:marTop w:val="0"/>
      <w:marBottom w:val="0"/>
      <w:divBdr>
        <w:top w:val="none" w:sz="0" w:space="0" w:color="auto"/>
        <w:left w:val="none" w:sz="0" w:space="0" w:color="auto"/>
        <w:bottom w:val="none" w:sz="0" w:space="0" w:color="auto"/>
        <w:right w:val="none" w:sz="0" w:space="0" w:color="auto"/>
      </w:divBdr>
    </w:div>
    <w:div w:id="171188049">
      <w:bodyDiv w:val="1"/>
      <w:marLeft w:val="0"/>
      <w:marRight w:val="0"/>
      <w:marTop w:val="0"/>
      <w:marBottom w:val="0"/>
      <w:divBdr>
        <w:top w:val="none" w:sz="0" w:space="0" w:color="auto"/>
        <w:left w:val="none" w:sz="0" w:space="0" w:color="auto"/>
        <w:bottom w:val="none" w:sz="0" w:space="0" w:color="auto"/>
        <w:right w:val="none" w:sz="0" w:space="0" w:color="auto"/>
      </w:divBdr>
    </w:div>
    <w:div w:id="171847784">
      <w:bodyDiv w:val="1"/>
      <w:marLeft w:val="0"/>
      <w:marRight w:val="0"/>
      <w:marTop w:val="0"/>
      <w:marBottom w:val="0"/>
      <w:divBdr>
        <w:top w:val="none" w:sz="0" w:space="0" w:color="auto"/>
        <w:left w:val="none" w:sz="0" w:space="0" w:color="auto"/>
        <w:bottom w:val="none" w:sz="0" w:space="0" w:color="auto"/>
        <w:right w:val="none" w:sz="0" w:space="0" w:color="auto"/>
      </w:divBdr>
    </w:div>
    <w:div w:id="171921052">
      <w:bodyDiv w:val="1"/>
      <w:marLeft w:val="0"/>
      <w:marRight w:val="0"/>
      <w:marTop w:val="0"/>
      <w:marBottom w:val="0"/>
      <w:divBdr>
        <w:top w:val="none" w:sz="0" w:space="0" w:color="auto"/>
        <w:left w:val="none" w:sz="0" w:space="0" w:color="auto"/>
        <w:bottom w:val="none" w:sz="0" w:space="0" w:color="auto"/>
        <w:right w:val="none" w:sz="0" w:space="0" w:color="auto"/>
      </w:divBdr>
    </w:div>
    <w:div w:id="172379140">
      <w:bodyDiv w:val="1"/>
      <w:marLeft w:val="0"/>
      <w:marRight w:val="0"/>
      <w:marTop w:val="0"/>
      <w:marBottom w:val="0"/>
      <w:divBdr>
        <w:top w:val="none" w:sz="0" w:space="0" w:color="auto"/>
        <w:left w:val="none" w:sz="0" w:space="0" w:color="auto"/>
        <w:bottom w:val="none" w:sz="0" w:space="0" w:color="auto"/>
        <w:right w:val="none" w:sz="0" w:space="0" w:color="auto"/>
      </w:divBdr>
    </w:div>
    <w:div w:id="174925132">
      <w:bodyDiv w:val="1"/>
      <w:marLeft w:val="0"/>
      <w:marRight w:val="0"/>
      <w:marTop w:val="0"/>
      <w:marBottom w:val="0"/>
      <w:divBdr>
        <w:top w:val="none" w:sz="0" w:space="0" w:color="auto"/>
        <w:left w:val="none" w:sz="0" w:space="0" w:color="auto"/>
        <w:bottom w:val="none" w:sz="0" w:space="0" w:color="auto"/>
        <w:right w:val="none" w:sz="0" w:space="0" w:color="auto"/>
      </w:divBdr>
    </w:div>
    <w:div w:id="175079374">
      <w:bodyDiv w:val="1"/>
      <w:marLeft w:val="0"/>
      <w:marRight w:val="0"/>
      <w:marTop w:val="0"/>
      <w:marBottom w:val="0"/>
      <w:divBdr>
        <w:top w:val="none" w:sz="0" w:space="0" w:color="auto"/>
        <w:left w:val="none" w:sz="0" w:space="0" w:color="auto"/>
        <w:bottom w:val="none" w:sz="0" w:space="0" w:color="auto"/>
        <w:right w:val="none" w:sz="0" w:space="0" w:color="auto"/>
      </w:divBdr>
    </w:div>
    <w:div w:id="175845101">
      <w:bodyDiv w:val="1"/>
      <w:marLeft w:val="0"/>
      <w:marRight w:val="0"/>
      <w:marTop w:val="0"/>
      <w:marBottom w:val="0"/>
      <w:divBdr>
        <w:top w:val="none" w:sz="0" w:space="0" w:color="auto"/>
        <w:left w:val="none" w:sz="0" w:space="0" w:color="auto"/>
        <w:bottom w:val="none" w:sz="0" w:space="0" w:color="auto"/>
        <w:right w:val="none" w:sz="0" w:space="0" w:color="auto"/>
      </w:divBdr>
    </w:div>
    <w:div w:id="178354181">
      <w:bodyDiv w:val="1"/>
      <w:marLeft w:val="0"/>
      <w:marRight w:val="0"/>
      <w:marTop w:val="0"/>
      <w:marBottom w:val="0"/>
      <w:divBdr>
        <w:top w:val="none" w:sz="0" w:space="0" w:color="auto"/>
        <w:left w:val="none" w:sz="0" w:space="0" w:color="auto"/>
        <w:bottom w:val="none" w:sz="0" w:space="0" w:color="auto"/>
        <w:right w:val="none" w:sz="0" w:space="0" w:color="auto"/>
      </w:divBdr>
    </w:div>
    <w:div w:id="187644326">
      <w:bodyDiv w:val="1"/>
      <w:marLeft w:val="0"/>
      <w:marRight w:val="0"/>
      <w:marTop w:val="0"/>
      <w:marBottom w:val="0"/>
      <w:divBdr>
        <w:top w:val="none" w:sz="0" w:space="0" w:color="auto"/>
        <w:left w:val="none" w:sz="0" w:space="0" w:color="auto"/>
        <w:bottom w:val="none" w:sz="0" w:space="0" w:color="auto"/>
        <w:right w:val="none" w:sz="0" w:space="0" w:color="auto"/>
      </w:divBdr>
    </w:div>
    <w:div w:id="188763176">
      <w:bodyDiv w:val="1"/>
      <w:marLeft w:val="0"/>
      <w:marRight w:val="0"/>
      <w:marTop w:val="0"/>
      <w:marBottom w:val="0"/>
      <w:divBdr>
        <w:top w:val="none" w:sz="0" w:space="0" w:color="auto"/>
        <w:left w:val="none" w:sz="0" w:space="0" w:color="auto"/>
        <w:bottom w:val="none" w:sz="0" w:space="0" w:color="auto"/>
        <w:right w:val="none" w:sz="0" w:space="0" w:color="auto"/>
      </w:divBdr>
    </w:div>
    <w:div w:id="189536417">
      <w:bodyDiv w:val="1"/>
      <w:marLeft w:val="0"/>
      <w:marRight w:val="0"/>
      <w:marTop w:val="0"/>
      <w:marBottom w:val="0"/>
      <w:divBdr>
        <w:top w:val="none" w:sz="0" w:space="0" w:color="auto"/>
        <w:left w:val="none" w:sz="0" w:space="0" w:color="auto"/>
        <w:bottom w:val="none" w:sz="0" w:space="0" w:color="auto"/>
        <w:right w:val="none" w:sz="0" w:space="0" w:color="auto"/>
      </w:divBdr>
    </w:div>
    <w:div w:id="190075703">
      <w:bodyDiv w:val="1"/>
      <w:marLeft w:val="0"/>
      <w:marRight w:val="0"/>
      <w:marTop w:val="0"/>
      <w:marBottom w:val="0"/>
      <w:divBdr>
        <w:top w:val="none" w:sz="0" w:space="0" w:color="auto"/>
        <w:left w:val="none" w:sz="0" w:space="0" w:color="auto"/>
        <w:bottom w:val="none" w:sz="0" w:space="0" w:color="auto"/>
        <w:right w:val="none" w:sz="0" w:space="0" w:color="auto"/>
      </w:divBdr>
      <w:divsChild>
        <w:div w:id="888955461">
          <w:marLeft w:val="0"/>
          <w:marRight w:val="0"/>
          <w:marTop w:val="0"/>
          <w:marBottom w:val="0"/>
          <w:divBdr>
            <w:top w:val="none" w:sz="0" w:space="0" w:color="auto"/>
            <w:left w:val="none" w:sz="0" w:space="0" w:color="auto"/>
            <w:bottom w:val="none" w:sz="0" w:space="0" w:color="auto"/>
            <w:right w:val="none" w:sz="0" w:space="0" w:color="auto"/>
          </w:divBdr>
          <w:divsChild>
            <w:div w:id="155338922">
              <w:marLeft w:val="0"/>
              <w:marRight w:val="0"/>
              <w:marTop w:val="0"/>
              <w:marBottom w:val="0"/>
              <w:divBdr>
                <w:top w:val="none" w:sz="0" w:space="0" w:color="auto"/>
                <w:left w:val="none" w:sz="0" w:space="0" w:color="auto"/>
                <w:bottom w:val="none" w:sz="0" w:space="0" w:color="auto"/>
                <w:right w:val="none" w:sz="0" w:space="0" w:color="auto"/>
              </w:divBdr>
            </w:div>
            <w:div w:id="628782609">
              <w:marLeft w:val="0"/>
              <w:marRight w:val="0"/>
              <w:marTop w:val="0"/>
              <w:marBottom w:val="0"/>
              <w:divBdr>
                <w:top w:val="none" w:sz="0" w:space="0" w:color="auto"/>
                <w:left w:val="none" w:sz="0" w:space="0" w:color="auto"/>
                <w:bottom w:val="none" w:sz="0" w:space="0" w:color="auto"/>
                <w:right w:val="none" w:sz="0" w:space="0" w:color="auto"/>
              </w:divBdr>
            </w:div>
            <w:div w:id="1295210985">
              <w:marLeft w:val="0"/>
              <w:marRight w:val="0"/>
              <w:marTop w:val="0"/>
              <w:marBottom w:val="0"/>
              <w:divBdr>
                <w:top w:val="none" w:sz="0" w:space="0" w:color="auto"/>
                <w:left w:val="none" w:sz="0" w:space="0" w:color="auto"/>
                <w:bottom w:val="none" w:sz="0" w:space="0" w:color="auto"/>
                <w:right w:val="none" w:sz="0" w:space="0" w:color="auto"/>
              </w:divBdr>
            </w:div>
            <w:div w:id="1464346111">
              <w:marLeft w:val="0"/>
              <w:marRight w:val="0"/>
              <w:marTop w:val="0"/>
              <w:marBottom w:val="0"/>
              <w:divBdr>
                <w:top w:val="none" w:sz="0" w:space="0" w:color="auto"/>
                <w:left w:val="none" w:sz="0" w:space="0" w:color="auto"/>
                <w:bottom w:val="none" w:sz="0" w:space="0" w:color="auto"/>
                <w:right w:val="none" w:sz="0" w:space="0" w:color="auto"/>
              </w:divBdr>
              <w:divsChild>
                <w:div w:id="897133473">
                  <w:marLeft w:val="0"/>
                  <w:marRight w:val="0"/>
                  <w:marTop w:val="0"/>
                  <w:marBottom w:val="0"/>
                  <w:divBdr>
                    <w:top w:val="none" w:sz="0" w:space="0" w:color="auto"/>
                    <w:left w:val="none" w:sz="0" w:space="0" w:color="auto"/>
                    <w:bottom w:val="none" w:sz="0" w:space="0" w:color="auto"/>
                    <w:right w:val="none" w:sz="0" w:space="0" w:color="auto"/>
                  </w:divBdr>
                  <w:divsChild>
                    <w:div w:id="1771774370">
                      <w:marLeft w:val="0"/>
                      <w:marRight w:val="0"/>
                      <w:marTop w:val="0"/>
                      <w:marBottom w:val="0"/>
                      <w:divBdr>
                        <w:top w:val="none" w:sz="0" w:space="0" w:color="auto"/>
                        <w:left w:val="none" w:sz="0" w:space="0" w:color="auto"/>
                        <w:bottom w:val="none" w:sz="0" w:space="0" w:color="auto"/>
                        <w:right w:val="none" w:sz="0" w:space="0" w:color="auto"/>
                      </w:divBdr>
                      <w:divsChild>
                        <w:div w:id="1612928739">
                          <w:marLeft w:val="0"/>
                          <w:marRight w:val="0"/>
                          <w:marTop w:val="0"/>
                          <w:marBottom w:val="0"/>
                          <w:divBdr>
                            <w:top w:val="none" w:sz="0" w:space="0" w:color="auto"/>
                            <w:left w:val="none" w:sz="0" w:space="0" w:color="auto"/>
                            <w:bottom w:val="none" w:sz="0" w:space="0" w:color="auto"/>
                            <w:right w:val="none" w:sz="0" w:space="0" w:color="auto"/>
                          </w:divBdr>
                          <w:divsChild>
                            <w:div w:id="1710841124">
                              <w:marLeft w:val="225"/>
                              <w:marRight w:val="0"/>
                              <w:marTop w:val="0"/>
                              <w:marBottom w:val="45"/>
                              <w:divBdr>
                                <w:top w:val="none" w:sz="0" w:space="0" w:color="auto"/>
                                <w:left w:val="none" w:sz="0" w:space="0" w:color="auto"/>
                                <w:bottom w:val="none" w:sz="0" w:space="0" w:color="auto"/>
                                <w:right w:val="none" w:sz="0" w:space="0" w:color="auto"/>
                              </w:divBdr>
                              <w:divsChild>
                                <w:div w:id="66613242">
                                  <w:marLeft w:val="0"/>
                                  <w:marRight w:val="0"/>
                                  <w:marTop w:val="0"/>
                                  <w:marBottom w:val="0"/>
                                  <w:divBdr>
                                    <w:top w:val="none" w:sz="0" w:space="0" w:color="auto"/>
                                    <w:left w:val="none" w:sz="0" w:space="0" w:color="auto"/>
                                    <w:bottom w:val="none" w:sz="0" w:space="0" w:color="auto"/>
                                    <w:right w:val="none" w:sz="0" w:space="0" w:color="auto"/>
                                  </w:divBdr>
                                </w:div>
                                <w:div w:id="20242403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8395968">
                      <w:marLeft w:val="0"/>
                      <w:marRight w:val="0"/>
                      <w:marTop w:val="0"/>
                      <w:marBottom w:val="0"/>
                      <w:divBdr>
                        <w:top w:val="none" w:sz="0" w:space="0" w:color="auto"/>
                        <w:left w:val="none" w:sz="0" w:space="0" w:color="auto"/>
                        <w:bottom w:val="none" w:sz="0" w:space="0" w:color="auto"/>
                        <w:right w:val="none" w:sz="0" w:space="0" w:color="auto"/>
                      </w:divBdr>
                      <w:divsChild>
                        <w:div w:id="248391599">
                          <w:marLeft w:val="0"/>
                          <w:marRight w:val="0"/>
                          <w:marTop w:val="0"/>
                          <w:marBottom w:val="0"/>
                          <w:divBdr>
                            <w:top w:val="none" w:sz="0" w:space="0" w:color="auto"/>
                            <w:left w:val="none" w:sz="0" w:space="0" w:color="auto"/>
                            <w:bottom w:val="none" w:sz="0" w:space="0" w:color="auto"/>
                            <w:right w:val="none" w:sz="0" w:space="0" w:color="auto"/>
                          </w:divBdr>
                          <w:divsChild>
                            <w:div w:id="1701323041">
                              <w:marLeft w:val="0"/>
                              <w:marRight w:val="0"/>
                              <w:marTop w:val="0"/>
                              <w:marBottom w:val="0"/>
                              <w:divBdr>
                                <w:top w:val="none" w:sz="0" w:space="0" w:color="auto"/>
                                <w:left w:val="none" w:sz="0" w:space="0" w:color="auto"/>
                                <w:bottom w:val="none" w:sz="0" w:space="0" w:color="auto"/>
                                <w:right w:val="none" w:sz="0" w:space="0" w:color="auto"/>
                              </w:divBdr>
                              <w:divsChild>
                                <w:div w:id="1109280685">
                                  <w:marLeft w:val="0"/>
                                  <w:marRight w:val="0"/>
                                  <w:marTop w:val="0"/>
                                  <w:marBottom w:val="0"/>
                                  <w:divBdr>
                                    <w:top w:val="none" w:sz="0" w:space="0" w:color="auto"/>
                                    <w:left w:val="none" w:sz="0" w:space="0" w:color="auto"/>
                                    <w:bottom w:val="none" w:sz="0" w:space="0" w:color="auto"/>
                                    <w:right w:val="none" w:sz="0" w:space="0" w:color="auto"/>
                                  </w:divBdr>
                                  <w:divsChild>
                                    <w:div w:id="183313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026020">
                          <w:marLeft w:val="0"/>
                          <w:marRight w:val="0"/>
                          <w:marTop w:val="0"/>
                          <w:marBottom w:val="0"/>
                          <w:divBdr>
                            <w:top w:val="none" w:sz="0" w:space="0" w:color="auto"/>
                            <w:left w:val="none" w:sz="0" w:space="0" w:color="auto"/>
                            <w:bottom w:val="none" w:sz="0" w:space="0" w:color="auto"/>
                            <w:right w:val="none" w:sz="0" w:space="0" w:color="auto"/>
                          </w:divBdr>
                          <w:divsChild>
                            <w:div w:id="419910103">
                              <w:marLeft w:val="0"/>
                              <w:marRight w:val="0"/>
                              <w:marTop w:val="0"/>
                              <w:marBottom w:val="0"/>
                              <w:divBdr>
                                <w:top w:val="none" w:sz="0" w:space="0" w:color="auto"/>
                                <w:left w:val="none" w:sz="0" w:space="0" w:color="auto"/>
                                <w:bottom w:val="none" w:sz="0" w:space="0" w:color="auto"/>
                                <w:right w:val="none" w:sz="0" w:space="0" w:color="auto"/>
                              </w:divBdr>
                              <w:divsChild>
                                <w:div w:id="83957624">
                                  <w:marLeft w:val="0"/>
                                  <w:marRight w:val="0"/>
                                  <w:marTop w:val="0"/>
                                  <w:marBottom w:val="0"/>
                                  <w:divBdr>
                                    <w:top w:val="none" w:sz="0" w:space="0" w:color="auto"/>
                                    <w:left w:val="none" w:sz="0" w:space="0" w:color="auto"/>
                                    <w:bottom w:val="none" w:sz="0" w:space="0" w:color="auto"/>
                                    <w:right w:val="none" w:sz="0" w:space="0" w:color="auto"/>
                                  </w:divBdr>
                                </w:div>
                                <w:div w:id="140772422">
                                  <w:marLeft w:val="0"/>
                                  <w:marRight w:val="0"/>
                                  <w:marTop w:val="0"/>
                                  <w:marBottom w:val="0"/>
                                  <w:divBdr>
                                    <w:top w:val="none" w:sz="0" w:space="0" w:color="auto"/>
                                    <w:left w:val="none" w:sz="0" w:space="0" w:color="auto"/>
                                    <w:bottom w:val="none" w:sz="0" w:space="0" w:color="auto"/>
                                    <w:right w:val="none" w:sz="0" w:space="0" w:color="auto"/>
                                  </w:divBdr>
                                  <w:divsChild>
                                    <w:div w:id="1470586623">
                                      <w:marLeft w:val="0"/>
                                      <w:marRight w:val="0"/>
                                      <w:marTop w:val="0"/>
                                      <w:marBottom w:val="0"/>
                                      <w:divBdr>
                                        <w:top w:val="none" w:sz="0" w:space="0" w:color="auto"/>
                                        <w:left w:val="none" w:sz="0" w:space="0" w:color="auto"/>
                                        <w:bottom w:val="none" w:sz="0" w:space="0" w:color="auto"/>
                                        <w:right w:val="none" w:sz="0" w:space="0" w:color="auto"/>
                                      </w:divBdr>
                                      <w:divsChild>
                                        <w:div w:id="1166632302">
                                          <w:marLeft w:val="225"/>
                                          <w:marRight w:val="0"/>
                                          <w:marTop w:val="0"/>
                                          <w:marBottom w:val="45"/>
                                          <w:divBdr>
                                            <w:top w:val="none" w:sz="0" w:space="0" w:color="auto"/>
                                            <w:left w:val="none" w:sz="0" w:space="0" w:color="auto"/>
                                            <w:bottom w:val="none" w:sz="0" w:space="0" w:color="auto"/>
                                            <w:right w:val="none" w:sz="0" w:space="0" w:color="auto"/>
                                          </w:divBdr>
                                          <w:divsChild>
                                            <w:div w:id="1793205230">
                                              <w:marLeft w:val="0"/>
                                              <w:marRight w:val="75"/>
                                              <w:marTop w:val="0"/>
                                              <w:marBottom w:val="0"/>
                                              <w:divBdr>
                                                <w:top w:val="none" w:sz="0" w:space="0" w:color="auto"/>
                                                <w:left w:val="none" w:sz="0" w:space="0" w:color="auto"/>
                                                <w:bottom w:val="none" w:sz="0" w:space="0" w:color="auto"/>
                                                <w:right w:val="none" w:sz="0" w:space="0" w:color="auto"/>
                                              </w:divBdr>
                                            </w:div>
                                            <w:div w:id="191057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835056">
                                  <w:marLeft w:val="0"/>
                                  <w:marRight w:val="0"/>
                                  <w:marTop w:val="0"/>
                                  <w:marBottom w:val="0"/>
                                  <w:divBdr>
                                    <w:top w:val="none" w:sz="0" w:space="0" w:color="auto"/>
                                    <w:left w:val="none" w:sz="0" w:space="0" w:color="auto"/>
                                    <w:bottom w:val="none" w:sz="0" w:space="0" w:color="auto"/>
                                    <w:right w:val="none" w:sz="0" w:space="0" w:color="auto"/>
                                  </w:divBdr>
                                </w:div>
                                <w:div w:id="1414551535">
                                  <w:marLeft w:val="0"/>
                                  <w:marRight w:val="0"/>
                                  <w:marTop w:val="0"/>
                                  <w:marBottom w:val="0"/>
                                  <w:divBdr>
                                    <w:top w:val="none" w:sz="0" w:space="0" w:color="auto"/>
                                    <w:left w:val="none" w:sz="0" w:space="0" w:color="auto"/>
                                    <w:bottom w:val="none" w:sz="0" w:space="0" w:color="auto"/>
                                    <w:right w:val="none" w:sz="0" w:space="0" w:color="auto"/>
                                  </w:divBdr>
                                  <w:divsChild>
                                    <w:div w:id="1404330250">
                                      <w:marLeft w:val="0"/>
                                      <w:marRight w:val="0"/>
                                      <w:marTop w:val="0"/>
                                      <w:marBottom w:val="0"/>
                                      <w:divBdr>
                                        <w:top w:val="none" w:sz="0" w:space="0" w:color="auto"/>
                                        <w:left w:val="none" w:sz="0" w:space="0" w:color="auto"/>
                                        <w:bottom w:val="none" w:sz="0" w:space="0" w:color="auto"/>
                                        <w:right w:val="none" w:sz="0" w:space="0" w:color="auto"/>
                                      </w:divBdr>
                                      <w:divsChild>
                                        <w:div w:id="1113944237">
                                          <w:marLeft w:val="0"/>
                                          <w:marRight w:val="0"/>
                                          <w:marTop w:val="0"/>
                                          <w:marBottom w:val="0"/>
                                          <w:divBdr>
                                            <w:top w:val="none" w:sz="0" w:space="0" w:color="auto"/>
                                            <w:left w:val="none" w:sz="0" w:space="0" w:color="auto"/>
                                            <w:bottom w:val="none" w:sz="0" w:space="0" w:color="auto"/>
                                            <w:right w:val="none" w:sz="0" w:space="0" w:color="auto"/>
                                          </w:divBdr>
                                          <w:divsChild>
                                            <w:div w:id="173692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813192">
                                  <w:marLeft w:val="0"/>
                                  <w:marRight w:val="0"/>
                                  <w:marTop w:val="0"/>
                                  <w:marBottom w:val="0"/>
                                  <w:divBdr>
                                    <w:top w:val="none" w:sz="0" w:space="0" w:color="auto"/>
                                    <w:left w:val="none" w:sz="0" w:space="0" w:color="auto"/>
                                    <w:bottom w:val="none" w:sz="0" w:space="0" w:color="auto"/>
                                    <w:right w:val="none" w:sz="0" w:space="0" w:color="auto"/>
                                  </w:divBdr>
                                  <w:divsChild>
                                    <w:div w:id="27341452">
                                      <w:marLeft w:val="0"/>
                                      <w:marRight w:val="0"/>
                                      <w:marTop w:val="0"/>
                                      <w:marBottom w:val="0"/>
                                      <w:divBdr>
                                        <w:top w:val="none" w:sz="0" w:space="0" w:color="auto"/>
                                        <w:left w:val="none" w:sz="0" w:space="0" w:color="auto"/>
                                        <w:bottom w:val="none" w:sz="0" w:space="0" w:color="auto"/>
                                        <w:right w:val="none" w:sz="0" w:space="0" w:color="auto"/>
                                      </w:divBdr>
                                      <w:divsChild>
                                        <w:div w:id="642471285">
                                          <w:marLeft w:val="0"/>
                                          <w:marRight w:val="0"/>
                                          <w:marTop w:val="0"/>
                                          <w:marBottom w:val="0"/>
                                          <w:divBdr>
                                            <w:top w:val="none" w:sz="0" w:space="0" w:color="auto"/>
                                            <w:left w:val="none" w:sz="0" w:space="0" w:color="auto"/>
                                            <w:bottom w:val="none" w:sz="0" w:space="0" w:color="auto"/>
                                            <w:right w:val="none" w:sz="0" w:space="0" w:color="auto"/>
                                          </w:divBdr>
                                          <w:divsChild>
                                            <w:div w:id="1381437252">
                                              <w:marLeft w:val="225"/>
                                              <w:marRight w:val="0"/>
                                              <w:marTop w:val="0"/>
                                              <w:marBottom w:val="45"/>
                                              <w:divBdr>
                                                <w:top w:val="none" w:sz="0" w:space="0" w:color="auto"/>
                                                <w:left w:val="none" w:sz="0" w:space="0" w:color="auto"/>
                                                <w:bottom w:val="none" w:sz="0" w:space="0" w:color="auto"/>
                                                <w:right w:val="none" w:sz="0" w:space="0" w:color="auto"/>
                                              </w:divBdr>
                                              <w:divsChild>
                                                <w:div w:id="5720455">
                                                  <w:marLeft w:val="0"/>
                                                  <w:marRight w:val="75"/>
                                                  <w:marTop w:val="0"/>
                                                  <w:marBottom w:val="0"/>
                                                  <w:divBdr>
                                                    <w:top w:val="none" w:sz="0" w:space="0" w:color="auto"/>
                                                    <w:left w:val="none" w:sz="0" w:space="0" w:color="auto"/>
                                                    <w:bottom w:val="none" w:sz="0" w:space="0" w:color="auto"/>
                                                    <w:right w:val="none" w:sz="0" w:space="0" w:color="auto"/>
                                                  </w:divBdr>
                                                </w:div>
                                                <w:div w:id="1622225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25675">
                                      <w:marLeft w:val="0"/>
                                      <w:marRight w:val="0"/>
                                      <w:marTop w:val="0"/>
                                      <w:marBottom w:val="0"/>
                                      <w:divBdr>
                                        <w:top w:val="none" w:sz="0" w:space="0" w:color="auto"/>
                                        <w:left w:val="none" w:sz="0" w:space="0" w:color="auto"/>
                                        <w:bottom w:val="none" w:sz="0" w:space="0" w:color="auto"/>
                                        <w:right w:val="none" w:sz="0" w:space="0" w:color="auto"/>
                                      </w:divBdr>
                                      <w:divsChild>
                                        <w:div w:id="1002780686">
                                          <w:marLeft w:val="0"/>
                                          <w:marRight w:val="0"/>
                                          <w:marTop w:val="0"/>
                                          <w:marBottom w:val="0"/>
                                          <w:divBdr>
                                            <w:top w:val="none" w:sz="0" w:space="0" w:color="auto"/>
                                            <w:left w:val="none" w:sz="0" w:space="0" w:color="auto"/>
                                            <w:bottom w:val="none" w:sz="0" w:space="0" w:color="auto"/>
                                            <w:right w:val="none" w:sz="0" w:space="0" w:color="auto"/>
                                          </w:divBdr>
                                          <w:divsChild>
                                            <w:div w:id="828639904">
                                              <w:marLeft w:val="0"/>
                                              <w:marRight w:val="0"/>
                                              <w:marTop w:val="0"/>
                                              <w:marBottom w:val="0"/>
                                              <w:divBdr>
                                                <w:top w:val="none" w:sz="0" w:space="0" w:color="auto"/>
                                                <w:left w:val="none" w:sz="0" w:space="0" w:color="auto"/>
                                                <w:bottom w:val="none" w:sz="0" w:space="0" w:color="auto"/>
                                                <w:right w:val="none" w:sz="0" w:space="0" w:color="auto"/>
                                              </w:divBdr>
                                              <w:divsChild>
                                                <w:div w:id="550314501">
                                                  <w:marLeft w:val="0"/>
                                                  <w:marRight w:val="0"/>
                                                  <w:marTop w:val="0"/>
                                                  <w:marBottom w:val="0"/>
                                                  <w:divBdr>
                                                    <w:top w:val="none" w:sz="0" w:space="0" w:color="auto"/>
                                                    <w:left w:val="none" w:sz="0" w:space="0" w:color="auto"/>
                                                    <w:bottom w:val="none" w:sz="0" w:space="0" w:color="auto"/>
                                                    <w:right w:val="none" w:sz="0" w:space="0" w:color="auto"/>
                                                  </w:divBdr>
                                                  <w:divsChild>
                                                    <w:div w:id="717903121">
                                                      <w:marLeft w:val="225"/>
                                                      <w:marRight w:val="0"/>
                                                      <w:marTop w:val="0"/>
                                                      <w:marBottom w:val="45"/>
                                                      <w:divBdr>
                                                        <w:top w:val="none" w:sz="0" w:space="0" w:color="auto"/>
                                                        <w:left w:val="none" w:sz="0" w:space="0" w:color="auto"/>
                                                        <w:bottom w:val="none" w:sz="0" w:space="0" w:color="auto"/>
                                                        <w:right w:val="none" w:sz="0" w:space="0" w:color="auto"/>
                                                      </w:divBdr>
                                                      <w:divsChild>
                                                        <w:div w:id="86734143">
                                                          <w:marLeft w:val="0"/>
                                                          <w:marRight w:val="75"/>
                                                          <w:marTop w:val="0"/>
                                                          <w:marBottom w:val="0"/>
                                                          <w:divBdr>
                                                            <w:top w:val="none" w:sz="0" w:space="0" w:color="auto"/>
                                                            <w:left w:val="none" w:sz="0" w:space="0" w:color="auto"/>
                                                            <w:bottom w:val="none" w:sz="0" w:space="0" w:color="auto"/>
                                                            <w:right w:val="none" w:sz="0" w:space="0" w:color="auto"/>
                                                          </w:divBdr>
                                                        </w:div>
                                                        <w:div w:id="23933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742441">
                                              <w:marLeft w:val="0"/>
                                              <w:marRight w:val="0"/>
                                              <w:marTop w:val="0"/>
                                              <w:marBottom w:val="0"/>
                                              <w:divBdr>
                                                <w:top w:val="none" w:sz="0" w:space="0" w:color="auto"/>
                                                <w:left w:val="none" w:sz="0" w:space="0" w:color="auto"/>
                                                <w:bottom w:val="none" w:sz="0" w:space="0" w:color="auto"/>
                                                <w:right w:val="none" w:sz="0" w:space="0" w:color="auto"/>
                                              </w:divBdr>
                                              <w:divsChild>
                                                <w:div w:id="794711515">
                                                  <w:marLeft w:val="0"/>
                                                  <w:marRight w:val="0"/>
                                                  <w:marTop w:val="0"/>
                                                  <w:marBottom w:val="0"/>
                                                  <w:divBdr>
                                                    <w:top w:val="none" w:sz="0" w:space="0" w:color="auto"/>
                                                    <w:left w:val="none" w:sz="0" w:space="0" w:color="auto"/>
                                                    <w:bottom w:val="none" w:sz="0" w:space="0" w:color="auto"/>
                                                    <w:right w:val="none" w:sz="0" w:space="0" w:color="auto"/>
                                                  </w:divBdr>
                                                  <w:divsChild>
                                                    <w:div w:id="1202134780">
                                                      <w:marLeft w:val="0"/>
                                                      <w:marRight w:val="0"/>
                                                      <w:marTop w:val="0"/>
                                                      <w:marBottom w:val="0"/>
                                                      <w:divBdr>
                                                        <w:top w:val="none" w:sz="0" w:space="0" w:color="auto"/>
                                                        <w:left w:val="none" w:sz="0" w:space="0" w:color="auto"/>
                                                        <w:bottom w:val="none" w:sz="0" w:space="0" w:color="auto"/>
                                                        <w:right w:val="none" w:sz="0" w:space="0" w:color="auto"/>
                                                      </w:divBdr>
                                                      <w:divsChild>
                                                        <w:div w:id="54148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942151">
                                              <w:marLeft w:val="0"/>
                                              <w:marRight w:val="0"/>
                                              <w:marTop w:val="0"/>
                                              <w:marBottom w:val="0"/>
                                              <w:divBdr>
                                                <w:top w:val="none" w:sz="0" w:space="0" w:color="auto"/>
                                                <w:left w:val="none" w:sz="0" w:space="0" w:color="auto"/>
                                                <w:bottom w:val="none" w:sz="0" w:space="0" w:color="auto"/>
                                                <w:right w:val="none" w:sz="0" w:space="0" w:color="auto"/>
                                              </w:divBdr>
                                              <w:divsChild>
                                                <w:div w:id="1167094067">
                                                  <w:marLeft w:val="0"/>
                                                  <w:marRight w:val="0"/>
                                                  <w:marTop w:val="0"/>
                                                  <w:marBottom w:val="0"/>
                                                  <w:divBdr>
                                                    <w:top w:val="none" w:sz="0" w:space="0" w:color="auto"/>
                                                    <w:left w:val="none" w:sz="0" w:space="0" w:color="auto"/>
                                                    <w:bottom w:val="none" w:sz="0" w:space="0" w:color="auto"/>
                                                    <w:right w:val="none" w:sz="0" w:space="0" w:color="auto"/>
                                                  </w:divBdr>
                                                  <w:divsChild>
                                                    <w:div w:id="259530325">
                                                      <w:marLeft w:val="0"/>
                                                      <w:marRight w:val="0"/>
                                                      <w:marTop w:val="0"/>
                                                      <w:marBottom w:val="0"/>
                                                      <w:divBdr>
                                                        <w:top w:val="none" w:sz="0" w:space="0" w:color="auto"/>
                                                        <w:left w:val="none" w:sz="0" w:space="0" w:color="auto"/>
                                                        <w:bottom w:val="none" w:sz="0" w:space="0" w:color="auto"/>
                                                        <w:right w:val="none" w:sz="0" w:space="0" w:color="auto"/>
                                                      </w:divBdr>
                                                      <w:divsChild>
                                                        <w:div w:id="324482729">
                                                          <w:marLeft w:val="0"/>
                                                          <w:marRight w:val="0"/>
                                                          <w:marTop w:val="0"/>
                                                          <w:marBottom w:val="0"/>
                                                          <w:divBdr>
                                                            <w:top w:val="none" w:sz="0" w:space="0" w:color="auto"/>
                                                            <w:left w:val="none" w:sz="0" w:space="0" w:color="auto"/>
                                                            <w:bottom w:val="none" w:sz="0" w:space="0" w:color="auto"/>
                                                            <w:right w:val="none" w:sz="0" w:space="0" w:color="auto"/>
                                                          </w:divBdr>
                                                          <w:divsChild>
                                                            <w:div w:id="1403065387">
                                                              <w:marLeft w:val="0"/>
                                                              <w:marRight w:val="0"/>
                                                              <w:marTop w:val="0"/>
                                                              <w:marBottom w:val="0"/>
                                                              <w:divBdr>
                                                                <w:top w:val="none" w:sz="0" w:space="0" w:color="auto"/>
                                                                <w:left w:val="none" w:sz="0" w:space="0" w:color="auto"/>
                                                                <w:bottom w:val="none" w:sz="0" w:space="0" w:color="auto"/>
                                                                <w:right w:val="none" w:sz="0" w:space="0" w:color="auto"/>
                                                              </w:divBdr>
                                                              <w:divsChild>
                                                                <w:div w:id="1443106299">
                                                                  <w:marLeft w:val="0"/>
                                                                  <w:marRight w:val="0"/>
                                                                  <w:marTop w:val="0"/>
                                                                  <w:marBottom w:val="0"/>
                                                                  <w:divBdr>
                                                                    <w:top w:val="none" w:sz="0" w:space="0" w:color="auto"/>
                                                                    <w:left w:val="none" w:sz="0" w:space="0" w:color="auto"/>
                                                                    <w:bottom w:val="none" w:sz="0" w:space="0" w:color="auto"/>
                                                                    <w:right w:val="none" w:sz="0" w:space="0" w:color="auto"/>
                                                                  </w:divBdr>
                                                                  <w:divsChild>
                                                                    <w:div w:id="2045017596">
                                                                      <w:marLeft w:val="225"/>
                                                                      <w:marRight w:val="0"/>
                                                                      <w:marTop w:val="0"/>
                                                                      <w:marBottom w:val="45"/>
                                                                      <w:divBdr>
                                                                        <w:top w:val="none" w:sz="0" w:space="0" w:color="auto"/>
                                                                        <w:left w:val="none" w:sz="0" w:space="0" w:color="auto"/>
                                                                        <w:bottom w:val="none" w:sz="0" w:space="0" w:color="auto"/>
                                                                        <w:right w:val="none" w:sz="0" w:space="0" w:color="auto"/>
                                                                      </w:divBdr>
                                                                      <w:divsChild>
                                                                        <w:div w:id="89743093">
                                                                          <w:marLeft w:val="0"/>
                                                                          <w:marRight w:val="0"/>
                                                                          <w:marTop w:val="0"/>
                                                                          <w:marBottom w:val="0"/>
                                                                          <w:divBdr>
                                                                            <w:top w:val="none" w:sz="0" w:space="0" w:color="auto"/>
                                                                            <w:left w:val="none" w:sz="0" w:space="0" w:color="auto"/>
                                                                            <w:bottom w:val="none" w:sz="0" w:space="0" w:color="auto"/>
                                                                            <w:right w:val="none" w:sz="0" w:space="0" w:color="auto"/>
                                                                          </w:divBdr>
                                                                        </w:div>
                                                                        <w:div w:id="127586871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41865723">
                                                              <w:marLeft w:val="0"/>
                                                              <w:marRight w:val="0"/>
                                                              <w:marTop w:val="0"/>
                                                              <w:marBottom w:val="0"/>
                                                              <w:divBdr>
                                                                <w:top w:val="none" w:sz="0" w:space="0" w:color="auto"/>
                                                                <w:left w:val="none" w:sz="0" w:space="0" w:color="auto"/>
                                                                <w:bottom w:val="none" w:sz="0" w:space="0" w:color="auto"/>
                                                                <w:right w:val="none" w:sz="0" w:space="0" w:color="auto"/>
                                                              </w:divBdr>
                                                              <w:divsChild>
                                                                <w:div w:id="1651130315">
                                                                  <w:marLeft w:val="0"/>
                                                                  <w:marRight w:val="0"/>
                                                                  <w:marTop w:val="0"/>
                                                                  <w:marBottom w:val="0"/>
                                                                  <w:divBdr>
                                                                    <w:top w:val="none" w:sz="0" w:space="0" w:color="auto"/>
                                                                    <w:left w:val="none" w:sz="0" w:space="0" w:color="auto"/>
                                                                    <w:bottom w:val="none" w:sz="0" w:space="0" w:color="auto"/>
                                                                    <w:right w:val="none" w:sz="0" w:space="0" w:color="auto"/>
                                                                  </w:divBdr>
                                                                  <w:divsChild>
                                                                    <w:div w:id="232663657">
                                                                      <w:marLeft w:val="0"/>
                                                                      <w:marRight w:val="0"/>
                                                                      <w:marTop w:val="0"/>
                                                                      <w:marBottom w:val="0"/>
                                                                      <w:divBdr>
                                                                        <w:top w:val="none" w:sz="0" w:space="0" w:color="auto"/>
                                                                        <w:left w:val="none" w:sz="0" w:space="0" w:color="auto"/>
                                                                        <w:bottom w:val="none" w:sz="0" w:space="0" w:color="auto"/>
                                                                        <w:right w:val="none" w:sz="0" w:space="0" w:color="auto"/>
                                                                      </w:divBdr>
                                                                    </w:div>
                                                                    <w:div w:id="453713440">
                                                                      <w:marLeft w:val="0"/>
                                                                      <w:marRight w:val="0"/>
                                                                      <w:marTop w:val="0"/>
                                                                      <w:marBottom w:val="0"/>
                                                                      <w:divBdr>
                                                                        <w:top w:val="none" w:sz="0" w:space="0" w:color="auto"/>
                                                                        <w:left w:val="none" w:sz="0" w:space="0" w:color="auto"/>
                                                                        <w:bottom w:val="none" w:sz="0" w:space="0" w:color="auto"/>
                                                                        <w:right w:val="none" w:sz="0" w:space="0" w:color="auto"/>
                                                                      </w:divBdr>
                                                                    </w:div>
                                                                    <w:div w:id="469783918">
                                                                      <w:marLeft w:val="0"/>
                                                                      <w:marRight w:val="0"/>
                                                                      <w:marTop w:val="0"/>
                                                                      <w:marBottom w:val="0"/>
                                                                      <w:divBdr>
                                                                        <w:top w:val="none" w:sz="0" w:space="0" w:color="auto"/>
                                                                        <w:left w:val="none" w:sz="0" w:space="0" w:color="auto"/>
                                                                        <w:bottom w:val="none" w:sz="0" w:space="0" w:color="auto"/>
                                                                        <w:right w:val="none" w:sz="0" w:space="0" w:color="auto"/>
                                                                      </w:divBdr>
                                                                    </w:div>
                                                                    <w:div w:id="1043484740">
                                                                      <w:marLeft w:val="0"/>
                                                                      <w:marRight w:val="0"/>
                                                                      <w:marTop w:val="0"/>
                                                                      <w:marBottom w:val="0"/>
                                                                      <w:divBdr>
                                                                        <w:top w:val="none" w:sz="0" w:space="0" w:color="auto"/>
                                                                        <w:left w:val="none" w:sz="0" w:space="0" w:color="auto"/>
                                                                        <w:bottom w:val="none" w:sz="0" w:space="0" w:color="auto"/>
                                                                        <w:right w:val="none" w:sz="0" w:space="0" w:color="auto"/>
                                                                      </w:divBdr>
                                                                      <w:divsChild>
                                                                        <w:div w:id="1229614573">
                                                                          <w:marLeft w:val="0"/>
                                                                          <w:marRight w:val="0"/>
                                                                          <w:marTop w:val="0"/>
                                                                          <w:marBottom w:val="0"/>
                                                                          <w:divBdr>
                                                                            <w:top w:val="none" w:sz="0" w:space="0" w:color="auto"/>
                                                                            <w:left w:val="none" w:sz="0" w:space="0" w:color="auto"/>
                                                                            <w:bottom w:val="none" w:sz="0" w:space="0" w:color="auto"/>
                                                                            <w:right w:val="none" w:sz="0" w:space="0" w:color="auto"/>
                                                                          </w:divBdr>
                                                                          <w:divsChild>
                                                                            <w:div w:id="527380498">
                                                                              <w:marLeft w:val="225"/>
                                                                              <w:marRight w:val="0"/>
                                                                              <w:marTop w:val="0"/>
                                                                              <w:marBottom w:val="45"/>
                                                                              <w:divBdr>
                                                                                <w:top w:val="none" w:sz="0" w:space="0" w:color="auto"/>
                                                                                <w:left w:val="none" w:sz="0" w:space="0" w:color="auto"/>
                                                                                <w:bottom w:val="none" w:sz="0" w:space="0" w:color="auto"/>
                                                                                <w:right w:val="none" w:sz="0" w:space="0" w:color="auto"/>
                                                                              </w:divBdr>
                                                                              <w:divsChild>
                                                                                <w:div w:id="39131347">
                                                                                  <w:marLeft w:val="0"/>
                                                                                  <w:marRight w:val="75"/>
                                                                                  <w:marTop w:val="0"/>
                                                                                  <w:marBottom w:val="0"/>
                                                                                  <w:divBdr>
                                                                                    <w:top w:val="none" w:sz="0" w:space="0" w:color="auto"/>
                                                                                    <w:left w:val="none" w:sz="0" w:space="0" w:color="auto"/>
                                                                                    <w:bottom w:val="none" w:sz="0" w:space="0" w:color="auto"/>
                                                                                    <w:right w:val="none" w:sz="0" w:space="0" w:color="auto"/>
                                                                                  </w:divBdr>
                                                                                </w:div>
                                                                                <w:div w:id="158388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909760">
                                                                      <w:marLeft w:val="0"/>
                                                                      <w:marRight w:val="0"/>
                                                                      <w:marTop w:val="0"/>
                                                                      <w:marBottom w:val="0"/>
                                                                      <w:divBdr>
                                                                        <w:top w:val="none" w:sz="0" w:space="0" w:color="auto"/>
                                                                        <w:left w:val="none" w:sz="0" w:space="0" w:color="auto"/>
                                                                        <w:bottom w:val="none" w:sz="0" w:space="0" w:color="auto"/>
                                                                        <w:right w:val="none" w:sz="0" w:space="0" w:color="auto"/>
                                                                      </w:divBdr>
                                                                    </w:div>
                                                                    <w:div w:id="1227649044">
                                                                      <w:marLeft w:val="0"/>
                                                                      <w:marRight w:val="0"/>
                                                                      <w:marTop w:val="0"/>
                                                                      <w:marBottom w:val="0"/>
                                                                      <w:divBdr>
                                                                        <w:top w:val="none" w:sz="0" w:space="0" w:color="auto"/>
                                                                        <w:left w:val="none" w:sz="0" w:space="0" w:color="auto"/>
                                                                        <w:bottom w:val="none" w:sz="0" w:space="0" w:color="auto"/>
                                                                        <w:right w:val="none" w:sz="0" w:space="0" w:color="auto"/>
                                                                      </w:divBdr>
                                                                      <w:divsChild>
                                                                        <w:div w:id="236135582">
                                                                          <w:marLeft w:val="0"/>
                                                                          <w:marRight w:val="0"/>
                                                                          <w:marTop w:val="0"/>
                                                                          <w:marBottom w:val="0"/>
                                                                          <w:divBdr>
                                                                            <w:top w:val="none" w:sz="0" w:space="0" w:color="auto"/>
                                                                            <w:left w:val="none" w:sz="0" w:space="0" w:color="auto"/>
                                                                            <w:bottom w:val="none" w:sz="0" w:space="0" w:color="auto"/>
                                                                            <w:right w:val="none" w:sz="0" w:space="0" w:color="auto"/>
                                                                          </w:divBdr>
                                                                          <w:divsChild>
                                                                            <w:div w:id="445540525">
                                                                              <w:marLeft w:val="0"/>
                                                                              <w:marRight w:val="0"/>
                                                                              <w:marTop w:val="0"/>
                                                                              <w:marBottom w:val="0"/>
                                                                              <w:divBdr>
                                                                                <w:top w:val="none" w:sz="0" w:space="0" w:color="auto"/>
                                                                                <w:left w:val="none" w:sz="0" w:space="0" w:color="auto"/>
                                                                                <w:bottom w:val="none" w:sz="0" w:space="0" w:color="auto"/>
                                                                                <w:right w:val="none" w:sz="0" w:space="0" w:color="auto"/>
                                                                              </w:divBdr>
                                                                              <w:divsChild>
                                                                                <w:div w:id="1411662356">
                                                                                  <w:marLeft w:val="0"/>
                                                                                  <w:marRight w:val="0"/>
                                                                                  <w:marTop w:val="0"/>
                                                                                  <w:marBottom w:val="0"/>
                                                                                  <w:divBdr>
                                                                                    <w:top w:val="none" w:sz="0" w:space="0" w:color="auto"/>
                                                                                    <w:left w:val="none" w:sz="0" w:space="0" w:color="auto"/>
                                                                                    <w:bottom w:val="none" w:sz="0" w:space="0" w:color="auto"/>
                                                                                    <w:right w:val="none" w:sz="0" w:space="0" w:color="auto"/>
                                                                                  </w:divBdr>
                                                                                  <w:divsChild>
                                                                                    <w:div w:id="392198652">
                                                                                      <w:marLeft w:val="225"/>
                                                                                      <w:marRight w:val="0"/>
                                                                                      <w:marTop w:val="0"/>
                                                                                      <w:marBottom w:val="45"/>
                                                                                      <w:divBdr>
                                                                                        <w:top w:val="none" w:sz="0" w:space="0" w:color="auto"/>
                                                                                        <w:left w:val="none" w:sz="0" w:space="0" w:color="auto"/>
                                                                                        <w:bottom w:val="none" w:sz="0" w:space="0" w:color="auto"/>
                                                                                        <w:right w:val="none" w:sz="0" w:space="0" w:color="auto"/>
                                                                                      </w:divBdr>
                                                                                      <w:divsChild>
                                                                                        <w:div w:id="157117084">
                                                                                          <w:marLeft w:val="0"/>
                                                                                          <w:marRight w:val="0"/>
                                                                                          <w:marTop w:val="0"/>
                                                                                          <w:marBottom w:val="0"/>
                                                                                          <w:divBdr>
                                                                                            <w:top w:val="none" w:sz="0" w:space="0" w:color="auto"/>
                                                                                            <w:left w:val="none" w:sz="0" w:space="0" w:color="auto"/>
                                                                                            <w:bottom w:val="none" w:sz="0" w:space="0" w:color="auto"/>
                                                                                            <w:right w:val="none" w:sz="0" w:space="0" w:color="auto"/>
                                                                                          </w:divBdr>
                                                                                        </w:div>
                                                                                        <w:div w:id="6790892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04096794">
                                                                              <w:marLeft w:val="0"/>
                                                                              <w:marRight w:val="0"/>
                                                                              <w:marTop w:val="0"/>
                                                                              <w:marBottom w:val="0"/>
                                                                              <w:divBdr>
                                                                                <w:top w:val="none" w:sz="0" w:space="0" w:color="auto"/>
                                                                                <w:left w:val="none" w:sz="0" w:space="0" w:color="auto"/>
                                                                                <w:bottom w:val="none" w:sz="0" w:space="0" w:color="auto"/>
                                                                                <w:right w:val="none" w:sz="0" w:space="0" w:color="auto"/>
                                                                              </w:divBdr>
                                                                              <w:divsChild>
                                                                                <w:div w:id="519973443">
                                                                                  <w:marLeft w:val="0"/>
                                                                                  <w:marRight w:val="0"/>
                                                                                  <w:marTop w:val="0"/>
                                                                                  <w:marBottom w:val="0"/>
                                                                                  <w:divBdr>
                                                                                    <w:top w:val="none" w:sz="0" w:space="0" w:color="auto"/>
                                                                                    <w:left w:val="none" w:sz="0" w:space="0" w:color="auto"/>
                                                                                    <w:bottom w:val="none" w:sz="0" w:space="0" w:color="auto"/>
                                                                                    <w:right w:val="none" w:sz="0" w:space="0" w:color="auto"/>
                                                                                  </w:divBdr>
                                                                                  <w:divsChild>
                                                                                    <w:div w:id="111901375">
                                                                                      <w:marLeft w:val="0"/>
                                                                                      <w:marRight w:val="0"/>
                                                                                      <w:marTop w:val="0"/>
                                                                                      <w:marBottom w:val="0"/>
                                                                                      <w:divBdr>
                                                                                        <w:top w:val="none" w:sz="0" w:space="0" w:color="auto"/>
                                                                                        <w:left w:val="none" w:sz="0" w:space="0" w:color="auto"/>
                                                                                        <w:bottom w:val="none" w:sz="0" w:space="0" w:color="auto"/>
                                                                                        <w:right w:val="none" w:sz="0" w:space="0" w:color="auto"/>
                                                                                      </w:divBdr>
                                                                                      <w:divsChild>
                                                                                        <w:div w:id="317003916">
                                                                                          <w:marLeft w:val="0"/>
                                                                                          <w:marRight w:val="0"/>
                                                                                          <w:marTop w:val="0"/>
                                                                                          <w:marBottom w:val="0"/>
                                                                                          <w:divBdr>
                                                                                            <w:top w:val="none" w:sz="0" w:space="0" w:color="auto"/>
                                                                                            <w:left w:val="none" w:sz="0" w:space="0" w:color="auto"/>
                                                                                            <w:bottom w:val="none" w:sz="0" w:space="0" w:color="auto"/>
                                                                                            <w:right w:val="none" w:sz="0" w:space="0" w:color="auto"/>
                                                                                          </w:divBdr>
                                                                                          <w:divsChild>
                                                                                            <w:div w:id="625239478">
                                                                                              <w:marLeft w:val="0"/>
                                                                                              <w:marRight w:val="0"/>
                                                                                              <w:marTop w:val="0"/>
                                                                                              <w:marBottom w:val="0"/>
                                                                                              <w:divBdr>
                                                                                                <w:top w:val="none" w:sz="0" w:space="0" w:color="auto"/>
                                                                                                <w:left w:val="none" w:sz="0" w:space="0" w:color="auto"/>
                                                                                                <w:bottom w:val="none" w:sz="0" w:space="0" w:color="auto"/>
                                                                                                <w:right w:val="none" w:sz="0" w:space="0" w:color="auto"/>
                                                                                              </w:divBdr>
                                                                                              <w:divsChild>
                                                                                                <w:div w:id="5254802">
                                                                                                  <w:marLeft w:val="225"/>
                                                                                                  <w:marRight w:val="0"/>
                                                                                                  <w:marTop w:val="0"/>
                                                                                                  <w:marBottom w:val="45"/>
                                                                                                  <w:divBdr>
                                                                                                    <w:top w:val="none" w:sz="0" w:space="0" w:color="auto"/>
                                                                                                    <w:left w:val="none" w:sz="0" w:space="0" w:color="auto"/>
                                                                                                    <w:bottom w:val="none" w:sz="0" w:space="0" w:color="auto"/>
                                                                                                    <w:right w:val="none" w:sz="0" w:space="0" w:color="auto"/>
                                                                                                  </w:divBdr>
                                                                                                  <w:divsChild>
                                                                                                    <w:div w:id="449782279">
                                                                                                      <w:marLeft w:val="0"/>
                                                                                                      <w:marRight w:val="75"/>
                                                                                                      <w:marTop w:val="0"/>
                                                                                                      <w:marBottom w:val="0"/>
                                                                                                      <w:divBdr>
                                                                                                        <w:top w:val="none" w:sz="0" w:space="0" w:color="auto"/>
                                                                                                        <w:left w:val="none" w:sz="0" w:space="0" w:color="auto"/>
                                                                                                        <w:bottom w:val="none" w:sz="0" w:space="0" w:color="auto"/>
                                                                                                        <w:right w:val="none" w:sz="0" w:space="0" w:color="auto"/>
                                                                                                      </w:divBdr>
                                                                                                    </w:div>
                                                                                                    <w:div w:id="181771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910793">
                                                                                          <w:marLeft w:val="0"/>
                                                                                          <w:marRight w:val="0"/>
                                                                                          <w:marTop w:val="0"/>
                                                                                          <w:marBottom w:val="0"/>
                                                                                          <w:divBdr>
                                                                                            <w:top w:val="none" w:sz="0" w:space="0" w:color="auto"/>
                                                                                            <w:left w:val="none" w:sz="0" w:space="0" w:color="auto"/>
                                                                                            <w:bottom w:val="none" w:sz="0" w:space="0" w:color="auto"/>
                                                                                            <w:right w:val="none" w:sz="0" w:space="0" w:color="auto"/>
                                                                                          </w:divBdr>
                                                                                          <w:divsChild>
                                                                                            <w:div w:id="1286741079">
                                                                                              <w:marLeft w:val="0"/>
                                                                                              <w:marRight w:val="0"/>
                                                                                              <w:marTop w:val="0"/>
                                                                                              <w:marBottom w:val="0"/>
                                                                                              <w:divBdr>
                                                                                                <w:top w:val="none" w:sz="0" w:space="0" w:color="auto"/>
                                                                                                <w:left w:val="none" w:sz="0" w:space="0" w:color="auto"/>
                                                                                                <w:bottom w:val="none" w:sz="0" w:space="0" w:color="auto"/>
                                                                                                <w:right w:val="none" w:sz="0" w:space="0" w:color="auto"/>
                                                                                              </w:divBdr>
                                                                                              <w:divsChild>
                                                                                                <w:div w:id="1134905795">
                                                                                                  <w:marLeft w:val="0"/>
                                                                                                  <w:marRight w:val="0"/>
                                                                                                  <w:marTop w:val="0"/>
                                                                                                  <w:marBottom w:val="0"/>
                                                                                                  <w:divBdr>
                                                                                                    <w:top w:val="none" w:sz="0" w:space="0" w:color="auto"/>
                                                                                                    <w:left w:val="none" w:sz="0" w:space="0" w:color="auto"/>
                                                                                                    <w:bottom w:val="none" w:sz="0" w:space="0" w:color="auto"/>
                                                                                                    <w:right w:val="none" w:sz="0" w:space="0" w:color="auto"/>
                                                                                                  </w:divBdr>
                                                                                                  <w:divsChild>
                                                                                                    <w:div w:id="526256597">
                                                                                                      <w:marLeft w:val="225"/>
                                                                                                      <w:marRight w:val="0"/>
                                                                                                      <w:marTop w:val="0"/>
                                                                                                      <w:marBottom w:val="45"/>
                                                                                                      <w:divBdr>
                                                                                                        <w:top w:val="none" w:sz="0" w:space="0" w:color="auto"/>
                                                                                                        <w:left w:val="none" w:sz="0" w:space="0" w:color="auto"/>
                                                                                                        <w:bottom w:val="none" w:sz="0" w:space="0" w:color="auto"/>
                                                                                                        <w:right w:val="none" w:sz="0" w:space="0" w:color="auto"/>
                                                                                                      </w:divBdr>
                                                                                                      <w:divsChild>
                                                                                                        <w:div w:id="753817814">
                                                                                                          <w:marLeft w:val="0"/>
                                                                                                          <w:marRight w:val="0"/>
                                                                                                          <w:marTop w:val="0"/>
                                                                                                          <w:marBottom w:val="0"/>
                                                                                                          <w:divBdr>
                                                                                                            <w:top w:val="none" w:sz="0" w:space="0" w:color="auto"/>
                                                                                                            <w:left w:val="none" w:sz="0" w:space="0" w:color="auto"/>
                                                                                                            <w:bottom w:val="none" w:sz="0" w:space="0" w:color="auto"/>
                                                                                                            <w:right w:val="none" w:sz="0" w:space="0" w:color="auto"/>
                                                                                                          </w:divBdr>
                                                                                                        </w:div>
                                                                                                        <w:div w:id="10074409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54302208">
                                                                                              <w:marLeft w:val="0"/>
                                                                                              <w:marRight w:val="0"/>
                                                                                              <w:marTop w:val="0"/>
                                                                                              <w:marBottom w:val="0"/>
                                                                                              <w:divBdr>
                                                                                                <w:top w:val="none" w:sz="0" w:space="0" w:color="auto"/>
                                                                                                <w:left w:val="none" w:sz="0" w:space="0" w:color="auto"/>
                                                                                                <w:bottom w:val="none" w:sz="0" w:space="0" w:color="auto"/>
                                                                                                <w:right w:val="none" w:sz="0" w:space="0" w:color="auto"/>
                                                                                              </w:divBdr>
                                                                                              <w:divsChild>
                                                                                                <w:div w:id="1581720333">
                                                                                                  <w:marLeft w:val="0"/>
                                                                                                  <w:marRight w:val="0"/>
                                                                                                  <w:marTop w:val="0"/>
                                                                                                  <w:marBottom w:val="0"/>
                                                                                                  <w:divBdr>
                                                                                                    <w:top w:val="none" w:sz="0" w:space="0" w:color="auto"/>
                                                                                                    <w:left w:val="none" w:sz="0" w:space="0" w:color="auto"/>
                                                                                                    <w:bottom w:val="none" w:sz="0" w:space="0" w:color="auto"/>
                                                                                                    <w:right w:val="none" w:sz="0" w:space="0" w:color="auto"/>
                                                                                                  </w:divBdr>
                                                                                                  <w:divsChild>
                                                                                                    <w:div w:id="190186789">
                                                                                                      <w:marLeft w:val="0"/>
                                                                                                      <w:marRight w:val="0"/>
                                                                                                      <w:marTop w:val="0"/>
                                                                                                      <w:marBottom w:val="0"/>
                                                                                                      <w:divBdr>
                                                                                                        <w:top w:val="none" w:sz="0" w:space="0" w:color="auto"/>
                                                                                                        <w:left w:val="none" w:sz="0" w:space="0" w:color="auto"/>
                                                                                                        <w:bottom w:val="none" w:sz="0" w:space="0" w:color="auto"/>
                                                                                                        <w:right w:val="none" w:sz="0" w:space="0" w:color="auto"/>
                                                                                                      </w:divBdr>
                                                                                                      <w:divsChild>
                                                                                                        <w:div w:id="2057385227">
                                                                                                          <w:marLeft w:val="225"/>
                                                                                                          <w:marRight w:val="0"/>
                                                                                                          <w:marTop w:val="0"/>
                                                                                                          <w:marBottom w:val="45"/>
                                                                                                          <w:divBdr>
                                                                                                            <w:top w:val="none" w:sz="0" w:space="0" w:color="auto"/>
                                                                                                            <w:left w:val="none" w:sz="0" w:space="0" w:color="auto"/>
                                                                                                            <w:bottom w:val="none" w:sz="0" w:space="0" w:color="auto"/>
                                                                                                            <w:right w:val="none" w:sz="0" w:space="0" w:color="auto"/>
                                                                                                          </w:divBdr>
                                                                                                          <w:divsChild>
                                                                                                            <w:div w:id="1271232943">
                                                                                                              <w:marLeft w:val="0"/>
                                                                                                              <w:marRight w:val="75"/>
                                                                                                              <w:marTop w:val="0"/>
                                                                                                              <w:marBottom w:val="0"/>
                                                                                                              <w:divBdr>
                                                                                                                <w:top w:val="none" w:sz="0" w:space="0" w:color="auto"/>
                                                                                                                <w:left w:val="none" w:sz="0" w:space="0" w:color="auto"/>
                                                                                                                <w:bottom w:val="none" w:sz="0" w:space="0" w:color="auto"/>
                                                                                                                <w:right w:val="none" w:sz="0" w:space="0" w:color="auto"/>
                                                                                                              </w:divBdr>
                                                                                                            </w:div>
                                                                                                            <w:div w:id="1660040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445238">
                                                                                                  <w:marLeft w:val="0"/>
                                                                                                  <w:marRight w:val="0"/>
                                                                                                  <w:marTop w:val="0"/>
                                                                                                  <w:marBottom w:val="0"/>
                                                                                                  <w:divBdr>
                                                                                                    <w:top w:val="none" w:sz="0" w:space="0" w:color="auto"/>
                                                                                                    <w:left w:val="none" w:sz="0" w:space="0" w:color="auto"/>
                                                                                                    <w:bottom w:val="none" w:sz="0" w:space="0" w:color="auto"/>
                                                                                                    <w:right w:val="none" w:sz="0" w:space="0" w:color="auto"/>
                                                                                                  </w:divBdr>
                                                                                                  <w:divsChild>
                                                                                                    <w:div w:id="396247395">
                                                                                                      <w:marLeft w:val="0"/>
                                                                                                      <w:marRight w:val="0"/>
                                                                                                      <w:marTop w:val="0"/>
                                                                                                      <w:marBottom w:val="0"/>
                                                                                                      <w:divBdr>
                                                                                                        <w:top w:val="none" w:sz="0" w:space="0" w:color="auto"/>
                                                                                                        <w:left w:val="none" w:sz="0" w:space="0" w:color="auto"/>
                                                                                                        <w:bottom w:val="none" w:sz="0" w:space="0" w:color="auto"/>
                                                                                                        <w:right w:val="none" w:sz="0" w:space="0" w:color="auto"/>
                                                                                                      </w:divBdr>
                                                                                                      <w:divsChild>
                                                                                                        <w:div w:id="212275181">
                                                                                                          <w:marLeft w:val="0"/>
                                                                                                          <w:marRight w:val="0"/>
                                                                                                          <w:marTop w:val="0"/>
                                                                                                          <w:marBottom w:val="0"/>
                                                                                                          <w:divBdr>
                                                                                                            <w:top w:val="none" w:sz="0" w:space="0" w:color="auto"/>
                                                                                                            <w:left w:val="none" w:sz="0" w:space="0" w:color="auto"/>
                                                                                                            <w:bottom w:val="none" w:sz="0" w:space="0" w:color="auto"/>
                                                                                                            <w:right w:val="none" w:sz="0" w:space="0" w:color="auto"/>
                                                                                                          </w:divBdr>
                                                                                                          <w:divsChild>
                                                                                                            <w:div w:id="760952589">
                                                                                                              <w:marLeft w:val="0"/>
                                                                                                              <w:marRight w:val="0"/>
                                                                                                              <w:marTop w:val="0"/>
                                                                                                              <w:marBottom w:val="0"/>
                                                                                                              <w:divBdr>
                                                                                                                <w:top w:val="none" w:sz="0" w:space="0" w:color="auto"/>
                                                                                                                <w:left w:val="none" w:sz="0" w:space="0" w:color="auto"/>
                                                                                                                <w:bottom w:val="none" w:sz="0" w:space="0" w:color="auto"/>
                                                                                                                <w:right w:val="none" w:sz="0" w:space="0" w:color="auto"/>
                                                                                                              </w:divBdr>
                                                                                                              <w:divsChild>
                                                                                                                <w:div w:id="634724809">
                                                                                                                  <w:marLeft w:val="225"/>
                                                                                                                  <w:marRight w:val="0"/>
                                                                                                                  <w:marTop w:val="0"/>
                                                                                                                  <w:marBottom w:val="45"/>
                                                                                                                  <w:divBdr>
                                                                                                                    <w:top w:val="none" w:sz="0" w:space="0" w:color="auto"/>
                                                                                                                    <w:left w:val="none" w:sz="0" w:space="0" w:color="auto"/>
                                                                                                                    <w:bottom w:val="none" w:sz="0" w:space="0" w:color="auto"/>
                                                                                                                    <w:right w:val="none" w:sz="0" w:space="0" w:color="auto"/>
                                                                                                                  </w:divBdr>
                                                                                                                  <w:divsChild>
                                                                                                                    <w:div w:id="490029933">
                                                                                                                      <w:marLeft w:val="0"/>
                                                                                                                      <w:marRight w:val="75"/>
                                                                                                                      <w:marTop w:val="0"/>
                                                                                                                      <w:marBottom w:val="0"/>
                                                                                                                      <w:divBdr>
                                                                                                                        <w:top w:val="none" w:sz="0" w:space="0" w:color="auto"/>
                                                                                                                        <w:left w:val="none" w:sz="0" w:space="0" w:color="auto"/>
                                                                                                                        <w:bottom w:val="none" w:sz="0" w:space="0" w:color="auto"/>
                                                                                                                        <w:right w:val="none" w:sz="0" w:space="0" w:color="auto"/>
                                                                                                                      </w:divBdr>
                                                                                                                    </w:div>
                                                                                                                    <w:div w:id="131513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150989">
                                                                                                          <w:marLeft w:val="0"/>
                                                                                                          <w:marRight w:val="0"/>
                                                                                                          <w:marTop w:val="0"/>
                                                                                                          <w:marBottom w:val="0"/>
                                                                                                          <w:divBdr>
                                                                                                            <w:top w:val="none" w:sz="0" w:space="0" w:color="auto"/>
                                                                                                            <w:left w:val="none" w:sz="0" w:space="0" w:color="auto"/>
                                                                                                            <w:bottom w:val="none" w:sz="0" w:space="0" w:color="auto"/>
                                                                                                            <w:right w:val="none" w:sz="0" w:space="0" w:color="auto"/>
                                                                                                          </w:divBdr>
                                                                                                          <w:divsChild>
                                                                                                            <w:div w:id="1118068843">
                                                                                                              <w:marLeft w:val="0"/>
                                                                                                              <w:marRight w:val="0"/>
                                                                                                              <w:marTop w:val="0"/>
                                                                                                              <w:marBottom w:val="0"/>
                                                                                                              <w:divBdr>
                                                                                                                <w:top w:val="none" w:sz="0" w:space="0" w:color="auto"/>
                                                                                                                <w:left w:val="none" w:sz="0" w:space="0" w:color="auto"/>
                                                                                                                <w:bottom w:val="none" w:sz="0" w:space="0" w:color="auto"/>
                                                                                                                <w:right w:val="none" w:sz="0" w:space="0" w:color="auto"/>
                                                                                                              </w:divBdr>
                                                                                                              <w:divsChild>
                                                                                                                <w:div w:id="1108084668">
                                                                                                                  <w:marLeft w:val="0"/>
                                                                                                                  <w:marRight w:val="0"/>
                                                                                                                  <w:marTop w:val="0"/>
                                                                                                                  <w:marBottom w:val="0"/>
                                                                                                                  <w:divBdr>
                                                                                                                    <w:top w:val="none" w:sz="0" w:space="0" w:color="auto"/>
                                                                                                                    <w:left w:val="none" w:sz="0" w:space="0" w:color="auto"/>
                                                                                                                    <w:bottom w:val="none" w:sz="0" w:space="0" w:color="auto"/>
                                                                                                                    <w:right w:val="none" w:sz="0" w:space="0" w:color="auto"/>
                                                                                                                  </w:divBdr>
                                                                                                                  <w:divsChild>
                                                                                                                    <w:div w:id="1581065684">
                                                                                                                      <w:marLeft w:val="0"/>
                                                                                                                      <w:marRight w:val="0"/>
                                                                                                                      <w:marTop w:val="0"/>
                                                                                                                      <w:marBottom w:val="0"/>
                                                                                                                      <w:divBdr>
                                                                                                                        <w:top w:val="none" w:sz="0" w:space="0" w:color="auto"/>
                                                                                                                        <w:left w:val="none" w:sz="0" w:space="0" w:color="auto"/>
                                                                                                                        <w:bottom w:val="none" w:sz="0" w:space="0" w:color="auto"/>
                                                                                                                        <w:right w:val="none" w:sz="0" w:space="0" w:color="auto"/>
                                                                                                                      </w:divBdr>
                                                                                                                      <w:divsChild>
                                                                                                                        <w:div w:id="492642956">
                                                                                                                          <w:marLeft w:val="225"/>
                                                                                                                          <w:marRight w:val="0"/>
                                                                                                                          <w:marTop w:val="0"/>
                                                                                                                          <w:marBottom w:val="45"/>
                                                                                                                          <w:divBdr>
                                                                                                                            <w:top w:val="none" w:sz="0" w:space="0" w:color="auto"/>
                                                                                                                            <w:left w:val="none" w:sz="0" w:space="0" w:color="auto"/>
                                                                                                                            <w:bottom w:val="none" w:sz="0" w:space="0" w:color="auto"/>
                                                                                                                            <w:right w:val="none" w:sz="0" w:space="0" w:color="auto"/>
                                                                                                                          </w:divBdr>
                                                                                                                          <w:divsChild>
                                                                                                                            <w:div w:id="220680892">
                                                                                                                              <w:marLeft w:val="0"/>
                                                                                                                              <w:marRight w:val="0"/>
                                                                                                                              <w:marTop w:val="0"/>
                                                                                                                              <w:marBottom w:val="0"/>
                                                                                                                              <w:divBdr>
                                                                                                                                <w:top w:val="none" w:sz="0" w:space="0" w:color="auto"/>
                                                                                                                                <w:left w:val="none" w:sz="0" w:space="0" w:color="auto"/>
                                                                                                                                <w:bottom w:val="none" w:sz="0" w:space="0" w:color="auto"/>
                                                                                                                                <w:right w:val="none" w:sz="0" w:space="0" w:color="auto"/>
                                                                                                                              </w:divBdr>
                                                                                                                            </w:div>
                                                                                                                            <w:div w:id="206235952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036814">
                                                                                                              <w:marLeft w:val="0"/>
                                                                                                              <w:marRight w:val="0"/>
                                                                                                              <w:marTop w:val="0"/>
                                                                                                              <w:marBottom w:val="0"/>
                                                                                                              <w:divBdr>
                                                                                                                <w:top w:val="none" w:sz="0" w:space="0" w:color="auto"/>
                                                                                                                <w:left w:val="none" w:sz="0" w:space="0" w:color="auto"/>
                                                                                                                <w:bottom w:val="none" w:sz="0" w:space="0" w:color="auto"/>
                                                                                                                <w:right w:val="none" w:sz="0" w:space="0" w:color="auto"/>
                                                                                                              </w:divBdr>
                                                                                                              <w:divsChild>
                                                                                                                <w:div w:id="979117999">
                                                                                                                  <w:marLeft w:val="0"/>
                                                                                                                  <w:marRight w:val="0"/>
                                                                                                                  <w:marTop w:val="0"/>
                                                                                                                  <w:marBottom w:val="0"/>
                                                                                                                  <w:divBdr>
                                                                                                                    <w:top w:val="none" w:sz="0" w:space="0" w:color="auto"/>
                                                                                                                    <w:left w:val="none" w:sz="0" w:space="0" w:color="auto"/>
                                                                                                                    <w:bottom w:val="none" w:sz="0" w:space="0" w:color="auto"/>
                                                                                                                    <w:right w:val="none" w:sz="0" w:space="0" w:color="auto"/>
                                                                                                                  </w:divBdr>
                                                                                                                  <w:divsChild>
                                                                                                                    <w:div w:id="864170082">
                                                                                                                      <w:marLeft w:val="225"/>
                                                                                                                      <w:marRight w:val="0"/>
                                                                                                                      <w:marTop w:val="0"/>
                                                                                                                      <w:marBottom w:val="45"/>
                                                                                                                      <w:divBdr>
                                                                                                                        <w:top w:val="none" w:sz="0" w:space="0" w:color="auto"/>
                                                                                                                        <w:left w:val="none" w:sz="0" w:space="0" w:color="auto"/>
                                                                                                                        <w:bottom w:val="none" w:sz="0" w:space="0" w:color="auto"/>
                                                                                                                        <w:right w:val="none" w:sz="0" w:space="0" w:color="auto"/>
                                                                                                                      </w:divBdr>
                                                                                                                      <w:divsChild>
                                                                                                                        <w:div w:id="307906484">
                                                                                                                          <w:marLeft w:val="0"/>
                                                                                                                          <w:marRight w:val="75"/>
                                                                                                                          <w:marTop w:val="0"/>
                                                                                                                          <w:marBottom w:val="0"/>
                                                                                                                          <w:divBdr>
                                                                                                                            <w:top w:val="none" w:sz="0" w:space="0" w:color="auto"/>
                                                                                                                            <w:left w:val="none" w:sz="0" w:space="0" w:color="auto"/>
                                                                                                                            <w:bottom w:val="none" w:sz="0" w:space="0" w:color="auto"/>
                                                                                                                            <w:right w:val="none" w:sz="0" w:space="0" w:color="auto"/>
                                                                                                                          </w:divBdr>
                                                                                                                        </w:div>
                                                                                                                        <w:div w:id="161948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4361108">
                                                                                                      <w:marLeft w:val="0"/>
                                                                                                      <w:marRight w:val="0"/>
                                                                                                      <w:marTop w:val="0"/>
                                                                                                      <w:marBottom w:val="0"/>
                                                                                                      <w:divBdr>
                                                                                                        <w:top w:val="none" w:sz="0" w:space="0" w:color="auto"/>
                                                                                                        <w:left w:val="none" w:sz="0" w:space="0" w:color="auto"/>
                                                                                                        <w:bottom w:val="none" w:sz="0" w:space="0" w:color="auto"/>
                                                                                                        <w:right w:val="none" w:sz="0" w:space="0" w:color="auto"/>
                                                                                                      </w:divBdr>
                                                                                                      <w:divsChild>
                                                                                                        <w:div w:id="1269240888">
                                                                                                          <w:marLeft w:val="0"/>
                                                                                                          <w:marRight w:val="0"/>
                                                                                                          <w:marTop w:val="0"/>
                                                                                                          <w:marBottom w:val="0"/>
                                                                                                          <w:divBdr>
                                                                                                            <w:top w:val="none" w:sz="0" w:space="0" w:color="auto"/>
                                                                                                            <w:left w:val="none" w:sz="0" w:space="0" w:color="auto"/>
                                                                                                            <w:bottom w:val="none" w:sz="0" w:space="0" w:color="auto"/>
                                                                                                            <w:right w:val="none" w:sz="0" w:space="0" w:color="auto"/>
                                                                                                          </w:divBdr>
                                                                                                          <w:divsChild>
                                                                                                            <w:div w:id="411242235">
                                                                                                              <w:marLeft w:val="225"/>
                                                                                                              <w:marRight w:val="0"/>
                                                                                                              <w:marTop w:val="0"/>
                                                                                                              <w:marBottom w:val="45"/>
                                                                                                              <w:divBdr>
                                                                                                                <w:top w:val="none" w:sz="0" w:space="0" w:color="auto"/>
                                                                                                                <w:left w:val="none" w:sz="0" w:space="0" w:color="auto"/>
                                                                                                                <w:bottom w:val="none" w:sz="0" w:space="0" w:color="auto"/>
                                                                                                                <w:right w:val="none" w:sz="0" w:space="0" w:color="auto"/>
                                                                                                              </w:divBdr>
                                                                                                              <w:divsChild>
                                                                                                                <w:div w:id="744455719">
                                                                                                                  <w:marLeft w:val="0"/>
                                                                                                                  <w:marRight w:val="75"/>
                                                                                                                  <w:marTop w:val="0"/>
                                                                                                                  <w:marBottom w:val="0"/>
                                                                                                                  <w:divBdr>
                                                                                                                    <w:top w:val="none" w:sz="0" w:space="0" w:color="auto"/>
                                                                                                                    <w:left w:val="none" w:sz="0" w:space="0" w:color="auto"/>
                                                                                                                    <w:bottom w:val="none" w:sz="0" w:space="0" w:color="auto"/>
                                                                                                                    <w:right w:val="none" w:sz="0" w:space="0" w:color="auto"/>
                                                                                                                  </w:divBdr>
                                                                                                                </w:div>
                                                                                                                <w:div w:id="95317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382588">
                                                                                      <w:marLeft w:val="0"/>
                                                                                      <w:marRight w:val="0"/>
                                                                                      <w:marTop w:val="0"/>
                                                                                      <w:marBottom w:val="0"/>
                                                                                      <w:divBdr>
                                                                                        <w:top w:val="none" w:sz="0" w:space="0" w:color="auto"/>
                                                                                        <w:left w:val="none" w:sz="0" w:space="0" w:color="auto"/>
                                                                                        <w:bottom w:val="none" w:sz="0" w:space="0" w:color="auto"/>
                                                                                        <w:right w:val="none" w:sz="0" w:space="0" w:color="auto"/>
                                                                                      </w:divBdr>
                                                                                      <w:divsChild>
                                                                                        <w:div w:id="1699355069">
                                                                                          <w:marLeft w:val="0"/>
                                                                                          <w:marRight w:val="0"/>
                                                                                          <w:marTop w:val="0"/>
                                                                                          <w:marBottom w:val="0"/>
                                                                                          <w:divBdr>
                                                                                            <w:top w:val="none" w:sz="0" w:space="0" w:color="auto"/>
                                                                                            <w:left w:val="none" w:sz="0" w:space="0" w:color="auto"/>
                                                                                            <w:bottom w:val="none" w:sz="0" w:space="0" w:color="auto"/>
                                                                                            <w:right w:val="none" w:sz="0" w:space="0" w:color="auto"/>
                                                                                          </w:divBdr>
                                                                                          <w:divsChild>
                                                                                            <w:div w:id="1222015224">
                                                                                              <w:marLeft w:val="225"/>
                                                                                              <w:marRight w:val="0"/>
                                                                                              <w:marTop w:val="0"/>
                                                                                              <w:marBottom w:val="45"/>
                                                                                              <w:divBdr>
                                                                                                <w:top w:val="none" w:sz="0" w:space="0" w:color="auto"/>
                                                                                                <w:left w:val="none" w:sz="0" w:space="0" w:color="auto"/>
                                                                                                <w:bottom w:val="none" w:sz="0" w:space="0" w:color="auto"/>
                                                                                                <w:right w:val="none" w:sz="0" w:space="0" w:color="auto"/>
                                                                                              </w:divBdr>
                                                                                              <w:divsChild>
                                                                                                <w:div w:id="918053470">
                                                                                                  <w:marLeft w:val="0"/>
                                                                                                  <w:marRight w:val="0"/>
                                                                                                  <w:marTop w:val="0"/>
                                                                                                  <w:marBottom w:val="0"/>
                                                                                                  <w:divBdr>
                                                                                                    <w:top w:val="none" w:sz="0" w:space="0" w:color="auto"/>
                                                                                                    <w:left w:val="none" w:sz="0" w:space="0" w:color="auto"/>
                                                                                                    <w:bottom w:val="none" w:sz="0" w:space="0" w:color="auto"/>
                                                                                                    <w:right w:val="none" w:sz="0" w:space="0" w:color="auto"/>
                                                                                                  </w:divBdr>
                                                                                                </w:div>
                                                                                                <w:div w:id="16692145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7489351">
                                                                                  <w:marLeft w:val="0"/>
                                                                                  <w:marRight w:val="0"/>
                                                                                  <w:marTop w:val="0"/>
                                                                                  <w:marBottom w:val="0"/>
                                                                                  <w:divBdr>
                                                                                    <w:top w:val="none" w:sz="0" w:space="0" w:color="auto"/>
                                                                                    <w:left w:val="none" w:sz="0" w:space="0" w:color="auto"/>
                                                                                    <w:bottom w:val="none" w:sz="0" w:space="0" w:color="auto"/>
                                                                                    <w:right w:val="none" w:sz="0" w:space="0" w:color="auto"/>
                                                                                  </w:divBdr>
                                                                                  <w:divsChild>
                                                                                    <w:div w:id="64767879">
                                                                                      <w:marLeft w:val="0"/>
                                                                                      <w:marRight w:val="0"/>
                                                                                      <w:marTop w:val="0"/>
                                                                                      <w:marBottom w:val="0"/>
                                                                                      <w:divBdr>
                                                                                        <w:top w:val="none" w:sz="0" w:space="0" w:color="auto"/>
                                                                                        <w:left w:val="none" w:sz="0" w:space="0" w:color="auto"/>
                                                                                        <w:bottom w:val="none" w:sz="0" w:space="0" w:color="auto"/>
                                                                                        <w:right w:val="none" w:sz="0" w:space="0" w:color="auto"/>
                                                                                      </w:divBdr>
                                                                                      <w:divsChild>
                                                                                        <w:div w:id="1389110398">
                                                                                          <w:marLeft w:val="225"/>
                                                                                          <w:marRight w:val="0"/>
                                                                                          <w:marTop w:val="0"/>
                                                                                          <w:marBottom w:val="45"/>
                                                                                          <w:divBdr>
                                                                                            <w:top w:val="none" w:sz="0" w:space="0" w:color="auto"/>
                                                                                            <w:left w:val="none" w:sz="0" w:space="0" w:color="auto"/>
                                                                                            <w:bottom w:val="none" w:sz="0" w:space="0" w:color="auto"/>
                                                                                            <w:right w:val="none" w:sz="0" w:space="0" w:color="auto"/>
                                                                                          </w:divBdr>
                                                                                          <w:divsChild>
                                                                                            <w:div w:id="1492017408">
                                                                                              <w:marLeft w:val="0"/>
                                                                                              <w:marRight w:val="0"/>
                                                                                              <w:marTop w:val="0"/>
                                                                                              <w:marBottom w:val="0"/>
                                                                                              <w:divBdr>
                                                                                                <w:top w:val="none" w:sz="0" w:space="0" w:color="auto"/>
                                                                                                <w:left w:val="none" w:sz="0" w:space="0" w:color="auto"/>
                                                                                                <w:bottom w:val="none" w:sz="0" w:space="0" w:color="auto"/>
                                                                                                <w:right w:val="none" w:sz="0" w:space="0" w:color="auto"/>
                                                                                              </w:divBdr>
                                                                                            </w:div>
                                                                                            <w:div w:id="177270393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68326041">
                                                                                  <w:marLeft w:val="0"/>
                                                                                  <w:marRight w:val="0"/>
                                                                                  <w:marTop w:val="0"/>
                                                                                  <w:marBottom w:val="0"/>
                                                                                  <w:divBdr>
                                                                                    <w:top w:val="none" w:sz="0" w:space="0" w:color="auto"/>
                                                                                    <w:left w:val="none" w:sz="0" w:space="0" w:color="auto"/>
                                                                                    <w:bottom w:val="none" w:sz="0" w:space="0" w:color="auto"/>
                                                                                    <w:right w:val="none" w:sz="0" w:space="0" w:color="auto"/>
                                                                                  </w:divBdr>
                                                                                  <w:divsChild>
                                                                                    <w:div w:id="98185045">
                                                                                      <w:marLeft w:val="0"/>
                                                                                      <w:marRight w:val="0"/>
                                                                                      <w:marTop w:val="0"/>
                                                                                      <w:marBottom w:val="0"/>
                                                                                      <w:divBdr>
                                                                                        <w:top w:val="none" w:sz="0" w:space="0" w:color="auto"/>
                                                                                        <w:left w:val="none" w:sz="0" w:space="0" w:color="auto"/>
                                                                                        <w:bottom w:val="none" w:sz="0" w:space="0" w:color="auto"/>
                                                                                        <w:right w:val="none" w:sz="0" w:space="0" w:color="auto"/>
                                                                                      </w:divBdr>
                                                                                      <w:divsChild>
                                                                                        <w:div w:id="1031223830">
                                                                                          <w:marLeft w:val="0"/>
                                                                                          <w:marRight w:val="0"/>
                                                                                          <w:marTop w:val="0"/>
                                                                                          <w:marBottom w:val="0"/>
                                                                                          <w:divBdr>
                                                                                            <w:top w:val="none" w:sz="0" w:space="0" w:color="auto"/>
                                                                                            <w:left w:val="none" w:sz="0" w:space="0" w:color="auto"/>
                                                                                            <w:bottom w:val="none" w:sz="0" w:space="0" w:color="auto"/>
                                                                                            <w:right w:val="none" w:sz="0" w:space="0" w:color="auto"/>
                                                                                          </w:divBdr>
                                                                                          <w:divsChild>
                                                                                            <w:div w:id="14198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2077479">
                                                                          <w:marLeft w:val="0"/>
                                                                          <w:marRight w:val="0"/>
                                                                          <w:marTop w:val="0"/>
                                                                          <w:marBottom w:val="0"/>
                                                                          <w:divBdr>
                                                                            <w:top w:val="none" w:sz="0" w:space="0" w:color="auto"/>
                                                                            <w:left w:val="none" w:sz="0" w:space="0" w:color="auto"/>
                                                                            <w:bottom w:val="none" w:sz="0" w:space="0" w:color="auto"/>
                                                                            <w:right w:val="none" w:sz="0" w:space="0" w:color="auto"/>
                                                                          </w:divBdr>
                                                                          <w:divsChild>
                                                                            <w:div w:id="1729962611">
                                                                              <w:marLeft w:val="0"/>
                                                                              <w:marRight w:val="0"/>
                                                                              <w:marTop w:val="0"/>
                                                                              <w:marBottom w:val="0"/>
                                                                              <w:divBdr>
                                                                                <w:top w:val="none" w:sz="0" w:space="0" w:color="auto"/>
                                                                                <w:left w:val="none" w:sz="0" w:space="0" w:color="auto"/>
                                                                                <w:bottom w:val="none" w:sz="0" w:space="0" w:color="auto"/>
                                                                                <w:right w:val="none" w:sz="0" w:space="0" w:color="auto"/>
                                                                              </w:divBdr>
                                                                              <w:divsChild>
                                                                                <w:div w:id="202521260">
                                                                                  <w:marLeft w:val="225"/>
                                                                                  <w:marRight w:val="0"/>
                                                                                  <w:marTop w:val="0"/>
                                                                                  <w:marBottom w:val="45"/>
                                                                                  <w:divBdr>
                                                                                    <w:top w:val="none" w:sz="0" w:space="0" w:color="auto"/>
                                                                                    <w:left w:val="none" w:sz="0" w:space="0" w:color="auto"/>
                                                                                    <w:bottom w:val="none" w:sz="0" w:space="0" w:color="auto"/>
                                                                                    <w:right w:val="none" w:sz="0" w:space="0" w:color="auto"/>
                                                                                  </w:divBdr>
                                                                                  <w:divsChild>
                                                                                    <w:div w:id="100221987">
                                                                                      <w:marLeft w:val="0"/>
                                                                                      <w:marRight w:val="0"/>
                                                                                      <w:marTop w:val="0"/>
                                                                                      <w:marBottom w:val="0"/>
                                                                                      <w:divBdr>
                                                                                        <w:top w:val="none" w:sz="0" w:space="0" w:color="auto"/>
                                                                                        <w:left w:val="none" w:sz="0" w:space="0" w:color="auto"/>
                                                                                        <w:bottom w:val="none" w:sz="0" w:space="0" w:color="auto"/>
                                                                                        <w:right w:val="none" w:sz="0" w:space="0" w:color="auto"/>
                                                                                      </w:divBdr>
                                                                                    </w:div>
                                                                                    <w:div w:id="187376316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214740">
                                                                      <w:marLeft w:val="0"/>
                                                                      <w:marRight w:val="0"/>
                                                                      <w:marTop w:val="0"/>
                                                                      <w:marBottom w:val="0"/>
                                                                      <w:divBdr>
                                                                        <w:top w:val="none" w:sz="0" w:space="0" w:color="auto"/>
                                                                        <w:left w:val="none" w:sz="0" w:space="0" w:color="auto"/>
                                                                        <w:bottom w:val="none" w:sz="0" w:space="0" w:color="auto"/>
                                                                        <w:right w:val="none" w:sz="0" w:space="0" w:color="auto"/>
                                                                      </w:divBdr>
                                                                    </w:div>
                                                                    <w:div w:id="1697727505">
                                                                      <w:marLeft w:val="0"/>
                                                                      <w:marRight w:val="0"/>
                                                                      <w:marTop w:val="0"/>
                                                                      <w:marBottom w:val="0"/>
                                                                      <w:divBdr>
                                                                        <w:top w:val="none" w:sz="0" w:space="0" w:color="auto"/>
                                                                        <w:left w:val="none" w:sz="0" w:space="0" w:color="auto"/>
                                                                        <w:bottom w:val="none" w:sz="0" w:space="0" w:color="auto"/>
                                                                        <w:right w:val="none" w:sz="0" w:space="0" w:color="auto"/>
                                                                      </w:divBdr>
                                                                      <w:divsChild>
                                                                        <w:div w:id="415518515">
                                                                          <w:marLeft w:val="0"/>
                                                                          <w:marRight w:val="0"/>
                                                                          <w:marTop w:val="0"/>
                                                                          <w:marBottom w:val="0"/>
                                                                          <w:divBdr>
                                                                            <w:top w:val="none" w:sz="0" w:space="0" w:color="auto"/>
                                                                            <w:left w:val="none" w:sz="0" w:space="0" w:color="auto"/>
                                                                            <w:bottom w:val="none" w:sz="0" w:space="0" w:color="auto"/>
                                                                            <w:right w:val="none" w:sz="0" w:space="0" w:color="auto"/>
                                                                          </w:divBdr>
                                                                          <w:divsChild>
                                                                            <w:div w:id="385835959">
                                                                              <w:marLeft w:val="0"/>
                                                                              <w:marRight w:val="0"/>
                                                                              <w:marTop w:val="0"/>
                                                                              <w:marBottom w:val="0"/>
                                                                              <w:divBdr>
                                                                                <w:top w:val="none" w:sz="0" w:space="0" w:color="auto"/>
                                                                                <w:left w:val="none" w:sz="0" w:space="0" w:color="auto"/>
                                                                                <w:bottom w:val="none" w:sz="0" w:space="0" w:color="auto"/>
                                                                                <w:right w:val="none" w:sz="0" w:space="0" w:color="auto"/>
                                                                              </w:divBdr>
                                                                              <w:divsChild>
                                                                                <w:div w:id="134042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1310096">
                                                                  <w:marLeft w:val="0"/>
                                                                  <w:marRight w:val="0"/>
                                                                  <w:marTop w:val="0"/>
                                                                  <w:marBottom w:val="0"/>
                                                                  <w:divBdr>
                                                                    <w:top w:val="none" w:sz="0" w:space="0" w:color="auto"/>
                                                                    <w:left w:val="none" w:sz="0" w:space="0" w:color="auto"/>
                                                                    <w:bottom w:val="none" w:sz="0" w:space="0" w:color="auto"/>
                                                                    <w:right w:val="none" w:sz="0" w:space="0" w:color="auto"/>
                                                                  </w:divBdr>
                                                                  <w:divsChild>
                                                                    <w:div w:id="867717475">
                                                                      <w:marLeft w:val="0"/>
                                                                      <w:marRight w:val="0"/>
                                                                      <w:marTop w:val="0"/>
                                                                      <w:marBottom w:val="0"/>
                                                                      <w:divBdr>
                                                                        <w:top w:val="none" w:sz="0" w:space="0" w:color="auto"/>
                                                                        <w:left w:val="none" w:sz="0" w:space="0" w:color="auto"/>
                                                                        <w:bottom w:val="none" w:sz="0" w:space="0" w:color="auto"/>
                                                                        <w:right w:val="none" w:sz="0" w:space="0" w:color="auto"/>
                                                                      </w:divBdr>
                                                                      <w:divsChild>
                                                                        <w:div w:id="3829155">
                                                                          <w:marLeft w:val="225"/>
                                                                          <w:marRight w:val="0"/>
                                                                          <w:marTop w:val="0"/>
                                                                          <w:marBottom w:val="45"/>
                                                                          <w:divBdr>
                                                                            <w:top w:val="none" w:sz="0" w:space="0" w:color="auto"/>
                                                                            <w:left w:val="none" w:sz="0" w:space="0" w:color="auto"/>
                                                                            <w:bottom w:val="none" w:sz="0" w:space="0" w:color="auto"/>
                                                                            <w:right w:val="none" w:sz="0" w:space="0" w:color="auto"/>
                                                                          </w:divBdr>
                                                                          <w:divsChild>
                                                                            <w:div w:id="255793237">
                                                                              <w:marLeft w:val="0"/>
                                                                              <w:marRight w:val="0"/>
                                                                              <w:marTop w:val="0"/>
                                                                              <w:marBottom w:val="0"/>
                                                                              <w:divBdr>
                                                                                <w:top w:val="none" w:sz="0" w:space="0" w:color="auto"/>
                                                                                <w:left w:val="none" w:sz="0" w:space="0" w:color="auto"/>
                                                                                <w:bottom w:val="none" w:sz="0" w:space="0" w:color="auto"/>
                                                                                <w:right w:val="none" w:sz="0" w:space="0" w:color="auto"/>
                                                                              </w:divBdr>
                                                                            </w:div>
                                                                            <w:div w:id="9180977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5350118">
                                                          <w:marLeft w:val="0"/>
                                                          <w:marRight w:val="0"/>
                                                          <w:marTop w:val="0"/>
                                                          <w:marBottom w:val="0"/>
                                                          <w:divBdr>
                                                            <w:top w:val="none" w:sz="0" w:space="0" w:color="auto"/>
                                                            <w:left w:val="none" w:sz="0" w:space="0" w:color="auto"/>
                                                            <w:bottom w:val="none" w:sz="0" w:space="0" w:color="auto"/>
                                                            <w:right w:val="none" w:sz="0" w:space="0" w:color="auto"/>
                                                          </w:divBdr>
                                                          <w:divsChild>
                                                            <w:div w:id="379551073">
                                                              <w:marLeft w:val="0"/>
                                                              <w:marRight w:val="0"/>
                                                              <w:marTop w:val="0"/>
                                                              <w:marBottom w:val="0"/>
                                                              <w:divBdr>
                                                                <w:top w:val="none" w:sz="0" w:space="0" w:color="auto"/>
                                                                <w:left w:val="none" w:sz="0" w:space="0" w:color="auto"/>
                                                                <w:bottom w:val="none" w:sz="0" w:space="0" w:color="auto"/>
                                                                <w:right w:val="none" w:sz="0" w:space="0" w:color="auto"/>
                                                              </w:divBdr>
                                                              <w:divsChild>
                                                                <w:div w:id="33115646">
                                                                  <w:marLeft w:val="225"/>
                                                                  <w:marRight w:val="0"/>
                                                                  <w:marTop w:val="0"/>
                                                                  <w:marBottom w:val="45"/>
                                                                  <w:divBdr>
                                                                    <w:top w:val="none" w:sz="0" w:space="0" w:color="auto"/>
                                                                    <w:left w:val="none" w:sz="0" w:space="0" w:color="auto"/>
                                                                    <w:bottom w:val="none" w:sz="0" w:space="0" w:color="auto"/>
                                                                    <w:right w:val="none" w:sz="0" w:space="0" w:color="auto"/>
                                                                  </w:divBdr>
                                                                  <w:divsChild>
                                                                    <w:div w:id="1485898782">
                                                                      <w:marLeft w:val="0"/>
                                                                      <w:marRight w:val="0"/>
                                                                      <w:marTop w:val="0"/>
                                                                      <w:marBottom w:val="0"/>
                                                                      <w:divBdr>
                                                                        <w:top w:val="none" w:sz="0" w:space="0" w:color="auto"/>
                                                                        <w:left w:val="none" w:sz="0" w:space="0" w:color="auto"/>
                                                                        <w:bottom w:val="none" w:sz="0" w:space="0" w:color="auto"/>
                                                                        <w:right w:val="none" w:sz="0" w:space="0" w:color="auto"/>
                                                                      </w:divBdr>
                                                                    </w:div>
                                                                    <w:div w:id="176726922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8206203">
                                                          <w:marLeft w:val="0"/>
                                                          <w:marRight w:val="0"/>
                                                          <w:marTop w:val="0"/>
                                                          <w:marBottom w:val="0"/>
                                                          <w:divBdr>
                                                            <w:top w:val="none" w:sz="0" w:space="0" w:color="auto"/>
                                                            <w:left w:val="none" w:sz="0" w:space="0" w:color="auto"/>
                                                            <w:bottom w:val="none" w:sz="0" w:space="0" w:color="auto"/>
                                                            <w:right w:val="none" w:sz="0" w:space="0" w:color="auto"/>
                                                          </w:divBdr>
                                                          <w:divsChild>
                                                            <w:div w:id="1083406689">
                                                              <w:marLeft w:val="0"/>
                                                              <w:marRight w:val="0"/>
                                                              <w:marTop w:val="0"/>
                                                              <w:marBottom w:val="0"/>
                                                              <w:divBdr>
                                                                <w:top w:val="none" w:sz="0" w:space="0" w:color="auto"/>
                                                                <w:left w:val="none" w:sz="0" w:space="0" w:color="auto"/>
                                                                <w:bottom w:val="none" w:sz="0" w:space="0" w:color="auto"/>
                                                                <w:right w:val="none" w:sz="0" w:space="0" w:color="auto"/>
                                                              </w:divBdr>
                                                              <w:divsChild>
                                                                <w:div w:id="1301961683">
                                                                  <w:marLeft w:val="0"/>
                                                                  <w:marRight w:val="0"/>
                                                                  <w:marTop w:val="0"/>
                                                                  <w:marBottom w:val="0"/>
                                                                  <w:divBdr>
                                                                    <w:top w:val="none" w:sz="0" w:space="0" w:color="auto"/>
                                                                    <w:left w:val="none" w:sz="0" w:space="0" w:color="auto"/>
                                                                    <w:bottom w:val="none" w:sz="0" w:space="0" w:color="auto"/>
                                                                    <w:right w:val="none" w:sz="0" w:space="0" w:color="auto"/>
                                                                  </w:divBdr>
                                                                  <w:divsChild>
                                                                    <w:div w:id="211458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317999">
                                                          <w:marLeft w:val="0"/>
                                                          <w:marRight w:val="0"/>
                                                          <w:marTop w:val="0"/>
                                                          <w:marBottom w:val="0"/>
                                                          <w:divBdr>
                                                            <w:top w:val="none" w:sz="0" w:space="0" w:color="auto"/>
                                                            <w:left w:val="none" w:sz="0" w:space="0" w:color="auto"/>
                                                            <w:bottom w:val="none" w:sz="0" w:space="0" w:color="auto"/>
                                                            <w:right w:val="none" w:sz="0" w:space="0" w:color="auto"/>
                                                          </w:divBdr>
                                                        </w:div>
                                                      </w:divsChild>
                                                    </w:div>
                                                    <w:div w:id="471169522">
                                                      <w:marLeft w:val="0"/>
                                                      <w:marRight w:val="0"/>
                                                      <w:marTop w:val="0"/>
                                                      <w:marBottom w:val="0"/>
                                                      <w:divBdr>
                                                        <w:top w:val="none" w:sz="0" w:space="0" w:color="auto"/>
                                                        <w:left w:val="none" w:sz="0" w:space="0" w:color="auto"/>
                                                        <w:bottom w:val="none" w:sz="0" w:space="0" w:color="auto"/>
                                                        <w:right w:val="none" w:sz="0" w:space="0" w:color="auto"/>
                                                      </w:divBdr>
                                                      <w:divsChild>
                                                        <w:div w:id="2056616098">
                                                          <w:marLeft w:val="0"/>
                                                          <w:marRight w:val="0"/>
                                                          <w:marTop w:val="0"/>
                                                          <w:marBottom w:val="0"/>
                                                          <w:divBdr>
                                                            <w:top w:val="none" w:sz="0" w:space="0" w:color="auto"/>
                                                            <w:left w:val="none" w:sz="0" w:space="0" w:color="auto"/>
                                                            <w:bottom w:val="none" w:sz="0" w:space="0" w:color="auto"/>
                                                            <w:right w:val="none" w:sz="0" w:space="0" w:color="auto"/>
                                                          </w:divBdr>
                                                          <w:divsChild>
                                                            <w:div w:id="1231427799">
                                                              <w:marLeft w:val="225"/>
                                                              <w:marRight w:val="0"/>
                                                              <w:marTop w:val="0"/>
                                                              <w:marBottom w:val="45"/>
                                                              <w:divBdr>
                                                                <w:top w:val="none" w:sz="0" w:space="0" w:color="auto"/>
                                                                <w:left w:val="none" w:sz="0" w:space="0" w:color="auto"/>
                                                                <w:bottom w:val="none" w:sz="0" w:space="0" w:color="auto"/>
                                                                <w:right w:val="none" w:sz="0" w:space="0" w:color="auto"/>
                                                              </w:divBdr>
                                                              <w:divsChild>
                                                                <w:div w:id="1660189483">
                                                                  <w:marLeft w:val="0"/>
                                                                  <w:marRight w:val="0"/>
                                                                  <w:marTop w:val="0"/>
                                                                  <w:marBottom w:val="0"/>
                                                                  <w:divBdr>
                                                                    <w:top w:val="none" w:sz="0" w:space="0" w:color="auto"/>
                                                                    <w:left w:val="none" w:sz="0" w:space="0" w:color="auto"/>
                                                                    <w:bottom w:val="none" w:sz="0" w:space="0" w:color="auto"/>
                                                                    <w:right w:val="none" w:sz="0" w:space="0" w:color="auto"/>
                                                                  </w:divBdr>
                                                                </w:div>
                                                                <w:div w:id="18780066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099437">
                                                  <w:marLeft w:val="0"/>
                                                  <w:marRight w:val="0"/>
                                                  <w:marTop w:val="0"/>
                                                  <w:marBottom w:val="0"/>
                                                  <w:divBdr>
                                                    <w:top w:val="none" w:sz="0" w:space="0" w:color="auto"/>
                                                    <w:left w:val="none" w:sz="0" w:space="0" w:color="auto"/>
                                                    <w:bottom w:val="none" w:sz="0" w:space="0" w:color="auto"/>
                                                    <w:right w:val="none" w:sz="0" w:space="0" w:color="auto"/>
                                                  </w:divBdr>
                                                  <w:divsChild>
                                                    <w:div w:id="1352679113">
                                                      <w:marLeft w:val="0"/>
                                                      <w:marRight w:val="0"/>
                                                      <w:marTop w:val="0"/>
                                                      <w:marBottom w:val="0"/>
                                                      <w:divBdr>
                                                        <w:top w:val="none" w:sz="0" w:space="0" w:color="auto"/>
                                                        <w:left w:val="none" w:sz="0" w:space="0" w:color="auto"/>
                                                        <w:bottom w:val="none" w:sz="0" w:space="0" w:color="auto"/>
                                                        <w:right w:val="none" w:sz="0" w:space="0" w:color="auto"/>
                                                      </w:divBdr>
                                                      <w:divsChild>
                                                        <w:div w:id="1340741716">
                                                          <w:marLeft w:val="225"/>
                                                          <w:marRight w:val="0"/>
                                                          <w:marTop w:val="0"/>
                                                          <w:marBottom w:val="45"/>
                                                          <w:divBdr>
                                                            <w:top w:val="none" w:sz="0" w:space="0" w:color="auto"/>
                                                            <w:left w:val="none" w:sz="0" w:space="0" w:color="auto"/>
                                                            <w:bottom w:val="none" w:sz="0" w:space="0" w:color="auto"/>
                                                            <w:right w:val="none" w:sz="0" w:space="0" w:color="auto"/>
                                                          </w:divBdr>
                                                          <w:divsChild>
                                                            <w:div w:id="601840532">
                                                              <w:marLeft w:val="0"/>
                                                              <w:marRight w:val="0"/>
                                                              <w:marTop w:val="0"/>
                                                              <w:marBottom w:val="0"/>
                                                              <w:divBdr>
                                                                <w:top w:val="none" w:sz="0" w:space="0" w:color="auto"/>
                                                                <w:left w:val="none" w:sz="0" w:space="0" w:color="auto"/>
                                                                <w:bottom w:val="none" w:sz="0" w:space="0" w:color="auto"/>
                                                                <w:right w:val="none" w:sz="0" w:space="0" w:color="auto"/>
                                                              </w:divBdr>
                                                            </w:div>
                                                            <w:div w:id="123099477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8188163">
                                          <w:marLeft w:val="0"/>
                                          <w:marRight w:val="0"/>
                                          <w:marTop w:val="0"/>
                                          <w:marBottom w:val="0"/>
                                          <w:divBdr>
                                            <w:top w:val="none" w:sz="0" w:space="0" w:color="auto"/>
                                            <w:left w:val="none" w:sz="0" w:space="0" w:color="auto"/>
                                            <w:bottom w:val="none" w:sz="0" w:space="0" w:color="auto"/>
                                            <w:right w:val="none" w:sz="0" w:space="0" w:color="auto"/>
                                          </w:divBdr>
                                          <w:divsChild>
                                            <w:div w:id="895429226">
                                              <w:marLeft w:val="0"/>
                                              <w:marRight w:val="0"/>
                                              <w:marTop w:val="0"/>
                                              <w:marBottom w:val="0"/>
                                              <w:divBdr>
                                                <w:top w:val="none" w:sz="0" w:space="0" w:color="auto"/>
                                                <w:left w:val="none" w:sz="0" w:space="0" w:color="auto"/>
                                                <w:bottom w:val="none" w:sz="0" w:space="0" w:color="auto"/>
                                                <w:right w:val="none" w:sz="0" w:space="0" w:color="auto"/>
                                              </w:divBdr>
                                              <w:divsChild>
                                                <w:div w:id="1943148410">
                                                  <w:marLeft w:val="225"/>
                                                  <w:marRight w:val="0"/>
                                                  <w:marTop w:val="0"/>
                                                  <w:marBottom w:val="45"/>
                                                  <w:divBdr>
                                                    <w:top w:val="none" w:sz="0" w:space="0" w:color="auto"/>
                                                    <w:left w:val="none" w:sz="0" w:space="0" w:color="auto"/>
                                                    <w:bottom w:val="none" w:sz="0" w:space="0" w:color="auto"/>
                                                    <w:right w:val="none" w:sz="0" w:space="0" w:color="auto"/>
                                                  </w:divBdr>
                                                  <w:divsChild>
                                                    <w:div w:id="209542200">
                                                      <w:marLeft w:val="0"/>
                                                      <w:marRight w:val="0"/>
                                                      <w:marTop w:val="0"/>
                                                      <w:marBottom w:val="0"/>
                                                      <w:divBdr>
                                                        <w:top w:val="none" w:sz="0" w:space="0" w:color="auto"/>
                                                        <w:left w:val="none" w:sz="0" w:space="0" w:color="auto"/>
                                                        <w:bottom w:val="none" w:sz="0" w:space="0" w:color="auto"/>
                                                        <w:right w:val="none" w:sz="0" w:space="0" w:color="auto"/>
                                                      </w:divBdr>
                                                    </w:div>
                                                    <w:div w:id="12094169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1497665">
                                  <w:marLeft w:val="0"/>
                                  <w:marRight w:val="0"/>
                                  <w:marTop w:val="0"/>
                                  <w:marBottom w:val="0"/>
                                  <w:divBdr>
                                    <w:top w:val="none" w:sz="0" w:space="0" w:color="auto"/>
                                    <w:left w:val="none" w:sz="0" w:space="0" w:color="auto"/>
                                    <w:bottom w:val="none" w:sz="0" w:space="0" w:color="auto"/>
                                    <w:right w:val="none" w:sz="0" w:space="0" w:color="auto"/>
                                  </w:divBdr>
                                </w:div>
                              </w:divsChild>
                            </w:div>
                            <w:div w:id="738090243">
                              <w:marLeft w:val="0"/>
                              <w:marRight w:val="0"/>
                              <w:marTop w:val="0"/>
                              <w:marBottom w:val="0"/>
                              <w:divBdr>
                                <w:top w:val="none" w:sz="0" w:space="0" w:color="auto"/>
                                <w:left w:val="none" w:sz="0" w:space="0" w:color="auto"/>
                                <w:bottom w:val="none" w:sz="0" w:space="0" w:color="auto"/>
                                <w:right w:val="none" w:sz="0" w:space="0" w:color="auto"/>
                              </w:divBdr>
                              <w:divsChild>
                                <w:div w:id="78723257">
                                  <w:marLeft w:val="0"/>
                                  <w:marRight w:val="0"/>
                                  <w:marTop w:val="0"/>
                                  <w:marBottom w:val="0"/>
                                  <w:divBdr>
                                    <w:top w:val="none" w:sz="0" w:space="0" w:color="auto"/>
                                    <w:left w:val="none" w:sz="0" w:space="0" w:color="auto"/>
                                    <w:bottom w:val="none" w:sz="0" w:space="0" w:color="auto"/>
                                    <w:right w:val="none" w:sz="0" w:space="0" w:color="auto"/>
                                  </w:divBdr>
                                  <w:divsChild>
                                    <w:div w:id="817039254">
                                      <w:marLeft w:val="225"/>
                                      <w:marRight w:val="0"/>
                                      <w:marTop w:val="0"/>
                                      <w:marBottom w:val="45"/>
                                      <w:divBdr>
                                        <w:top w:val="none" w:sz="0" w:space="0" w:color="auto"/>
                                        <w:left w:val="none" w:sz="0" w:space="0" w:color="auto"/>
                                        <w:bottom w:val="none" w:sz="0" w:space="0" w:color="auto"/>
                                        <w:right w:val="none" w:sz="0" w:space="0" w:color="auto"/>
                                      </w:divBdr>
                                      <w:divsChild>
                                        <w:div w:id="822739099">
                                          <w:marLeft w:val="0"/>
                                          <w:marRight w:val="0"/>
                                          <w:marTop w:val="0"/>
                                          <w:marBottom w:val="0"/>
                                          <w:divBdr>
                                            <w:top w:val="none" w:sz="0" w:space="0" w:color="auto"/>
                                            <w:left w:val="none" w:sz="0" w:space="0" w:color="auto"/>
                                            <w:bottom w:val="none" w:sz="0" w:space="0" w:color="auto"/>
                                            <w:right w:val="none" w:sz="0" w:space="0" w:color="auto"/>
                                          </w:divBdr>
                                        </w:div>
                                        <w:div w:id="202421071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057767">
                          <w:marLeft w:val="0"/>
                          <w:marRight w:val="0"/>
                          <w:marTop w:val="0"/>
                          <w:marBottom w:val="0"/>
                          <w:divBdr>
                            <w:top w:val="none" w:sz="0" w:space="0" w:color="auto"/>
                            <w:left w:val="none" w:sz="0" w:space="0" w:color="auto"/>
                            <w:bottom w:val="none" w:sz="0" w:space="0" w:color="auto"/>
                            <w:right w:val="none" w:sz="0" w:space="0" w:color="auto"/>
                          </w:divBdr>
                          <w:divsChild>
                            <w:div w:id="1175339823">
                              <w:marLeft w:val="0"/>
                              <w:marRight w:val="0"/>
                              <w:marTop w:val="0"/>
                              <w:marBottom w:val="0"/>
                              <w:divBdr>
                                <w:top w:val="none" w:sz="0" w:space="0" w:color="auto"/>
                                <w:left w:val="none" w:sz="0" w:space="0" w:color="auto"/>
                                <w:bottom w:val="none" w:sz="0" w:space="0" w:color="auto"/>
                                <w:right w:val="none" w:sz="0" w:space="0" w:color="auto"/>
                              </w:divBdr>
                              <w:divsChild>
                                <w:div w:id="1191380691">
                                  <w:marLeft w:val="225"/>
                                  <w:marRight w:val="0"/>
                                  <w:marTop w:val="0"/>
                                  <w:marBottom w:val="45"/>
                                  <w:divBdr>
                                    <w:top w:val="none" w:sz="0" w:space="0" w:color="auto"/>
                                    <w:left w:val="none" w:sz="0" w:space="0" w:color="auto"/>
                                    <w:bottom w:val="none" w:sz="0" w:space="0" w:color="auto"/>
                                    <w:right w:val="none" w:sz="0" w:space="0" w:color="auto"/>
                                  </w:divBdr>
                                  <w:divsChild>
                                    <w:div w:id="671878247">
                                      <w:marLeft w:val="0"/>
                                      <w:marRight w:val="0"/>
                                      <w:marTop w:val="0"/>
                                      <w:marBottom w:val="0"/>
                                      <w:divBdr>
                                        <w:top w:val="none" w:sz="0" w:space="0" w:color="auto"/>
                                        <w:left w:val="none" w:sz="0" w:space="0" w:color="auto"/>
                                        <w:bottom w:val="none" w:sz="0" w:space="0" w:color="auto"/>
                                        <w:right w:val="none" w:sz="0" w:space="0" w:color="auto"/>
                                      </w:divBdr>
                                    </w:div>
                                    <w:div w:id="144121727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4996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938164">
                  <w:marLeft w:val="0"/>
                  <w:marRight w:val="0"/>
                  <w:marTop w:val="0"/>
                  <w:marBottom w:val="0"/>
                  <w:divBdr>
                    <w:top w:val="none" w:sz="0" w:space="0" w:color="auto"/>
                    <w:left w:val="none" w:sz="0" w:space="0" w:color="auto"/>
                    <w:bottom w:val="none" w:sz="0" w:space="0" w:color="auto"/>
                    <w:right w:val="none" w:sz="0" w:space="0" w:color="auto"/>
                  </w:divBdr>
                  <w:divsChild>
                    <w:div w:id="251864666">
                      <w:marLeft w:val="0"/>
                      <w:marRight w:val="0"/>
                      <w:marTop w:val="0"/>
                      <w:marBottom w:val="0"/>
                      <w:divBdr>
                        <w:top w:val="none" w:sz="0" w:space="0" w:color="auto"/>
                        <w:left w:val="none" w:sz="0" w:space="0" w:color="auto"/>
                        <w:bottom w:val="none" w:sz="0" w:space="0" w:color="auto"/>
                        <w:right w:val="none" w:sz="0" w:space="0" w:color="auto"/>
                      </w:divBdr>
                      <w:divsChild>
                        <w:div w:id="2095083748">
                          <w:marLeft w:val="225"/>
                          <w:marRight w:val="0"/>
                          <w:marTop w:val="0"/>
                          <w:marBottom w:val="45"/>
                          <w:divBdr>
                            <w:top w:val="none" w:sz="0" w:space="0" w:color="auto"/>
                            <w:left w:val="none" w:sz="0" w:space="0" w:color="auto"/>
                            <w:bottom w:val="none" w:sz="0" w:space="0" w:color="auto"/>
                            <w:right w:val="none" w:sz="0" w:space="0" w:color="auto"/>
                          </w:divBdr>
                          <w:divsChild>
                            <w:div w:id="1324158730">
                              <w:marLeft w:val="0"/>
                              <w:marRight w:val="0"/>
                              <w:marTop w:val="0"/>
                              <w:marBottom w:val="0"/>
                              <w:divBdr>
                                <w:top w:val="none" w:sz="0" w:space="0" w:color="auto"/>
                                <w:left w:val="none" w:sz="0" w:space="0" w:color="auto"/>
                                <w:bottom w:val="none" w:sz="0" w:space="0" w:color="auto"/>
                                <w:right w:val="none" w:sz="0" w:space="0" w:color="auto"/>
                              </w:divBdr>
                            </w:div>
                            <w:div w:id="16579494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293284">
              <w:marLeft w:val="0"/>
              <w:marRight w:val="0"/>
              <w:marTop w:val="0"/>
              <w:marBottom w:val="0"/>
              <w:divBdr>
                <w:top w:val="none" w:sz="0" w:space="0" w:color="auto"/>
                <w:left w:val="none" w:sz="0" w:space="0" w:color="auto"/>
                <w:bottom w:val="none" w:sz="0" w:space="0" w:color="auto"/>
                <w:right w:val="none" w:sz="0" w:space="0" w:color="auto"/>
              </w:divBdr>
              <w:divsChild>
                <w:div w:id="904952637">
                  <w:marLeft w:val="0"/>
                  <w:marRight w:val="0"/>
                  <w:marTop w:val="0"/>
                  <w:marBottom w:val="0"/>
                  <w:divBdr>
                    <w:top w:val="none" w:sz="0" w:space="0" w:color="auto"/>
                    <w:left w:val="none" w:sz="0" w:space="0" w:color="auto"/>
                    <w:bottom w:val="none" w:sz="0" w:space="0" w:color="auto"/>
                    <w:right w:val="none" w:sz="0" w:space="0" w:color="auto"/>
                  </w:divBdr>
                  <w:divsChild>
                    <w:div w:id="688407431">
                      <w:marLeft w:val="225"/>
                      <w:marRight w:val="0"/>
                      <w:marTop w:val="0"/>
                      <w:marBottom w:val="45"/>
                      <w:divBdr>
                        <w:top w:val="none" w:sz="0" w:space="0" w:color="auto"/>
                        <w:left w:val="none" w:sz="0" w:space="0" w:color="auto"/>
                        <w:bottom w:val="none" w:sz="0" w:space="0" w:color="auto"/>
                        <w:right w:val="none" w:sz="0" w:space="0" w:color="auto"/>
                      </w:divBdr>
                      <w:divsChild>
                        <w:div w:id="855122669">
                          <w:marLeft w:val="0"/>
                          <w:marRight w:val="75"/>
                          <w:marTop w:val="0"/>
                          <w:marBottom w:val="0"/>
                          <w:divBdr>
                            <w:top w:val="none" w:sz="0" w:space="0" w:color="auto"/>
                            <w:left w:val="none" w:sz="0" w:space="0" w:color="auto"/>
                            <w:bottom w:val="none" w:sz="0" w:space="0" w:color="auto"/>
                            <w:right w:val="none" w:sz="0" w:space="0" w:color="auto"/>
                          </w:divBdr>
                        </w:div>
                        <w:div w:id="1571770283">
                          <w:marLeft w:val="0"/>
                          <w:marRight w:val="0"/>
                          <w:marTop w:val="0"/>
                          <w:marBottom w:val="0"/>
                          <w:divBdr>
                            <w:top w:val="none" w:sz="0" w:space="0" w:color="auto"/>
                            <w:left w:val="none" w:sz="0" w:space="0" w:color="auto"/>
                            <w:bottom w:val="none" w:sz="0" w:space="0" w:color="auto"/>
                            <w:right w:val="none" w:sz="0" w:space="0" w:color="auto"/>
                          </w:divBdr>
                        </w:div>
                        <w:div w:id="166134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190773">
      <w:bodyDiv w:val="1"/>
      <w:marLeft w:val="0"/>
      <w:marRight w:val="0"/>
      <w:marTop w:val="0"/>
      <w:marBottom w:val="0"/>
      <w:divBdr>
        <w:top w:val="none" w:sz="0" w:space="0" w:color="auto"/>
        <w:left w:val="none" w:sz="0" w:space="0" w:color="auto"/>
        <w:bottom w:val="none" w:sz="0" w:space="0" w:color="auto"/>
        <w:right w:val="none" w:sz="0" w:space="0" w:color="auto"/>
      </w:divBdr>
    </w:div>
    <w:div w:id="191192576">
      <w:bodyDiv w:val="1"/>
      <w:marLeft w:val="0"/>
      <w:marRight w:val="0"/>
      <w:marTop w:val="0"/>
      <w:marBottom w:val="0"/>
      <w:divBdr>
        <w:top w:val="none" w:sz="0" w:space="0" w:color="auto"/>
        <w:left w:val="none" w:sz="0" w:space="0" w:color="auto"/>
        <w:bottom w:val="none" w:sz="0" w:space="0" w:color="auto"/>
        <w:right w:val="none" w:sz="0" w:space="0" w:color="auto"/>
      </w:divBdr>
    </w:div>
    <w:div w:id="198203673">
      <w:bodyDiv w:val="1"/>
      <w:marLeft w:val="0"/>
      <w:marRight w:val="0"/>
      <w:marTop w:val="0"/>
      <w:marBottom w:val="0"/>
      <w:divBdr>
        <w:top w:val="none" w:sz="0" w:space="0" w:color="auto"/>
        <w:left w:val="none" w:sz="0" w:space="0" w:color="auto"/>
        <w:bottom w:val="none" w:sz="0" w:space="0" w:color="auto"/>
        <w:right w:val="none" w:sz="0" w:space="0" w:color="auto"/>
      </w:divBdr>
    </w:div>
    <w:div w:id="198206083">
      <w:bodyDiv w:val="1"/>
      <w:marLeft w:val="0"/>
      <w:marRight w:val="0"/>
      <w:marTop w:val="0"/>
      <w:marBottom w:val="0"/>
      <w:divBdr>
        <w:top w:val="none" w:sz="0" w:space="0" w:color="auto"/>
        <w:left w:val="none" w:sz="0" w:space="0" w:color="auto"/>
        <w:bottom w:val="none" w:sz="0" w:space="0" w:color="auto"/>
        <w:right w:val="none" w:sz="0" w:space="0" w:color="auto"/>
      </w:divBdr>
    </w:div>
    <w:div w:id="202182440">
      <w:bodyDiv w:val="1"/>
      <w:marLeft w:val="0"/>
      <w:marRight w:val="0"/>
      <w:marTop w:val="0"/>
      <w:marBottom w:val="0"/>
      <w:divBdr>
        <w:top w:val="none" w:sz="0" w:space="0" w:color="auto"/>
        <w:left w:val="none" w:sz="0" w:space="0" w:color="auto"/>
        <w:bottom w:val="none" w:sz="0" w:space="0" w:color="auto"/>
        <w:right w:val="none" w:sz="0" w:space="0" w:color="auto"/>
      </w:divBdr>
    </w:div>
    <w:div w:id="202258271">
      <w:bodyDiv w:val="1"/>
      <w:marLeft w:val="0"/>
      <w:marRight w:val="0"/>
      <w:marTop w:val="0"/>
      <w:marBottom w:val="0"/>
      <w:divBdr>
        <w:top w:val="none" w:sz="0" w:space="0" w:color="auto"/>
        <w:left w:val="none" w:sz="0" w:space="0" w:color="auto"/>
        <w:bottom w:val="none" w:sz="0" w:space="0" w:color="auto"/>
        <w:right w:val="none" w:sz="0" w:space="0" w:color="auto"/>
      </w:divBdr>
    </w:div>
    <w:div w:id="204030077">
      <w:bodyDiv w:val="1"/>
      <w:marLeft w:val="0"/>
      <w:marRight w:val="0"/>
      <w:marTop w:val="0"/>
      <w:marBottom w:val="0"/>
      <w:divBdr>
        <w:top w:val="none" w:sz="0" w:space="0" w:color="auto"/>
        <w:left w:val="none" w:sz="0" w:space="0" w:color="auto"/>
        <w:bottom w:val="none" w:sz="0" w:space="0" w:color="auto"/>
        <w:right w:val="none" w:sz="0" w:space="0" w:color="auto"/>
      </w:divBdr>
    </w:div>
    <w:div w:id="205341254">
      <w:bodyDiv w:val="1"/>
      <w:marLeft w:val="0"/>
      <w:marRight w:val="0"/>
      <w:marTop w:val="0"/>
      <w:marBottom w:val="0"/>
      <w:divBdr>
        <w:top w:val="none" w:sz="0" w:space="0" w:color="auto"/>
        <w:left w:val="none" w:sz="0" w:space="0" w:color="auto"/>
        <w:bottom w:val="none" w:sz="0" w:space="0" w:color="auto"/>
        <w:right w:val="none" w:sz="0" w:space="0" w:color="auto"/>
      </w:divBdr>
    </w:div>
    <w:div w:id="207449613">
      <w:bodyDiv w:val="1"/>
      <w:marLeft w:val="0"/>
      <w:marRight w:val="0"/>
      <w:marTop w:val="0"/>
      <w:marBottom w:val="0"/>
      <w:divBdr>
        <w:top w:val="none" w:sz="0" w:space="0" w:color="auto"/>
        <w:left w:val="none" w:sz="0" w:space="0" w:color="auto"/>
        <w:bottom w:val="none" w:sz="0" w:space="0" w:color="auto"/>
        <w:right w:val="none" w:sz="0" w:space="0" w:color="auto"/>
      </w:divBdr>
    </w:div>
    <w:div w:id="208226460">
      <w:bodyDiv w:val="1"/>
      <w:marLeft w:val="0"/>
      <w:marRight w:val="0"/>
      <w:marTop w:val="0"/>
      <w:marBottom w:val="0"/>
      <w:divBdr>
        <w:top w:val="none" w:sz="0" w:space="0" w:color="auto"/>
        <w:left w:val="none" w:sz="0" w:space="0" w:color="auto"/>
        <w:bottom w:val="none" w:sz="0" w:space="0" w:color="auto"/>
        <w:right w:val="none" w:sz="0" w:space="0" w:color="auto"/>
      </w:divBdr>
    </w:div>
    <w:div w:id="209195760">
      <w:bodyDiv w:val="1"/>
      <w:marLeft w:val="0"/>
      <w:marRight w:val="0"/>
      <w:marTop w:val="0"/>
      <w:marBottom w:val="0"/>
      <w:divBdr>
        <w:top w:val="none" w:sz="0" w:space="0" w:color="auto"/>
        <w:left w:val="none" w:sz="0" w:space="0" w:color="auto"/>
        <w:bottom w:val="none" w:sz="0" w:space="0" w:color="auto"/>
        <w:right w:val="none" w:sz="0" w:space="0" w:color="auto"/>
      </w:divBdr>
    </w:div>
    <w:div w:id="211427286">
      <w:bodyDiv w:val="1"/>
      <w:marLeft w:val="0"/>
      <w:marRight w:val="0"/>
      <w:marTop w:val="0"/>
      <w:marBottom w:val="0"/>
      <w:divBdr>
        <w:top w:val="none" w:sz="0" w:space="0" w:color="auto"/>
        <w:left w:val="none" w:sz="0" w:space="0" w:color="auto"/>
        <w:bottom w:val="none" w:sz="0" w:space="0" w:color="auto"/>
        <w:right w:val="none" w:sz="0" w:space="0" w:color="auto"/>
      </w:divBdr>
    </w:div>
    <w:div w:id="213273137">
      <w:bodyDiv w:val="1"/>
      <w:marLeft w:val="0"/>
      <w:marRight w:val="0"/>
      <w:marTop w:val="0"/>
      <w:marBottom w:val="0"/>
      <w:divBdr>
        <w:top w:val="none" w:sz="0" w:space="0" w:color="auto"/>
        <w:left w:val="none" w:sz="0" w:space="0" w:color="auto"/>
        <w:bottom w:val="none" w:sz="0" w:space="0" w:color="auto"/>
        <w:right w:val="none" w:sz="0" w:space="0" w:color="auto"/>
      </w:divBdr>
    </w:div>
    <w:div w:id="213320622">
      <w:bodyDiv w:val="1"/>
      <w:marLeft w:val="0"/>
      <w:marRight w:val="0"/>
      <w:marTop w:val="0"/>
      <w:marBottom w:val="0"/>
      <w:divBdr>
        <w:top w:val="none" w:sz="0" w:space="0" w:color="auto"/>
        <w:left w:val="none" w:sz="0" w:space="0" w:color="auto"/>
        <w:bottom w:val="none" w:sz="0" w:space="0" w:color="auto"/>
        <w:right w:val="none" w:sz="0" w:space="0" w:color="auto"/>
      </w:divBdr>
    </w:div>
    <w:div w:id="213591721">
      <w:bodyDiv w:val="1"/>
      <w:marLeft w:val="0"/>
      <w:marRight w:val="0"/>
      <w:marTop w:val="0"/>
      <w:marBottom w:val="0"/>
      <w:divBdr>
        <w:top w:val="none" w:sz="0" w:space="0" w:color="auto"/>
        <w:left w:val="none" w:sz="0" w:space="0" w:color="auto"/>
        <w:bottom w:val="none" w:sz="0" w:space="0" w:color="auto"/>
        <w:right w:val="none" w:sz="0" w:space="0" w:color="auto"/>
      </w:divBdr>
    </w:div>
    <w:div w:id="213926734">
      <w:bodyDiv w:val="1"/>
      <w:marLeft w:val="0"/>
      <w:marRight w:val="0"/>
      <w:marTop w:val="0"/>
      <w:marBottom w:val="0"/>
      <w:divBdr>
        <w:top w:val="none" w:sz="0" w:space="0" w:color="auto"/>
        <w:left w:val="none" w:sz="0" w:space="0" w:color="auto"/>
        <w:bottom w:val="none" w:sz="0" w:space="0" w:color="auto"/>
        <w:right w:val="none" w:sz="0" w:space="0" w:color="auto"/>
      </w:divBdr>
    </w:div>
    <w:div w:id="214238216">
      <w:bodyDiv w:val="1"/>
      <w:marLeft w:val="0"/>
      <w:marRight w:val="0"/>
      <w:marTop w:val="0"/>
      <w:marBottom w:val="0"/>
      <w:divBdr>
        <w:top w:val="none" w:sz="0" w:space="0" w:color="auto"/>
        <w:left w:val="none" w:sz="0" w:space="0" w:color="auto"/>
        <w:bottom w:val="none" w:sz="0" w:space="0" w:color="auto"/>
        <w:right w:val="none" w:sz="0" w:space="0" w:color="auto"/>
      </w:divBdr>
    </w:div>
    <w:div w:id="217476173">
      <w:bodyDiv w:val="1"/>
      <w:marLeft w:val="0"/>
      <w:marRight w:val="0"/>
      <w:marTop w:val="0"/>
      <w:marBottom w:val="0"/>
      <w:divBdr>
        <w:top w:val="none" w:sz="0" w:space="0" w:color="auto"/>
        <w:left w:val="none" w:sz="0" w:space="0" w:color="auto"/>
        <w:bottom w:val="none" w:sz="0" w:space="0" w:color="auto"/>
        <w:right w:val="none" w:sz="0" w:space="0" w:color="auto"/>
      </w:divBdr>
    </w:div>
    <w:div w:id="218366887">
      <w:bodyDiv w:val="1"/>
      <w:marLeft w:val="0"/>
      <w:marRight w:val="0"/>
      <w:marTop w:val="0"/>
      <w:marBottom w:val="0"/>
      <w:divBdr>
        <w:top w:val="none" w:sz="0" w:space="0" w:color="auto"/>
        <w:left w:val="none" w:sz="0" w:space="0" w:color="auto"/>
        <w:bottom w:val="none" w:sz="0" w:space="0" w:color="auto"/>
        <w:right w:val="none" w:sz="0" w:space="0" w:color="auto"/>
      </w:divBdr>
    </w:div>
    <w:div w:id="218906575">
      <w:bodyDiv w:val="1"/>
      <w:marLeft w:val="0"/>
      <w:marRight w:val="0"/>
      <w:marTop w:val="0"/>
      <w:marBottom w:val="0"/>
      <w:divBdr>
        <w:top w:val="none" w:sz="0" w:space="0" w:color="auto"/>
        <w:left w:val="none" w:sz="0" w:space="0" w:color="auto"/>
        <w:bottom w:val="none" w:sz="0" w:space="0" w:color="auto"/>
        <w:right w:val="none" w:sz="0" w:space="0" w:color="auto"/>
      </w:divBdr>
    </w:div>
    <w:div w:id="227231504">
      <w:bodyDiv w:val="1"/>
      <w:marLeft w:val="0"/>
      <w:marRight w:val="0"/>
      <w:marTop w:val="0"/>
      <w:marBottom w:val="0"/>
      <w:divBdr>
        <w:top w:val="none" w:sz="0" w:space="0" w:color="auto"/>
        <w:left w:val="none" w:sz="0" w:space="0" w:color="auto"/>
        <w:bottom w:val="none" w:sz="0" w:space="0" w:color="auto"/>
        <w:right w:val="none" w:sz="0" w:space="0" w:color="auto"/>
      </w:divBdr>
    </w:div>
    <w:div w:id="227692414">
      <w:bodyDiv w:val="1"/>
      <w:marLeft w:val="0"/>
      <w:marRight w:val="0"/>
      <w:marTop w:val="0"/>
      <w:marBottom w:val="0"/>
      <w:divBdr>
        <w:top w:val="none" w:sz="0" w:space="0" w:color="auto"/>
        <w:left w:val="none" w:sz="0" w:space="0" w:color="auto"/>
        <w:bottom w:val="none" w:sz="0" w:space="0" w:color="auto"/>
        <w:right w:val="none" w:sz="0" w:space="0" w:color="auto"/>
      </w:divBdr>
    </w:div>
    <w:div w:id="229393539">
      <w:bodyDiv w:val="1"/>
      <w:marLeft w:val="0"/>
      <w:marRight w:val="0"/>
      <w:marTop w:val="0"/>
      <w:marBottom w:val="0"/>
      <w:divBdr>
        <w:top w:val="none" w:sz="0" w:space="0" w:color="auto"/>
        <w:left w:val="none" w:sz="0" w:space="0" w:color="auto"/>
        <w:bottom w:val="none" w:sz="0" w:space="0" w:color="auto"/>
        <w:right w:val="none" w:sz="0" w:space="0" w:color="auto"/>
      </w:divBdr>
    </w:div>
    <w:div w:id="229535336">
      <w:bodyDiv w:val="1"/>
      <w:marLeft w:val="0"/>
      <w:marRight w:val="0"/>
      <w:marTop w:val="0"/>
      <w:marBottom w:val="0"/>
      <w:divBdr>
        <w:top w:val="none" w:sz="0" w:space="0" w:color="auto"/>
        <w:left w:val="none" w:sz="0" w:space="0" w:color="auto"/>
        <w:bottom w:val="none" w:sz="0" w:space="0" w:color="auto"/>
        <w:right w:val="none" w:sz="0" w:space="0" w:color="auto"/>
      </w:divBdr>
    </w:div>
    <w:div w:id="231088483">
      <w:bodyDiv w:val="1"/>
      <w:marLeft w:val="0"/>
      <w:marRight w:val="0"/>
      <w:marTop w:val="0"/>
      <w:marBottom w:val="0"/>
      <w:divBdr>
        <w:top w:val="none" w:sz="0" w:space="0" w:color="auto"/>
        <w:left w:val="none" w:sz="0" w:space="0" w:color="auto"/>
        <w:bottom w:val="none" w:sz="0" w:space="0" w:color="auto"/>
        <w:right w:val="none" w:sz="0" w:space="0" w:color="auto"/>
      </w:divBdr>
    </w:div>
    <w:div w:id="231818563">
      <w:bodyDiv w:val="1"/>
      <w:marLeft w:val="0"/>
      <w:marRight w:val="0"/>
      <w:marTop w:val="0"/>
      <w:marBottom w:val="0"/>
      <w:divBdr>
        <w:top w:val="none" w:sz="0" w:space="0" w:color="auto"/>
        <w:left w:val="none" w:sz="0" w:space="0" w:color="auto"/>
        <w:bottom w:val="none" w:sz="0" w:space="0" w:color="auto"/>
        <w:right w:val="none" w:sz="0" w:space="0" w:color="auto"/>
      </w:divBdr>
    </w:div>
    <w:div w:id="232932327">
      <w:bodyDiv w:val="1"/>
      <w:marLeft w:val="0"/>
      <w:marRight w:val="0"/>
      <w:marTop w:val="0"/>
      <w:marBottom w:val="0"/>
      <w:divBdr>
        <w:top w:val="none" w:sz="0" w:space="0" w:color="auto"/>
        <w:left w:val="none" w:sz="0" w:space="0" w:color="auto"/>
        <w:bottom w:val="none" w:sz="0" w:space="0" w:color="auto"/>
        <w:right w:val="none" w:sz="0" w:space="0" w:color="auto"/>
      </w:divBdr>
    </w:div>
    <w:div w:id="233470441">
      <w:bodyDiv w:val="1"/>
      <w:marLeft w:val="0"/>
      <w:marRight w:val="0"/>
      <w:marTop w:val="0"/>
      <w:marBottom w:val="0"/>
      <w:divBdr>
        <w:top w:val="none" w:sz="0" w:space="0" w:color="auto"/>
        <w:left w:val="none" w:sz="0" w:space="0" w:color="auto"/>
        <w:bottom w:val="none" w:sz="0" w:space="0" w:color="auto"/>
        <w:right w:val="none" w:sz="0" w:space="0" w:color="auto"/>
      </w:divBdr>
    </w:div>
    <w:div w:id="234240599">
      <w:bodyDiv w:val="1"/>
      <w:marLeft w:val="0"/>
      <w:marRight w:val="0"/>
      <w:marTop w:val="0"/>
      <w:marBottom w:val="0"/>
      <w:divBdr>
        <w:top w:val="none" w:sz="0" w:space="0" w:color="auto"/>
        <w:left w:val="none" w:sz="0" w:space="0" w:color="auto"/>
        <w:bottom w:val="none" w:sz="0" w:space="0" w:color="auto"/>
        <w:right w:val="none" w:sz="0" w:space="0" w:color="auto"/>
      </w:divBdr>
    </w:div>
    <w:div w:id="237372991">
      <w:bodyDiv w:val="1"/>
      <w:marLeft w:val="0"/>
      <w:marRight w:val="0"/>
      <w:marTop w:val="0"/>
      <w:marBottom w:val="0"/>
      <w:divBdr>
        <w:top w:val="none" w:sz="0" w:space="0" w:color="auto"/>
        <w:left w:val="none" w:sz="0" w:space="0" w:color="auto"/>
        <w:bottom w:val="none" w:sz="0" w:space="0" w:color="auto"/>
        <w:right w:val="none" w:sz="0" w:space="0" w:color="auto"/>
      </w:divBdr>
    </w:div>
    <w:div w:id="238642418">
      <w:bodyDiv w:val="1"/>
      <w:marLeft w:val="0"/>
      <w:marRight w:val="0"/>
      <w:marTop w:val="0"/>
      <w:marBottom w:val="0"/>
      <w:divBdr>
        <w:top w:val="none" w:sz="0" w:space="0" w:color="auto"/>
        <w:left w:val="none" w:sz="0" w:space="0" w:color="auto"/>
        <w:bottom w:val="none" w:sz="0" w:space="0" w:color="auto"/>
        <w:right w:val="none" w:sz="0" w:space="0" w:color="auto"/>
      </w:divBdr>
    </w:div>
    <w:div w:id="244413275">
      <w:bodyDiv w:val="1"/>
      <w:marLeft w:val="0"/>
      <w:marRight w:val="0"/>
      <w:marTop w:val="0"/>
      <w:marBottom w:val="0"/>
      <w:divBdr>
        <w:top w:val="none" w:sz="0" w:space="0" w:color="auto"/>
        <w:left w:val="none" w:sz="0" w:space="0" w:color="auto"/>
        <w:bottom w:val="none" w:sz="0" w:space="0" w:color="auto"/>
        <w:right w:val="none" w:sz="0" w:space="0" w:color="auto"/>
      </w:divBdr>
    </w:div>
    <w:div w:id="244463066">
      <w:bodyDiv w:val="1"/>
      <w:marLeft w:val="0"/>
      <w:marRight w:val="0"/>
      <w:marTop w:val="0"/>
      <w:marBottom w:val="0"/>
      <w:divBdr>
        <w:top w:val="none" w:sz="0" w:space="0" w:color="auto"/>
        <w:left w:val="none" w:sz="0" w:space="0" w:color="auto"/>
        <w:bottom w:val="none" w:sz="0" w:space="0" w:color="auto"/>
        <w:right w:val="none" w:sz="0" w:space="0" w:color="auto"/>
      </w:divBdr>
    </w:div>
    <w:div w:id="245040739">
      <w:bodyDiv w:val="1"/>
      <w:marLeft w:val="0"/>
      <w:marRight w:val="0"/>
      <w:marTop w:val="0"/>
      <w:marBottom w:val="0"/>
      <w:divBdr>
        <w:top w:val="none" w:sz="0" w:space="0" w:color="auto"/>
        <w:left w:val="none" w:sz="0" w:space="0" w:color="auto"/>
        <w:bottom w:val="none" w:sz="0" w:space="0" w:color="auto"/>
        <w:right w:val="none" w:sz="0" w:space="0" w:color="auto"/>
      </w:divBdr>
    </w:div>
    <w:div w:id="246578284">
      <w:bodyDiv w:val="1"/>
      <w:marLeft w:val="0"/>
      <w:marRight w:val="0"/>
      <w:marTop w:val="0"/>
      <w:marBottom w:val="0"/>
      <w:divBdr>
        <w:top w:val="none" w:sz="0" w:space="0" w:color="auto"/>
        <w:left w:val="none" w:sz="0" w:space="0" w:color="auto"/>
        <w:bottom w:val="none" w:sz="0" w:space="0" w:color="auto"/>
        <w:right w:val="none" w:sz="0" w:space="0" w:color="auto"/>
      </w:divBdr>
    </w:div>
    <w:div w:id="246812074">
      <w:bodyDiv w:val="1"/>
      <w:marLeft w:val="0"/>
      <w:marRight w:val="0"/>
      <w:marTop w:val="0"/>
      <w:marBottom w:val="0"/>
      <w:divBdr>
        <w:top w:val="none" w:sz="0" w:space="0" w:color="auto"/>
        <w:left w:val="none" w:sz="0" w:space="0" w:color="auto"/>
        <w:bottom w:val="none" w:sz="0" w:space="0" w:color="auto"/>
        <w:right w:val="none" w:sz="0" w:space="0" w:color="auto"/>
      </w:divBdr>
    </w:div>
    <w:div w:id="248119706">
      <w:bodyDiv w:val="1"/>
      <w:marLeft w:val="0"/>
      <w:marRight w:val="0"/>
      <w:marTop w:val="0"/>
      <w:marBottom w:val="0"/>
      <w:divBdr>
        <w:top w:val="none" w:sz="0" w:space="0" w:color="auto"/>
        <w:left w:val="none" w:sz="0" w:space="0" w:color="auto"/>
        <w:bottom w:val="none" w:sz="0" w:space="0" w:color="auto"/>
        <w:right w:val="none" w:sz="0" w:space="0" w:color="auto"/>
      </w:divBdr>
    </w:div>
    <w:div w:id="248662791">
      <w:bodyDiv w:val="1"/>
      <w:marLeft w:val="0"/>
      <w:marRight w:val="0"/>
      <w:marTop w:val="0"/>
      <w:marBottom w:val="0"/>
      <w:divBdr>
        <w:top w:val="none" w:sz="0" w:space="0" w:color="auto"/>
        <w:left w:val="none" w:sz="0" w:space="0" w:color="auto"/>
        <w:bottom w:val="none" w:sz="0" w:space="0" w:color="auto"/>
        <w:right w:val="none" w:sz="0" w:space="0" w:color="auto"/>
      </w:divBdr>
    </w:div>
    <w:div w:id="249168005">
      <w:bodyDiv w:val="1"/>
      <w:marLeft w:val="0"/>
      <w:marRight w:val="0"/>
      <w:marTop w:val="0"/>
      <w:marBottom w:val="0"/>
      <w:divBdr>
        <w:top w:val="none" w:sz="0" w:space="0" w:color="auto"/>
        <w:left w:val="none" w:sz="0" w:space="0" w:color="auto"/>
        <w:bottom w:val="none" w:sz="0" w:space="0" w:color="auto"/>
        <w:right w:val="none" w:sz="0" w:space="0" w:color="auto"/>
      </w:divBdr>
      <w:divsChild>
        <w:div w:id="1429233874">
          <w:marLeft w:val="0"/>
          <w:marRight w:val="0"/>
          <w:marTop w:val="0"/>
          <w:marBottom w:val="0"/>
          <w:divBdr>
            <w:top w:val="none" w:sz="0" w:space="0" w:color="auto"/>
            <w:left w:val="none" w:sz="0" w:space="0" w:color="auto"/>
            <w:bottom w:val="none" w:sz="0" w:space="0" w:color="auto"/>
            <w:right w:val="none" w:sz="0" w:space="0" w:color="auto"/>
          </w:divBdr>
        </w:div>
        <w:div w:id="1617902365">
          <w:marLeft w:val="0"/>
          <w:marRight w:val="75"/>
          <w:marTop w:val="0"/>
          <w:marBottom w:val="0"/>
          <w:divBdr>
            <w:top w:val="none" w:sz="0" w:space="0" w:color="auto"/>
            <w:left w:val="none" w:sz="0" w:space="0" w:color="auto"/>
            <w:bottom w:val="none" w:sz="0" w:space="0" w:color="auto"/>
            <w:right w:val="none" w:sz="0" w:space="0" w:color="auto"/>
          </w:divBdr>
        </w:div>
      </w:divsChild>
    </w:div>
    <w:div w:id="255752677">
      <w:bodyDiv w:val="1"/>
      <w:marLeft w:val="0"/>
      <w:marRight w:val="0"/>
      <w:marTop w:val="0"/>
      <w:marBottom w:val="0"/>
      <w:divBdr>
        <w:top w:val="none" w:sz="0" w:space="0" w:color="auto"/>
        <w:left w:val="none" w:sz="0" w:space="0" w:color="auto"/>
        <w:bottom w:val="none" w:sz="0" w:space="0" w:color="auto"/>
        <w:right w:val="none" w:sz="0" w:space="0" w:color="auto"/>
      </w:divBdr>
    </w:div>
    <w:div w:id="258022428">
      <w:bodyDiv w:val="1"/>
      <w:marLeft w:val="0"/>
      <w:marRight w:val="0"/>
      <w:marTop w:val="0"/>
      <w:marBottom w:val="0"/>
      <w:divBdr>
        <w:top w:val="none" w:sz="0" w:space="0" w:color="auto"/>
        <w:left w:val="none" w:sz="0" w:space="0" w:color="auto"/>
        <w:bottom w:val="none" w:sz="0" w:space="0" w:color="auto"/>
        <w:right w:val="none" w:sz="0" w:space="0" w:color="auto"/>
      </w:divBdr>
    </w:div>
    <w:div w:id="259684345">
      <w:bodyDiv w:val="1"/>
      <w:marLeft w:val="0"/>
      <w:marRight w:val="0"/>
      <w:marTop w:val="0"/>
      <w:marBottom w:val="0"/>
      <w:divBdr>
        <w:top w:val="none" w:sz="0" w:space="0" w:color="auto"/>
        <w:left w:val="none" w:sz="0" w:space="0" w:color="auto"/>
        <w:bottom w:val="none" w:sz="0" w:space="0" w:color="auto"/>
        <w:right w:val="none" w:sz="0" w:space="0" w:color="auto"/>
      </w:divBdr>
    </w:div>
    <w:div w:id="261644229">
      <w:bodyDiv w:val="1"/>
      <w:marLeft w:val="0"/>
      <w:marRight w:val="0"/>
      <w:marTop w:val="0"/>
      <w:marBottom w:val="0"/>
      <w:divBdr>
        <w:top w:val="none" w:sz="0" w:space="0" w:color="auto"/>
        <w:left w:val="none" w:sz="0" w:space="0" w:color="auto"/>
        <w:bottom w:val="none" w:sz="0" w:space="0" w:color="auto"/>
        <w:right w:val="none" w:sz="0" w:space="0" w:color="auto"/>
      </w:divBdr>
    </w:div>
    <w:div w:id="262342626">
      <w:bodyDiv w:val="1"/>
      <w:marLeft w:val="0"/>
      <w:marRight w:val="0"/>
      <w:marTop w:val="0"/>
      <w:marBottom w:val="0"/>
      <w:divBdr>
        <w:top w:val="none" w:sz="0" w:space="0" w:color="auto"/>
        <w:left w:val="none" w:sz="0" w:space="0" w:color="auto"/>
        <w:bottom w:val="none" w:sz="0" w:space="0" w:color="auto"/>
        <w:right w:val="none" w:sz="0" w:space="0" w:color="auto"/>
      </w:divBdr>
    </w:div>
    <w:div w:id="263071372">
      <w:bodyDiv w:val="1"/>
      <w:marLeft w:val="0"/>
      <w:marRight w:val="0"/>
      <w:marTop w:val="0"/>
      <w:marBottom w:val="0"/>
      <w:divBdr>
        <w:top w:val="none" w:sz="0" w:space="0" w:color="auto"/>
        <w:left w:val="none" w:sz="0" w:space="0" w:color="auto"/>
        <w:bottom w:val="none" w:sz="0" w:space="0" w:color="auto"/>
        <w:right w:val="none" w:sz="0" w:space="0" w:color="auto"/>
      </w:divBdr>
      <w:divsChild>
        <w:div w:id="462311127">
          <w:marLeft w:val="0"/>
          <w:marRight w:val="0"/>
          <w:marTop w:val="0"/>
          <w:marBottom w:val="0"/>
          <w:divBdr>
            <w:top w:val="none" w:sz="0" w:space="0" w:color="auto"/>
            <w:left w:val="none" w:sz="0" w:space="0" w:color="auto"/>
            <w:bottom w:val="none" w:sz="0" w:space="0" w:color="auto"/>
            <w:right w:val="none" w:sz="0" w:space="0" w:color="auto"/>
          </w:divBdr>
        </w:div>
        <w:div w:id="1603876801">
          <w:marLeft w:val="0"/>
          <w:marRight w:val="0"/>
          <w:marTop w:val="0"/>
          <w:marBottom w:val="0"/>
          <w:divBdr>
            <w:top w:val="none" w:sz="0" w:space="0" w:color="auto"/>
            <w:left w:val="none" w:sz="0" w:space="0" w:color="auto"/>
            <w:bottom w:val="none" w:sz="0" w:space="0" w:color="auto"/>
            <w:right w:val="none" w:sz="0" w:space="0" w:color="auto"/>
          </w:divBdr>
          <w:divsChild>
            <w:div w:id="100808147">
              <w:marLeft w:val="0"/>
              <w:marRight w:val="0"/>
              <w:marTop w:val="0"/>
              <w:marBottom w:val="0"/>
              <w:divBdr>
                <w:top w:val="none" w:sz="0" w:space="0" w:color="auto"/>
                <w:left w:val="none" w:sz="0" w:space="0" w:color="auto"/>
                <w:bottom w:val="none" w:sz="0" w:space="0" w:color="auto"/>
                <w:right w:val="none" w:sz="0" w:space="0" w:color="auto"/>
              </w:divBdr>
              <w:divsChild>
                <w:div w:id="1789078801">
                  <w:marLeft w:val="0"/>
                  <w:marRight w:val="0"/>
                  <w:marTop w:val="0"/>
                  <w:marBottom w:val="0"/>
                  <w:divBdr>
                    <w:top w:val="none" w:sz="0" w:space="0" w:color="auto"/>
                    <w:left w:val="none" w:sz="0" w:space="0" w:color="auto"/>
                    <w:bottom w:val="none" w:sz="0" w:space="0" w:color="auto"/>
                    <w:right w:val="none" w:sz="0" w:space="0" w:color="auto"/>
                  </w:divBdr>
                  <w:divsChild>
                    <w:div w:id="1778595803">
                      <w:marLeft w:val="225"/>
                      <w:marRight w:val="0"/>
                      <w:marTop w:val="0"/>
                      <w:marBottom w:val="45"/>
                      <w:divBdr>
                        <w:top w:val="none" w:sz="0" w:space="0" w:color="auto"/>
                        <w:left w:val="none" w:sz="0" w:space="0" w:color="auto"/>
                        <w:bottom w:val="none" w:sz="0" w:space="0" w:color="auto"/>
                        <w:right w:val="none" w:sz="0" w:space="0" w:color="auto"/>
                      </w:divBdr>
                      <w:divsChild>
                        <w:div w:id="301467321">
                          <w:marLeft w:val="0"/>
                          <w:marRight w:val="0"/>
                          <w:marTop w:val="0"/>
                          <w:marBottom w:val="0"/>
                          <w:divBdr>
                            <w:top w:val="none" w:sz="0" w:space="0" w:color="auto"/>
                            <w:left w:val="none" w:sz="0" w:space="0" w:color="auto"/>
                            <w:bottom w:val="none" w:sz="0" w:space="0" w:color="auto"/>
                            <w:right w:val="none" w:sz="0" w:space="0" w:color="auto"/>
                          </w:divBdr>
                        </w:div>
                        <w:div w:id="6933809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1628381">
              <w:marLeft w:val="0"/>
              <w:marRight w:val="0"/>
              <w:marTop w:val="0"/>
              <w:marBottom w:val="0"/>
              <w:divBdr>
                <w:top w:val="none" w:sz="0" w:space="0" w:color="auto"/>
                <w:left w:val="none" w:sz="0" w:space="0" w:color="auto"/>
                <w:bottom w:val="none" w:sz="0" w:space="0" w:color="auto"/>
                <w:right w:val="none" w:sz="0" w:space="0" w:color="auto"/>
              </w:divBdr>
              <w:divsChild>
                <w:div w:id="354311176">
                  <w:marLeft w:val="0"/>
                  <w:marRight w:val="0"/>
                  <w:marTop w:val="0"/>
                  <w:marBottom w:val="0"/>
                  <w:divBdr>
                    <w:top w:val="none" w:sz="0" w:space="0" w:color="auto"/>
                    <w:left w:val="none" w:sz="0" w:space="0" w:color="auto"/>
                    <w:bottom w:val="none" w:sz="0" w:space="0" w:color="auto"/>
                    <w:right w:val="none" w:sz="0" w:space="0" w:color="auto"/>
                  </w:divBdr>
                  <w:divsChild>
                    <w:div w:id="1107231725">
                      <w:marLeft w:val="0"/>
                      <w:marRight w:val="0"/>
                      <w:marTop w:val="0"/>
                      <w:marBottom w:val="0"/>
                      <w:divBdr>
                        <w:top w:val="none" w:sz="0" w:space="0" w:color="auto"/>
                        <w:left w:val="none" w:sz="0" w:space="0" w:color="auto"/>
                        <w:bottom w:val="none" w:sz="0" w:space="0" w:color="auto"/>
                        <w:right w:val="none" w:sz="0" w:space="0" w:color="auto"/>
                      </w:divBdr>
                      <w:divsChild>
                        <w:div w:id="565259960">
                          <w:marLeft w:val="0"/>
                          <w:marRight w:val="0"/>
                          <w:marTop w:val="0"/>
                          <w:marBottom w:val="0"/>
                          <w:divBdr>
                            <w:top w:val="none" w:sz="0" w:space="0" w:color="auto"/>
                            <w:left w:val="none" w:sz="0" w:space="0" w:color="auto"/>
                            <w:bottom w:val="none" w:sz="0" w:space="0" w:color="auto"/>
                            <w:right w:val="none" w:sz="0" w:space="0" w:color="auto"/>
                          </w:divBdr>
                        </w:div>
                        <w:div w:id="607738818">
                          <w:marLeft w:val="0"/>
                          <w:marRight w:val="0"/>
                          <w:marTop w:val="0"/>
                          <w:marBottom w:val="0"/>
                          <w:divBdr>
                            <w:top w:val="none" w:sz="0" w:space="0" w:color="auto"/>
                            <w:left w:val="none" w:sz="0" w:space="0" w:color="auto"/>
                            <w:bottom w:val="none" w:sz="0" w:space="0" w:color="auto"/>
                            <w:right w:val="none" w:sz="0" w:space="0" w:color="auto"/>
                          </w:divBdr>
                          <w:divsChild>
                            <w:div w:id="70583290">
                              <w:marLeft w:val="0"/>
                              <w:marRight w:val="0"/>
                              <w:marTop w:val="0"/>
                              <w:marBottom w:val="0"/>
                              <w:divBdr>
                                <w:top w:val="none" w:sz="0" w:space="0" w:color="auto"/>
                                <w:left w:val="none" w:sz="0" w:space="0" w:color="auto"/>
                                <w:bottom w:val="none" w:sz="0" w:space="0" w:color="auto"/>
                                <w:right w:val="none" w:sz="0" w:space="0" w:color="auto"/>
                              </w:divBdr>
                              <w:divsChild>
                                <w:div w:id="526409600">
                                  <w:marLeft w:val="0"/>
                                  <w:marRight w:val="0"/>
                                  <w:marTop w:val="0"/>
                                  <w:marBottom w:val="0"/>
                                  <w:divBdr>
                                    <w:top w:val="none" w:sz="0" w:space="0" w:color="auto"/>
                                    <w:left w:val="none" w:sz="0" w:space="0" w:color="auto"/>
                                    <w:bottom w:val="none" w:sz="0" w:space="0" w:color="auto"/>
                                    <w:right w:val="none" w:sz="0" w:space="0" w:color="auto"/>
                                  </w:divBdr>
                                  <w:divsChild>
                                    <w:div w:id="1099789351">
                                      <w:marLeft w:val="0"/>
                                      <w:marRight w:val="0"/>
                                      <w:marTop w:val="0"/>
                                      <w:marBottom w:val="0"/>
                                      <w:divBdr>
                                        <w:top w:val="none" w:sz="0" w:space="0" w:color="auto"/>
                                        <w:left w:val="none" w:sz="0" w:space="0" w:color="auto"/>
                                        <w:bottom w:val="none" w:sz="0" w:space="0" w:color="auto"/>
                                        <w:right w:val="none" w:sz="0" w:space="0" w:color="auto"/>
                                      </w:divBdr>
                                      <w:divsChild>
                                        <w:div w:id="1785879136">
                                          <w:marLeft w:val="225"/>
                                          <w:marRight w:val="0"/>
                                          <w:marTop w:val="0"/>
                                          <w:marBottom w:val="45"/>
                                          <w:divBdr>
                                            <w:top w:val="none" w:sz="0" w:space="0" w:color="auto"/>
                                            <w:left w:val="none" w:sz="0" w:space="0" w:color="auto"/>
                                            <w:bottom w:val="none" w:sz="0" w:space="0" w:color="auto"/>
                                            <w:right w:val="none" w:sz="0" w:space="0" w:color="auto"/>
                                          </w:divBdr>
                                          <w:divsChild>
                                            <w:div w:id="1138840181">
                                              <w:marLeft w:val="0"/>
                                              <w:marRight w:val="0"/>
                                              <w:marTop w:val="0"/>
                                              <w:marBottom w:val="0"/>
                                              <w:divBdr>
                                                <w:top w:val="none" w:sz="0" w:space="0" w:color="auto"/>
                                                <w:left w:val="none" w:sz="0" w:space="0" w:color="auto"/>
                                                <w:bottom w:val="none" w:sz="0" w:space="0" w:color="auto"/>
                                                <w:right w:val="none" w:sz="0" w:space="0" w:color="auto"/>
                                              </w:divBdr>
                                            </w:div>
                                            <w:div w:id="195941370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215044463">
                                  <w:marLeft w:val="0"/>
                                  <w:marRight w:val="0"/>
                                  <w:marTop w:val="0"/>
                                  <w:marBottom w:val="0"/>
                                  <w:divBdr>
                                    <w:top w:val="none" w:sz="0" w:space="0" w:color="auto"/>
                                    <w:left w:val="none" w:sz="0" w:space="0" w:color="auto"/>
                                    <w:bottom w:val="none" w:sz="0" w:space="0" w:color="auto"/>
                                    <w:right w:val="none" w:sz="0" w:space="0" w:color="auto"/>
                                  </w:divBdr>
                                  <w:divsChild>
                                    <w:div w:id="467822034">
                                      <w:marLeft w:val="0"/>
                                      <w:marRight w:val="0"/>
                                      <w:marTop w:val="0"/>
                                      <w:marBottom w:val="0"/>
                                      <w:divBdr>
                                        <w:top w:val="none" w:sz="0" w:space="0" w:color="auto"/>
                                        <w:left w:val="none" w:sz="0" w:space="0" w:color="auto"/>
                                        <w:bottom w:val="none" w:sz="0" w:space="0" w:color="auto"/>
                                        <w:right w:val="none" w:sz="0" w:space="0" w:color="auto"/>
                                      </w:divBdr>
                                      <w:divsChild>
                                        <w:div w:id="1297025439">
                                          <w:marLeft w:val="0"/>
                                          <w:marRight w:val="0"/>
                                          <w:marTop w:val="0"/>
                                          <w:marBottom w:val="0"/>
                                          <w:divBdr>
                                            <w:top w:val="none" w:sz="0" w:space="0" w:color="auto"/>
                                            <w:left w:val="none" w:sz="0" w:space="0" w:color="auto"/>
                                            <w:bottom w:val="none" w:sz="0" w:space="0" w:color="auto"/>
                                            <w:right w:val="none" w:sz="0" w:space="0" w:color="auto"/>
                                          </w:divBdr>
                                          <w:divsChild>
                                            <w:div w:id="451675629">
                                              <w:marLeft w:val="0"/>
                                              <w:marRight w:val="0"/>
                                              <w:marTop w:val="0"/>
                                              <w:marBottom w:val="0"/>
                                              <w:divBdr>
                                                <w:top w:val="none" w:sz="0" w:space="0" w:color="auto"/>
                                                <w:left w:val="none" w:sz="0" w:space="0" w:color="auto"/>
                                                <w:bottom w:val="none" w:sz="0" w:space="0" w:color="auto"/>
                                                <w:right w:val="none" w:sz="0" w:space="0" w:color="auto"/>
                                              </w:divBdr>
                                              <w:divsChild>
                                                <w:div w:id="77201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832770">
                                      <w:marLeft w:val="0"/>
                                      <w:marRight w:val="0"/>
                                      <w:marTop w:val="0"/>
                                      <w:marBottom w:val="0"/>
                                      <w:divBdr>
                                        <w:top w:val="none" w:sz="0" w:space="0" w:color="auto"/>
                                        <w:left w:val="none" w:sz="0" w:space="0" w:color="auto"/>
                                        <w:bottom w:val="none" w:sz="0" w:space="0" w:color="auto"/>
                                        <w:right w:val="none" w:sz="0" w:space="0" w:color="auto"/>
                                      </w:divBdr>
                                      <w:divsChild>
                                        <w:div w:id="367687592">
                                          <w:marLeft w:val="0"/>
                                          <w:marRight w:val="0"/>
                                          <w:marTop w:val="0"/>
                                          <w:marBottom w:val="0"/>
                                          <w:divBdr>
                                            <w:top w:val="none" w:sz="0" w:space="0" w:color="auto"/>
                                            <w:left w:val="none" w:sz="0" w:space="0" w:color="auto"/>
                                            <w:bottom w:val="none" w:sz="0" w:space="0" w:color="auto"/>
                                            <w:right w:val="none" w:sz="0" w:space="0" w:color="auto"/>
                                          </w:divBdr>
                                          <w:divsChild>
                                            <w:div w:id="1287588707">
                                              <w:marLeft w:val="0"/>
                                              <w:marRight w:val="0"/>
                                              <w:marTop w:val="0"/>
                                              <w:marBottom w:val="0"/>
                                              <w:divBdr>
                                                <w:top w:val="none" w:sz="0" w:space="0" w:color="auto"/>
                                                <w:left w:val="none" w:sz="0" w:space="0" w:color="auto"/>
                                                <w:bottom w:val="none" w:sz="0" w:space="0" w:color="auto"/>
                                                <w:right w:val="none" w:sz="0" w:space="0" w:color="auto"/>
                                              </w:divBdr>
                                              <w:divsChild>
                                                <w:div w:id="2825470">
                                                  <w:marLeft w:val="0"/>
                                                  <w:marRight w:val="0"/>
                                                  <w:marTop w:val="0"/>
                                                  <w:marBottom w:val="0"/>
                                                  <w:divBdr>
                                                    <w:top w:val="none" w:sz="0" w:space="0" w:color="auto"/>
                                                    <w:left w:val="none" w:sz="0" w:space="0" w:color="auto"/>
                                                    <w:bottom w:val="none" w:sz="0" w:space="0" w:color="auto"/>
                                                    <w:right w:val="none" w:sz="0" w:space="0" w:color="auto"/>
                                                  </w:divBdr>
                                                  <w:divsChild>
                                                    <w:div w:id="1293944215">
                                                      <w:marLeft w:val="225"/>
                                                      <w:marRight w:val="0"/>
                                                      <w:marTop w:val="0"/>
                                                      <w:marBottom w:val="45"/>
                                                      <w:divBdr>
                                                        <w:top w:val="none" w:sz="0" w:space="0" w:color="auto"/>
                                                        <w:left w:val="none" w:sz="0" w:space="0" w:color="auto"/>
                                                        <w:bottom w:val="none" w:sz="0" w:space="0" w:color="auto"/>
                                                        <w:right w:val="none" w:sz="0" w:space="0" w:color="auto"/>
                                                      </w:divBdr>
                                                      <w:divsChild>
                                                        <w:div w:id="375082091">
                                                          <w:marLeft w:val="0"/>
                                                          <w:marRight w:val="0"/>
                                                          <w:marTop w:val="0"/>
                                                          <w:marBottom w:val="0"/>
                                                          <w:divBdr>
                                                            <w:top w:val="none" w:sz="0" w:space="0" w:color="auto"/>
                                                            <w:left w:val="none" w:sz="0" w:space="0" w:color="auto"/>
                                                            <w:bottom w:val="none" w:sz="0" w:space="0" w:color="auto"/>
                                                            <w:right w:val="none" w:sz="0" w:space="0" w:color="auto"/>
                                                          </w:divBdr>
                                                        </w:div>
                                                        <w:div w:id="5148781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4814332">
                                              <w:marLeft w:val="0"/>
                                              <w:marRight w:val="0"/>
                                              <w:marTop w:val="0"/>
                                              <w:marBottom w:val="0"/>
                                              <w:divBdr>
                                                <w:top w:val="none" w:sz="0" w:space="0" w:color="auto"/>
                                                <w:left w:val="none" w:sz="0" w:space="0" w:color="auto"/>
                                                <w:bottom w:val="none" w:sz="0" w:space="0" w:color="auto"/>
                                                <w:right w:val="none" w:sz="0" w:space="0" w:color="auto"/>
                                              </w:divBdr>
                                              <w:divsChild>
                                                <w:div w:id="856311662">
                                                  <w:marLeft w:val="0"/>
                                                  <w:marRight w:val="0"/>
                                                  <w:marTop w:val="0"/>
                                                  <w:marBottom w:val="0"/>
                                                  <w:divBdr>
                                                    <w:top w:val="none" w:sz="0" w:space="0" w:color="auto"/>
                                                    <w:left w:val="none" w:sz="0" w:space="0" w:color="auto"/>
                                                    <w:bottom w:val="none" w:sz="0" w:space="0" w:color="auto"/>
                                                    <w:right w:val="none" w:sz="0" w:space="0" w:color="auto"/>
                                                  </w:divBdr>
                                                </w:div>
                                                <w:div w:id="1826966076">
                                                  <w:marLeft w:val="0"/>
                                                  <w:marRight w:val="0"/>
                                                  <w:marTop w:val="0"/>
                                                  <w:marBottom w:val="0"/>
                                                  <w:divBdr>
                                                    <w:top w:val="none" w:sz="0" w:space="0" w:color="auto"/>
                                                    <w:left w:val="none" w:sz="0" w:space="0" w:color="auto"/>
                                                    <w:bottom w:val="none" w:sz="0" w:space="0" w:color="auto"/>
                                                    <w:right w:val="none" w:sz="0" w:space="0" w:color="auto"/>
                                                  </w:divBdr>
                                                  <w:divsChild>
                                                    <w:div w:id="390419938">
                                                      <w:marLeft w:val="0"/>
                                                      <w:marRight w:val="0"/>
                                                      <w:marTop w:val="0"/>
                                                      <w:marBottom w:val="0"/>
                                                      <w:divBdr>
                                                        <w:top w:val="none" w:sz="0" w:space="0" w:color="auto"/>
                                                        <w:left w:val="none" w:sz="0" w:space="0" w:color="auto"/>
                                                        <w:bottom w:val="none" w:sz="0" w:space="0" w:color="auto"/>
                                                        <w:right w:val="none" w:sz="0" w:space="0" w:color="auto"/>
                                                      </w:divBdr>
                                                      <w:divsChild>
                                                        <w:div w:id="627199929">
                                                          <w:marLeft w:val="0"/>
                                                          <w:marRight w:val="0"/>
                                                          <w:marTop w:val="0"/>
                                                          <w:marBottom w:val="0"/>
                                                          <w:divBdr>
                                                            <w:top w:val="none" w:sz="0" w:space="0" w:color="auto"/>
                                                            <w:left w:val="none" w:sz="0" w:space="0" w:color="auto"/>
                                                            <w:bottom w:val="none" w:sz="0" w:space="0" w:color="auto"/>
                                                            <w:right w:val="none" w:sz="0" w:space="0" w:color="auto"/>
                                                          </w:divBdr>
                                                          <w:divsChild>
                                                            <w:div w:id="362361507">
                                                              <w:marLeft w:val="0"/>
                                                              <w:marRight w:val="0"/>
                                                              <w:marTop w:val="0"/>
                                                              <w:marBottom w:val="0"/>
                                                              <w:divBdr>
                                                                <w:top w:val="none" w:sz="0" w:space="0" w:color="auto"/>
                                                                <w:left w:val="none" w:sz="0" w:space="0" w:color="auto"/>
                                                                <w:bottom w:val="none" w:sz="0" w:space="0" w:color="auto"/>
                                                                <w:right w:val="none" w:sz="0" w:space="0" w:color="auto"/>
                                                              </w:divBdr>
                                                              <w:divsChild>
                                                                <w:div w:id="588200810">
                                                                  <w:marLeft w:val="0"/>
                                                                  <w:marRight w:val="0"/>
                                                                  <w:marTop w:val="0"/>
                                                                  <w:marBottom w:val="0"/>
                                                                  <w:divBdr>
                                                                    <w:top w:val="none" w:sz="0" w:space="0" w:color="auto"/>
                                                                    <w:left w:val="none" w:sz="0" w:space="0" w:color="auto"/>
                                                                    <w:bottom w:val="none" w:sz="0" w:space="0" w:color="auto"/>
                                                                    <w:right w:val="none" w:sz="0" w:space="0" w:color="auto"/>
                                                                  </w:divBdr>
                                                                  <w:divsChild>
                                                                    <w:div w:id="125903131">
                                                                      <w:marLeft w:val="0"/>
                                                                      <w:marRight w:val="0"/>
                                                                      <w:marTop w:val="0"/>
                                                                      <w:marBottom w:val="0"/>
                                                                      <w:divBdr>
                                                                        <w:top w:val="none" w:sz="0" w:space="0" w:color="auto"/>
                                                                        <w:left w:val="none" w:sz="0" w:space="0" w:color="auto"/>
                                                                        <w:bottom w:val="none" w:sz="0" w:space="0" w:color="auto"/>
                                                                        <w:right w:val="none" w:sz="0" w:space="0" w:color="auto"/>
                                                                      </w:divBdr>
                                                                      <w:divsChild>
                                                                        <w:div w:id="621494977">
                                                                          <w:marLeft w:val="225"/>
                                                                          <w:marRight w:val="0"/>
                                                                          <w:marTop w:val="0"/>
                                                                          <w:marBottom w:val="45"/>
                                                                          <w:divBdr>
                                                                            <w:top w:val="none" w:sz="0" w:space="0" w:color="auto"/>
                                                                            <w:left w:val="none" w:sz="0" w:space="0" w:color="auto"/>
                                                                            <w:bottom w:val="none" w:sz="0" w:space="0" w:color="auto"/>
                                                                            <w:right w:val="none" w:sz="0" w:space="0" w:color="auto"/>
                                                                          </w:divBdr>
                                                                          <w:divsChild>
                                                                            <w:div w:id="1080517018">
                                                                              <w:marLeft w:val="0"/>
                                                                              <w:marRight w:val="75"/>
                                                                              <w:marTop w:val="0"/>
                                                                              <w:marBottom w:val="0"/>
                                                                              <w:divBdr>
                                                                                <w:top w:val="none" w:sz="0" w:space="0" w:color="auto"/>
                                                                                <w:left w:val="none" w:sz="0" w:space="0" w:color="auto"/>
                                                                                <w:bottom w:val="none" w:sz="0" w:space="0" w:color="auto"/>
                                                                                <w:right w:val="none" w:sz="0" w:space="0" w:color="auto"/>
                                                                              </w:divBdr>
                                                                            </w:div>
                                                                            <w:div w:id="167872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163591">
                                                                  <w:marLeft w:val="0"/>
                                                                  <w:marRight w:val="0"/>
                                                                  <w:marTop w:val="0"/>
                                                                  <w:marBottom w:val="0"/>
                                                                  <w:divBdr>
                                                                    <w:top w:val="none" w:sz="0" w:space="0" w:color="auto"/>
                                                                    <w:left w:val="none" w:sz="0" w:space="0" w:color="auto"/>
                                                                    <w:bottom w:val="none" w:sz="0" w:space="0" w:color="auto"/>
                                                                    <w:right w:val="none" w:sz="0" w:space="0" w:color="auto"/>
                                                                  </w:divBdr>
                                                                  <w:divsChild>
                                                                    <w:div w:id="292710635">
                                                                      <w:marLeft w:val="0"/>
                                                                      <w:marRight w:val="0"/>
                                                                      <w:marTop w:val="0"/>
                                                                      <w:marBottom w:val="0"/>
                                                                      <w:divBdr>
                                                                        <w:top w:val="none" w:sz="0" w:space="0" w:color="auto"/>
                                                                        <w:left w:val="none" w:sz="0" w:space="0" w:color="auto"/>
                                                                        <w:bottom w:val="none" w:sz="0" w:space="0" w:color="auto"/>
                                                                        <w:right w:val="none" w:sz="0" w:space="0" w:color="auto"/>
                                                                      </w:divBdr>
                                                                      <w:divsChild>
                                                                        <w:div w:id="1475559235">
                                                                          <w:marLeft w:val="0"/>
                                                                          <w:marRight w:val="0"/>
                                                                          <w:marTop w:val="0"/>
                                                                          <w:marBottom w:val="0"/>
                                                                          <w:divBdr>
                                                                            <w:top w:val="none" w:sz="0" w:space="0" w:color="auto"/>
                                                                            <w:left w:val="none" w:sz="0" w:space="0" w:color="auto"/>
                                                                            <w:bottom w:val="none" w:sz="0" w:space="0" w:color="auto"/>
                                                                            <w:right w:val="none" w:sz="0" w:space="0" w:color="auto"/>
                                                                          </w:divBdr>
                                                                          <w:divsChild>
                                                                            <w:div w:id="1178275616">
                                                                              <w:marLeft w:val="225"/>
                                                                              <w:marRight w:val="0"/>
                                                                              <w:marTop w:val="0"/>
                                                                              <w:marBottom w:val="45"/>
                                                                              <w:divBdr>
                                                                                <w:top w:val="none" w:sz="0" w:space="0" w:color="auto"/>
                                                                                <w:left w:val="none" w:sz="0" w:space="0" w:color="auto"/>
                                                                                <w:bottom w:val="none" w:sz="0" w:space="0" w:color="auto"/>
                                                                                <w:right w:val="none" w:sz="0" w:space="0" w:color="auto"/>
                                                                              </w:divBdr>
                                                                              <w:divsChild>
                                                                                <w:div w:id="1466964899">
                                                                                  <w:marLeft w:val="0"/>
                                                                                  <w:marRight w:val="0"/>
                                                                                  <w:marTop w:val="0"/>
                                                                                  <w:marBottom w:val="0"/>
                                                                                  <w:divBdr>
                                                                                    <w:top w:val="none" w:sz="0" w:space="0" w:color="auto"/>
                                                                                    <w:left w:val="none" w:sz="0" w:space="0" w:color="auto"/>
                                                                                    <w:bottom w:val="none" w:sz="0" w:space="0" w:color="auto"/>
                                                                                    <w:right w:val="none" w:sz="0" w:space="0" w:color="auto"/>
                                                                                  </w:divBdr>
                                                                                </w:div>
                                                                                <w:div w:id="16160614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644121287">
                                                                      <w:marLeft w:val="0"/>
                                                                      <w:marRight w:val="0"/>
                                                                      <w:marTop w:val="0"/>
                                                                      <w:marBottom w:val="0"/>
                                                                      <w:divBdr>
                                                                        <w:top w:val="none" w:sz="0" w:space="0" w:color="auto"/>
                                                                        <w:left w:val="none" w:sz="0" w:space="0" w:color="auto"/>
                                                                        <w:bottom w:val="none" w:sz="0" w:space="0" w:color="auto"/>
                                                                        <w:right w:val="none" w:sz="0" w:space="0" w:color="auto"/>
                                                                      </w:divBdr>
                                                                      <w:divsChild>
                                                                        <w:div w:id="42103575">
                                                                          <w:marLeft w:val="0"/>
                                                                          <w:marRight w:val="0"/>
                                                                          <w:marTop w:val="0"/>
                                                                          <w:marBottom w:val="0"/>
                                                                          <w:divBdr>
                                                                            <w:top w:val="none" w:sz="0" w:space="0" w:color="auto"/>
                                                                            <w:left w:val="none" w:sz="0" w:space="0" w:color="auto"/>
                                                                            <w:bottom w:val="none" w:sz="0" w:space="0" w:color="auto"/>
                                                                            <w:right w:val="none" w:sz="0" w:space="0" w:color="auto"/>
                                                                          </w:divBdr>
                                                                          <w:divsChild>
                                                                            <w:div w:id="308482938">
                                                                              <w:marLeft w:val="0"/>
                                                                              <w:marRight w:val="0"/>
                                                                              <w:marTop w:val="0"/>
                                                                              <w:marBottom w:val="0"/>
                                                                              <w:divBdr>
                                                                                <w:top w:val="none" w:sz="0" w:space="0" w:color="auto"/>
                                                                                <w:left w:val="none" w:sz="0" w:space="0" w:color="auto"/>
                                                                                <w:bottom w:val="none" w:sz="0" w:space="0" w:color="auto"/>
                                                                                <w:right w:val="none" w:sz="0" w:space="0" w:color="auto"/>
                                                                              </w:divBdr>
                                                                              <w:divsChild>
                                                                                <w:div w:id="901407044">
                                                                                  <w:marLeft w:val="0"/>
                                                                                  <w:marRight w:val="0"/>
                                                                                  <w:marTop w:val="0"/>
                                                                                  <w:marBottom w:val="0"/>
                                                                                  <w:divBdr>
                                                                                    <w:top w:val="none" w:sz="0" w:space="0" w:color="auto"/>
                                                                                    <w:left w:val="none" w:sz="0" w:space="0" w:color="auto"/>
                                                                                    <w:bottom w:val="none" w:sz="0" w:space="0" w:color="auto"/>
                                                                                    <w:right w:val="none" w:sz="0" w:space="0" w:color="auto"/>
                                                                                  </w:divBdr>
                                                                                  <w:divsChild>
                                                                                    <w:div w:id="1858033264">
                                                                                      <w:marLeft w:val="225"/>
                                                                                      <w:marRight w:val="0"/>
                                                                                      <w:marTop w:val="0"/>
                                                                                      <w:marBottom w:val="45"/>
                                                                                      <w:divBdr>
                                                                                        <w:top w:val="none" w:sz="0" w:space="0" w:color="auto"/>
                                                                                        <w:left w:val="none" w:sz="0" w:space="0" w:color="auto"/>
                                                                                        <w:bottom w:val="none" w:sz="0" w:space="0" w:color="auto"/>
                                                                                        <w:right w:val="none" w:sz="0" w:space="0" w:color="auto"/>
                                                                                      </w:divBdr>
                                                                                      <w:divsChild>
                                                                                        <w:div w:id="705377443">
                                                                                          <w:marLeft w:val="0"/>
                                                                                          <w:marRight w:val="0"/>
                                                                                          <w:marTop w:val="0"/>
                                                                                          <w:marBottom w:val="0"/>
                                                                                          <w:divBdr>
                                                                                            <w:top w:val="none" w:sz="0" w:space="0" w:color="auto"/>
                                                                                            <w:left w:val="none" w:sz="0" w:space="0" w:color="auto"/>
                                                                                            <w:bottom w:val="none" w:sz="0" w:space="0" w:color="auto"/>
                                                                                            <w:right w:val="none" w:sz="0" w:space="0" w:color="auto"/>
                                                                                          </w:divBdr>
                                                                                        </w:div>
                                                                                        <w:div w:id="1689217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92930305">
                                                                              <w:marLeft w:val="0"/>
                                                                              <w:marRight w:val="0"/>
                                                                              <w:marTop w:val="0"/>
                                                                              <w:marBottom w:val="0"/>
                                                                              <w:divBdr>
                                                                                <w:top w:val="none" w:sz="0" w:space="0" w:color="auto"/>
                                                                                <w:left w:val="none" w:sz="0" w:space="0" w:color="auto"/>
                                                                                <w:bottom w:val="none" w:sz="0" w:space="0" w:color="auto"/>
                                                                                <w:right w:val="none" w:sz="0" w:space="0" w:color="auto"/>
                                                                              </w:divBdr>
                                                                              <w:divsChild>
                                                                                <w:div w:id="662317751">
                                                                                  <w:marLeft w:val="0"/>
                                                                                  <w:marRight w:val="0"/>
                                                                                  <w:marTop w:val="0"/>
                                                                                  <w:marBottom w:val="0"/>
                                                                                  <w:divBdr>
                                                                                    <w:top w:val="none" w:sz="0" w:space="0" w:color="auto"/>
                                                                                    <w:left w:val="none" w:sz="0" w:space="0" w:color="auto"/>
                                                                                    <w:bottom w:val="none" w:sz="0" w:space="0" w:color="auto"/>
                                                                                    <w:right w:val="none" w:sz="0" w:space="0" w:color="auto"/>
                                                                                  </w:divBdr>
                                                                                  <w:divsChild>
                                                                                    <w:div w:id="1901549412">
                                                                                      <w:marLeft w:val="0"/>
                                                                                      <w:marRight w:val="0"/>
                                                                                      <w:marTop w:val="0"/>
                                                                                      <w:marBottom w:val="0"/>
                                                                                      <w:divBdr>
                                                                                        <w:top w:val="none" w:sz="0" w:space="0" w:color="auto"/>
                                                                                        <w:left w:val="none" w:sz="0" w:space="0" w:color="auto"/>
                                                                                        <w:bottom w:val="none" w:sz="0" w:space="0" w:color="auto"/>
                                                                                        <w:right w:val="none" w:sz="0" w:space="0" w:color="auto"/>
                                                                                      </w:divBdr>
                                                                                      <w:divsChild>
                                                                                        <w:div w:id="1863351084">
                                                                                          <w:marLeft w:val="225"/>
                                                                                          <w:marRight w:val="0"/>
                                                                                          <w:marTop w:val="0"/>
                                                                                          <w:marBottom w:val="45"/>
                                                                                          <w:divBdr>
                                                                                            <w:top w:val="none" w:sz="0" w:space="0" w:color="auto"/>
                                                                                            <w:left w:val="none" w:sz="0" w:space="0" w:color="auto"/>
                                                                                            <w:bottom w:val="none" w:sz="0" w:space="0" w:color="auto"/>
                                                                                            <w:right w:val="none" w:sz="0" w:space="0" w:color="auto"/>
                                                                                          </w:divBdr>
                                                                                          <w:divsChild>
                                                                                            <w:div w:id="738014248">
                                                                                              <w:marLeft w:val="0"/>
                                                                                              <w:marRight w:val="75"/>
                                                                                              <w:marTop w:val="0"/>
                                                                                              <w:marBottom w:val="0"/>
                                                                                              <w:divBdr>
                                                                                                <w:top w:val="none" w:sz="0" w:space="0" w:color="auto"/>
                                                                                                <w:left w:val="none" w:sz="0" w:space="0" w:color="auto"/>
                                                                                                <w:bottom w:val="none" w:sz="0" w:space="0" w:color="auto"/>
                                                                                                <w:right w:val="none" w:sz="0" w:space="0" w:color="auto"/>
                                                                                              </w:divBdr>
                                                                                            </w:div>
                                                                                            <w:div w:id="173738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870526">
                                                                                  <w:marLeft w:val="0"/>
                                                                                  <w:marRight w:val="0"/>
                                                                                  <w:marTop w:val="0"/>
                                                                                  <w:marBottom w:val="0"/>
                                                                                  <w:divBdr>
                                                                                    <w:top w:val="none" w:sz="0" w:space="0" w:color="auto"/>
                                                                                    <w:left w:val="none" w:sz="0" w:space="0" w:color="auto"/>
                                                                                    <w:bottom w:val="none" w:sz="0" w:space="0" w:color="auto"/>
                                                                                    <w:right w:val="none" w:sz="0" w:space="0" w:color="auto"/>
                                                                                  </w:divBdr>
                                                                                  <w:divsChild>
                                                                                    <w:div w:id="677654639">
                                                                                      <w:marLeft w:val="0"/>
                                                                                      <w:marRight w:val="0"/>
                                                                                      <w:marTop w:val="0"/>
                                                                                      <w:marBottom w:val="0"/>
                                                                                      <w:divBdr>
                                                                                        <w:top w:val="none" w:sz="0" w:space="0" w:color="auto"/>
                                                                                        <w:left w:val="none" w:sz="0" w:space="0" w:color="auto"/>
                                                                                        <w:bottom w:val="none" w:sz="0" w:space="0" w:color="auto"/>
                                                                                        <w:right w:val="none" w:sz="0" w:space="0" w:color="auto"/>
                                                                                      </w:divBdr>
                                                                                    </w:div>
                                                                                    <w:div w:id="1471248193">
                                                                                      <w:marLeft w:val="0"/>
                                                                                      <w:marRight w:val="0"/>
                                                                                      <w:marTop w:val="0"/>
                                                                                      <w:marBottom w:val="0"/>
                                                                                      <w:divBdr>
                                                                                        <w:top w:val="none" w:sz="0" w:space="0" w:color="auto"/>
                                                                                        <w:left w:val="none" w:sz="0" w:space="0" w:color="auto"/>
                                                                                        <w:bottom w:val="none" w:sz="0" w:space="0" w:color="auto"/>
                                                                                        <w:right w:val="none" w:sz="0" w:space="0" w:color="auto"/>
                                                                                      </w:divBdr>
                                                                                      <w:divsChild>
                                                                                        <w:div w:id="94831148">
                                                                                          <w:marLeft w:val="0"/>
                                                                                          <w:marRight w:val="0"/>
                                                                                          <w:marTop w:val="0"/>
                                                                                          <w:marBottom w:val="0"/>
                                                                                          <w:divBdr>
                                                                                            <w:top w:val="none" w:sz="0" w:space="0" w:color="auto"/>
                                                                                            <w:left w:val="none" w:sz="0" w:space="0" w:color="auto"/>
                                                                                            <w:bottom w:val="none" w:sz="0" w:space="0" w:color="auto"/>
                                                                                            <w:right w:val="none" w:sz="0" w:space="0" w:color="auto"/>
                                                                                          </w:divBdr>
                                                                                          <w:divsChild>
                                                                                            <w:div w:id="1990749288">
                                                                                              <w:marLeft w:val="225"/>
                                                                                              <w:marRight w:val="0"/>
                                                                                              <w:marTop w:val="0"/>
                                                                                              <w:marBottom w:val="45"/>
                                                                                              <w:divBdr>
                                                                                                <w:top w:val="none" w:sz="0" w:space="0" w:color="auto"/>
                                                                                                <w:left w:val="none" w:sz="0" w:space="0" w:color="auto"/>
                                                                                                <w:bottom w:val="none" w:sz="0" w:space="0" w:color="auto"/>
                                                                                                <w:right w:val="none" w:sz="0" w:space="0" w:color="auto"/>
                                                                                              </w:divBdr>
                                                                                              <w:divsChild>
                                                                                                <w:div w:id="1131051175">
                                                                                                  <w:marLeft w:val="0"/>
                                                                                                  <w:marRight w:val="75"/>
                                                                                                  <w:marTop w:val="0"/>
                                                                                                  <w:marBottom w:val="0"/>
                                                                                                  <w:divBdr>
                                                                                                    <w:top w:val="none" w:sz="0" w:space="0" w:color="auto"/>
                                                                                                    <w:left w:val="none" w:sz="0" w:space="0" w:color="auto"/>
                                                                                                    <w:bottom w:val="none" w:sz="0" w:space="0" w:color="auto"/>
                                                                                                    <w:right w:val="none" w:sz="0" w:space="0" w:color="auto"/>
                                                                                                  </w:divBdr>
                                                                                                </w:div>
                                                                                                <w:div w:id="15459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341799">
                                                                                      <w:marLeft w:val="0"/>
                                                                                      <w:marRight w:val="0"/>
                                                                                      <w:marTop w:val="0"/>
                                                                                      <w:marBottom w:val="0"/>
                                                                                      <w:divBdr>
                                                                                        <w:top w:val="none" w:sz="0" w:space="0" w:color="auto"/>
                                                                                        <w:left w:val="none" w:sz="0" w:space="0" w:color="auto"/>
                                                                                        <w:bottom w:val="none" w:sz="0" w:space="0" w:color="auto"/>
                                                                                        <w:right w:val="none" w:sz="0" w:space="0" w:color="auto"/>
                                                                                      </w:divBdr>
                                                                                      <w:divsChild>
                                                                                        <w:div w:id="1199584249">
                                                                                          <w:marLeft w:val="0"/>
                                                                                          <w:marRight w:val="0"/>
                                                                                          <w:marTop w:val="0"/>
                                                                                          <w:marBottom w:val="0"/>
                                                                                          <w:divBdr>
                                                                                            <w:top w:val="none" w:sz="0" w:space="0" w:color="auto"/>
                                                                                            <w:left w:val="none" w:sz="0" w:space="0" w:color="auto"/>
                                                                                            <w:bottom w:val="none" w:sz="0" w:space="0" w:color="auto"/>
                                                                                            <w:right w:val="none" w:sz="0" w:space="0" w:color="auto"/>
                                                                                          </w:divBdr>
                                                                                          <w:divsChild>
                                                                                            <w:div w:id="1404645448">
                                                                                              <w:marLeft w:val="0"/>
                                                                                              <w:marRight w:val="0"/>
                                                                                              <w:marTop w:val="0"/>
                                                                                              <w:marBottom w:val="0"/>
                                                                                              <w:divBdr>
                                                                                                <w:top w:val="none" w:sz="0" w:space="0" w:color="auto"/>
                                                                                                <w:left w:val="none" w:sz="0" w:space="0" w:color="auto"/>
                                                                                                <w:bottom w:val="none" w:sz="0" w:space="0" w:color="auto"/>
                                                                                                <w:right w:val="none" w:sz="0" w:space="0" w:color="auto"/>
                                                                                              </w:divBdr>
                                                                                              <w:divsChild>
                                                                                                <w:div w:id="60418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90303">
                                                                                      <w:marLeft w:val="0"/>
                                                                                      <w:marRight w:val="0"/>
                                                                                      <w:marTop w:val="0"/>
                                                                                      <w:marBottom w:val="0"/>
                                                                                      <w:divBdr>
                                                                                        <w:top w:val="none" w:sz="0" w:space="0" w:color="auto"/>
                                                                                        <w:left w:val="none" w:sz="0" w:space="0" w:color="auto"/>
                                                                                        <w:bottom w:val="none" w:sz="0" w:space="0" w:color="auto"/>
                                                                                        <w:right w:val="none" w:sz="0" w:space="0" w:color="auto"/>
                                                                                      </w:divBdr>
                                                                                      <w:divsChild>
                                                                                        <w:div w:id="459885706">
                                                                                          <w:marLeft w:val="0"/>
                                                                                          <w:marRight w:val="0"/>
                                                                                          <w:marTop w:val="0"/>
                                                                                          <w:marBottom w:val="0"/>
                                                                                          <w:divBdr>
                                                                                            <w:top w:val="none" w:sz="0" w:space="0" w:color="auto"/>
                                                                                            <w:left w:val="none" w:sz="0" w:space="0" w:color="auto"/>
                                                                                            <w:bottom w:val="none" w:sz="0" w:space="0" w:color="auto"/>
                                                                                            <w:right w:val="none" w:sz="0" w:space="0" w:color="auto"/>
                                                                                          </w:divBdr>
                                                                                          <w:divsChild>
                                                                                            <w:div w:id="394210094">
                                                                                              <w:marLeft w:val="0"/>
                                                                                              <w:marRight w:val="0"/>
                                                                                              <w:marTop w:val="0"/>
                                                                                              <w:marBottom w:val="0"/>
                                                                                              <w:divBdr>
                                                                                                <w:top w:val="none" w:sz="0" w:space="0" w:color="auto"/>
                                                                                                <w:left w:val="none" w:sz="0" w:space="0" w:color="auto"/>
                                                                                                <w:bottom w:val="none" w:sz="0" w:space="0" w:color="auto"/>
                                                                                                <w:right w:val="none" w:sz="0" w:space="0" w:color="auto"/>
                                                                                              </w:divBdr>
                                                                                              <w:divsChild>
                                                                                                <w:div w:id="989408586">
                                                                                                  <w:marLeft w:val="225"/>
                                                                                                  <w:marRight w:val="0"/>
                                                                                                  <w:marTop w:val="0"/>
                                                                                                  <w:marBottom w:val="45"/>
                                                                                                  <w:divBdr>
                                                                                                    <w:top w:val="none" w:sz="0" w:space="0" w:color="auto"/>
                                                                                                    <w:left w:val="none" w:sz="0" w:space="0" w:color="auto"/>
                                                                                                    <w:bottom w:val="none" w:sz="0" w:space="0" w:color="auto"/>
                                                                                                    <w:right w:val="none" w:sz="0" w:space="0" w:color="auto"/>
                                                                                                  </w:divBdr>
                                                                                                  <w:divsChild>
                                                                                                    <w:div w:id="436020498">
                                                                                                      <w:marLeft w:val="0"/>
                                                                                                      <w:marRight w:val="75"/>
                                                                                                      <w:marTop w:val="0"/>
                                                                                                      <w:marBottom w:val="0"/>
                                                                                                      <w:divBdr>
                                                                                                        <w:top w:val="none" w:sz="0" w:space="0" w:color="auto"/>
                                                                                                        <w:left w:val="none" w:sz="0" w:space="0" w:color="auto"/>
                                                                                                        <w:bottom w:val="none" w:sz="0" w:space="0" w:color="auto"/>
                                                                                                        <w:right w:val="none" w:sz="0" w:space="0" w:color="auto"/>
                                                                                                      </w:divBdr>
                                                                                                    </w:div>
                                                                                                    <w:div w:id="63356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994586">
                                                                                          <w:marLeft w:val="0"/>
                                                                                          <w:marRight w:val="0"/>
                                                                                          <w:marTop w:val="0"/>
                                                                                          <w:marBottom w:val="0"/>
                                                                                          <w:divBdr>
                                                                                            <w:top w:val="none" w:sz="0" w:space="0" w:color="auto"/>
                                                                                            <w:left w:val="none" w:sz="0" w:space="0" w:color="auto"/>
                                                                                            <w:bottom w:val="none" w:sz="0" w:space="0" w:color="auto"/>
                                                                                            <w:right w:val="none" w:sz="0" w:space="0" w:color="auto"/>
                                                                                          </w:divBdr>
                                                                                          <w:divsChild>
                                                                                            <w:div w:id="106968076">
                                                                                              <w:marLeft w:val="0"/>
                                                                                              <w:marRight w:val="0"/>
                                                                                              <w:marTop w:val="0"/>
                                                                                              <w:marBottom w:val="0"/>
                                                                                              <w:divBdr>
                                                                                                <w:top w:val="none" w:sz="0" w:space="0" w:color="auto"/>
                                                                                                <w:left w:val="none" w:sz="0" w:space="0" w:color="auto"/>
                                                                                                <w:bottom w:val="none" w:sz="0" w:space="0" w:color="auto"/>
                                                                                                <w:right w:val="none" w:sz="0" w:space="0" w:color="auto"/>
                                                                                              </w:divBdr>
                                                                                              <w:divsChild>
                                                                                                <w:div w:id="1154762003">
                                                                                                  <w:marLeft w:val="0"/>
                                                                                                  <w:marRight w:val="0"/>
                                                                                                  <w:marTop w:val="0"/>
                                                                                                  <w:marBottom w:val="0"/>
                                                                                                  <w:divBdr>
                                                                                                    <w:top w:val="none" w:sz="0" w:space="0" w:color="auto"/>
                                                                                                    <w:left w:val="none" w:sz="0" w:space="0" w:color="auto"/>
                                                                                                    <w:bottom w:val="none" w:sz="0" w:space="0" w:color="auto"/>
                                                                                                    <w:right w:val="none" w:sz="0" w:space="0" w:color="auto"/>
                                                                                                  </w:divBdr>
                                                                                                  <w:divsChild>
                                                                                                    <w:div w:id="696388554">
                                                                                                      <w:marLeft w:val="225"/>
                                                                                                      <w:marRight w:val="0"/>
                                                                                                      <w:marTop w:val="0"/>
                                                                                                      <w:marBottom w:val="45"/>
                                                                                                      <w:divBdr>
                                                                                                        <w:top w:val="none" w:sz="0" w:space="0" w:color="auto"/>
                                                                                                        <w:left w:val="none" w:sz="0" w:space="0" w:color="auto"/>
                                                                                                        <w:bottom w:val="none" w:sz="0" w:space="0" w:color="auto"/>
                                                                                                        <w:right w:val="none" w:sz="0" w:space="0" w:color="auto"/>
                                                                                                      </w:divBdr>
                                                                                                      <w:divsChild>
                                                                                                        <w:div w:id="1483111292">
                                                                                                          <w:marLeft w:val="0"/>
                                                                                                          <w:marRight w:val="75"/>
                                                                                                          <w:marTop w:val="0"/>
                                                                                                          <w:marBottom w:val="0"/>
                                                                                                          <w:divBdr>
                                                                                                            <w:top w:val="none" w:sz="0" w:space="0" w:color="auto"/>
                                                                                                            <w:left w:val="none" w:sz="0" w:space="0" w:color="auto"/>
                                                                                                            <w:bottom w:val="none" w:sz="0" w:space="0" w:color="auto"/>
                                                                                                            <w:right w:val="none" w:sz="0" w:space="0" w:color="auto"/>
                                                                                                          </w:divBdr>
                                                                                                        </w:div>
                                                                                                        <w:div w:id="160106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0104570">
                                                                                              <w:marLeft w:val="0"/>
                                                                                              <w:marRight w:val="0"/>
                                                                                              <w:marTop w:val="0"/>
                                                                                              <w:marBottom w:val="0"/>
                                                                                              <w:divBdr>
                                                                                                <w:top w:val="none" w:sz="0" w:space="0" w:color="auto"/>
                                                                                                <w:left w:val="none" w:sz="0" w:space="0" w:color="auto"/>
                                                                                                <w:bottom w:val="none" w:sz="0" w:space="0" w:color="auto"/>
                                                                                                <w:right w:val="none" w:sz="0" w:space="0" w:color="auto"/>
                                                                                              </w:divBdr>
                                                                                              <w:divsChild>
                                                                                                <w:div w:id="494954664">
                                                                                                  <w:marLeft w:val="0"/>
                                                                                                  <w:marRight w:val="0"/>
                                                                                                  <w:marTop w:val="0"/>
                                                                                                  <w:marBottom w:val="0"/>
                                                                                                  <w:divBdr>
                                                                                                    <w:top w:val="none" w:sz="0" w:space="0" w:color="auto"/>
                                                                                                    <w:left w:val="none" w:sz="0" w:space="0" w:color="auto"/>
                                                                                                    <w:bottom w:val="none" w:sz="0" w:space="0" w:color="auto"/>
                                                                                                    <w:right w:val="none" w:sz="0" w:space="0" w:color="auto"/>
                                                                                                  </w:divBdr>
                                                                                                  <w:divsChild>
                                                                                                    <w:div w:id="905601986">
                                                                                                      <w:marLeft w:val="0"/>
                                                                                                      <w:marRight w:val="0"/>
                                                                                                      <w:marTop w:val="0"/>
                                                                                                      <w:marBottom w:val="0"/>
                                                                                                      <w:divBdr>
                                                                                                        <w:top w:val="none" w:sz="0" w:space="0" w:color="auto"/>
                                                                                                        <w:left w:val="none" w:sz="0" w:space="0" w:color="auto"/>
                                                                                                        <w:bottom w:val="none" w:sz="0" w:space="0" w:color="auto"/>
                                                                                                        <w:right w:val="none" w:sz="0" w:space="0" w:color="auto"/>
                                                                                                      </w:divBdr>
                                                                                                      <w:divsChild>
                                                                                                        <w:div w:id="2083985481">
                                                                                                          <w:marLeft w:val="225"/>
                                                                                                          <w:marRight w:val="0"/>
                                                                                                          <w:marTop w:val="0"/>
                                                                                                          <w:marBottom w:val="45"/>
                                                                                                          <w:divBdr>
                                                                                                            <w:top w:val="none" w:sz="0" w:space="0" w:color="auto"/>
                                                                                                            <w:left w:val="none" w:sz="0" w:space="0" w:color="auto"/>
                                                                                                            <w:bottom w:val="none" w:sz="0" w:space="0" w:color="auto"/>
                                                                                                            <w:right w:val="none" w:sz="0" w:space="0" w:color="auto"/>
                                                                                                          </w:divBdr>
                                                                                                          <w:divsChild>
                                                                                                            <w:div w:id="307053059">
                                                                                                              <w:marLeft w:val="0"/>
                                                                                                              <w:marRight w:val="0"/>
                                                                                                              <w:marTop w:val="0"/>
                                                                                                              <w:marBottom w:val="0"/>
                                                                                                              <w:divBdr>
                                                                                                                <w:top w:val="none" w:sz="0" w:space="0" w:color="auto"/>
                                                                                                                <w:left w:val="none" w:sz="0" w:space="0" w:color="auto"/>
                                                                                                                <w:bottom w:val="none" w:sz="0" w:space="0" w:color="auto"/>
                                                                                                                <w:right w:val="none" w:sz="0" w:space="0" w:color="auto"/>
                                                                                                              </w:divBdr>
                                                                                                            </w:div>
                                                                                                            <w:div w:id="1014303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588659470">
                                                                                                  <w:marLeft w:val="0"/>
                                                                                                  <w:marRight w:val="0"/>
                                                                                                  <w:marTop w:val="0"/>
                                                                                                  <w:marBottom w:val="0"/>
                                                                                                  <w:divBdr>
                                                                                                    <w:top w:val="none" w:sz="0" w:space="0" w:color="auto"/>
                                                                                                    <w:left w:val="none" w:sz="0" w:space="0" w:color="auto"/>
                                                                                                    <w:bottom w:val="none" w:sz="0" w:space="0" w:color="auto"/>
                                                                                                    <w:right w:val="none" w:sz="0" w:space="0" w:color="auto"/>
                                                                                                  </w:divBdr>
                                                                                                  <w:divsChild>
                                                                                                    <w:div w:id="727144458">
                                                                                                      <w:marLeft w:val="0"/>
                                                                                                      <w:marRight w:val="0"/>
                                                                                                      <w:marTop w:val="0"/>
                                                                                                      <w:marBottom w:val="0"/>
                                                                                                      <w:divBdr>
                                                                                                        <w:top w:val="none" w:sz="0" w:space="0" w:color="auto"/>
                                                                                                        <w:left w:val="none" w:sz="0" w:space="0" w:color="auto"/>
                                                                                                        <w:bottom w:val="none" w:sz="0" w:space="0" w:color="auto"/>
                                                                                                        <w:right w:val="none" w:sz="0" w:space="0" w:color="auto"/>
                                                                                                      </w:divBdr>
                                                                                                      <w:divsChild>
                                                                                                        <w:div w:id="6640236">
                                                                                                          <w:marLeft w:val="0"/>
                                                                                                          <w:marRight w:val="0"/>
                                                                                                          <w:marTop w:val="0"/>
                                                                                                          <w:marBottom w:val="0"/>
                                                                                                          <w:divBdr>
                                                                                                            <w:top w:val="none" w:sz="0" w:space="0" w:color="auto"/>
                                                                                                            <w:left w:val="none" w:sz="0" w:space="0" w:color="auto"/>
                                                                                                            <w:bottom w:val="none" w:sz="0" w:space="0" w:color="auto"/>
                                                                                                            <w:right w:val="none" w:sz="0" w:space="0" w:color="auto"/>
                                                                                                          </w:divBdr>
                                                                                                          <w:divsChild>
                                                                                                            <w:div w:id="22730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5954501">
                                                                                                  <w:marLeft w:val="0"/>
                                                                                                  <w:marRight w:val="0"/>
                                                                                                  <w:marTop w:val="0"/>
                                                                                                  <w:marBottom w:val="0"/>
                                                                                                  <w:divBdr>
                                                                                                    <w:top w:val="none" w:sz="0" w:space="0" w:color="auto"/>
                                                                                                    <w:left w:val="none" w:sz="0" w:space="0" w:color="auto"/>
                                                                                                    <w:bottom w:val="none" w:sz="0" w:space="0" w:color="auto"/>
                                                                                                    <w:right w:val="none" w:sz="0" w:space="0" w:color="auto"/>
                                                                                                  </w:divBdr>
                                                                                                </w:div>
                                                                                                <w:div w:id="1367176826">
                                                                                                  <w:marLeft w:val="0"/>
                                                                                                  <w:marRight w:val="0"/>
                                                                                                  <w:marTop w:val="0"/>
                                                                                                  <w:marBottom w:val="0"/>
                                                                                                  <w:divBdr>
                                                                                                    <w:top w:val="none" w:sz="0" w:space="0" w:color="auto"/>
                                                                                                    <w:left w:val="none" w:sz="0" w:space="0" w:color="auto"/>
                                                                                                    <w:bottom w:val="none" w:sz="0" w:space="0" w:color="auto"/>
                                                                                                    <w:right w:val="none" w:sz="0" w:space="0" w:color="auto"/>
                                                                                                  </w:divBdr>
                                                                                                  <w:divsChild>
                                                                                                    <w:div w:id="792478850">
                                                                                                      <w:marLeft w:val="0"/>
                                                                                                      <w:marRight w:val="0"/>
                                                                                                      <w:marTop w:val="0"/>
                                                                                                      <w:marBottom w:val="0"/>
                                                                                                      <w:divBdr>
                                                                                                        <w:top w:val="none" w:sz="0" w:space="0" w:color="auto"/>
                                                                                                        <w:left w:val="none" w:sz="0" w:space="0" w:color="auto"/>
                                                                                                        <w:bottom w:val="none" w:sz="0" w:space="0" w:color="auto"/>
                                                                                                        <w:right w:val="none" w:sz="0" w:space="0" w:color="auto"/>
                                                                                                      </w:divBdr>
                                                                                                      <w:divsChild>
                                                                                                        <w:div w:id="299463682">
                                                                                                          <w:marLeft w:val="0"/>
                                                                                                          <w:marRight w:val="0"/>
                                                                                                          <w:marTop w:val="0"/>
                                                                                                          <w:marBottom w:val="0"/>
                                                                                                          <w:divBdr>
                                                                                                            <w:top w:val="none" w:sz="0" w:space="0" w:color="auto"/>
                                                                                                            <w:left w:val="none" w:sz="0" w:space="0" w:color="auto"/>
                                                                                                            <w:bottom w:val="none" w:sz="0" w:space="0" w:color="auto"/>
                                                                                                            <w:right w:val="none" w:sz="0" w:space="0" w:color="auto"/>
                                                                                                          </w:divBdr>
                                                                                                          <w:divsChild>
                                                                                                            <w:div w:id="692848591">
                                                                                                              <w:marLeft w:val="0"/>
                                                                                                              <w:marRight w:val="0"/>
                                                                                                              <w:marTop w:val="0"/>
                                                                                                              <w:marBottom w:val="0"/>
                                                                                                              <w:divBdr>
                                                                                                                <w:top w:val="none" w:sz="0" w:space="0" w:color="auto"/>
                                                                                                                <w:left w:val="none" w:sz="0" w:space="0" w:color="auto"/>
                                                                                                                <w:bottom w:val="none" w:sz="0" w:space="0" w:color="auto"/>
                                                                                                                <w:right w:val="none" w:sz="0" w:space="0" w:color="auto"/>
                                                                                                              </w:divBdr>
                                                                                                              <w:divsChild>
                                                                                                                <w:div w:id="2015498636">
                                                                                                                  <w:marLeft w:val="225"/>
                                                                                                                  <w:marRight w:val="0"/>
                                                                                                                  <w:marTop w:val="0"/>
                                                                                                                  <w:marBottom w:val="45"/>
                                                                                                                  <w:divBdr>
                                                                                                                    <w:top w:val="none" w:sz="0" w:space="0" w:color="auto"/>
                                                                                                                    <w:left w:val="none" w:sz="0" w:space="0" w:color="auto"/>
                                                                                                                    <w:bottom w:val="none" w:sz="0" w:space="0" w:color="auto"/>
                                                                                                                    <w:right w:val="none" w:sz="0" w:space="0" w:color="auto"/>
                                                                                                                  </w:divBdr>
                                                                                                                  <w:divsChild>
                                                                                                                    <w:div w:id="248853957">
                                                                                                                      <w:marLeft w:val="0"/>
                                                                                                                      <w:marRight w:val="75"/>
                                                                                                                      <w:marTop w:val="0"/>
                                                                                                                      <w:marBottom w:val="0"/>
                                                                                                                      <w:divBdr>
                                                                                                                        <w:top w:val="none" w:sz="0" w:space="0" w:color="auto"/>
                                                                                                                        <w:left w:val="none" w:sz="0" w:space="0" w:color="auto"/>
                                                                                                                        <w:bottom w:val="none" w:sz="0" w:space="0" w:color="auto"/>
                                                                                                                        <w:right w:val="none" w:sz="0" w:space="0" w:color="auto"/>
                                                                                                                      </w:divBdr>
                                                                                                                    </w:div>
                                                                                                                    <w:div w:id="1322929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854348">
                                                                                                          <w:marLeft w:val="0"/>
                                                                                                          <w:marRight w:val="0"/>
                                                                                                          <w:marTop w:val="0"/>
                                                                                                          <w:marBottom w:val="0"/>
                                                                                                          <w:divBdr>
                                                                                                            <w:top w:val="none" w:sz="0" w:space="0" w:color="auto"/>
                                                                                                            <w:left w:val="none" w:sz="0" w:space="0" w:color="auto"/>
                                                                                                            <w:bottom w:val="none" w:sz="0" w:space="0" w:color="auto"/>
                                                                                                            <w:right w:val="none" w:sz="0" w:space="0" w:color="auto"/>
                                                                                                          </w:divBdr>
                                                                                                          <w:divsChild>
                                                                                                            <w:div w:id="116991064">
                                                                                                              <w:marLeft w:val="0"/>
                                                                                                              <w:marRight w:val="0"/>
                                                                                                              <w:marTop w:val="0"/>
                                                                                                              <w:marBottom w:val="0"/>
                                                                                                              <w:divBdr>
                                                                                                                <w:top w:val="none" w:sz="0" w:space="0" w:color="auto"/>
                                                                                                                <w:left w:val="none" w:sz="0" w:space="0" w:color="auto"/>
                                                                                                                <w:bottom w:val="none" w:sz="0" w:space="0" w:color="auto"/>
                                                                                                                <w:right w:val="none" w:sz="0" w:space="0" w:color="auto"/>
                                                                                                              </w:divBdr>
                                                                                                              <w:divsChild>
                                                                                                                <w:div w:id="1946110764">
                                                                                                                  <w:marLeft w:val="0"/>
                                                                                                                  <w:marRight w:val="0"/>
                                                                                                                  <w:marTop w:val="0"/>
                                                                                                                  <w:marBottom w:val="0"/>
                                                                                                                  <w:divBdr>
                                                                                                                    <w:top w:val="none" w:sz="0" w:space="0" w:color="auto"/>
                                                                                                                    <w:left w:val="none" w:sz="0" w:space="0" w:color="auto"/>
                                                                                                                    <w:bottom w:val="none" w:sz="0" w:space="0" w:color="auto"/>
                                                                                                                    <w:right w:val="none" w:sz="0" w:space="0" w:color="auto"/>
                                                                                                                  </w:divBdr>
                                                                                                                  <w:divsChild>
                                                                                                                    <w:div w:id="1174299748">
                                                                                                                      <w:marLeft w:val="0"/>
                                                                                                                      <w:marRight w:val="0"/>
                                                                                                                      <w:marTop w:val="0"/>
                                                                                                                      <w:marBottom w:val="0"/>
                                                                                                                      <w:divBdr>
                                                                                                                        <w:top w:val="none" w:sz="0" w:space="0" w:color="auto"/>
                                                                                                                        <w:left w:val="none" w:sz="0" w:space="0" w:color="auto"/>
                                                                                                                        <w:bottom w:val="none" w:sz="0" w:space="0" w:color="auto"/>
                                                                                                                        <w:right w:val="none" w:sz="0" w:space="0" w:color="auto"/>
                                                                                                                      </w:divBdr>
                                                                                                                      <w:divsChild>
                                                                                                                        <w:div w:id="179511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46616">
                                                                                                              <w:marLeft w:val="0"/>
                                                                                                              <w:marRight w:val="0"/>
                                                                                                              <w:marTop w:val="0"/>
                                                                                                              <w:marBottom w:val="0"/>
                                                                                                              <w:divBdr>
                                                                                                                <w:top w:val="none" w:sz="0" w:space="0" w:color="auto"/>
                                                                                                                <w:left w:val="none" w:sz="0" w:space="0" w:color="auto"/>
                                                                                                                <w:bottom w:val="none" w:sz="0" w:space="0" w:color="auto"/>
                                                                                                                <w:right w:val="none" w:sz="0" w:space="0" w:color="auto"/>
                                                                                                              </w:divBdr>
                                                                                                              <w:divsChild>
                                                                                                                <w:div w:id="210970627">
                                                                                                                  <w:marLeft w:val="0"/>
                                                                                                                  <w:marRight w:val="0"/>
                                                                                                                  <w:marTop w:val="0"/>
                                                                                                                  <w:marBottom w:val="0"/>
                                                                                                                  <w:divBdr>
                                                                                                                    <w:top w:val="none" w:sz="0" w:space="0" w:color="auto"/>
                                                                                                                    <w:left w:val="none" w:sz="0" w:space="0" w:color="auto"/>
                                                                                                                    <w:bottom w:val="none" w:sz="0" w:space="0" w:color="auto"/>
                                                                                                                    <w:right w:val="none" w:sz="0" w:space="0" w:color="auto"/>
                                                                                                                  </w:divBdr>
                                                                                                                  <w:divsChild>
                                                                                                                    <w:div w:id="1779368063">
                                                                                                                      <w:marLeft w:val="225"/>
                                                                                                                      <w:marRight w:val="0"/>
                                                                                                                      <w:marTop w:val="0"/>
                                                                                                                      <w:marBottom w:val="45"/>
                                                                                                                      <w:divBdr>
                                                                                                                        <w:top w:val="none" w:sz="0" w:space="0" w:color="auto"/>
                                                                                                                        <w:left w:val="none" w:sz="0" w:space="0" w:color="auto"/>
                                                                                                                        <w:bottom w:val="none" w:sz="0" w:space="0" w:color="auto"/>
                                                                                                                        <w:right w:val="none" w:sz="0" w:space="0" w:color="auto"/>
                                                                                                                      </w:divBdr>
                                                                                                                      <w:divsChild>
                                                                                                                        <w:div w:id="671371416">
                                                                                                                          <w:marLeft w:val="0"/>
                                                                                                                          <w:marRight w:val="0"/>
                                                                                                                          <w:marTop w:val="0"/>
                                                                                                                          <w:marBottom w:val="0"/>
                                                                                                                          <w:divBdr>
                                                                                                                            <w:top w:val="none" w:sz="0" w:space="0" w:color="auto"/>
                                                                                                                            <w:left w:val="none" w:sz="0" w:space="0" w:color="auto"/>
                                                                                                                            <w:bottom w:val="none" w:sz="0" w:space="0" w:color="auto"/>
                                                                                                                            <w:right w:val="none" w:sz="0" w:space="0" w:color="auto"/>
                                                                                                                          </w:divBdr>
                                                                                                                        </w:div>
                                                                                                                        <w:div w:id="6802823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137529563">
                                                                                                              <w:marLeft w:val="0"/>
                                                                                                              <w:marRight w:val="0"/>
                                                                                                              <w:marTop w:val="0"/>
                                                                                                              <w:marBottom w:val="0"/>
                                                                                                              <w:divBdr>
                                                                                                                <w:top w:val="none" w:sz="0" w:space="0" w:color="auto"/>
                                                                                                                <w:left w:val="none" w:sz="0" w:space="0" w:color="auto"/>
                                                                                                                <w:bottom w:val="none" w:sz="0" w:space="0" w:color="auto"/>
                                                                                                                <w:right w:val="none" w:sz="0" w:space="0" w:color="auto"/>
                                                                                                              </w:divBdr>
                                                                                                            </w:div>
                                                                                                            <w:div w:id="1632514093">
                                                                                                              <w:marLeft w:val="0"/>
                                                                                                              <w:marRight w:val="0"/>
                                                                                                              <w:marTop w:val="0"/>
                                                                                                              <w:marBottom w:val="0"/>
                                                                                                              <w:divBdr>
                                                                                                                <w:top w:val="none" w:sz="0" w:space="0" w:color="auto"/>
                                                                                                                <w:left w:val="none" w:sz="0" w:space="0" w:color="auto"/>
                                                                                                                <w:bottom w:val="none" w:sz="0" w:space="0" w:color="auto"/>
                                                                                                                <w:right w:val="none" w:sz="0" w:space="0" w:color="auto"/>
                                                                                                              </w:divBdr>
                                                                                                              <w:divsChild>
                                                                                                                <w:div w:id="1785269535">
                                                                                                                  <w:marLeft w:val="0"/>
                                                                                                                  <w:marRight w:val="0"/>
                                                                                                                  <w:marTop w:val="0"/>
                                                                                                                  <w:marBottom w:val="0"/>
                                                                                                                  <w:divBdr>
                                                                                                                    <w:top w:val="none" w:sz="0" w:space="0" w:color="auto"/>
                                                                                                                    <w:left w:val="none" w:sz="0" w:space="0" w:color="auto"/>
                                                                                                                    <w:bottom w:val="none" w:sz="0" w:space="0" w:color="auto"/>
                                                                                                                    <w:right w:val="none" w:sz="0" w:space="0" w:color="auto"/>
                                                                                                                  </w:divBdr>
                                                                                                                  <w:divsChild>
                                                                                                                    <w:div w:id="750547935">
                                                                                                                      <w:marLeft w:val="0"/>
                                                                                                                      <w:marRight w:val="0"/>
                                                                                                                      <w:marTop w:val="0"/>
                                                                                                                      <w:marBottom w:val="0"/>
                                                                                                                      <w:divBdr>
                                                                                                                        <w:top w:val="none" w:sz="0" w:space="0" w:color="auto"/>
                                                                                                                        <w:left w:val="none" w:sz="0" w:space="0" w:color="auto"/>
                                                                                                                        <w:bottom w:val="none" w:sz="0" w:space="0" w:color="auto"/>
                                                                                                                        <w:right w:val="none" w:sz="0" w:space="0" w:color="auto"/>
                                                                                                                      </w:divBdr>
                                                                                                                      <w:divsChild>
                                                                                                                        <w:div w:id="160236837">
                                                                                                                          <w:marLeft w:val="0"/>
                                                                                                                          <w:marRight w:val="0"/>
                                                                                                                          <w:marTop w:val="0"/>
                                                                                                                          <w:marBottom w:val="0"/>
                                                                                                                          <w:divBdr>
                                                                                                                            <w:top w:val="none" w:sz="0" w:space="0" w:color="auto"/>
                                                                                                                            <w:left w:val="none" w:sz="0" w:space="0" w:color="auto"/>
                                                                                                                            <w:bottom w:val="none" w:sz="0" w:space="0" w:color="auto"/>
                                                                                                                            <w:right w:val="none" w:sz="0" w:space="0" w:color="auto"/>
                                                                                                                          </w:divBdr>
                                                                                                                          <w:divsChild>
                                                                                                                            <w:div w:id="1674258528">
                                                                                                                              <w:marLeft w:val="0"/>
                                                                                                                              <w:marRight w:val="0"/>
                                                                                                                              <w:marTop w:val="0"/>
                                                                                                                              <w:marBottom w:val="0"/>
                                                                                                                              <w:divBdr>
                                                                                                                                <w:top w:val="none" w:sz="0" w:space="0" w:color="auto"/>
                                                                                                                                <w:left w:val="none" w:sz="0" w:space="0" w:color="auto"/>
                                                                                                                                <w:bottom w:val="none" w:sz="0" w:space="0" w:color="auto"/>
                                                                                                                                <w:right w:val="none" w:sz="0" w:space="0" w:color="auto"/>
                                                                                                                              </w:divBdr>
                                                                                                                              <w:divsChild>
                                                                                                                                <w:div w:id="1374768112">
                                                                                                                                  <w:marLeft w:val="0"/>
                                                                                                                                  <w:marRight w:val="0"/>
                                                                                                                                  <w:marTop w:val="0"/>
                                                                                                                                  <w:marBottom w:val="0"/>
                                                                                                                                  <w:divBdr>
                                                                                                                                    <w:top w:val="none" w:sz="0" w:space="0" w:color="auto"/>
                                                                                                                                    <w:left w:val="none" w:sz="0" w:space="0" w:color="auto"/>
                                                                                                                                    <w:bottom w:val="none" w:sz="0" w:space="0" w:color="auto"/>
                                                                                                                                    <w:right w:val="none" w:sz="0" w:space="0" w:color="auto"/>
                                                                                                                                  </w:divBdr>
                                                                                                                                  <w:divsChild>
                                                                                                                                    <w:div w:id="294415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620743">
                                                                                                                          <w:marLeft w:val="0"/>
                                                                                                                          <w:marRight w:val="0"/>
                                                                                                                          <w:marTop w:val="0"/>
                                                                                                                          <w:marBottom w:val="0"/>
                                                                                                                          <w:divBdr>
                                                                                                                            <w:top w:val="none" w:sz="0" w:space="0" w:color="auto"/>
                                                                                                                            <w:left w:val="none" w:sz="0" w:space="0" w:color="auto"/>
                                                                                                                            <w:bottom w:val="none" w:sz="0" w:space="0" w:color="auto"/>
                                                                                                                            <w:right w:val="none" w:sz="0" w:space="0" w:color="auto"/>
                                                                                                                          </w:divBdr>
                                                                                                                          <w:divsChild>
                                                                                                                            <w:div w:id="1276405197">
                                                                                                                              <w:marLeft w:val="0"/>
                                                                                                                              <w:marRight w:val="0"/>
                                                                                                                              <w:marTop w:val="0"/>
                                                                                                                              <w:marBottom w:val="0"/>
                                                                                                                              <w:divBdr>
                                                                                                                                <w:top w:val="none" w:sz="0" w:space="0" w:color="auto"/>
                                                                                                                                <w:left w:val="none" w:sz="0" w:space="0" w:color="auto"/>
                                                                                                                                <w:bottom w:val="none" w:sz="0" w:space="0" w:color="auto"/>
                                                                                                                                <w:right w:val="none" w:sz="0" w:space="0" w:color="auto"/>
                                                                                                                              </w:divBdr>
                                                                                                                              <w:divsChild>
                                                                                                                                <w:div w:id="222377826">
                                                                                                                                  <w:marLeft w:val="0"/>
                                                                                                                                  <w:marRight w:val="0"/>
                                                                                                                                  <w:marTop w:val="0"/>
                                                                                                                                  <w:marBottom w:val="0"/>
                                                                                                                                  <w:divBdr>
                                                                                                                                    <w:top w:val="none" w:sz="0" w:space="0" w:color="auto"/>
                                                                                                                                    <w:left w:val="none" w:sz="0" w:space="0" w:color="auto"/>
                                                                                                                                    <w:bottom w:val="none" w:sz="0" w:space="0" w:color="auto"/>
                                                                                                                                    <w:right w:val="none" w:sz="0" w:space="0" w:color="auto"/>
                                                                                                                                  </w:divBdr>
                                                                                                                                  <w:divsChild>
                                                                                                                                    <w:div w:id="568075300">
                                                                                                                                      <w:marLeft w:val="0"/>
                                                                                                                                      <w:marRight w:val="0"/>
                                                                                                                                      <w:marTop w:val="0"/>
                                                                                                                                      <w:marBottom w:val="0"/>
                                                                                                                                      <w:divBdr>
                                                                                                                                        <w:top w:val="none" w:sz="0" w:space="0" w:color="auto"/>
                                                                                                                                        <w:left w:val="none" w:sz="0" w:space="0" w:color="auto"/>
                                                                                                                                        <w:bottom w:val="none" w:sz="0" w:space="0" w:color="auto"/>
                                                                                                                                        <w:right w:val="none" w:sz="0" w:space="0" w:color="auto"/>
                                                                                                                                      </w:divBdr>
                                                                                                                                      <w:divsChild>
                                                                                                                                        <w:div w:id="581841988">
                                                                                                                                          <w:marLeft w:val="0"/>
                                                                                                                                          <w:marRight w:val="0"/>
                                                                                                                                          <w:marTop w:val="0"/>
                                                                                                                                          <w:marBottom w:val="0"/>
                                                                                                                                          <w:divBdr>
                                                                                                                                            <w:top w:val="none" w:sz="0" w:space="0" w:color="auto"/>
                                                                                                                                            <w:left w:val="none" w:sz="0" w:space="0" w:color="auto"/>
                                                                                                                                            <w:bottom w:val="none" w:sz="0" w:space="0" w:color="auto"/>
                                                                                                                                            <w:right w:val="none" w:sz="0" w:space="0" w:color="auto"/>
                                                                                                                                          </w:divBdr>
                                                                                                                                          <w:divsChild>
                                                                                                                                            <w:div w:id="1367414920">
                                                                                                                                              <w:marLeft w:val="0"/>
                                                                                                                                              <w:marRight w:val="0"/>
                                                                                                                                              <w:marTop w:val="0"/>
                                                                                                                                              <w:marBottom w:val="0"/>
                                                                                                                                              <w:divBdr>
                                                                                                                                                <w:top w:val="none" w:sz="0" w:space="0" w:color="auto"/>
                                                                                                                                                <w:left w:val="none" w:sz="0" w:space="0" w:color="auto"/>
                                                                                                                                                <w:bottom w:val="none" w:sz="0" w:space="0" w:color="auto"/>
                                                                                                                                                <w:right w:val="none" w:sz="0" w:space="0" w:color="auto"/>
                                                                                                                                              </w:divBdr>
                                                                                                                                              <w:divsChild>
                                                                                                                                                <w:div w:id="671488951">
                                                                                                                                                  <w:marLeft w:val="0"/>
                                                                                                                                                  <w:marRight w:val="0"/>
                                                                                                                                                  <w:marTop w:val="0"/>
                                                                                                                                                  <w:marBottom w:val="0"/>
                                                                                                                                                  <w:divBdr>
                                                                                                                                                    <w:top w:val="none" w:sz="0" w:space="0" w:color="auto"/>
                                                                                                                                                    <w:left w:val="none" w:sz="0" w:space="0" w:color="auto"/>
                                                                                                                                                    <w:bottom w:val="none" w:sz="0" w:space="0" w:color="auto"/>
                                                                                                                                                    <w:right w:val="none" w:sz="0" w:space="0" w:color="auto"/>
                                                                                                                                                  </w:divBdr>
                                                                                                                                                  <w:divsChild>
                                                                                                                                                    <w:div w:id="293683449">
                                                                                                                                                      <w:marLeft w:val="0"/>
                                                                                                                                                      <w:marRight w:val="0"/>
                                                                                                                                                      <w:marTop w:val="0"/>
                                                                                                                                                      <w:marBottom w:val="0"/>
                                                                                                                                                      <w:divBdr>
                                                                                                                                                        <w:top w:val="none" w:sz="0" w:space="0" w:color="auto"/>
                                                                                                                                                        <w:left w:val="none" w:sz="0" w:space="0" w:color="auto"/>
                                                                                                                                                        <w:bottom w:val="none" w:sz="0" w:space="0" w:color="auto"/>
                                                                                                                                                        <w:right w:val="none" w:sz="0" w:space="0" w:color="auto"/>
                                                                                                                                                      </w:divBdr>
                                                                                                                                                      <w:divsChild>
                                                                                                                                                        <w:div w:id="495272134">
                                                                                                                                                          <w:marLeft w:val="0"/>
                                                                                                                                                          <w:marRight w:val="0"/>
                                                                                                                                                          <w:marTop w:val="0"/>
                                                                                                                                                          <w:marBottom w:val="0"/>
                                                                                                                                                          <w:divBdr>
                                                                                                                                                            <w:top w:val="none" w:sz="0" w:space="0" w:color="auto"/>
                                                                                                                                                            <w:left w:val="none" w:sz="0" w:space="0" w:color="auto"/>
                                                                                                                                                            <w:bottom w:val="none" w:sz="0" w:space="0" w:color="auto"/>
                                                                                                                                                            <w:right w:val="none" w:sz="0" w:space="0" w:color="auto"/>
                                                                                                                                                          </w:divBdr>
                                                                                                                                                          <w:divsChild>
                                                                                                                                                            <w:div w:id="1342977195">
                                                                                                                                                              <w:marLeft w:val="0"/>
                                                                                                                                                              <w:marRight w:val="0"/>
                                                                                                                                                              <w:marTop w:val="0"/>
                                                                                                                                                              <w:marBottom w:val="0"/>
                                                                                                                                                              <w:divBdr>
                                                                                                                                                                <w:top w:val="none" w:sz="0" w:space="0" w:color="auto"/>
                                                                                                                                                                <w:left w:val="none" w:sz="0" w:space="0" w:color="auto"/>
                                                                                                                                                                <w:bottom w:val="none" w:sz="0" w:space="0" w:color="auto"/>
                                                                                                                                                                <w:right w:val="none" w:sz="0" w:space="0" w:color="auto"/>
                                                                                                                                                              </w:divBdr>
                                                                                                                                                              <w:divsChild>
                                                                                                                                                                <w:div w:id="382219496">
                                                                                                                                                                  <w:marLeft w:val="0"/>
                                                                                                                                                                  <w:marRight w:val="0"/>
                                                                                                                                                                  <w:marTop w:val="0"/>
                                                                                                                                                                  <w:marBottom w:val="0"/>
                                                                                                                                                                  <w:divBdr>
                                                                                                                                                                    <w:top w:val="none" w:sz="0" w:space="0" w:color="auto"/>
                                                                                                                                                                    <w:left w:val="none" w:sz="0" w:space="0" w:color="auto"/>
                                                                                                                                                                    <w:bottom w:val="none" w:sz="0" w:space="0" w:color="auto"/>
                                                                                                                                                                    <w:right w:val="none" w:sz="0" w:space="0" w:color="auto"/>
                                                                                                                                                                  </w:divBdr>
                                                                                                                                                                  <w:divsChild>
                                                                                                                                                                    <w:div w:id="1557551367">
                                                                                                                                                                      <w:marLeft w:val="225"/>
                                                                                                                                                                      <w:marRight w:val="0"/>
                                                                                                                                                                      <w:marTop w:val="0"/>
                                                                                                                                                                      <w:marBottom w:val="45"/>
                                                                                                                                                                      <w:divBdr>
                                                                                                                                                                        <w:top w:val="none" w:sz="0" w:space="0" w:color="auto"/>
                                                                                                                                                                        <w:left w:val="none" w:sz="0" w:space="0" w:color="auto"/>
                                                                                                                                                                        <w:bottom w:val="none" w:sz="0" w:space="0" w:color="auto"/>
                                                                                                                                                                        <w:right w:val="none" w:sz="0" w:space="0" w:color="auto"/>
                                                                                                                                                                      </w:divBdr>
                                                                                                                                                                      <w:divsChild>
                                                                                                                                                                        <w:div w:id="1675259774">
                                                                                                                                                                          <w:marLeft w:val="0"/>
                                                                                                                                                                          <w:marRight w:val="0"/>
                                                                                                                                                                          <w:marTop w:val="0"/>
                                                                                                                                                                          <w:marBottom w:val="0"/>
                                                                                                                                                                          <w:divBdr>
                                                                                                                                                                            <w:top w:val="none" w:sz="0" w:space="0" w:color="auto"/>
                                                                                                                                                                            <w:left w:val="none" w:sz="0" w:space="0" w:color="auto"/>
                                                                                                                                                                            <w:bottom w:val="none" w:sz="0" w:space="0" w:color="auto"/>
                                                                                                                                                                            <w:right w:val="none" w:sz="0" w:space="0" w:color="auto"/>
                                                                                                                                                                          </w:divBdr>
                                                                                                                                                                        </w:div>
                                                                                                                                                                        <w:div w:id="18135986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70111787">
                                                                                                                                                              <w:marLeft w:val="0"/>
                                                                                                                                                              <w:marRight w:val="0"/>
                                                                                                                                                              <w:marTop w:val="0"/>
                                                                                                                                                              <w:marBottom w:val="0"/>
                                                                                                                                                              <w:divBdr>
                                                                                                                                                                <w:top w:val="none" w:sz="0" w:space="0" w:color="auto"/>
                                                                                                                                                                <w:left w:val="none" w:sz="0" w:space="0" w:color="auto"/>
                                                                                                                                                                <w:bottom w:val="none" w:sz="0" w:space="0" w:color="auto"/>
                                                                                                                                                                <w:right w:val="none" w:sz="0" w:space="0" w:color="auto"/>
                                                                                                                                                              </w:divBdr>
                                                                                                                                                              <w:divsChild>
                                                                                                                                                                <w:div w:id="1066684191">
                                                                                                                                                                  <w:marLeft w:val="0"/>
                                                                                                                                                                  <w:marRight w:val="0"/>
                                                                                                                                                                  <w:marTop w:val="0"/>
                                                                                                                                                                  <w:marBottom w:val="0"/>
                                                                                                                                                                  <w:divBdr>
                                                                                                                                                                    <w:top w:val="none" w:sz="0" w:space="0" w:color="auto"/>
                                                                                                                                                                    <w:left w:val="none" w:sz="0" w:space="0" w:color="auto"/>
                                                                                                                                                                    <w:bottom w:val="none" w:sz="0" w:space="0" w:color="auto"/>
                                                                                                                                                                    <w:right w:val="none" w:sz="0" w:space="0" w:color="auto"/>
                                                                                                                                                                  </w:divBdr>
                                                                                                                                                                  <w:divsChild>
                                                                                                                                                                    <w:div w:id="174268849">
                                                                                                                                                                      <w:marLeft w:val="0"/>
                                                                                                                                                                      <w:marRight w:val="0"/>
                                                                                                                                                                      <w:marTop w:val="0"/>
                                                                                                                                                                      <w:marBottom w:val="0"/>
                                                                                                                                                                      <w:divBdr>
                                                                                                                                                                        <w:top w:val="none" w:sz="0" w:space="0" w:color="auto"/>
                                                                                                                                                                        <w:left w:val="none" w:sz="0" w:space="0" w:color="auto"/>
                                                                                                                                                                        <w:bottom w:val="none" w:sz="0" w:space="0" w:color="auto"/>
                                                                                                                                                                        <w:right w:val="none" w:sz="0" w:space="0" w:color="auto"/>
                                                                                                                                                                      </w:divBdr>
                                                                                                                                                                      <w:divsChild>
                                                                                                                                                                        <w:div w:id="293558415">
                                                                                                                                                                          <w:marLeft w:val="0"/>
                                                                                                                                                                          <w:marRight w:val="0"/>
                                                                                                                                                                          <w:marTop w:val="0"/>
                                                                                                                                                                          <w:marBottom w:val="0"/>
                                                                                                                                                                          <w:divBdr>
                                                                                                                                                                            <w:top w:val="none" w:sz="0" w:space="0" w:color="auto"/>
                                                                                                                                                                            <w:left w:val="none" w:sz="0" w:space="0" w:color="auto"/>
                                                                                                                                                                            <w:bottom w:val="none" w:sz="0" w:space="0" w:color="auto"/>
                                                                                                                                                                            <w:right w:val="none" w:sz="0" w:space="0" w:color="auto"/>
                                                                                                                                                                          </w:divBdr>
                                                                                                                                                                          <w:divsChild>
                                                                                                                                                                            <w:div w:id="2139715259">
                                                                                                                                                                              <w:marLeft w:val="225"/>
                                                                                                                                                                              <w:marRight w:val="0"/>
                                                                                                                                                                              <w:marTop w:val="0"/>
                                                                                                                                                                              <w:marBottom w:val="45"/>
                                                                                                                                                                              <w:divBdr>
                                                                                                                                                                                <w:top w:val="none" w:sz="0" w:space="0" w:color="auto"/>
                                                                                                                                                                                <w:left w:val="none" w:sz="0" w:space="0" w:color="auto"/>
                                                                                                                                                                                <w:bottom w:val="none" w:sz="0" w:space="0" w:color="auto"/>
                                                                                                                                                                                <w:right w:val="none" w:sz="0" w:space="0" w:color="auto"/>
                                                                                                                                                                              </w:divBdr>
                                                                                                                                                                              <w:divsChild>
                                                                                                                                                                                <w:div w:id="77214295">
                                                                                                                                                                                  <w:marLeft w:val="0"/>
                                                                                                                                                                                  <w:marRight w:val="75"/>
                                                                                                                                                                                  <w:marTop w:val="0"/>
                                                                                                                                                                                  <w:marBottom w:val="0"/>
                                                                                                                                                                                  <w:divBdr>
                                                                                                                                                                                    <w:top w:val="none" w:sz="0" w:space="0" w:color="auto"/>
                                                                                                                                                                                    <w:left w:val="none" w:sz="0" w:space="0" w:color="auto"/>
                                                                                                                                                                                    <w:bottom w:val="none" w:sz="0" w:space="0" w:color="auto"/>
                                                                                                                                                                                    <w:right w:val="none" w:sz="0" w:space="0" w:color="auto"/>
                                                                                                                                                                                  </w:divBdr>
                                                                                                                                                                                </w:div>
                                                                                                                                                                                <w:div w:id="155982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506325">
                                                                                                                                                                      <w:marLeft w:val="0"/>
                                                                                                                                                                      <w:marRight w:val="0"/>
                                                                                                                                                                      <w:marTop w:val="0"/>
                                                                                                                                                                      <w:marBottom w:val="0"/>
                                                                                                                                                                      <w:divBdr>
                                                                                                                                                                        <w:top w:val="none" w:sz="0" w:space="0" w:color="auto"/>
                                                                                                                                                                        <w:left w:val="none" w:sz="0" w:space="0" w:color="auto"/>
                                                                                                                                                                        <w:bottom w:val="none" w:sz="0" w:space="0" w:color="auto"/>
                                                                                                                                                                        <w:right w:val="none" w:sz="0" w:space="0" w:color="auto"/>
                                                                                                                                                                      </w:divBdr>
                                                                                                                                                                      <w:divsChild>
                                                                                                                                                                        <w:div w:id="1386101804">
                                                                                                                                                                          <w:marLeft w:val="0"/>
                                                                                                                                                                          <w:marRight w:val="0"/>
                                                                                                                                                                          <w:marTop w:val="0"/>
                                                                                                                                                                          <w:marBottom w:val="0"/>
                                                                                                                                                                          <w:divBdr>
                                                                                                                                                                            <w:top w:val="none" w:sz="0" w:space="0" w:color="auto"/>
                                                                                                                                                                            <w:left w:val="none" w:sz="0" w:space="0" w:color="auto"/>
                                                                                                                                                                            <w:bottom w:val="none" w:sz="0" w:space="0" w:color="auto"/>
                                                                                                                                                                            <w:right w:val="none" w:sz="0" w:space="0" w:color="auto"/>
                                                                                                                                                                          </w:divBdr>
                                                                                                                                                                          <w:divsChild>
                                                                                                                                                                            <w:div w:id="817961321">
                                                                                                                                                                              <w:marLeft w:val="0"/>
                                                                                                                                                                              <w:marRight w:val="0"/>
                                                                                                                                                                              <w:marTop w:val="0"/>
                                                                                                                                                                              <w:marBottom w:val="0"/>
                                                                                                                                                                              <w:divBdr>
                                                                                                                                                                                <w:top w:val="none" w:sz="0" w:space="0" w:color="auto"/>
                                                                                                                                                                                <w:left w:val="none" w:sz="0" w:space="0" w:color="auto"/>
                                                                                                                                                                                <w:bottom w:val="none" w:sz="0" w:space="0" w:color="auto"/>
                                                                                                                                                                                <w:right w:val="none" w:sz="0" w:space="0" w:color="auto"/>
                                                                                                                                                                              </w:divBdr>
                                                                                                                                                                              <w:divsChild>
                                                                                                                                                                                <w:div w:id="763693171">
                                                                                                                                                                                  <w:marLeft w:val="0"/>
                                                                                                                                                                                  <w:marRight w:val="0"/>
                                                                                                                                                                                  <w:marTop w:val="0"/>
                                                                                                                                                                                  <w:marBottom w:val="0"/>
                                                                                                                                                                                  <w:divBdr>
                                                                                                                                                                                    <w:top w:val="none" w:sz="0" w:space="0" w:color="auto"/>
                                                                                                                                                                                    <w:left w:val="none" w:sz="0" w:space="0" w:color="auto"/>
                                                                                                                                                                                    <w:bottom w:val="none" w:sz="0" w:space="0" w:color="auto"/>
                                                                                                                                                                                    <w:right w:val="none" w:sz="0" w:space="0" w:color="auto"/>
                                                                                                                                                                                  </w:divBdr>
                                                                                                                                                                                  <w:divsChild>
                                                                                                                                                                                    <w:div w:id="1196773603">
                                                                                                                                                                                      <w:marLeft w:val="0"/>
                                                                                                                                                                                      <w:marRight w:val="0"/>
                                                                                                                                                                                      <w:marTop w:val="0"/>
                                                                                                                                                                                      <w:marBottom w:val="0"/>
                                                                                                                                                                                      <w:divBdr>
                                                                                                                                                                                        <w:top w:val="none" w:sz="0" w:space="0" w:color="auto"/>
                                                                                                                                                                                        <w:left w:val="none" w:sz="0" w:space="0" w:color="auto"/>
                                                                                                                                                                                        <w:bottom w:val="none" w:sz="0" w:space="0" w:color="auto"/>
                                                                                                                                                                                        <w:right w:val="none" w:sz="0" w:space="0" w:color="auto"/>
                                                                                                                                                                                      </w:divBdr>
                                                                                                                                                                                      <w:divsChild>
                                                                                                                                                                                        <w:div w:id="867719233">
                                                                                                                                                                                          <w:marLeft w:val="0"/>
                                                                                                                                                                                          <w:marRight w:val="0"/>
                                                                                                                                                                                          <w:marTop w:val="0"/>
                                                                                                                                                                                          <w:marBottom w:val="0"/>
                                                                                                                                                                                          <w:divBdr>
                                                                                                                                                                                            <w:top w:val="none" w:sz="0" w:space="0" w:color="auto"/>
                                                                                                                                                                                            <w:left w:val="none" w:sz="0" w:space="0" w:color="auto"/>
                                                                                                                                                                                            <w:bottom w:val="none" w:sz="0" w:space="0" w:color="auto"/>
                                                                                                                                                                                            <w:right w:val="none" w:sz="0" w:space="0" w:color="auto"/>
                                                                                                                                                                                          </w:divBdr>
                                                                                                                                                                                          <w:divsChild>
                                                                                                                                                                                            <w:div w:id="1738623963">
                                                                                                                                                                                              <w:marLeft w:val="0"/>
                                                                                                                                                                                              <w:marRight w:val="0"/>
                                                                                                                                                                                              <w:marTop w:val="0"/>
                                                                                                                                                                                              <w:marBottom w:val="0"/>
                                                                                                                                                                                              <w:divBdr>
                                                                                                                                                                                                <w:top w:val="none" w:sz="0" w:space="0" w:color="auto"/>
                                                                                                                                                                                                <w:left w:val="none" w:sz="0" w:space="0" w:color="auto"/>
                                                                                                                                                                                                <w:bottom w:val="none" w:sz="0" w:space="0" w:color="auto"/>
                                                                                                                                                                                                <w:right w:val="none" w:sz="0" w:space="0" w:color="auto"/>
                                                                                                                                                                                              </w:divBdr>
                                                                                                                                                                                              <w:divsChild>
                                                                                                                                                                                                <w:div w:id="948852985">
                                                                                                                                                                                                  <w:marLeft w:val="0"/>
                                                                                                                                                                                                  <w:marRight w:val="0"/>
                                                                                                                                                                                                  <w:marTop w:val="0"/>
                                                                                                                                                                                                  <w:marBottom w:val="0"/>
                                                                                                                                                                                                  <w:divBdr>
                                                                                                                                                                                                    <w:top w:val="none" w:sz="0" w:space="0" w:color="auto"/>
                                                                                                                                                                                                    <w:left w:val="none" w:sz="0" w:space="0" w:color="auto"/>
                                                                                                                                                                                                    <w:bottom w:val="none" w:sz="0" w:space="0" w:color="auto"/>
                                                                                                                                                                                                    <w:right w:val="none" w:sz="0" w:space="0" w:color="auto"/>
                                                                                                                                                                                                  </w:divBdr>
                                                                                                                                                                                                  <w:divsChild>
                                                                                                                                                                                                    <w:div w:id="252780464">
                                                                                                                                                                                                      <w:marLeft w:val="225"/>
                                                                                                                                                                                                      <w:marRight w:val="0"/>
                                                                                                                                                                                                      <w:marTop w:val="0"/>
                                                                                                                                                                                                      <w:marBottom w:val="45"/>
                                                                                                                                                                                                      <w:divBdr>
                                                                                                                                                                                                        <w:top w:val="none" w:sz="0" w:space="0" w:color="auto"/>
                                                                                                                                                                                                        <w:left w:val="none" w:sz="0" w:space="0" w:color="auto"/>
                                                                                                                                                                                                        <w:bottom w:val="none" w:sz="0" w:space="0" w:color="auto"/>
                                                                                                                                                                                                        <w:right w:val="none" w:sz="0" w:space="0" w:color="auto"/>
                                                                                                                                                                                                      </w:divBdr>
                                                                                                                                                                                                      <w:divsChild>
                                                                                                                                                                                                        <w:div w:id="1045760330">
                                                                                                                                                                                                          <w:marLeft w:val="0"/>
                                                                                                                                                                                                          <w:marRight w:val="75"/>
                                                                                                                                                                                                          <w:marTop w:val="0"/>
                                                                                                                                                                                                          <w:marBottom w:val="0"/>
                                                                                                                                                                                                          <w:divBdr>
                                                                                                                                                                                                            <w:top w:val="none" w:sz="0" w:space="0" w:color="auto"/>
                                                                                                                                                                                                            <w:left w:val="none" w:sz="0" w:space="0" w:color="auto"/>
                                                                                                                                                                                                            <w:bottom w:val="none" w:sz="0" w:space="0" w:color="auto"/>
                                                                                                                                                                                                            <w:right w:val="none" w:sz="0" w:space="0" w:color="auto"/>
                                                                                                                                                                                                          </w:divBdr>
                                                                                                                                                                                                        </w:div>
                                                                                                                                                                                                        <w:div w:id="153558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074185">
                                                                                                                                                                                              <w:marLeft w:val="0"/>
                                                                                                                                                                                              <w:marRight w:val="0"/>
                                                                                                                                                                                              <w:marTop w:val="0"/>
                                                                                                                                                                                              <w:marBottom w:val="0"/>
                                                                                                                                                                                              <w:divBdr>
                                                                                                                                                                                                <w:top w:val="none" w:sz="0" w:space="0" w:color="auto"/>
                                                                                                                                                                                                <w:left w:val="none" w:sz="0" w:space="0" w:color="auto"/>
                                                                                                                                                                                                <w:bottom w:val="none" w:sz="0" w:space="0" w:color="auto"/>
                                                                                                                                                                                                <w:right w:val="none" w:sz="0" w:space="0" w:color="auto"/>
                                                                                                                                                                                              </w:divBdr>
                                                                                                                                                                                              <w:divsChild>
                                                                                                                                                                                                <w:div w:id="337193667">
                                                                                                                                                                                                  <w:marLeft w:val="0"/>
                                                                                                                                                                                                  <w:marRight w:val="0"/>
                                                                                                                                                                                                  <w:marTop w:val="0"/>
                                                                                                                                                                                                  <w:marBottom w:val="0"/>
                                                                                                                                                                                                  <w:divBdr>
                                                                                                                                                                                                    <w:top w:val="none" w:sz="0" w:space="0" w:color="auto"/>
                                                                                                                                                                                                    <w:left w:val="none" w:sz="0" w:space="0" w:color="auto"/>
                                                                                                                                                                                                    <w:bottom w:val="none" w:sz="0" w:space="0" w:color="auto"/>
                                                                                                                                                                                                    <w:right w:val="none" w:sz="0" w:space="0" w:color="auto"/>
                                                                                                                                                                                                  </w:divBdr>
                                                                                                                                                                                                  <w:divsChild>
                                                                                                                                                                                                    <w:div w:id="554200526">
                                                                                                                                                                                                      <w:marLeft w:val="0"/>
                                                                                                                                                                                                      <w:marRight w:val="0"/>
                                                                                                                                                                                                      <w:marTop w:val="0"/>
                                                                                                                                                                                                      <w:marBottom w:val="0"/>
                                                                                                                                                                                                      <w:divBdr>
                                                                                                                                                                                                        <w:top w:val="none" w:sz="0" w:space="0" w:color="auto"/>
                                                                                                                                                                                                        <w:left w:val="none" w:sz="0" w:space="0" w:color="auto"/>
                                                                                                                                                                                                        <w:bottom w:val="none" w:sz="0" w:space="0" w:color="auto"/>
                                                                                                                                                                                                        <w:right w:val="none" w:sz="0" w:space="0" w:color="auto"/>
                                                                                                                                                                                                      </w:divBdr>
                                                                                                                                                                                                      <w:divsChild>
                                                                                                                                                                                                        <w:div w:id="1695424975">
                                                                                                                                                                                                          <w:marLeft w:val="225"/>
                                                                                                                                                                                                          <w:marRight w:val="0"/>
                                                                                                                                                                                                          <w:marTop w:val="0"/>
                                                                                                                                                                                                          <w:marBottom w:val="45"/>
                                                                                                                                                                                                          <w:divBdr>
                                                                                                                                                                                                            <w:top w:val="none" w:sz="0" w:space="0" w:color="auto"/>
                                                                                                                                                                                                            <w:left w:val="none" w:sz="0" w:space="0" w:color="auto"/>
                                                                                                                                                                                                            <w:bottom w:val="none" w:sz="0" w:space="0" w:color="auto"/>
                                                                                                                                                                                                            <w:right w:val="none" w:sz="0" w:space="0" w:color="auto"/>
                                                                                                                                                                                                          </w:divBdr>
                                                                                                                                                                                                          <w:divsChild>
                                                                                                                                                                                                            <w:div w:id="576480181">
                                                                                                                                                                                                              <w:marLeft w:val="0"/>
                                                                                                                                                                                                              <w:marRight w:val="75"/>
                                                                                                                                                                                                              <w:marTop w:val="0"/>
                                                                                                                                                                                                              <w:marBottom w:val="0"/>
                                                                                                                                                                                                              <w:divBdr>
                                                                                                                                                                                                                <w:top w:val="none" w:sz="0" w:space="0" w:color="auto"/>
                                                                                                                                                                                                                <w:left w:val="none" w:sz="0" w:space="0" w:color="auto"/>
                                                                                                                                                                                                                <w:bottom w:val="none" w:sz="0" w:space="0" w:color="auto"/>
                                                                                                                                                                                                                <w:right w:val="none" w:sz="0" w:space="0" w:color="auto"/>
                                                                                                                                                                                                              </w:divBdr>
                                                                                                                                                                                                            </w:div>
                                                                                                                                                                                                            <w:div w:id="121813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908905">
                                                                                                                                                                                                  <w:marLeft w:val="0"/>
                                                                                                                                                                                                  <w:marRight w:val="0"/>
                                                                                                                                                                                                  <w:marTop w:val="0"/>
                                                                                                                                                                                                  <w:marBottom w:val="0"/>
                                                                                                                                                                                                  <w:divBdr>
                                                                                                                                                                                                    <w:top w:val="none" w:sz="0" w:space="0" w:color="auto"/>
                                                                                                                                                                                                    <w:left w:val="none" w:sz="0" w:space="0" w:color="auto"/>
                                                                                                                                                                                                    <w:bottom w:val="none" w:sz="0" w:space="0" w:color="auto"/>
                                                                                                                                                                                                    <w:right w:val="none" w:sz="0" w:space="0" w:color="auto"/>
                                                                                                                                                                                                  </w:divBdr>
                                                                                                                                                                                                  <w:divsChild>
                                                                                                                                                                                                    <w:div w:id="1133210884">
                                                                                                                                                                                                      <w:marLeft w:val="0"/>
                                                                                                                                                                                                      <w:marRight w:val="0"/>
                                                                                                                                                                                                      <w:marTop w:val="0"/>
                                                                                                                                                                                                      <w:marBottom w:val="0"/>
                                                                                                                                                                                                      <w:divBdr>
                                                                                                                                                                                                        <w:top w:val="none" w:sz="0" w:space="0" w:color="auto"/>
                                                                                                                                                                                                        <w:left w:val="none" w:sz="0" w:space="0" w:color="auto"/>
                                                                                                                                                                                                        <w:bottom w:val="none" w:sz="0" w:space="0" w:color="auto"/>
                                                                                                                                                                                                        <w:right w:val="none" w:sz="0" w:space="0" w:color="auto"/>
                                                                                                                                                                                                      </w:divBdr>
                                                                                                                                                                                                      <w:divsChild>
                                                                                                                                                                                                        <w:div w:id="70547913">
                                                                                                                                                                                                          <w:marLeft w:val="0"/>
                                                                                                                                                                                                          <w:marRight w:val="0"/>
                                                                                                                                                                                                          <w:marTop w:val="0"/>
                                                                                                                                                                                                          <w:marBottom w:val="0"/>
                                                                                                                                                                                                          <w:divBdr>
                                                                                                                                                                                                            <w:top w:val="none" w:sz="0" w:space="0" w:color="auto"/>
                                                                                                                                                                                                            <w:left w:val="none" w:sz="0" w:space="0" w:color="auto"/>
                                                                                                                                                                                                            <w:bottom w:val="none" w:sz="0" w:space="0" w:color="auto"/>
                                                                                                                                                                                                            <w:right w:val="none" w:sz="0" w:space="0" w:color="auto"/>
                                                                                                                                                                                                          </w:divBdr>
                                                                                                                                                                                                          <w:divsChild>
                                                                                                                                                                                                            <w:div w:id="624237016">
                                                                                                                                                                                                              <w:marLeft w:val="225"/>
                                                                                                                                                                                                              <w:marRight w:val="0"/>
                                                                                                                                                                                                              <w:marTop w:val="0"/>
                                                                                                                                                                                                              <w:marBottom w:val="45"/>
                                                                                                                                                                                                              <w:divBdr>
                                                                                                                                                                                                                <w:top w:val="none" w:sz="0" w:space="0" w:color="auto"/>
                                                                                                                                                                                                                <w:left w:val="none" w:sz="0" w:space="0" w:color="auto"/>
                                                                                                                                                                                                                <w:bottom w:val="none" w:sz="0" w:space="0" w:color="auto"/>
                                                                                                                                                                                                                <w:right w:val="none" w:sz="0" w:space="0" w:color="auto"/>
                                                                                                                                                                                                              </w:divBdr>
                                                                                                                                                                                                              <w:divsChild>
                                                                                                                                                                                                                <w:div w:id="36780677">
                                                                                                                                                                                                                  <w:marLeft w:val="0"/>
                                                                                                                                                                                                                  <w:marRight w:val="75"/>
                                                                                                                                                                                                                  <w:marTop w:val="0"/>
                                                                                                                                                                                                                  <w:marBottom w:val="0"/>
                                                                                                                                                                                                                  <w:divBdr>
                                                                                                                                                                                                                    <w:top w:val="none" w:sz="0" w:space="0" w:color="auto"/>
                                                                                                                                                                                                                    <w:left w:val="none" w:sz="0" w:space="0" w:color="auto"/>
                                                                                                                                                                                                                    <w:bottom w:val="none" w:sz="0" w:space="0" w:color="auto"/>
                                                                                                                                                                                                                    <w:right w:val="none" w:sz="0" w:space="0" w:color="auto"/>
                                                                                                                                                                                                                  </w:divBdr>
                                                                                                                                                                                                                </w:div>
                                                                                                                                                                                                                <w:div w:id="34158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5455600">
                                                                                                                                                                                          <w:marLeft w:val="0"/>
                                                                                                                                                                                          <w:marRight w:val="0"/>
                                                                                                                                                                                          <w:marTop w:val="0"/>
                                                                                                                                                                                          <w:marBottom w:val="0"/>
                                                                                                                                                                                          <w:divBdr>
                                                                                                                                                                                            <w:top w:val="none" w:sz="0" w:space="0" w:color="auto"/>
                                                                                                                                                                                            <w:left w:val="none" w:sz="0" w:space="0" w:color="auto"/>
                                                                                                                                                                                            <w:bottom w:val="none" w:sz="0" w:space="0" w:color="auto"/>
                                                                                                                                                                                            <w:right w:val="none" w:sz="0" w:space="0" w:color="auto"/>
                                                                                                                                                                                          </w:divBdr>
                                                                                                                                                                                          <w:divsChild>
                                                                                                                                                                                            <w:div w:id="491407220">
                                                                                                                                                                                              <w:marLeft w:val="0"/>
                                                                                                                                                                                              <w:marRight w:val="0"/>
                                                                                                                                                                                              <w:marTop w:val="0"/>
                                                                                                                                                                                              <w:marBottom w:val="0"/>
                                                                                                                                                                                              <w:divBdr>
                                                                                                                                                                                                <w:top w:val="none" w:sz="0" w:space="0" w:color="auto"/>
                                                                                                                                                                                                <w:left w:val="none" w:sz="0" w:space="0" w:color="auto"/>
                                                                                                                                                                                                <w:bottom w:val="none" w:sz="0" w:space="0" w:color="auto"/>
                                                                                                                                                                                                <w:right w:val="none" w:sz="0" w:space="0" w:color="auto"/>
                                                                                                                                                                                              </w:divBdr>
                                                                                                                                                                                              <w:divsChild>
                                                                                                                                                                                                <w:div w:id="1646666735">
                                                                                                                                                                                                  <w:marLeft w:val="225"/>
                                                                                                                                                                                                  <w:marRight w:val="0"/>
                                                                                                                                                                                                  <w:marTop w:val="0"/>
                                                                                                                                                                                                  <w:marBottom w:val="45"/>
                                                                                                                                                                                                  <w:divBdr>
                                                                                                                                                                                                    <w:top w:val="none" w:sz="0" w:space="0" w:color="auto"/>
                                                                                                                                                                                                    <w:left w:val="none" w:sz="0" w:space="0" w:color="auto"/>
                                                                                                                                                                                                    <w:bottom w:val="none" w:sz="0" w:space="0" w:color="auto"/>
                                                                                                                                                                                                    <w:right w:val="none" w:sz="0" w:space="0" w:color="auto"/>
                                                                                                                                                                                                  </w:divBdr>
                                                                                                                                                                                                  <w:divsChild>
                                                                                                                                                                                                    <w:div w:id="390810774">
                                                                                                                                                                                                      <w:marLeft w:val="0"/>
                                                                                                                                                                                                      <w:marRight w:val="75"/>
                                                                                                                                                                                                      <w:marTop w:val="0"/>
                                                                                                                                                                                                      <w:marBottom w:val="0"/>
                                                                                                                                                                                                      <w:divBdr>
                                                                                                                                                                                                        <w:top w:val="none" w:sz="0" w:space="0" w:color="auto"/>
                                                                                                                                                                                                        <w:left w:val="none" w:sz="0" w:space="0" w:color="auto"/>
                                                                                                                                                                                                        <w:bottom w:val="none" w:sz="0" w:space="0" w:color="auto"/>
                                                                                                                                                                                                        <w:right w:val="none" w:sz="0" w:space="0" w:color="auto"/>
                                                                                                                                                                                                      </w:divBdr>
                                                                                                                                                                                                    </w:div>
                                                                                                                                                                                                    <w:div w:id="65163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043089">
                                                                                                                                                                                      <w:marLeft w:val="0"/>
                                                                                                                                                                                      <w:marRight w:val="0"/>
                                                                                                                                                                                      <w:marTop w:val="0"/>
                                                                                                                                                                                      <w:marBottom w:val="0"/>
                                                                                                                                                                                      <w:divBdr>
                                                                                                                                                                                        <w:top w:val="none" w:sz="0" w:space="0" w:color="auto"/>
                                                                                                                                                                                        <w:left w:val="none" w:sz="0" w:space="0" w:color="auto"/>
                                                                                                                                                                                        <w:bottom w:val="none" w:sz="0" w:space="0" w:color="auto"/>
                                                                                                                                                                                        <w:right w:val="none" w:sz="0" w:space="0" w:color="auto"/>
                                                                                                                                                                                      </w:divBdr>
                                                                                                                                                                                      <w:divsChild>
                                                                                                                                                                                        <w:div w:id="429087800">
                                                                                                                                                                                          <w:marLeft w:val="0"/>
                                                                                                                                                                                          <w:marRight w:val="0"/>
                                                                                                                                                                                          <w:marTop w:val="0"/>
                                                                                                                                                                                          <w:marBottom w:val="0"/>
                                                                                                                                                                                          <w:divBdr>
                                                                                                                                                                                            <w:top w:val="none" w:sz="0" w:space="0" w:color="auto"/>
                                                                                                                                                                                            <w:left w:val="none" w:sz="0" w:space="0" w:color="auto"/>
                                                                                                                                                                                            <w:bottom w:val="none" w:sz="0" w:space="0" w:color="auto"/>
                                                                                                                                                                                            <w:right w:val="none" w:sz="0" w:space="0" w:color="auto"/>
                                                                                                                                                                                          </w:divBdr>
                                                                                                                                                                                          <w:divsChild>
                                                                                                                                                                                            <w:div w:id="57016764">
                                                                                                                                                                                              <w:marLeft w:val="225"/>
                                                                                                                                                                                              <w:marRight w:val="0"/>
                                                                                                                                                                                              <w:marTop w:val="0"/>
                                                                                                                                                                                              <w:marBottom w:val="45"/>
                                                                                                                                                                                              <w:divBdr>
                                                                                                                                                                                                <w:top w:val="none" w:sz="0" w:space="0" w:color="auto"/>
                                                                                                                                                                                                <w:left w:val="none" w:sz="0" w:space="0" w:color="auto"/>
                                                                                                                                                                                                <w:bottom w:val="none" w:sz="0" w:space="0" w:color="auto"/>
                                                                                                                                                                                                <w:right w:val="none" w:sz="0" w:space="0" w:color="auto"/>
                                                                                                                                                                                              </w:divBdr>
                                                                                                                                                                                              <w:divsChild>
                                                                                                                                                                                                <w:div w:id="1235432221">
                                                                                                                                                                                                  <w:marLeft w:val="0"/>
                                                                                                                                                                                                  <w:marRight w:val="0"/>
                                                                                                                                                                                                  <w:marTop w:val="0"/>
                                                                                                                                                                                                  <w:marBottom w:val="0"/>
                                                                                                                                                                                                  <w:divBdr>
                                                                                                                                                                                                    <w:top w:val="none" w:sz="0" w:space="0" w:color="auto"/>
                                                                                                                                                                                                    <w:left w:val="none" w:sz="0" w:space="0" w:color="auto"/>
                                                                                                                                                                                                    <w:bottom w:val="none" w:sz="0" w:space="0" w:color="auto"/>
                                                                                                                                                                                                    <w:right w:val="none" w:sz="0" w:space="0" w:color="auto"/>
                                                                                                                                                                                                  </w:divBdr>
                                                                                                                                                                                                </w:div>
                                                                                                                                                                                                <w:div w:id="202316658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073800">
                                                                                                                                                                                  <w:marLeft w:val="0"/>
                                                                                                                                                                                  <w:marRight w:val="0"/>
                                                                                                                                                                                  <w:marTop w:val="0"/>
                                                                                                                                                                                  <w:marBottom w:val="0"/>
                                                                                                                                                                                  <w:divBdr>
                                                                                                                                                                                    <w:top w:val="none" w:sz="0" w:space="0" w:color="auto"/>
                                                                                                                                                                                    <w:left w:val="none" w:sz="0" w:space="0" w:color="auto"/>
                                                                                                                                                                                    <w:bottom w:val="none" w:sz="0" w:space="0" w:color="auto"/>
                                                                                                                                                                                    <w:right w:val="none" w:sz="0" w:space="0" w:color="auto"/>
                                                                                                                                                                                  </w:divBdr>
                                                                                                                                                                                  <w:divsChild>
                                                                                                                                                                                    <w:div w:id="1655723379">
                                                                                                                                                                                      <w:marLeft w:val="0"/>
                                                                                                                                                                                      <w:marRight w:val="0"/>
                                                                                                                                                                                      <w:marTop w:val="0"/>
                                                                                                                                                                                      <w:marBottom w:val="0"/>
                                                                                                                                                                                      <w:divBdr>
                                                                                                                                                                                        <w:top w:val="none" w:sz="0" w:space="0" w:color="auto"/>
                                                                                                                                                                                        <w:left w:val="none" w:sz="0" w:space="0" w:color="auto"/>
                                                                                                                                                                                        <w:bottom w:val="none" w:sz="0" w:space="0" w:color="auto"/>
                                                                                                                                                                                        <w:right w:val="none" w:sz="0" w:space="0" w:color="auto"/>
                                                                                                                                                                                      </w:divBdr>
                                                                                                                                                                                      <w:divsChild>
                                                                                                                                                                                        <w:div w:id="257519620">
                                                                                                                                                                                          <w:marLeft w:val="225"/>
                                                                                                                                                                                          <w:marRight w:val="0"/>
                                                                                                                                                                                          <w:marTop w:val="0"/>
                                                                                                                                                                                          <w:marBottom w:val="45"/>
                                                                                                                                                                                          <w:divBdr>
                                                                                                                                                                                            <w:top w:val="none" w:sz="0" w:space="0" w:color="auto"/>
                                                                                                                                                                                            <w:left w:val="none" w:sz="0" w:space="0" w:color="auto"/>
                                                                                                                                                                                            <w:bottom w:val="none" w:sz="0" w:space="0" w:color="auto"/>
                                                                                                                                                                                            <w:right w:val="none" w:sz="0" w:space="0" w:color="auto"/>
                                                                                                                                                                                          </w:divBdr>
                                                                                                                                                                                          <w:divsChild>
                                                                                                                                                                                            <w:div w:id="206112816">
                                                                                                                                                                                              <w:marLeft w:val="0"/>
                                                                                                                                                                                              <w:marRight w:val="75"/>
                                                                                                                                                                                              <w:marTop w:val="0"/>
                                                                                                                                                                                              <w:marBottom w:val="0"/>
                                                                                                                                                                                              <w:divBdr>
                                                                                                                                                                                                <w:top w:val="none" w:sz="0" w:space="0" w:color="auto"/>
                                                                                                                                                                                                <w:left w:val="none" w:sz="0" w:space="0" w:color="auto"/>
                                                                                                                                                                                                <w:bottom w:val="none" w:sz="0" w:space="0" w:color="auto"/>
                                                                                                                                                                                                <w:right w:val="none" w:sz="0" w:space="0" w:color="auto"/>
                                                                                                                                                                                              </w:divBdr>
                                                                                                                                                                                            </w:div>
                                                                                                                                                                                            <w:div w:id="86279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5461590">
                                                                                                                                                                              <w:marLeft w:val="0"/>
                                                                                                                                                                              <w:marRight w:val="0"/>
                                                                                                                                                                              <w:marTop w:val="0"/>
                                                                                                                                                                              <w:marBottom w:val="0"/>
                                                                                                                                                                              <w:divBdr>
                                                                                                                                                                                <w:top w:val="none" w:sz="0" w:space="0" w:color="auto"/>
                                                                                                                                                                                <w:left w:val="none" w:sz="0" w:space="0" w:color="auto"/>
                                                                                                                                                                                <w:bottom w:val="none" w:sz="0" w:space="0" w:color="auto"/>
                                                                                                                                                                                <w:right w:val="none" w:sz="0" w:space="0" w:color="auto"/>
                                                                                                                                                                              </w:divBdr>
                                                                                                                                                                              <w:divsChild>
                                                                                                                                                                                <w:div w:id="1282883397">
                                                                                                                                                                                  <w:marLeft w:val="0"/>
                                                                                                                                                                                  <w:marRight w:val="0"/>
                                                                                                                                                                                  <w:marTop w:val="0"/>
                                                                                                                                                                                  <w:marBottom w:val="0"/>
                                                                                                                                                                                  <w:divBdr>
                                                                                                                                                                                    <w:top w:val="none" w:sz="0" w:space="0" w:color="auto"/>
                                                                                                                                                                                    <w:left w:val="none" w:sz="0" w:space="0" w:color="auto"/>
                                                                                                                                                                                    <w:bottom w:val="none" w:sz="0" w:space="0" w:color="auto"/>
                                                                                                                                                                                    <w:right w:val="none" w:sz="0" w:space="0" w:color="auto"/>
                                                                                                                                                                                  </w:divBdr>
                                                                                                                                                                                  <w:divsChild>
                                                                                                                                                                                    <w:div w:id="2073918915">
                                                                                                                                                                                      <w:marLeft w:val="225"/>
                                                                                                                                                                                      <w:marRight w:val="0"/>
                                                                                                                                                                                      <w:marTop w:val="0"/>
                                                                                                                                                                                      <w:marBottom w:val="45"/>
                                                                                                                                                                                      <w:divBdr>
                                                                                                                                                                                        <w:top w:val="none" w:sz="0" w:space="0" w:color="auto"/>
                                                                                                                                                                                        <w:left w:val="none" w:sz="0" w:space="0" w:color="auto"/>
                                                                                                                                                                                        <w:bottom w:val="none" w:sz="0" w:space="0" w:color="auto"/>
                                                                                                                                                                                        <w:right w:val="none" w:sz="0" w:space="0" w:color="auto"/>
                                                                                                                                                                                      </w:divBdr>
                                                                                                                                                                                      <w:divsChild>
                                                                                                                                                                                        <w:div w:id="418718559">
                                                                                                                                                                                          <w:marLeft w:val="0"/>
                                                                                                                                                                                          <w:marRight w:val="0"/>
                                                                                                                                                                                          <w:marTop w:val="0"/>
                                                                                                                                                                                          <w:marBottom w:val="0"/>
                                                                                                                                                                                          <w:divBdr>
                                                                                                                                                                                            <w:top w:val="none" w:sz="0" w:space="0" w:color="auto"/>
                                                                                                                                                                                            <w:left w:val="none" w:sz="0" w:space="0" w:color="auto"/>
                                                                                                                                                                                            <w:bottom w:val="none" w:sz="0" w:space="0" w:color="auto"/>
                                                                                                                                                                                            <w:right w:val="none" w:sz="0" w:space="0" w:color="auto"/>
                                                                                                                                                                                          </w:divBdr>
                                                                                                                                                                                        </w:div>
                                                                                                                                                                                        <w:div w:id="5469161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4392036">
                                                                                                                                                                          <w:marLeft w:val="0"/>
                                                                                                                                                                          <w:marRight w:val="0"/>
                                                                                                                                                                          <w:marTop w:val="0"/>
                                                                                                                                                                          <w:marBottom w:val="0"/>
                                                                                                                                                                          <w:divBdr>
                                                                                                                                                                            <w:top w:val="none" w:sz="0" w:space="0" w:color="auto"/>
                                                                                                                                                                            <w:left w:val="none" w:sz="0" w:space="0" w:color="auto"/>
                                                                                                                                                                            <w:bottom w:val="none" w:sz="0" w:space="0" w:color="auto"/>
                                                                                                                                                                            <w:right w:val="none" w:sz="0" w:space="0" w:color="auto"/>
                                                                                                                                                                          </w:divBdr>
                                                                                                                                                                          <w:divsChild>
                                                                                                                                                                            <w:div w:id="1857159808">
                                                                                                                                                                              <w:marLeft w:val="0"/>
                                                                                                                                                                              <w:marRight w:val="0"/>
                                                                                                                                                                              <w:marTop w:val="0"/>
                                                                                                                                                                              <w:marBottom w:val="0"/>
                                                                                                                                                                              <w:divBdr>
                                                                                                                                                                                <w:top w:val="none" w:sz="0" w:space="0" w:color="auto"/>
                                                                                                                                                                                <w:left w:val="none" w:sz="0" w:space="0" w:color="auto"/>
                                                                                                                                                                                <w:bottom w:val="none" w:sz="0" w:space="0" w:color="auto"/>
                                                                                                                                                                                <w:right w:val="none" w:sz="0" w:space="0" w:color="auto"/>
                                                                                                                                                                              </w:divBdr>
                                                                                                                                                                              <w:divsChild>
                                                                                                                                                                                <w:div w:id="2020502922">
                                                                                                                                                                                  <w:marLeft w:val="225"/>
                                                                                                                                                                                  <w:marRight w:val="0"/>
                                                                                                                                                                                  <w:marTop w:val="0"/>
                                                                                                                                                                                  <w:marBottom w:val="45"/>
                                                                                                                                                                                  <w:divBdr>
                                                                                                                                                                                    <w:top w:val="none" w:sz="0" w:space="0" w:color="auto"/>
                                                                                                                                                                                    <w:left w:val="none" w:sz="0" w:space="0" w:color="auto"/>
                                                                                                                                                                                    <w:bottom w:val="none" w:sz="0" w:space="0" w:color="auto"/>
                                                                                                                                                                                    <w:right w:val="none" w:sz="0" w:space="0" w:color="auto"/>
                                                                                                                                                                                  </w:divBdr>
                                                                                                                                                                                  <w:divsChild>
                                                                                                                                                                                    <w:div w:id="516193834">
                                                                                                                                                                                      <w:marLeft w:val="0"/>
                                                                                                                                                                                      <w:marRight w:val="75"/>
                                                                                                                                                                                      <w:marTop w:val="0"/>
                                                                                                                                                                                      <w:marBottom w:val="0"/>
                                                                                                                                                                                      <w:divBdr>
                                                                                                                                                                                        <w:top w:val="none" w:sz="0" w:space="0" w:color="auto"/>
                                                                                                                                                                                        <w:left w:val="none" w:sz="0" w:space="0" w:color="auto"/>
                                                                                                                                                                                        <w:bottom w:val="none" w:sz="0" w:space="0" w:color="auto"/>
                                                                                                                                                                                        <w:right w:val="none" w:sz="0" w:space="0" w:color="auto"/>
                                                                                                                                                                                      </w:divBdr>
                                                                                                                                                                                    </w:div>
                                                                                                                                                                                    <w:div w:id="118524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0139">
                                                                                                                                                                  <w:marLeft w:val="0"/>
                                                                                                                                                                  <w:marRight w:val="0"/>
                                                                                                                                                                  <w:marTop w:val="0"/>
                                                                                                                                                                  <w:marBottom w:val="0"/>
                                                                                                                                                                  <w:divBdr>
                                                                                                                                                                    <w:top w:val="none" w:sz="0" w:space="0" w:color="auto"/>
                                                                                                                                                                    <w:left w:val="none" w:sz="0" w:space="0" w:color="auto"/>
                                                                                                                                                                    <w:bottom w:val="none" w:sz="0" w:space="0" w:color="auto"/>
                                                                                                                                                                    <w:right w:val="none" w:sz="0" w:space="0" w:color="auto"/>
                                                                                                                                                                  </w:divBdr>
                                                                                                                                                                  <w:divsChild>
                                                                                                                                                                    <w:div w:id="1318805853">
                                                                                                                                                                      <w:marLeft w:val="0"/>
                                                                                                                                                                      <w:marRight w:val="0"/>
                                                                                                                                                                      <w:marTop w:val="0"/>
                                                                                                                                                                      <w:marBottom w:val="0"/>
                                                                                                                                                                      <w:divBdr>
                                                                                                                                                                        <w:top w:val="none" w:sz="0" w:space="0" w:color="auto"/>
                                                                                                                                                                        <w:left w:val="none" w:sz="0" w:space="0" w:color="auto"/>
                                                                                                                                                                        <w:bottom w:val="none" w:sz="0" w:space="0" w:color="auto"/>
                                                                                                                                                                        <w:right w:val="none" w:sz="0" w:space="0" w:color="auto"/>
                                                                                                                                                                      </w:divBdr>
                                                                                                                                                                      <w:divsChild>
                                                                                                                                                                        <w:div w:id="527719142">
                                                                                                                                                                          <w:marLeft w:val="225"/>
                                                                                                                                                                          <w:marRight w:val="0"/>
                                                                                                                                                                          <w:marTop w:val="0"/>
                                                                                                                                                                          <w:marBottom w:val="45"/>
                                                                                                                                                                          <w:divBdr>
                                                                                                                                                                            <w:top w:val="none" w:sz="0" w:space="0" w:color="auto"/>
                                                                                                                                                                            <w:left w:val="none" w:sz="0" w:space="0" w:color="auto"/>
                                                                                                                                                                            <w:bottom w:val="none" w:sz="0" w:space="0" w:color="auto"/>
                                                                                                                                                                            <w:right w:val="none" w:sz="0" w:space="0" w:color="auto"/>
                                                                                                                                                                          </w:divBdr>
                                                                                                                                                                          <w:divsChild>
                                                                                                                                                                            <w:div w:id="437413695">
                                                                                                                                                                              <w:marLeft w:val="0"/>
                                                                                                                                                                              <w:marRight w:val="75"/>
                                                                                                                                                                              <w:marTop w:val="0"/>
                                                                                                                                                                              <w:marBottom w:val="0"/>
                                                                                                                                                                              <w:divBdr>
                                                                                                                                                                                <w:top w:val="none" w:sz="0" w:space="0" w:color="auto"/>
                                                                                                                                                                                <w:left w:val="none" w:sz="0" w:space="0" w:color="auto"/>
                                                                                                                                                                                <w:bottom w:val="none" w:sz="0" w:space="0" w:color="auto"/>
                                                                                                                                                                                <w:right w:val="none" w:sz="0" w:space="0" w:color="auto"/>
                                                                                                                                                                              </w:divBdr>
                                                                                                                                                                            </w:div>
                                                                                                                                                                            <w:div w:id="190113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1690555">
                                                                                                                                                          <w:marLeft w:val="0"/>
                                                                                                                                                          <w:marRight w:val="0"/>
                                                                                                                                                          <w:marTop w:val="0"/>
                                                                                                                                                          <w:marBottom w:val="0"/>
                                                                                                                                                          <w:divBdr>
                                                                                                                                                            <w:top w:val="none" w:sz="0" w:space="0" w:color="auto"/>
                                                                                                                                                            <w:left w:val="none" w:sz="0" w:space="0" w:color="auto"/>
                                                                                                                                                            <w:bottom w:val="none" w:sz="0" w:space="0" w:color="auto"/>
                                                                                                                                                            <w:right w:val="none" w:sz="0" w:space="0" w:color="auto"/>
                                                                                                                                                          </w:divBdr>
                                                                                                                                                          <w:divsChild>
                                                                                                                                                            <w:div w:id="932250109">
                                                                                                                                                              <w:marLeft w:val="0"/>
                                                                                                                                                              <w:marRight w:val="0"/>
                                                                                                                                                              <w:marTop w:val="0"/>
                                                                                                                                                              <w:marBottom w:val="0"/>
                                                                                                                                                              <w:divBdr>
                                                                                                                                                                <w:top w:val="none" w:sz="0" w:space="0" w:color="auto"/>
                                                                                                                                                                <w:left w:val="none" w:sz="0" w:space="0" w:color="auto"/>
                                                                                                                                                                <w:bottom w:val="none" w:sz="0" w:space="0" w:color="auto"/>
                                                                                                                                                                <w:right w:val="none" w:sz="0" w:space="0" w:color="auto"/>
                                                                                                                                                              </w:divBdr>
                                                                                                                                                              <w:divsChild>
                                                                                                                                                                <w:div w:id="1412776652">
                                                                                                                                                                  <w:marLeft w:val="225"/>
                                                                                                                                                                  <w:marRight w:val="0"/>
                                                                                                                                                                  <w:marTop w:val="0"/>
                                                                                                                                                                  <w:marBottom w:val="45"/>
                                                                                                                                                                  <w:divBdr>
                                                                                                                                                                    <w:top w:val="none" w:sz="0" w:space="0" w:color="auto"/>
                                                                                                                                                                    <w:left w:val="none" w:sz="0" w:space="0" w:color="auto"/>
                                                                                                                                                                    <w:bottom w:val="none" w:sz="0" w:space="0" w:color="auto"/>
                                                                                                                                                                    <w:right w:val="none" w:sz="0" w:space="0" w:color="auto"/>
                                                                                                                                                                  </w:divBdr>
                                                                                                                                                                  <w:divsChild>
                                                                                                                                                                    <w:div w:id="1356033545">
                                                                                                                                                                      <w:marLeft w:val="0"/>
                                                                                                                                                                      <w:marRight w:val="75"/>
                                                                                                                                                                      <w:marTop w:val="0"/>
                                                                                                                                                                      <w:marBottom w:val="0"/>
                                                                                                                                                                      <w:divBdr>
                                                                                                                                                                        <w:top w:val="none" w:sz="0" w:space="0" w:color="auto"/>
                                                                                                                                                                        <w:left w:val="none" w:sz="0" w:space="0" w:color="auto"/>
                                                                                                                                                                        <w:bottom w:val="none" w:sz="0" w:space="0" w:color="auto"/>
                                                                                                                                                                        <w:right w:val="none" w:sz="0" w:space="0" w:color="auto"/>
                                                                                                                                                                      </w:divBdr>
                                                                                                                                                                    </w:div>
                                                                                                                                                                    <w:div w:id="202724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270504">
                                                                                                                                                      <w:marLeft w:val="0"/>
                                                                                                                                                      <w:marRight w:val="0"/>
                                                                                                                                                      <w:marTop w:val="0"/>
                                                                                                                                                      <w:marBottom w:val="0"/>
                                                                                                                                                      <w:divBdr>
                                                                                                                                                        <w:top w:val="none" w:sz="0" w:space="0" w:color="auto"/>
                                                                                                                                                        <w:left w:val="none" w:sz="0" w:space="0" w:color="auto"/>
                                                                                                                                                        <w:bottom w:val="none" w:sz="0" w:space="0" w:color="auto"/>
                                                                                                                                                        <w:right w:val="none" w:sz="0" w:space="0" w:color="auto"/>
                                                                                                                                                      </w:divBdr>
                                                                                                                                                      <w:divsChild>
                                                                                                                                                        <w:div w:id="841316998">
                                                                                                                                                          <w:marLeft w:val="0"/>
                                                                                                                                                          <w:marRight w:val="0"/>
                                                                                                                                                          <w:marTop w:val="0"/>
                                                                                                                                                          <w:marBottom w:val="0"/>
                                                                                                                                                          <w:divBdr>
                                                                                                                                                            <w:top w:val="none" w:sz="0" w:space="0" w:color="auto"/>
                                                                                                                                                            <w:left w:val="none" w:sz="0" w:space="0" w:color="auto"/>
                                                                                                                                                            <w:bottom w:val="none" w:sz="0" w:space="0" w:color="auto"/>
                                                                                                                                                            <w:right w:val="none" w:sz="0" w:space="0" w:color="auto"/>
                                                                                                                                                          </w:divBdr>
                                                                                                                                                          <w:divsChild>
                                                                                                                                                            <w:div w:id="1196967715">
                                                                                                                                                              <w:marLeft w:val="225"/>
                                                                                                                                                              <w:marRight w:val="0"/>
                                                                                                                                                              <w:marTop w:val="0"/>
                                                                                                                                                              <w:marBottom w:val="45"/>
                                                                                                                                                              <w:divBdr>
                                                                                                                                                                <w:top w:val="none" w:sz="0" w:space="0" w:color="auto"/>
                                                                                                                                                                <w:left w:val="none" w:sz="0" w:space="0" w:color="auto"/>
                                                                                                                                                                <w:bottom w:val="none" w:sz="0" w:space="0" w:color="auto"/>
                                                                                                                                                                <w:right w:val="none" w:sz="0" w:space="0" w:color="auto"/>
                                                                                                                                                              </w:divBdr>
                                                                                                                                                              <w:divsChild>
                                                                                                                                                                <w:div w:id="1125273518">
                                                                                                                                                                  <w:marLeft w:val="0"/>
                                                                                                                                                                  <w:marRight w:val="75"/>
                                                                                                                                                                  <w:marTop w:val="0"/>
                                                                                                                                                                  <w:marBottom w:val="0"/>
                                                                                                                                                                  <w:divBdr>
                                                                                                                                                                    <w:top w:val="none" w:sz="0" w:space="0" w:color="auto"/>
                                                                                                                                                                    <w:left w:val="none" w:sz="0" w:space="0" w:color="auto"/>
                                                                                                                                                                    <w:bottom w:val="none" w:sz="0" w:space="0" w:color="auto"/>
                                                                                                                                                                    <w:right w:val="none" w:sz="0" w:space="0" w:color="auto"/>
                                                                                                                                                                  </w:divBdr>
                                                                                                                                                                </w:div>
                                                                                                                                                                <w:div w:id="177832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8855888">
                                                                                                                                                  <w:marLeft w:val="0"/>
                                                                                                                                                  <w:marRight w:val="0"/>
                                                                                                                                                  <w:marTop w:val="0"/>
                                                                                                                                                  <w:marBottom w:val="0"/>
                                                                                                                                                  <w:divBdr>
                                                                                                                                                    <w:top w:val="none" w:sz="0" w:space="0" w:color="auto"/>
                                                                                                                                                    <w:left w:val="none" w:sz="0" w:space="0" w:color="auto"/>
                                                                                                                                                    <w:bottom w:val="none" w:sz="0" w:space="0" w:color="auto"/>
                                                                                                                                                    <w:right w:val="none" w:sz="0" w:space="0" w:color="auto"/>
                                                                                                                                                  </w:divBdr>
                                                                                                                                                  <w:divsChild>
                                                                                                                                                    <w:div w:id="183324078">
                                                                                                                                                      <w:marLeft w:val="0"/>
                                                                                                                                                      <w:marRight w:val="0"/>
                                                                                                                                                      <w:marTop w:val="0"/>
                                                                                                                                                      <w:marBottom w:val="0"/>
                                                                                                                                                      <w:divBdr>
                                                                                                                                                        <w:top w:val="none" w:sz="0" w:space="0" w:color="auto"/>
                                                                                                                                                        <w:left w:val="none" w:sz="0" w:space="0" w:color="auto"/>
                                                                                                                                                        <w:bottom w:val="none" w:sz="0" w:space="0" w:color="auto"/>
                                                                                                                                                        <w:right w:val="none" w:sz="0" w:space="0" w:color="auto"/>
                                                                                                                                                      </w:divBdr>
                                                                                                                                                      <w:divsChild>
                                                                                                                                                        <w:div w:id="1260601245">
                                                                                                                                                          <w:marLeft w:val="225"/>
                                                                                                                                                          <w:marRight w:val="0"/>
                                                                                                                                                          <w:marTop w:val="0"/>
                                                                                                                                                          <w:marBottom w:val="45"/>
                                                                                                                                                          <w:divBdr>
                                                                                                                                                            <w:top w:val="none" w:sz="0" w:space="0" w:color="auto"/>
                                                                                                                                                            <w:left w:val="none" w:sz="0" w:space="0" w:color="auto"/>
                                                                                                                                                            <w:bottom w:val="none" w:sz="0" w:space="0" w:color="auto"/>
                                                                                                                                                            <w:right w:val="none" w:sz="0" w:space="0" w:color="auto"/>
                                                                                                                                                          </w:divBdr>
                                                                                                                                                          <w:divsChild>
                                                                                                                                                            <w:div w:id="632908219">
                                                                                                                                                              <w:marLeft w:val="0"/>
                                                                                                                                                              <w:marRight w:val="0"/>
                                                                                                                                                              <w:marTop w:val="0"/>
                                                                                                                                                              <w:marBottom w:val="0"/>
                                                                                                                                                              <w:divBdr>
                                                                                                                                                                <w:top w:val="none" w:sz="0" w:space="0" w:color="auto"/>
                                                                                                                                                                <w:left w:val="none" w:sz="0" w:space="0" w:color="auto"/>
                                                                                                                                                                <w:bottom w:val="none" w:sz="0" w:space="0" w:color="auto"/>
                                                                                                                                                                <w:right w:val="none" w:sz="0" w:space="0" w:color="auto"/>
                                                                                                                                                              </w:divBdr>
                                                                                                                                                            </w:div>
                                                                                                                                                            <w:div w:id="85291237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411309">
                                                                                                                                              <w:marLeft w:val="0"/>
                                                                                                                                              <w:marRight w:val="0"/>
                                                                                                                                              <w:marTop w:val="0"/>
                                                                                                                                              <w:marBottom w:val="0"/>
                                                                                                                                              <w:divBdr>
                                                                                                                                                <w:top w:val="none" w:sz="0" w:space="0" w:color="auto"/>
                                                                                                                                                <w:left w:val="none" w:sz="0" w:space="0" w:color="auto"/>
                                                                                                                                                <w:bottom w:val="none" w:sz="0" w:space="0" w:color="auto"/>
                                                                                                                                                <w:right w:val="none" w:sz="0" w:space="0" w:color="auto"/>
                                                                                                                                              </w:divBdr>
                                                                                                                                              <w:divsChild>
                                                                                                                                                <w:div w:id="749305557">
                                                                                                                                                  <w:marLeft w:val="0"/>
                                                                                                                                                  <w:marRight w:val="0"/>
                                                                                                                                                  <w:marTop w:val="0"/>
                                                                                                                                                  <w:marBottom w:val="0"/>
                                                                                                                                                  <w:divBdr>
                                                                                                                                                    <w:top w:val="none" w:sz="0" w:space="0" w:color="auto"/>
                                                                                                                                                    <w:left w:val="none" w:sz="0" w:space="0" w:color="auto"/>
                                                                                                                                                    <w:bottom w:val="none" w:sz="0" w:space="0" w:color="auto"/>
                                                                                                                                                    <w:right w:val="none" w:sz="0" w:space="0" w:color="auto"/>
                                                                                                                                                  </w:divBdr>
                                                                                                                                                  <w:divsChild>
                                                                                                                                                    <w:div w:id="41903549">
                                                                                                                                                      <w:marLeft w:val="225"/>
                                                                                                                                                      <w:marRight w:val="0"/>
                                                                                                                                                      <w:marTop w:val="0"/>
                                                                                                                                                      <w:marBottom w:val="45"/>
                                                                                                                                                      <w:divBdr>
                                                                                                                                                        <w:top w:val="none" w:sz="0" w:space="0" w:color="auto"/>
                                                                                                                                                        <w:left w:val="none" w:sz="0" w:space="0" w:color="auto"/>
                                                                                                                                                        <w:bottom w:val="none" w:sz="0" w:space="0" w:color="auto"/>
                                                                                                                                                        <w:right w:val="none" w:sz="0" w:space="0" w:color="auto"/>
                                                                                                                                                      </w:divBdr>
                                                                                                                                                      <w:divsChild>
                                                                                                                                                        <w:div w:id="924073020">
                                                                                                                                                          <w:marLeft w:val="0"/>
                                                                                                                                                          <w:marRight w:val="75"/>
                                                                                                                                                          <w:marTop w:val="0"/>
                                                                                                                                                          <w:marBottom w:val="0"/>
                                                                                                                                                          <w:divBdr>
                                                                                                                                                            <w:top w:val="none" w:sz="0" w:space="0" w:color="auto"/>
                                                                                                                                                            <w:left w:val="none" w:sz="0" w:space="0" w:color="auto"/>
                                                                                                                                                            <w:bottom w:val="none" w:sz="0" w:space="0" w:color="auto"/>
                                                                                                                                                            <w:right w:val="none" w:sz="0" w:space="0" w:color="auto"/>
                                                                                                                                                          </w:divBdr>
                                                                                                                                                        </w:div>
                                                                                                                                                        <w:div w:id="138656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185063">
                                                                                                                                          <w:marLeft w:val="0"/>
                                                                                                                                          <w:marRight w:val="0"/>
                                                                                                                                          <w:marTop w:val="0"/>
                                                                                                                                          <w:marBottom w:val="0"/>
                                                                                                                                          <w:divBdr>
                                                                                                                                            <w:top w:val="none" w:sz="0" w:space="0" w:color="auto"/>
                                                                                                                                            <w:left w:val="none" w:sz="0" w:space="0" w:color="auto"/>
                                                                                                                                            <w:bottom w:val="none" w:sz="0" w:space="0" w:color="auto"/>
                                                                                                                                            <w:right w:val="none" w:sz="0" w:space="0" w:color="auto"/>
                                                                                                                                          </w:divBdr>
                                                                                                                                          <w:divsChild>
                                                                                                                                            <w:div w:id="694579490">
                                                                                                                                              <w:marLeft w:val="0"/>
                                                                                                                                              <w:marRight w:val="0"/>
                                                                                                                                              <w:marTop w:val="0"/>
                                                                                                                                              <w:marBottom w:val="0"/>
                                                                                                                                              <w:divBdr>
                                                                                                                                                <w:top w:val="none" w:sz="0" w:space="0" w:color="auto"/>
                                                                                                                                                <w:left w:val="none" w:sz="0" w:space="0" w:color="auto"/>
                                                                                                                                                <w:bottom w:val="none" w:sz="0" w:space="0" w:color="auto"/>
                                                                                                                                                <w:right w:val="none" w:sz="0" w:space="0" w:color="auto"/>
                                                                                                                                              </w:divBdr>
                                                                                                                                              <w:divsChild>
                                                                                                                                                <w:div w:id="1375084397">
                                                                                                                                                  <w:marLeft w:val="225"/>
                                                                                                                                                  <w:marRight w:val="0"/>
                                                                                                                                                  <w:marTop w:val="0"/>
                                                                                                                                                  <w:marBottom w:val="45"/>
                                                                                                                                                  <w:divBdr>
                                                                                                                                                    <w:top w:val="none" w:sz="0" w:space="0" w:color="auto"/>
                                                                                                                                                    <w:left w:val="none" w:sz="0" w:space="0" w:color="auto"/>
                                                                                                                                                    <w:bottom w:val="none" w:sz="0" w:space="0" w:color="auto"/>
                                                                                                                                                    <w:right w:val="none" w:sz="0" w:space="0" w:color="auto"/>
                                                                                                                                                  </w:divBdr>
                                                                                                                                                  <w:divsChild>
                                                                                                                                                    <w:div w:id="554243659">
                                                                                                                                                      <w:marLeft w:val="0"/>
                                                                                                                                                      <w:marRight w:val="0"/>
                                                                                                                                                      <w:marTop w:val="0"/>
                                                                                                                                                      <w:marBottom w:val="0"/>
                                                                                                                                                      <w:divBdr>
                                                                                                                                                        <w:top w:val="none" w:sz="0" w:space="0" w:color="auto"/>
                                                                                                                                                        <w:left w:val="none" w:sz="0" w:space="0" w:color="auto"/>
                                                                                                                                                        <w:bottom w:val="none" w:sz="0" w:space="0" w:color="auto"/>
                                                                                                                                                        <w:right w:val="none" w:sz="0" w:space="0" w:color="auto"/>
                                                                                                                                                      </w:divBdr>
                                                                                                                                                    </w:div>
                                                                                                                                                    <w:div w:id="115437214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491415">
                                                                                                                                      <w:marLeft w:val="0"/>
                                                                                                                                      <w:marRight w:val="0"/>
                                                                                                                                      <w:marTop w:val="0"/>
                                                                                                                                      <w:marBottom w:val="0"/>
                                                                                                                                      <w:divBdr>
                                                                                                                                        <w:top w:val="none" w:sz="0" w:space="0" w:color="auto"/>
                                                                                                                                        <w:left w:val="none" w:sz="0" w:space="0" w:color="auto"/>
                                                                                                                                        <w:bottom w:val="none" w:sz="0" w:space="0" w:color="auto"/>
                                                                                                                                        <w:right w:val="none" w:sz="0" w:space="0" w:color="auto"/>
                                                                                                                                      </w:divBdr>
                                                                                                                                      <w:divsChild>
                                                                                                                                        <w:div w:id="1153568592">
                                                                                                                                          <w:marLeft w:val="0"/>
                                                                                                                                          <w:marRight w:val="0"/>
                                                                                                                                          <w:marTop w:val="0"/>
                                                                                                                                          <w:marBottom w:val="0"/>
                                                                                                                                          <w:divBdr>
                                                                                                                                            <w:top w:val="none" w:sz="0" w:space="0" w:color="auto"/>
                                                                                                                                            <w:left w:val="none" w:sz="0" w:space="0" w:color="auto"/>
                                                                                                                                            <w:bottom w:val="none" w:sz="0" w:space="0" w:color="auto"/>
                                                                                                                                            <w:right w:val="none" w:sz="0" w:space="0" w:color="auto"/>
                                                                                                                                          </w:divBdr>
                                                                                                                                          <w:divsChild>
                                                                                                                                            <w:div w:id="71896844">
                                                                                                                                              <w:marLeft w:val="0"/>
                                                                                                                                              <w:marRight w:val="0"/>
                                                                                                                                              <w:marTop w:val="0"/>
                                                                                                                                              <w:marBottom w:val="0"/>
                                                                                                                                              <w:divBdr>
                                                                                                                                                <w:top w:val="none" w:sz="0" w:space="0" w:color="auto"/>
                                                                                                                                                <w:left w:val="none" w:sz="0" w:space="0" w:color="auto"/>
                                                                                                                                                <w:bottom w:val="none" w:sz="0" w:space="0" w:color="auto"/>
                                                                                                                                                <w:right w:val="none" w:sz="0" w:space="0" w:color="auto"/>
                                                                                                                                              </w:divBdr>
                                                                                                                                              <w:divsChild>
                                                                                                                                                <w:div w:id="62904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918383">
                                                                                                                                      <w:marLeft w:val="0"/>
                                                                                                                                      <w:marRight w:val="0"/>
                                                                                                                                      <w:marTop w:val="0"/>
                                                                                                                                      <w:marBottom w:val="0"/>
                                                                                                                                      <w:divBdr>
                                                                                                                                        <w:top w:val="none" w:sz="0" w:space="0" w:color="auto"/>
                                                                                                                                        <w:left w:val="none" w:sz="0" w:space="0" w:color="auto"/>
                                                                                                                                        <w:bottom w:val="none" w:sz="0" w:space="0" w:color="auto"/>
                                                                                                                                        <w:right w:val="none" w:sz="0" w:space="0" w:color="auto"/>
                                                                                                                                      </w:divBdr>
                                                                                                                                      <w:divsChild>
                                                                                                                                        <w:div w:id="372341925">
                                                                                                                                          <w:marLeft w:val="0"/>
                                                                                                                                          <w:marRight w:val="0"/>
                                                                                                                                          <w:marTop w:val="0"/>
                                                                                                                                          <w:marBottom w:val="0"/>
                                                                                                                                          <w:divBdr>
                                                                                                                                            <w:top w:val="none" w:sz="0" w:space="0" w:color="auto"/>
                                                                                                                                            <w:left w:val="none" w:sz="0" w:space="0" w:color="auto"/>
                                                                                                                                            <w:bottom w:val="none" w:sz="0" w:space="0" w:color="auto"/>
                                                                                                                                            <w:right w:val="none" w:sz="0" w:space="0" w:color="auto"/>
                                                                                                                                          </w:divBdr>
                                                                                                                                          <w:divsChild>
                                                                                                                                            <w:div w:id="1847016152">
                                                                                                                                              <w:marLeft w:val="225"/>
                                                                                                                                              <w:marRight w:val="0"/>
                                                                                                                                              <w:marTop w:val="0"/>
                                                                                                                                              <w:marBottom w:val="45"/>
                                                                                                                                              <w:divBdr>
                                                                                                                                                <w:top w:val="none" w:sz="0" w:space="0" w:color="auto"/>
                                                                                                                                                <w:left w:val="none" w:sz="0" w:space="0" w:color="auto"/>
                                                                                                                                                <w:bottom w:val="none" w:sz="0" w:space="0" w:color="auto"/>
                                                                                                                                                <w:right w:val="none" w:sz="0" w:space="0" w:color="auto"/>
                                                                                                                                              </w:divBdr>
                                                                                                                                              <w:divsChild>
                                                                                                                                                <w:div w:id="302780839">
                                                                                                                                                  <w:marLeft w:val="0"/>
                                                                                                                                                  <w:marRight w:val="75"/>
                                                                                                                                                  <w:marTop w:val="0"/>
                                                                                                                                                  <w:marBottom w:val="0"/>
                                                                                                                                                  <w:divBdr>
                                                                                                                                                    <w:top w:val="none" w:sz="0" w:space="0" w:color="auto"/>
                                                                                                                                                    <w:left w:val="none" w:sz="0" w:space="0" w:color="auto"/>
                                                                                                                                                    <w:bottom w:val="none" w:sz="0" w:space="0" w:color="auto"/>
                                                                                                                                                    <w:right w:val="none" w:sz="0" w:space="0" w:color="auto"/>
                                                                                                                                                  </w:divBdr>
                                                                                                                                                </w:div>
                                                                                                                                                <w:div w:id="122703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923516">
                                                                                                                                  <w:marLeft w:val="0"/>
                                                                                                                                  <w:marRight w:val="0"/>
                                                                                                                                  <w:marTop w:val="0"/>
                                                                                                                                  <w:marBottom w:val="0"/>
                                                                                                                                  <w:divBdr>
                                                                                                                                    <w:top w:val="none" w:sz="0" w:space="0" w:color="auto"/>
                                                                                                                                    <w:left w:val="none" w:sz="0" w:space="0" w:color="auto"/>
                                                                                                                                    <w:bottom w:val="none" w:sz="0" w:space="0" w:color="auto"/>
                                                                                                                                    <w:right w:val="none" w:sz="0" w:space="0" w:color="auto"/>
                                                                                                                                  </w:divBdr>
                                                                                                                                  <w:divsChild>
                                                                                                                                    <w:div w:id="437603836">
                                                                                                                                      <w:marLeft w:val="0"/>
                                                                                                                                      <w:marRight w:val="0"/>
                                                                                                                                      <w:marTop w:val="0"/>
                                                                                                                                      <w:marBottom w:val="0"/>
                                                                                                                                      <w:divBdr>
                                                                                                                                        <w:top w:val="none" w:sz="0" w:space="0" w:color="auto"/>
                                                                                                                                        <w:left w:val="none" w:sz="0" w:space="0" w:color="auto"/>
                                                                                                                                        <w:bottom w:val="none" w:sz="0" w:space="0" w:color="auto"/>
                                                                                                                                        <w:right w:val="none" w:sz="0" w:space="0" w:color="auto"/>
                                                                                                                                      </w:divBdr>
                                                                                                                                      <w:divsChild>
                                                                                                                                        <w:div w:id="1154175339">
                                                                                                                                          <w:marLeft w:val="225"/>
                                                                                                                                          <w:marRight w:val="0"/>
                                                                                                                                          <w:marTop w:val="0"/>
                                                                                                                                          <w:marBottom w:val="45"/>
                                                                                                                                          <w:divBdr>
                                                                                                                                            <w:top w:val="none" w:sz="0" w:space="0" w:color="auto"/>
                                                                                                                                            <w:left w:val="none" w:sz="0" w:space="0" w:color="auto"/>
                                                                                                                                            <w:bottom w:val="none" w:sz="0" w:space="0" w:color="auto"/>
                                                                                                                                            <w:right w:val="none" w:sz="0" w:space="0" w:color="auto"/>
                                                                                                                                          </w:divBdr>
                                                                                                                                          <w:divsChild>
                                                                                                                                            <w:div w:id="713962647">
                                                                                                                                              <w:marLeft w:val="0"/>
                                                                                                                                              <w:marRight w:val="75"/>
                                                                                                                                              <w:marTop w:val="0"/>
                                                                                                                                              <w:marBottom w:val="0"/>
                                                                                                                                              <w:divBdr>
                                                                                                                                                <w:top w:val="none" w:sz="0" w:space="0" w:color="auto"/>
                                                                                                                                                <w:left w:val="none" w:sz="0" w:space="0" w:color="auto"/>
                                                                                                                                                <w:bottom w:val="none" w:sz="0" w:space="0" w:color="auto"/>
                                                                                                                                                <w:right w:val="none" w:sz="0" w:space="0" w:color="auto"/>
                                                                                                                                              </w:divBdr>
                                                                                                                                            </w:div>
                                                                                                                                            <w:div w:id="7682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9023621">
                                                                                                                              <w:marLeft w:val="0"/>
                                                                                                                              <w:marRight w:val="0"/>
                                                                                                                              <w:marTop w:val="0"/>
                                                                                                                              <w:marBottom w:val="0"/>
                                                                                                                              <w:divBdr>
                                                                                                                                <w:top w:val="none" w:sz="0" w:space="0" w:color="auto"/>
                                                                                                                                <w:left w:val="none" w:sz="0" w:space="0" w:color="auto"/>
                                                                                                                                <w:bottom w:val="none" w:sz="0" w:space="0" w:color="auto"/>
                                                                                                                                <w:right w:val="none" w:sz="0" w:space="0" w:color="auto"/>
                                                                                                                              </w:divBdr>
                                                                                                                              <w:divsChild>
                                                                                                                                <w:div w:id="1955402786">
                                                                                                                                  <w:marLeft w:val="0"/>
                                                                                                                                  <w:marRight w:val="0"/>
                                                                                                                                  <w:marTop w:val="0"/>
                                                                                                                                  <w:marBottom w:val="0"/>
                                                                                                                                  <w:divBdr>
                                                                                                                                    <w:top w:val="none" w:sz="0" w:space="0" w:color="auto"/>
                                                                                                                                    <w:left w:val="none" w:sz="0" w:space="0" w:color="auto"/>
                                                                                                                                    <w:bottom w:val="none" w:sz="0" w:space="0" w:color="auto"/>
                                                                                                                                    <w:right w:val="none" w:sz="0" w:space="0" w:color="auto"/>
                                                                                                                                  </w:divBdr>
                                                                                                                                  <w:divsChild>
                                                                                                                                    <w:div w:id="472210628">
                                                                                                                                      <w:marLeft w:val="225"/>
                                                                                                                                      <w:marRight w:val="0"/>
                                                                                                                                      <w:marTop w:val="0"/>
                                                                                                                                      <w:marBottom w:val="45"/>
                                                                                                                                      <w:divBdr>
                                                                                                                                        <w:top w:val="none" w:sz="0" w:space="0" w:color="auto"/>
                                                                                                                                        <w:left w:val="none" w:sz="0" w:space="0" w:color="auto"/>
                                                                                                                                        <w:bottom w:val="none" w:sz="0" w:space="0" w:color="auto"/>
                                                                                                                                        <w:right w:val="none" w:sz="0" w:space="0" w:color="auto"/>
                                                                                                                                      </w:divBdr>
                                                                                                                                      <w:divsChild>
                                                                                                                                        <w:div w:id="719092406">
                                                                                                                                          <w:marLeft w:val="0"/>
                                                                                                                                          <w:marRight w:val="75"/>
                                                                                                                                          <w:marTop w:val="0"/>
                                                                                                                                          <w:marBottom w:val="0"/>
                                                                                                                                          <w:divBdr>
                                                                                                                                            <w:top w:val="none" w:sz="0" w:space="0" w:color="auto"/>
                                                                                                                                            <w:left w:val="none" w:sz="0" w:space="0" w:color="auto"/>
                                                                                                                                            <w:bottom w:val="none" w:sz="0" w:space="0" w:color="auto"/>
                                                                                                                                            <w:right w:val="none" w:sz="0" w:space="0" w:color="auto"/>
                                                                                                                                          </w:divBdr>
                                                                                                                                        </w:div>
                                                                                                                                        <w:div w:id="13378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017488">
                                                                                                                          <w:marLeft w:val="0"/>
                                                                                                                          <w:marRight w:val="0"/>
                                                                                                                          <w:marTop w:val="0"/>
                                                                                                                          <w:marBottom w:val="0"/>
                                                                                                                          <w:divBdr>
                                                                                                                            <w:top w:val="none" w:sz="0" w:space="0" w:color="auto"/>
                                                                                                                            <w:left w:val="none" w:sz="0" w:space="0" w:color="auto"/>
                                                                                                                            <w:bottom w:val="none" w:sz="0" w:space="0" w:color="auto"/>
                                                                                                                            <w:right w:val="none" w:sz="0" w:space="0" w:color="auto"/>
                                                                                                                          </w:divBdr>
                                                                                                                        </w:div>
                                                                                                                        <w:div w:id="2119641201">
                                                                                                                          <w:marLeft w:val="0"/>
                                                                                                                          <w:marRight w:val="0"/>
                                                                                                                          <w:marTop w:val="0"/>
                                                                                                                          <w:marBottom w:val="0"/>
                                                                                                                          <w:divBdr>
                                                                                                                            <w:top w:val="none" w:sz="0" w:space="0" w:color="auto"/>
                                                                                                                            <w:left w:val="none" w:sz="0" w:space="0" w:color="auto"/>
                                                                                                                            <w:bottom w:val="none" w:sz="0" w:space="0" w:color="auto"/>
                                                                                                                            <w:right w:val="none" w:sz="0" w:space="0" w:color="auto"/>
                                                                                                                          </w:divBdr>
                                                                                                                          <w:divsChild>
                                                                                                                            <w:div w:id="803232858">
                                                                                                                              <w:marLeft w:val="0"/>
                                                                                                                              <w:marRight w:val="0"/>
                                                                                                                              <w:marTop w:val="0"/>
                                                                                                                              <w:marBottom w:val="0"/>
                                                                                                                              <w:divBdr>
                                                                                                                                <w:top w:val="none" w:sz="0" w:space="0" w:color="auto"/>
                                                                                                                                <w:left w:val="none" w:sz="0" w:space="0" w:color="auto"/>
                                                                                                                                <w:bottom w:val="none" w:sz="0" w:space="0" w:color="auto"/>
                                                                                                                                <w:right w:val="none" w:sz="0" w:space="0" w:color="auto"/>
                                                                                                                              </w:divBdr>
                                                                                                                              <w:divsChild>
                                                                                                                                <w:div w:id="17388334">
                                                                                                                                  <w:marLeft w:val="225"/>
                                                                                                                                  <w:marRight w:val="0"/>
                                                                                                                                  <w:marTop w:val="0"/>
                                                                                                                                  <w:marBottom w:val="45"/>
                                                                                                                                  <w:divBdr>
                                                                                                                                    <w:top w:val="none" w:sz="0" w:space="0" w:color="auto"/>
                                                                                                                                    <w:left w:val="none" w:sz="0" w:space="0" w:color="auto"/>
                                                                                                                                    <w:bottom w:val="none" w:sz="0" w:space="0" w:color="auto"/>
                                                                                                                                    <w:right w:val="none" w:sz="0" w:space="0" w:color="auto"/>
                                                                                                                                  </w:divBdr>
                                                                                                                                  <w:divsChild>
                                                                                                                                    <w:div w:id="1857768413">
                                                                                                                                      <w:marLeft w:val="0"/>
                                                                                                                                      <w:marRight w:val="0"/>
                                                                                                                                      <w:marTop w:val="0"/>
                                                                                                                                      <w:marBottom w:val="0"/>
                                                                                                                                      <w:divBdr>
                                                                                                                                        <w:top w:val="none" w:sz="0" w:space="0" w:color="auto"/>
                                                                                                                                        <w:left w:val="none" w:sz="0" w:space="0" w:color="auto"/>
                                                                                                                                        <w:bottom w:val="none" w:sz="0" w:space="0" w:color="auto"/>
                                                                                                                                        <w:right w:val="none" w:sz="0" w:space="0" w:color="auto"/>
                                                                                                                                      </w:divBdr>
                                                                                                                                    </w:div>
                                                                                                                                    <w:div w:id="20171481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823757">
                                                                                                                      <w:marLeft w:val="0"/>
                                                                                                                      <w:marRight w:val="0"/>
                                                                                                                      <w:marTop w:val="0"/>
                                                                                                                      <w:marBottom w:val="0"/>
                                                                                                                      <w:divBdr>
                                                                                                                        <w:top w:val="none" w:sz="0" w:space="0" w:color="auto"/>
                                                                                                                        <w:left w:val="none" w:sz="0" w:space="0" w:color="auto"/>
                                                                                                                        <w:bottom w:val="none" w:sz="0" w:space="0" w:color="auto"/>
                                                                                                                        <w:right w:val="none" w:sz="0" w:space="0" w:color="auto"/>
                                                                                                                      </w:divBdr>
                                                                                                                      <w:divsChild>
                                                                                                                        <w:div w:id="2090881528">
                                                                                                                          <w:marLeft w:val="0"/>
                                                                                                                          <w:marRight w:val="0"/>
                                                                                                                          <w:marTop w:val="0"/>
                                                                                                                          <w:marBottom w:val="0"/>
                                                                                                                          <w:divBdr>
                                                                                                                            <w:top w:val="none" w:sz="0" w:space="0" w:color="auto"/>
                                                                                                                            <w:left w:val="none" w:sz="0" w:space="0" w:color="auto"/>
                                                                                                                            <w:bottom w:val="none" w:sz="0" w:space="0" w:color="auto"/>
                                                                                                                            <w:right w:val="none" w:sz="0" w:space="0" w:color="auto"/>
                                                                                                                          </w:divBdr>
                                                                                                                          <w:divsChild>
                                                                                                                            <w:div w:id="1842770528">
                                                                                                                              <w:marLeft w:val="225"/>
                                                                                                                              <w:marRight w:val="0"/>
                                                                                                                              <w:marTop w:val="0"/>
                                                                                                                              <w:marBottom w:val="45"/>
                                                                                                                              <w:divBdr>
                                                                                                                                <w:top w:val="none" w:sz="0" w:space="0" w:color="auto"/>
                                                                                                                                <w:left w:val="none" w:sz="0" w:space="0" w:color="auto"/>
                                                                                                                                <w:bottom w:val="none" w:sz="0" w:space="0" w:color="auto"/>
                                                                                                                                <w:right w:val="none" w:sz="0" w:space="0" w:color="auto"/>
                                                                                                                              </w:divBdr>
                                                                                                                              <w:divsChild>
                                                                                                                                <w:div w:id="439298913">
                                                                                                                                  <w:marLeft w:val="0"/>
                                                                                                                                  <w:marRight w:val="75"/>
                                                                                                                                  <w:marTop w:val="0"/>
                                                                                                                                  <w:marBottom w:val="0"/>
                                                                                                                                  <w:divBdr>
                                                                                                                                    <w:top w:val="none" w:sz="0" w:space="0" w:color="auto"/>
                                                                                                                                    <w:left w:val="none" w:sz="0" w:space="0" w:color="auto"/>
                                                                                                                                    <w:bottom w:val="none" w:sz="0" w:space="0" w:color="auto"/>
                                                                                                                                    <w:right w:val="none" w:sz="0" w:space="0" w:color="auto"/>
                                                                                                                                  </w:divBdr>
                                                                                                                                </w:div>
                                                                                                                                <w:div w:id="873539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213315">
                                                                                                                  <w:marLeft w:val="0"/>
                                                                                                                  <w:marRight w:val="0"/>
                                                                                                                  <w:marTop w:val="0"/>
                                                                                                                  <w:marBottom w:val="0"/>
                                                                                                                  <w:divBdr>
                                                                                                                    <w:top w:val="none" w:sz="0" w:space="0" w:color="auto"/>
                                                                                                                    <w:left w:val="none" w:sz="0" w:space="0" w:color="auto"/>
                                                                                                                    <w:bottom w:val="none" w:sz="0" w:space="0" w:color="auto"/>
                                                                                                                    <w:right w:val="none" w:sz="0" w:space="0" w:color="auto"/>
                                                                                                                  </w:divBdr>
                                                                                                                  <w:divsChild>
                                                                                                                    <w:div w:id="1296328474">
                                                                                                                      <w:marLeft w:val="0"/>
                                                                                                                      <w:marRight w:val="0"/>
                                                                                                                      <w:marTop w:val="0"/>
                                                                                                                      <w:marBottom w:val="0"/>
                                                                                                                      <w:divBdr>
                                                                                                                        <w:top w:val="none" w:sz="0" w:space="0" w:color="auto"/>
                                                                                                                        <w:left w:val="none" w:sz="0" w:space="0" w:color="auto"/>
                                                                                                                        <w:bottom w:val="none" w:sz="0" w:space="0" w:color="auto"/>
                                                                                                                        <w:right w:val="none" w:sz="0" w:space="0" w:color="auto"/>
                                                                                                                      </w:divBdr>
                                                                                                                      <w:divsChild>
                                                                                                                        <w:div w:id="416177557">
                                                                                                                          <w:marLeft w:val="225"/>
                                                                                                                          <w:marRight w:val="0"/>
                                                                                                                          <w:marTop w:val="0"/>
                                                                                                                          <w:marBottom w:val="45"/>
                                                                                                                          <w:divBdr>
                                                                                                                            <w:top w:val="none" w:sz="0" w:space="0" w:color="auto"/>
                                                                                                                            <w:left w:val="none" w:sz="0" w:space="0" w:color="auto"/>
                                                                                                                            <w:bottom w:val="none" w:sz="0" w:space="0" w:color="auto"/>
                                                                                                                            <w:right w:val="none" w:sz="0" w:space="0" w:color="auto"/>
                                                                                                                          </w:divBdr>
                                                                                                                          <w:divsChild>
                                                                                                                            <w:div w:id="776948880">
                                                                                                                              <w:marLeft w:val="0"/>
                                                                                                                              <w:marRight w:val="75"/>
                                                                                                                              <w:marTop w:val="0"/>
                                                                                                                              <w:marBottom w:val="0"/>
                                                                                                                              <w:divBdr>
                                                                                                                                <w:top w:val="none" w:sz="0" w:space="0" w:color="auto"/>
                                                                                                                                <w:left w:val="none" w:sz="0" w:space="0" w:color="auto"/>
                                                                                                                                <w:bottom w:val="none" w:sz="0" w:space="0" w:color="auto"/>
                                                                                                                                <w:right w:val="none" w:sz="0" w:space="0" w:color="auto"/>
                                                                                                                              </w:divBdr>
                                                                                                                            </w:div>
                                                                                                                            <w:div w:id="106915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8728651">
                                                                                                      <w:marLeft w:val="0"/>
                                                                                                      <w:marRight w:val="0"/>
                                                                                                      <w:marTop w:val="0"/>
                                                                                                      <w:marBottom w:val="0"/>
                                                                                                      <w:divBdr>
                                                                                                        <w:top w:val="none" w:sz="0" w:space="0" w:color="auto"/>
                                                                                                        <w:left w:val="none" w:sz="0" w:space="0" w:color="auto"/>
                                                                                                        <w:bottom w:val="none" w:sz="0" w:space="0" w:color="auto"/>
                                                                                                        <w:right w:val="none" w:sz="0" w:space="0" w:color="auto"/>
                                                                                                      </w:divBdr>
                                                                                                      <w:divsChild>
                                                                                                        <w:div w:id="1921058695">
                                                                                                          <w:marLeft w:val="0"/>
                                                                                                          <w:marRight w:val="0"/>
                                                                                                          <w:marTop w:val="0"/>
                                                                                                          <w:marBottom w:val="0"/>
                                                                                                          <w:divBdr>
                                                                                                            <w:top w:val="none" w:sz="0" w:space="0" w:color="auto"/>
                                                                                                            <w:left w:val="none" w:sz="0" w:space="0" w:color="auto"/>
                                                                                                            <w:bottom w:val="none" w:sz="0" w:space="0" w:color="auto"/>
                                                                                                            <w:right w:val="none" w:sz="0" w:space="0" w:color="auto"/>
                                                                                                          </w:divBdr>
                                                                                                          <w:divsChild>
                                                                                                            <w:div w:id="1689867256">
                                                                                                              <w:marLeft w:val="225"/>
                                                                                                              <w:marRight w:val="0"/>
                                                                                                              <w:marTop w:val="0"/>
                                                                                                              <w:marBottom w:val="45"/>
                                                                                                              <w:divBdr>
                                                                                                                <w:top w:val="none" w:sz="0" w:space="0" w:color="auto"/>
                                                                                                                <w:left w:val="none" w:sz="0" w:space="0" w:color="auto"/>
                                                                                                                <w:bottom w:val="none" w:sz="0" w:space="0" w:color="auto"/>
                                                                                                                <w:right w:val="none" w:sz="0" w:space="0" w:color="auto"/>
                                                                                                              </w:divBdr>
                                                                                                              <w:divsChild>
                                                                                                                <w:div w:id="1382095700">
                                                                                                                  <w:marLeft w:val="0"/>
                                                                                                                  <w:marRight w:val="0"/>
                                                                                                                  <w:marTop w:val="0"/>
                                                                                                                  <w:marBottom w:val="0"/>
                                                                                                                  <w:divBdr>
                                                                                                                    <w:top w:val="none" w:sz="0" w:space="0" w:color="auto"/>
                                                                                                                    <w:left w:val="none" w:sz="0" w:space="0" w:color="auto"/>
                                                                                                                    <w:bottom w:val="none" w:sz="0" w:space="0" w:color="auto"/>
                                                                                                                    <w:right w:val="none" w:sz="0" w:space="0" w:color="auto"/>
                                                                                                                  </w:divBdr>
                                                                                                                </w:div>
                                                                                                                <w:div w:id="199389902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09039460">
                                                                          <w:marLeft w:val="0"/>
                                                                          <w:marRight w:val="0"/>
                                                                          <w:marTop w:val="0"/>
                                                                          <w:marBottom w:val="0"/>
                                                                          <w:divBdr>
                                                                            <w:top w:val="none" w:sz="0" w:space="0" w:color="auto"/>
                                                                            <w:left w:val="none" w:sz="0" w:space="0" w:color="auto"/>
                                                                            <w:bottom w:val="none" w:sz="0" w:space="0" w:color="auto"/>
                                                                            <w:right w:val="none" w:sz="0" w:space="0" w:color="auto"/>
                                                                          </w:divBdr>
                                                                          <w:divsChild>
                                                                            <w:div w:id="1830100227">
                                                                              <w:marLeft w:val="0"/>
                                                                              <w:marRight w:val="0"/>
                                                                              <w:marTop w:val="0"/>
                                                                              <w:marBottom w:val="0"/>
                                                                              <w:divBdr>
                                                                                <w:top w:val="none" w:sz="0" w:space="0" w:color="auto"/>
                                                                                <w:left w:val="none" w:sz="0" w:space="0" w:color="auto"/>
                                                                                <w:bottom w:val="none" w:sz="0" w:space="0" w:color="auto"/>
                                                                                <w:right w:val="none" w:sz="0" w:space="0" w:color="auto"/>
                                                                              </w:divBdr>
                                                                              <w:divsChild>
                                                                                <w:div w:id="403575315">
                                                                                  <w:marLeft w:val="225"/>
                                                                                  <w:marRight w:val="0"/>
                                                                                  <w:marTop w:val="0"/>
                                                                                  <w:marBottom w:val="45"/>
                                                                                  <w:divBdr>
                                                                                    <w:top w:val="none" w:sz="0" w:space="0" w:color="auto"/>
                                                                                    <w:left w:val="none" w:sz="0" w:space="0" w:color="auto"/>
                                                                                    <w:bottom w:val="none" w:sz="0" w:space="0" w:color="auto"/>
                                                                                    <w:right w:val="none" w:sz="0" w:space="0" w:color="auto"/>
                                                                                  </w:divBdr>
                                                                                  <w:divsChild>
                                                                                    <w:div w:id="517547110">
                                                                                      <w:marLeft w:val="0"/>
                                                                                      <w:marRight w:val="75"/>
                                                                                      <w:marTop w:val="0"/>
                                                                                      <w:marBottom w:val="0"/>
                                                                                      <w:divBdr>
                                                                                        <w:top w:val="none" w:sz="0" w:space="0" w:color="auto"/>
                                                                                        <w:left w:val="none" w:sz="0" w:space="0" w:color="auto"/>
                                                                                        <w:bottom w:val="none" w:sz="0" w:space="0" w:color="auto"/>
                                                                                        <w:right w:val="none" w:sz="0" w:space="0" w:color="auto"/>
                                                                                      </w:divBdr>
                                                                                    </w:div>
                                                                                    <w:div w:id="15724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67900">
                                                                          <w:marLeft w:val="0"/>
                                                                          <w:marRight w:val="0"/>
                                                                          <w:marTop w:val="0"/>
                                                                          <w:marBottom w:val="0"/>
                                                                          <w:divBdr>
                                                                            <w:top w:val="none" w:sz="0" w:space="0" w:color="auto"/>
                                                                            <w:left w:val="none" w:sz="0" w:space="0" w:color="auto"/>
                                                                            <w:bottom w:val="none" w:sz="0" w:space="0" w:color="auto"/>
                                                                            <w:right w:val="none" w:sz="0" w:space="0" w:color="auto"/>
                                                                          </w:divBdr>
                                                                          <w:divsChild>
                                                                            <w:div w:id="1471365791">
                                                                              <w:marLeft w:val="0"/>
                                                                              <w:marRight w:val="0"/>
                                                                              <w:marTop w:val="0"/>
                                                                              <w:marBottom w:val="0"/>
                                                                              <w:divBdr>
                                                                                <w:top w:val="none" w:sz="0" w:space="0" w:color="auto"/>
                                                                                <w:left w:val="none" w:sz="0" w:space="0" w:color="auto"/>
                                                                                <w:bottom w:val="none" w:sz="0" w:space="0" w:color="auto"/>
                                                                                <w:right w:val="none" w:sz="0" w:space="0" w:color="auto"/>
                                                                              </w:divBdr>
                                                                              <w:divsChild>
                                                                                <w:div w:id="1166094085">
                                                                                  <w:marLeft w:val="0"/>
                                                                                  <w:marRight w:val="0"/>
                                                                                  <w:marTop w:val="0"/>
                                                                                  <w:marBottom w:val="0"/>
                                                                                  <w:divBdr>
                                                                                    <w:top w:val="none" w:sz="0" w:space="0" w:color="auto"/>
                                                                                    <w:left w:val="none" w:sz="0" w:space="0" w:color="auto"/>
                                                                                    <w:bottom w:val="none" w:sz="0" w:space="0" w:color="auto"/>
                                                                                    <w:right w:val="none" w:sz="0" w:space="0" w:color="auto"/>
                                                                                  </w:divBdr>
                                                                                  <w:divsChild>
                                                                                    <w:div w:id="898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4503417">
                                                              <w:marLeft w:val="0"/>
                                                              <w:marRight w:val="0"/>
                                                              <w:marTop w:val="0"/>
                                                              <w:marBottom w:val="0"/>
                                                              <w:divBdr>
                                                                <w:top w:val="none" w:sz="0" w:space="0" w:color="auto"/>
                                                                <w:left w:val="none" w:sz="0" w:space="0" w:color="auto"/>
                                                                <w:bottom w:val="none" w:sz="0" w:space="0" w:color="auto"/>
                                                                <w:right w:val="none" w:sz="0" w:space="0" w:color="auto"/>
                                                              </w:divBdr>
                                                              <w:divsChild>
                                                                <w:div w:id="1355182477">
                                                                  <w:marLeft w:val="0"/>
                                                                  <w:marRight w:val="0"/>
                                                                  <w:marTop w:val="0"/>
                                                                  <w:marBottom w:val="0"/>
                                                                  <w:divBdr>
                                                                    <w:top w:val="none" w:sz="0" w:space="0" w:color="auto"/>
                                                                    <w:left w:val="none" w:sz="0" w:space="0" w:color="auto"/>
                                                                    <w:bottom w:val="none" w:sz="0" w:space="0" w:color="auto"/>
                                                                    <w:right w:val="none" w:sz="0" w:space="0" w:color="auto"/>
                                                                  </w:divBdr>
                                                                  <w:divsChild>
                                                                    <w:div w:id="1215699528">
                                                                      <w:marLeft w:val="0"/>
                                                                      <w:marRight w:val="0"/>
                                                                      <w:marTop w:val="0"/>
                                                                      <w:marBottom w:val="0"/>
                                                                      <w:divBdr>
                                                                        <w:top w:val="none" w:sz="0" w:space="0" w:color="auto"/>
                                                                        <w:left w:val="none" w:sz="0" w:space="0" w:color="auto"/>
                                                                        <w:bottom w:val="none" w:sz="0" w:space="0" w:color="auto"/>
                                                                        <w:right w:val="none" w:sz="0" w:space="0" w:color="auto"/>
                                                                      </w:divBdr>
                                                                      <w:divsChild>
                                                                        <w:div w:id="60079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321584">
                                                              <w:marLeft w:val="0"/>
                                                              <w:marRight w:val="0"/>
                                                              <w:marTop w:val="0"/>
                                                              <w:marBottom w:val="0"/>
                                                              <w:divBdr>
                                                                <w:top w:val="none" w:sz="0" w:space="0" w:color="auto"/>
                                                                <w:left w:val="none" w:sz="0" w:space="0" w:color="auto"/>
                                                                <w:bottom w:val="none" w:sz="0" w:space="0" w:color="auto"/>
                                                                <w:right w:val="none" w:sz="0" w:space="0" w:color="auto"/>
                                                              </w:divBdr>
                                                            </w:div>
                                                            <w:div w:id="1876653505">
                                                              <w:marLeft w:val="0"/>
                                                              <w:marRight w:val="0"/>
                                                              <w:marTop w:val="0"/>
                                                              <w:marBottom w:val="0"/>
                                                              <w:divBdr>
                                                                <w:top w:val="none" w:sz="0" w:space="0" w:color="auto"/>
                                                                <w:left w:val="none" w:sz="0" w:space="0" w:color="auto"/>
                                                                <w:bottom w:val="none" w:sz="0" w:space="0" w:color="auto"/>
                                                                <w:right w:val="none" w:sz="0" w:space="0" w:color="auto"/>
                                                              </w:divBdr>
                                                              <w:divsChild>
                                                                <w:div w:id="258105874">
                                                                  <w:marLeft w:val="0"/>
                                                                  <w:marRight w:val="0"/>
                                                                  <w:marTop w:val="0"/>
                                                                  <w:marBottom w:val="0"/>
                                                                  <w:divBdr>
                                                                    <w:top w:val="none" w:sz="0" w:space="0" w:color="auto"/>
                                                                    <w:left w:val="none" w:sz="0" w:space="0" w:color="auto"/>
                                                                    <w:bottom w:val="none" w:sz="0" w:space="0" w:color="auto"/>
                                                                    <w:right w:val="none" w:sz="0" w:space="0" w:color="auto"/>
                                                                  </w:divBdr>
                                                                  <w:divsChild>
                                                                    <w:div w:id="1789351078">
                                                                      <w:marLeft w:val="225"/>
                                                                      <w:marRight w:val="0"/>
                                                                      <w:marTop w:val="0"/>
                                                                      <w:marBottom w:val="45"/>
                                                                      <w:divBdr>
                                                                        <w:top w:val="none" w:sz="0" w:space="0" w:color="auto"/>
                                                                        <w:left w:val="none" w:sz="0" w:space="0" w:color="auto"/>
                                                                        <w:bottom w:val="none" w:sz="0" w:space="0" w:color="auto"/>
                                                                        <w:right w:val="none" w:sz="0" w:space="0" w:color="auto"/>
                                                                      </w:divBdr>
                                                                      <w:divsChild>
                                                                        <w:div w:id="325524188">
                                                                          <w:marLeft w:val="0"/>
                                                                          <w:marRight w:val="0"/>
                                                                          <w:marTop w:val="0"/>
                                                                          <w:marBottom w:val="0"/>
                                                                          <w:divBdr>
                                                                            <w:top w:val="none" w:sz="0" w:space="0" w:color="auto"/>
                                                                            <w:left w:val="none" w:sz="0" w:space="0" w:color="auto"/>
                                                                            <w:bottom w:val="none" w:sz="0" w:space="0" w:color="auto"/>
                                                                            <w:right w:val="none" w:sz="0" w:space="0" w:color="auto"/>
                                                                          </w:divBdr>
                                                                        </w:div>
                                                                        <w:div w:id="100165944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069084">
                                                          <w:marLeft w:val="0"/>
                                                          <w:marRight w:val="0"/>
                                                          <w:marTop w:val="0"/>
                                                          <w:marBottom w:val="0"/>
                                                          <w:divBdr>
                                                            <w:top w:val="none" w:sz="0" w:space="0" w:color="auto"/>
                                                            <w:left w:val="none" w:sz="0" w:space="0" w:color="auto"/>
                                                            <w:bottom w:val="none" w:sz="0" w:space="0" w:color="auto"/>
                                                            <w:right w:val="none" w:sz="0" w:space="0" w:color="auto"/>
                                                          </w:divBdr>
                                                          <w:divsChild>
                                                            <w:div w:id="1924877520">
                                                              <w:marLeft w:val="0"/>
                                                              <w:marRight w:val="0"/>
                                                              <w:marTop w:val="0"/>
                                                              <w:marBottom w:val="0"/>
                                                              <w:divBdr>
                                                                <w:top w:val="none" w:sz="0" w:space="0" w:color="auto"/>
                                                                <w:left w:val="none" w:sz="0" w:space="0" w:color="auto"/>
                                                                <w:bottom w:val="none" w:sz="0" w:space="0" w:color="auto"/>
                                                                <w:right w:val="none" w:sz="0" w:space="0" w:color="auto"/>
                                                              </w:divBdr>
                                                              <w:divsChild>
                                                                <w:div w:id="1992058657">
                                                                  <w:marLeft w:val="225"/>
                                                                  <w:marRight w:val="0"/>
                                                                  <w:marTop w:val="0"/>
                                                                  <w:marBottom w:val="45"/>
                                                                  <w:divBdr>
                                                                    <w:top w:val="none" w:sz="0" w:space="0" w:color="auto"/>
                                                                    <w:left w:val="none" w:sz="0" w:space="0" w:color="auto"/>
                                                                    <w:bottom w:val="none" w:sz="0" w:space="0" w:color="auto"/>
                                                                    <w:right w:val="none" w:sz="0" w:space="0" w:color="auto"/>
                                                                  </w:divBdr>
                                                                  <w:divsChild>
                                                                    <w:div w:id="8610409">
                                                                      <w:marLeft w:val="0"/>
                                                                      <w:marRight w:val="0"/>
                                                                      <w:marTop w:val="0"/>
                                                                      <w:marBottom w:val="0"/>
                                                                      <w:divBdr>
                                                                        <w:top w:val="none" w:sz="0" w:space="0" w:color="auto"/>
                                                                        <w:left w:val="none" w:sz="0" w:space="0" w:color="auto"/>
                                                                        <w:bottom w:val="none" w:sz="0" w:space="0" w:color="auto"/>
                                                                        <w:right w:val="none" w:sz="0" w:space="0" w:color="auto"/>
                                                                      </w:divBdr>
                                                                    </w:div>
                                                                    <w:div w:id="170632784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4223083">
                                                      <w:marLeft w:val="0"/>
                                                      <w:marRight w:val="0"/>
                                                      <w:marTop w:val="0"/>
                                                      <w:marBottom w:val="0"/>
                                                      <w:divBdr>
                                                        <w:top w:val="none" w:sz="0" w:space="0" w:color="auto"/>
                                                        <w:left w:val="none" w:sz="0" w:space="0" w:color="auto"/>
                                                        <w:bottom w:val="none" w:sz="0" w:space="0" w:color="auto"/>
                                                        <w:right w:val="none" w:sz="0" w:space="0" w:color="auto"/>
                                                      </w:divBdr>
                                                      <w:divsChild>
                                                        <w:div w:id="413629800">
                                                          <w:marLeft w:val="0"/>
                                                          <w:marRight w:val="0"/>
                                                          <w:marTop w:val="0"/>
                                                          <w:marBottom w:val="0"/>
                                                          <w:divBdr>
                                                            <w:top w:val="none" w:sz="0" w:space="0" w:color="auto"/>
                                                            <w:left w:val="none" w:sz="0" w:space="0" w:color="auto"/>
                                                            <w:bottom w:val="none" w:sz="0" w:space="0" w:color="auto"/>
                                                            <w:right w:val="none" w:sz="0" w:space="0" w:color="auto"/>
                                                          </w:divBdr>
                                                          <w:divsChild>
                                                            <w:div w:id="1542551187">
                                                              <w:marLeft w:val="225"/>
                                                              <w:marRight w:val="0"/>
                                                              <w:marTop w:val="0"/>
                                                              <w:marBottom w:val="45"/>
                                                              <w:divBdr>
                                                                <w:top w:val="none" w:sz="0" w:space="0" w:color="auto"/>
                                                                <w:left w:val="none" w:sz="0" w:space="0" w:color="auto"/>
                                                                <w:bottom w:val="none" w:sz="0" w:space="0" w:color="auto"/>
                                                                <w:right w:val="none" w:sz="0" w:space="0" w:color="auto"/>
                                                              </w:divBdr>
                                                              <w:divsChild>
                                                                <w:div w:id="178202085">
                                                                  <w:marLeft w:val="0"/>
                                                                  <w:marRight w:val="0"/>
                                                                  <w:marTop w:val="0"/>
                                                                  <w:marBottom w:val="0"/>
                                                                  <w:divBdr>
                                                                    <w:top w:val="none" w:sz="0" w:space="0" w:color="auto"/>
                                                                    <w:left w:val="none" w:sz="0" w:space="0" w:color="auto"/>
                                                                    <w:bottom w:val="none" w:sz="0" w:space="0" w:color="auto"/>
                                                                    <w:right w:val="none" w:sz="0" w:space="0" w:color="auto"/>
                                                                  </w:divBdr>
                                                                </w:div>
                                                                <w:div w:id="149803311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8908329">
                                                  <w:marLeft w:val="0"/>
                                                  <w:marRight w:val="0"/>
                                                  <w:marTop w:val="0"/>
                                                  <w:marBottom w:val="0"/>
                                                  <w:divBdr>
                                                    <w:top w:val="none" w:sz="0" w:space="0" w:color="auto"/>
                                                    <w:left w:val="none" w:sz="0" w:space="0" w:color="auto"/>
                                                    <w:bottom w:val="none" w:sz="0" w:space="0" w:color="auto"/>
                                                    <w:right w:val="none" w:sz="0" w:space="0" w:color="auto"/>
                                                  </w:divBdr>
                                                  <w:divsChild>
                                                    <w:div w:id="349726650">
                                                      <w:marLeft w:val="0"/>
                                                      <w:marRight w:val="0"/>
                                                      <w:marTop w:val="0"/>
                                                      <w:marBottom w:val="0"/>
                                                      <w:divBdr>
                                                        <w:top w:val="none" w:sz="0" w:space="0" w:color="auto"/>
                                                        <w:left w:val="none" w:sz="0" w:space="0" w:color="auto"/>
                                                        <w:bottom w:val="none" w:sz="0" w:space="0" w:color="auto"/>
                                                        <w:right w:val="none" w:sz="0" w:space="0" w:color="auto"/>
                                                      </w:divBdr>
                                                      <w:divsChild>
                                                        <w:div w:id="227688670">
                                                          <w:marLeft w:val="225"/>
                                                          <w:marRight w:val="0"/>
                                                          <w:marTop w:val="0"/>
                                                          <w:marBottom w:val="45"/>
                                                          <w:divBdr>
                                                            <w:top w:val="none" w:sz="0" w:space="0" w:color="auto"/>
                                                            <w:left w:val="none" w:sz="0" w:space="0" w:color="auto"/>
                                                            <w:bottom w:val="none" w:sz="0" w:space="0" w:color="auto"/>
                                                            <w:right w:val="none" w:sz="0" w:space="0" w:color="auto"/>
                                                          </w:divBdr>
                                                          <w:divsChild>
                                                            <w:div w:id="1497765015">
                                                              <w:marLeft w:val="0"/>
                                                              <w:marRight w:val="75"/>
                                                              <w:marTop w:val="0"/>
                                                              <w:marBottom w:val="0"/>
                                                              <w:divBdr>
                                                                <w:top w:val="none" w:sz="0" w:space="0" w:color="auto"/>
                                                                <w:left w:val="none" w:sz="0" w:space="0" w:color="auto"/>
                                                                <w:bottom w:val="none" w:sz="0" w:space="0" w:color="auto"/>
                                                                <w:right w:val="none" w:sz="0" w:space="0" w:color="auto"/>
                                                              </w:divBdr>
                                                            </w:div>
                                                            <w:div w:id="180677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663244">
                                                  <w:marLeft w:val="0"/>
                                                  <w:marRight w:val="0"/>
                                                  <w:marTop w:val="0"/>
                                                  <w:marBottom w:val="0"/>
                                                  <w:divBdr>
                                                    <w:top w:val="none" w:sz="0" w:space="0" w:color="auto"/>
                                                    <w:left w:val="none" w:sz="0" w:space="0" w:color="auto"/>
                                                    <w:bottom w:val="none" w:sz="0" w:space="0" w:color="auto"/>
                                                    <w:right w:val="none" w:sz="0" w:space="0" w:color="auto"/>
                                                  </w:divBdr>
                                                  <w:divsChild>
                                                    <w:div w:id="1088310908">
                                                      <w:marLeft w:val="0"/>
                                                      <w:marRight w:val="0"/>
                                                      <w:marTop w:val="0"/>
                                                      <w:marBottom w:val="0"/>
                                                      <w:divBdr>
                                                        <w:top w:val="none" w:sz="0" w:space="0" w:color="auto"/>
                                                        <w:left w:val="none" w:sz="0" w:space="0" w:color="auto"/>
                                                        <w:bottom w:val="none" w:sz="0" w:space="0" w:color="auto"/>
                                                        <w:right w:val="none" w:sz="0" w:space="0" w:color="auto"/>
                                                      </w:divBdr>
                                                      <w:divsChild>
                                                        <w:div w:id="1090853875">
                                                          <w:marLeft w:val="0"/>
                                                          <w:marRight w:val="0"/>
                                                          <w:marTop w:val="0"/>
                                                          <w:marBottom w:val="0"/>
                                                          <w:divBdr>
                                                            <w:top w:val="none" w:sz="0" w:space="0" w:color="auto"/>
                                                            <w:left w:val="none" w:sz="0" w:space="0" w:color="auto"/>
                                                            <w:bottom w:val="none" w:sz="0" w:space="0" w:color="auto"/>
                                                            <w:right w:val="none" w:sz="0" w:space="0" w:color="auto"/>
                                                          </w:divBdr>
                                                          <w:divsChild>
                                                            <w:div w:id="48886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3614728">
                                          <w:marLeft w:val="0"/>
                                          <w:marRight w:val="0"/>
                                          <w:marTop w:val="0"/>
                                          <w:marBottom w:val="0"/>
                                          <w:divBdr>
                                            <w:top w:val="none" w:sz="0" w:space="0" w:color="auto"/>
                                            <w:left w:val="none" w:sz="0" w:space="0" w:color="auto"/>
                                            <w:bottom w:val="none" w:sz="0" w:space="0" w:color="auto"/>
                                            <w:right w:val="none" w:sz="0" w:space="0" w:color="auto"/>
                                          </w:divBdr>
                                          <w:divsChild>
                                            <w:div w:id="1252742717">
                                              <w:marLeft w:val="0"/>
                                              <w:marRight w:val="0"/>
                                              <w:marTop w:val="0"/>
                                              <w:marBottom w:val="0"/>
                                              <w:divBdr>
                                                <w:top w:val="none" w:sz="0" w:space="0" w:color="auto"/>
                                                <w:left w:val="none" w:sz="0" w:space="0" w:color="auto"/>
                                                <w:bottom w:val="none" w:sz="0" w:space="0" w:color="auto"/>
                                                <w:right w:val="none" w:sz="0" w:space="0" w:color="auto"/>
                                              </w:divBdr>
                                              <w:divsChild>
                                                <w:div w:id="1233588347">
                                                  <w:marLeft w:val="225"/>
                                                  <w:marRight w:val="0"/>
                                                  <w:marTop w:val="0"/>
                                                  <w:marBottom w:val="45"/>
                                                  <w:divBdr>
                                                    <w:top w:val="none" w:sz="0" w:space="0" w:color="auto"/>
                                                    <w:left w:val="none" w:sz="0" w:space="0" w:color="auto"/>
                                                    <w:bottom w:val="none" w:sz="0" w:space="0" w:color="auto"/>
                                                    <w:right w:val="none" w:sz="0" w:space="0" w:color="auto"/>
                                                  </w:divBdr>
                                                  <w:divsChild>
                                                    <w:div w:id="1504976100">
                                                      <w:marLeft w:val="0"/>
                                                      <w:marRight w:val="75"/>
                                                      <w:marTop w:val="0"/>
                                                      <w:marBottom w:val="0"/>
                                                      <w:divBdr>
                                                        <w:top w:val="none" w:sz="0" w:space="0" w:color="auto"/>
                                                        <w:left w:val="none" w:sz="0" w:space="0" w:color="auto"/>
                                                        <w:bottom w:val="none" w:sz="0" w:space="0" w:color="auto"/>
                                                        <w:right w:val="none" w:sz="0" w:space="0" w:color="auto"/>
                                                      </w:divBdr>
                                                    </w:div>
                                                    <w:div w:id="1589580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2896083">
                                      <w:marLeft w:val="0"/>
                                      <w:marRight w:val="0"/>
                                      <w:marTop w:val="0"/>
                                      <w:marBottom w:val="0"/>
                                      <w:divBdr>
                                        <w:top w:val="none" w:sz="0" w:space="0" w:color="auto"/>
                                        <w:left w:val="none" w:sz="0" w:space="0" w:color="auto"/>
                                        <w:bottom w:val="none" w:sz="0" w:space="0" w:color="auto"/>
                                        <w:right w:val="none" w:sz="0" w:space="0" w:color="auto"/>
                                      </w:divBdr>
                                      <w:divsChild>
                                        <w:div w:id="649283977">
                                          <w:marLeft w:val="0"/>
                                          <w:marRight w:val="0"/>
                                          <w:marTop w:val="0"/>
                                          <w:marBottom w:val="0"/>
                                          <w:divBdr>
                                            <w:top w:val="none" w:sz="0" w:space="0" w:color="auto"/>
                                            <w:left w:val="none" w:sz="0" w:space="0" w:color="auto"/>
                                            <w:bottom w:val="none" w:sz="0" w:space="0" w:color="auto"/>
                                            <w:right w:val="none" w:sz="0" w:space="0" w:color="auto"/>
                                          </w:divBdr>
                                          <w:divsChild>
                                            <w:div w:id="203256407">
                                              <w:marLeft w:val="225"/>
                                              <w:marRight w:val="0"/>
                                              <w:marTop w:val="0"/>
                                              <w:marBottom w:val="45"/>
                                              <w:divBdr>
                                                <w:top w:val="none" w:sz="0" w:space="0" w:color="auto"/>
                                                <w:left w:val="none" w:sz="0" w:space="0" w:color="auto"/>
                                                <w:bottom w:val="none" w:sz="0" w:space="0" w:color="auto"/>
                                                <w:right w:val="none" w:sz="0" w:space="0" w:color="auto"/>
                                              </w:divBdr>
                                              <w:divsChild>
                                                <w:div w:id="761879048">
                                                  <w:marLeft w:val="0"/>
                                                  <w:marRight w:val="0"/>
                                                  <w:marTop w:val="0"/>
                                                  <w:marBottom w:val="0"/>
                                                  <w:divBdr>
                                                    <w:top w:val="none" w:sz="0" w:space="0" w:color="auto"/>
                                                    <w:left w:val="none" w:sz="0" w:space="0" w:color="auto"/>
                                                    <w:bottom w:val="none" w:sz="0" w:space="0" w:color="auto"/>
                                                    <w:right w:val="none" w:sz="0" w:space="0" w:color="auto"/>
                                                  </w:divBdr>
                                                </w:div>
                                                <w:div w:id="167641601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4524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771089">
                              <w:marLeft w:val="0"/>
                              <w:marRight w:val="0"/>
                              <w:marTop w:val="0"/>
                              <w:marBottom w:val="0"/>
                              <w:divBdr>
                                <w:top w:val="none" w:sz="0" w:space="0" w:color="auto"/>
                                <w:left w:val="none" w:sz="0" w:space="0" w:color="auto"/>
                                <w:bottom w:val="none" w:sz="0" w:space="0" w:color="auto"/>
                                <w:right w:val="none" w:sz="0" w:space="0" w:color="auto"/>
                              </w:divBdr>
                              <w:divsChild>
                                <w:div w:id="1925987542">
                                  <w:marLeft w:val="0"/>
                                  <w:marRight w:val="0"/>
                                  <w:marTop w:val="0"/>
                                  <w:marBottom w:val="0"/>
                                  <w:divBdr>
                                    <w:top w:val="none" w:sz="0" w:space="0" w:color="auto"/>
                                    <w:left w:val="none" w:sz="0" w:space="0" w:color="auto"/>
                                    <w:bottom w:val="none" w:sz="0" w:space="0" w:color="auto"/>
                                    <w:right w:val="none" w:sz="0" w:space="0" w:color="auto"/>
                                  </w:divBdr>
                                  <w:divsChild>
                                    <w:div w:id="1069114334">
                                      <w:marLeft w:val="225"/>
                                      <w:marRight w:val="0"/>
                                      <w:marTop w:val="0"/>
                                      <w:marBottom w:val="45"/>
                                      <w:divBdr>
                                        <w:top w:val="none" w:sz="0" w:space="0" w:color="auto"/>
                                        <w:left w:val="none" w:sz="0" w:space="0" w:color="auto"/>
                                        <w:bottom w:val="none" w:sz="0" w:space="0" w:color="auto"/>
                                        <w:right w:val="none" w:sz="0" w:space="0" w:color="auto"/>
                                      </w:divBdr>
                                      <w:divsChild>
                                        <w:div w:id="1572886670">
                                          <w:marLeft w:val="0"/>
                                          <w:marRight w:val="75"/>
                                          <w:marTop w:val="0"/>
                                          <w:marBottom w:val="0"/>
                                          <w:divBdr>
                                            <w:top w:val="none" w:sz="0" w:space="0" w:color="auto"/>
                                            <w:left w:val="none" w:sz="0" w:space="0" w:color="auto"/>
                                            <w:bottom w:val="none" w:sz="0" w:space="0" w:color="auto"/>
                                            <w:right w:val="none" w:sz="0" w:space="0" w:color="auto"/>
                                          </w:divBdr>
                                        </w:div>
                                        <w:div w:id="176187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5733730">
                          <w:marLeft w:val="0"/>
                          <w:marRight w:val="0"/>
                          <w:marTop w:val="0"/>
                          <w:marBottom w:val="0"/>
                          <w:divBdr>
                            <w:top w:val="none" w:sz="0" w:space="0" w:color="auto"/>
                            <w:left w:val="none" w:sz="0" w:space="0" w:color="auto"/>
                            <w:bottom w:val="none" w:sz="0" w:space="0" w:color="auto"/>
                            <w:right w:val="none" w:sz="0" w:space="0" w:color="auto"/>
                          </w:divBdr>
                          <w:divsChild>
                            <w:div w:id="1272667877">
                              <w:marLeft w:val="0"/>
                              <w:marRight w:val="0"/>
                              <w:marTop w:val="0"/>
                              <w:marBottom w:val="0"/>
                              <w:divBdr>
                                <w:top w:val="none" w:sz="0" w:space="0" w:color="auto"/>
                                <w:left w:val="none" w:sz="0" w:space="0" w:color="auto"/>
                                <w:bottom w:val="none" w:sz="0" w:space="0" w:color="auto"/>
                                <w:right w:val="none" w:sz="0" w:space="0" w:color="auto"/>
                              </w:divBdr>
                              <w:divsChild>
                                <w:div w:id="1193304373">
                                  <w:marLeft w:val="225"/>
                                  <w:marRight w:val="0"/>
                                  <w:marTop w:val="0"/>
                                  <w:marBottom w:val="45"/>
                                  <w:divBdr>
                                    <w:top w:val="none" w:sz="0" w:space="0" w:color="auto"/>
                                    <w:left w:val="none" w:sz="0" w:space="0" w:color="auto"/>
                                    <w:bottom w:val="none" w:sz="0" w:space="0" w:color="auto"/>
                                    <w:right w:val="none" w:sz="0" w:space="0" w:color="auto"/>
                                  </w:divBdr>
                                  <w:divsChild>
                                    <w:div w:id="1108695906">
                                      <w:marLeft w:val="0"/>
                                      <w:marRight w:val="75"/>
                                      <w:marTop w:val="0"/>
                                      <w:marBottom w:val="0"/>
                                      <w:divBdr>
                                        <w:top w:val="none" w:sz="0" w:space="0" w:color="auto"/>
                                        <w:left w:val="none" w:sz="0" w:space="0" w:color="auto"/>
                                        <w:bottom w:val="none" w:sz="0" w:space="0" w:color="auto"/>
                                        <w:right w:val="none" w:sz="0" w:space="0" w:color="auto"/>
                                      </w:divBdr>
                                    </w:div>
                                    <w:div w:id="143296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073669">
                          <w:marLeft w:val="0"/>
                          <w:marRight w:val="0"/>
                          <w:marTop w:val="0"/>
                          <w:marBottom w:val="0"/>
                          <w:divBdr>
                            <w:top w:val="none" w:sz="0" w:space="0" w:color="auto"/>
                            <w:left w:val="none" w:sz="0" w:space="0" w:color="auto"/>
                            <w:bottom w:val="none" w:sz="0" w:space="0" w:color="auto"/>
                            <w:right w:val="none" w:sz="0" w:space="0" w:color="auto"/>
                          </w:divBdr>
                          <w:divsChild>
                            <w:div w:id="702942971">
                              <w:marLeft w:val="0"/>
                              <w:marRight w:val="0"/>
                              <w:marTop w:val="0"/>
                              <w:marBottom w:val="0"/>
                              <w:divBdr>
                                <w:top w:val="none" w:sz="0" w:space="0" w:color="auto"/>
                                <w:left w:val="none" w:sz="0" w:space="0" w:color="auto"/>
                                <w:bottom w:val="none" w:sz="0" w:space="0" w:color="auto"/>
                                <w:right w:val="none" w:sz="0" w:space="0" w:color="auto"/>
                              </w:divBdr>
                              <w:divsChild>
                                <w:div w:id="1915191229">
                                  <w:marLeft w:val="0"/>
                                  <w:marRight w:val="0"/>
                                  <w:marTop w:val="0"/>
                                  <w:marBottom w:val="0"/>
                                  <w:divBdr>
                                    <w:top w:val="none" w:sz="0" w:space="0" w:color="auto"/>
                                    <w:left w:val="none" w:sz="0" w:space="0" w:color="auto"/>
                                    <w:bottom w:val="none" w:sz="0" w:space="0" w:color="auto"/>
                                    <w:right w:val="none" w:sz="0" w:space="0" w:color="auto"/>
                                  </w:divBdr>
                                  <w:divsChild>
                                    <w:div w:id="29387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028335">
                      <w:marLeft w:val="0"/>
                      <w:marRight w:val="0"/>
                      <w:marTop w:val="0"/>
                      <w:marBottom w:val="0"/>
                      <w:divBdr>
                        <w:top w:val="none" w:sz="0" w:space="0" w:color="auto"/>
                        <w:left w:val="none" w:sz="0" w:space="0" w:color="auto"/>
                        <w:bottom w:val="none" w:sz="0" w:space="0" w:color="auto"/>
                        <w:right w:val="none" w:sz="0" w:space="0" w:color="auto"/>
                      </w:divBdr>
                      <w:divsChild>
                        <w:div w:id="1798176913">
                          <w:marLeft w:val="0"/>
                          <w:marRight w:val="0"/>
                          <w:marTop w:val="0"/>
                          <w:marBottom w:val="0"/>
                          <w:divBdr>
                            <w:top w:val="none" w:sz="0" w:space="0" w:color="auto"/>
                            <w:left w:val="none" w:sz="0" w:space="0" w:color="auto"/>
                            <w:bottom w:val="none" w:sz="0" w:space="0" w:color="auto"/>
                            <w:right w:val="none" w:sz="0" w:space="0" w:color="auto"/>
                          </w:divBdr>
                          <w:divsChild>
                            <w:div w:id="1653562844">
                              <w:marLeft w:val="225"/>
                              <w:marRight w:val="0"/>
                              <w:marTop w:val="0"/>
                              <w:marBottom w:val="45"/>
                              <w:divBdr>
                                <w:top w:val="none" w:sz="0" w:space="0" w:color="auto"/>
                                <w:left w:val="none" w:sz="0" w:space="0" w:color="auto"/>
                                <w:bottom w:val="none" w:sz="0" w:space="0" w:color="auto"/>
                                <w:right w:val="none" w:sz="0" w:space="0" w:color="auto"/>
                              </w:divBdr>
                              <w:divsChild>
                                <w:div w:id="807823896">
                                  <w:marLeft w:val="0"/>
                                  <w:marRight w:val="75"/>
                                  <w:marTop w:val="0"/>
                                  <w:marBottom w:val="0"/>
                                  <w:divBdr>
                                    <w:top w:val="none" w:sz="0" w:space="0" w:color="auto"/>
                                    <w:left w:val="none" w:sz="0" w:space="0" w:color="auto"/>
                                    <w:bottom w:val="none" w:sz="0" w:space="0" w:color="auto"/>
                                    <w:right w:val="none" w:sz="0" w:space="0" w:color="auto"/>
                                  </w:divBdr>
                                </w:div>
                                <w:div w:id="84104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308971">
                  <w:marLeft w:val="0"/>
                  <w:marRight w:val="0"/>
                  <w:marTop w:val="0"/>
                  <w:marBottom w:val="0"/>
                  <w:divBdr>
                    <w:top w:val="none" w:sz="0" w:space="0" w:color="auto"/>
                    <w:left w:val="none" w:sz="0" w:space="0" w:color="auto"/>
                    <w:bottom w:val="none" w:sz="0" w:space="0" w:color="auto"/>
                    <w:right w:val="none" w:sz="0" w:space="0" w:color="auto"/>
                  </w:divBdr>
                  <w:divsChild>
                    <w:div w:id="1498299444">
                      <w:marLeft w:val="0"/>
                      <w:marRight w:val="0"/>
                      <w:marTop w:val="0"/>
                      <w:marBottom w:val="0"/>
                      <w:divBdr>
                        <w:top w:val="none" w:sz="0" w:space="0" w:color="auto"/>
                        <w:left w:val="none" w:sz="0" w:space="0" w:color="auto"/>
                        <w:bottom w:val="none" w:sz="0" w:space="0" w:color="auto"/>
                        <w:right w:val="none" w:sz="0" w:space="0" w:color="auto"/>
                      </w:divBdr>
                      <w:divsChild>
                        <w:div w:id="1463503596">
                          <w:marLeft w:val="225"/>
                          <w:marRight w:val="0"/>
                          <w:marTop w:val="0"/>
                          <w:marBottom w:val="45"/>
                          <w:divBdr>
                            <w:top w:val="none" w:sz="0" w:space="0" w:color="auto"/>
                            <w:left w:val="none" w:sz="0" w:space="0" w:color="auto"/>
                            <w:bottom w:val="none" w:sz="0" w:space="0" w:color="auto"/>
                            <w:right w:val="none" w:sz="0" w:space="0" w:color="auto"/>
                          </w:divBdr>
                          <w:divsChild>
                            <w:div w:id="1382631284">
                              <w:marLeft w:val="0"/>
                              <w:marRight w:val="75"/>
                              <w:marTop w:val="0"/>
                              <w:marBottom w:val="0"/>
                              <w:divBdr>
                                <w:top w:val="none" w:sz="0" w:space="0" w:color="auto"/>
                                <w:left w:val="none" w:sz="0" w:space="0" w:color="auto"/>
                                <w:bottom w:val="none" w:sz="0" w:space="0" w:color="auto"/>
                                <w:right w:val="none" w:sz="0" w:space="0" w:color="auto"/>
                              </w:divBdr>
                            </w:div>
                            <w:div w:id="152208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9102697">
              <w:marLeft w:val="0"/>
              <w:marRight w:val="0"/>
              <w:marTop w:val="0"/>
              <w:marBottom w:val="0"/>
              <w:divBdr>
                <w:top w:val="none" w:sz="0" w:space="0" w:color="auto"/>
                <w:left w:val="none" w:sz="0" w:space="0" w:color="auto"/>
                <w:bottom w:val="none" w:sz="0" w:space="0" w:color="auto"/>
                <w:right w:val="none" w:sz="0" w:space="0" w:color="auto"/>
              </w:divBdr>
            </w:div>
            <w:div w:id="920721411">
              <w:marLeft w:val="0"/>
              <w:marRight w:val="0"/>
              <w:marTop w:val="0"/>
              <w:marBottom w:val="0"/>
              <w:divBdr>
                <w:top w:val="none" w:sz="0" w:space="0" w:color="auto"/>
                <w:left w:val="none" w:sz="0" w:space="0" w:color="auto"/>
                <w:bottom w:val="none" w:sz="0" w:space="0" w:color="auto"/>
                <w:right w:val="none" w:sz="0" w:space="0" w:color="auto"/>
              </w:divBdr>
              <w:divsChild>
                <w:div w:id="163515741">
                  <w:marLeft w:val="0"/>
                  <w:marRight w:val="0"/>
                  <w:marTop w:val="0"/>
                  <w:marBottom w:val="0"/>
                  <w:divBdr>
                    <w:top w:val="none" w:sz="0" w:space="0" w:color="auto"/>
                    <w:left w:val="none" w:sz="0" w:space="0" w:color="auto"/>
                    <w:bottom w:val="none" w:sz="0" w:space="0" w:color="auto"/>
                    <w:right w:val="none" w:sz="0" w:space="0" w:color="auto"/>
                  </w:divBdr>
                  <w:divsChild>
                    <w:div w:id="1516308077">
                      <w:marLeft w:val="0"/>
                      <w:marRight w:val="0"/>
                      <w:marTop w:val="0"/>
                      <w:marBottom w:val="0"/>
                      <w:divBdr>
                        <w:top w:val="none" w:sz="0" w:space="0" w:color="auto"/>
                        <w:left w:val="none" w:sz="0" w:space="0" w:color="auto"/>
                        <w:bottom w:val="none" w:sz="0" w:space="0" w:color="auto"/>
                        <w:right w:val="none" w:sz="0" w:space="0" w:color="auto"/>
                      </w:divBdr>
                      <w:divsChild>
                        <w:div w:id="385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42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465936">
      <w:bodyDiv w:val="1"/>
      <w:marLeft w:val="0"/>
      <w:marRight w:val="0"/>
      <w:marTop w:val="0"/>
      <w:marBottom w:val="0"/>
      <w:divBdr>
        <w:top w:val="none" w:sz="0" w:space="0" w:color="auto"/>
        <w:left w:val="none" w:sz="0" w:space="0" w:color="auto"/>
        <w:bottom w:val="none" w:sz="0" w:space="0" w:color="auto"/>
        <w:right w:val="none" w:sz="0" w:space="0" w:color="auto"/>
      </w:divBdr>
    </w:div>
    <w:div w:id="264535822">
      <w:bodyDiv w:val="1"/>
      <w:marLeft w:val="0"/>
      <w:marRight w:val="0"/>
      <w:marTop w:val="0"/>
      <w:marBottom w:val="0"/>
      <w:divBdr>
        <w:top w:val="none" w:sz="0" w:space="0" w:color="auto"/>
        <w:left w:val="none" w:sz="0" w:space="0" w:color="auto"/>
        <w:bottom w:val="none" w:sz="0" w:space="0" w:color="auto"/>
        <w:right w:val="none" w:sz="0" w:space="0" w:color="auto"/>
      </w:divBdr>
    </w:div>
    <w:div w:id="267742898">
      <w:bodyDiv w:val="1"/>
      <w:marLeft w:val="0"/>
      <w:marRight w:val="0"/>
      <w:marTop w:val="0"/>
      <w:marBottom w:val="0"/>
      <w:divBdr>
        <w:top w:val="none" w:sz="0" w:space="0" w:color="auto"/>
        <w:left w:val="none" w:sz="0" w:space="0" w:color="auto"/>
        <w:bottom w:val="none" w:sz="0" w:space="0" w:color="auto"/>
        <w:right w:val="none" w:sz="0" w:space="0" w:color="auto"/>
      </w:divBdr>
    </w:div>
    <w:div w:id="270673222">
      <w:bodyDiv w:val="1"/>
      <w:marLeft w:val="0"/>
      <w:marRight w:val="0"/>
      <w:marTop w:val="0"/>
      <w:marBottom w:val="0"/>
      <w:divBdr>
        <w:top w:val="none" w:sz="0" w:space="0" w:color="auto"/>
        <w:left w:val="none" w:sz="0" w:space="0" w:color="auto"/>
        <w:bottom w:val="none" w:sz="0" w:space="0" w:color="auto"/>
        <w:right w:val="none" w:sz="0" w:space="0" w:color="auto"/>
      </w:divBdr>
    </w:div>
    <w:div w:id="271787067">
      <w:bodyDiv w:val="1"/>
      <w:marLeft w:val="0"/>
      <w:marRight w:val="0"/>
      <w:marTop w:val="0"/>
      <w:marBottom w:val="0"/>
      <w:divBdr>
        <w:top w:val="none" w:sz="0" w:space="0" w:color="auto"/>
        <w:left w:val="none" w:sz="0" w:space="0" w:color="auto"/>
        <w:bottom w:val="none" w:sz="0" w:space="0" w:color="auto"/>
        <w:right w:val="none" w:sz="0" w:space="0" w:color="auto"/>
      </w:divBdr>
    </w:div>
    <w:div w:id="273176266">
      <w:bodyDiv w:val="1"/>
      <w:marLeft w:val="0"/>
      <w:marRight w:val="0"/>
      <w:marTop w:val="0"/>
      <w:marBottom w:val="0"/>
      <w:divBdr>
        <w:top w:val="none" w:sz="0" w:space="0" w:color="auto"/>
        <w:left w:val="none" w:sz="0" w:space="0" w:color="auto"/>
        <w:bottom w:val="none" w:sz="0" w:space="0" w:color="auto"/>
        <w:right w:val="none" w:sz="0" w:space="0" w:color="auto"/>
      </w:divBdr>
    </w:div>
    <w:div w:id="274212689">
      <w:bodyDiv w:val="1"/>
      <w:marLeft w:val="0"/>
      <w:marRight w:val="0"/>
      <w:marTop w:val="0"/>
      <w:marBottom w:val="0"/>
      <w:divBdr>
        <w:top w:val="none" w:sz="0" w:space="0" w:color="auto"/>
        <w:left w:val="none" w:sz="0" w:space="0" w:color="auto"/>
        <w:bottom w:val="none" w:sz="0" w:space="0" w:color="auto"/>
        <w:right w:val="none" w:sz="0" w:space="0" w:color="auto"/>
      </w:divBdr>
    </w:div>
    <w:div w:id="275334042">
      <w:bodyDiv w:val="1"/>
      <w:marLeft w:val="0"/>
      <w:marRight w:val="0"/>
      <w:marTop w:val="0"/>
      <w:marBottom w:val="0"/>
      <w:divBdr>
        <w:top w:val="none" w:sz="0" w:space="0" w:color="auto"/>
        <w:left w:val="none" w:sz="0" w:space="0" w:color="auto"/>
        <w:bottom w:val="none" w:sz="0" w:space="0" w:color="auto"/>
        <w:right w:val="none" w:sz="0" w:space="0" w:color="auto"/>
      </w:divBdr>
    </w:div>
    <w:div w:id="276839987">
      <w:bodyDiv w:val="1"/>
      <w:marLeft w:val="0"/>
      <w:marRight w:val="0"/>
      <w:marTop w:val="0"/>
      <w:marBottom w:val="0"/>
      <w:divBdr>
        <w:top w:val="none" w:sz="0" w:space="0" w:color="auto"/>
        <w:left w:val="none" w:sz="0" w:space="0" w:color="auto"/>
        <w:bottom w:val="none" w:sz="0" w:space="0" w:color="auto"/>
        <w:right w:val="none" w:sz="0" w:space="0" w:color="auto"/>
      </w:divBdr>
    </w:div>
    <w:div w:id="277220826">
      <w:bodyDiv w:val="1"/>
      <w:marLeft w:val="0"/>
      <w:marRight w:val="0"/>
      <w:marTop w:val="0"/>
      <w:marBottom w:val="0"/>
      <w:divBdr>
        <w:top w:val="none" w:sz="0" w:space="0" w:color="auto"/>
        <w:left w:val="none" w:sz="0" w:space="0" w:color="auto"/>
        <w:bottom w:val="none" w:sz="0" w:space="0" w:color="auto"/>
        <w:right w:val="none" w:sz="0" w:space="0" w:color="auto"/>
      </w:divBdr>
    </w:div>
    <w:div w:id="277496484">
      <w:bodyDiv w:val="1"/>
      <w:marLeft w:val="0"/>
      <w:marRight w:val="0"/>
      <w:marTop w:val="0"/>
      <w:marBottom w:val="0"/>
      <w:divBdr>
        <w:top w:val="none" w:sz="0" w:space="0" w:color="auto"/>
        <w:left w:val="none" w:sz="0" w:space="0" w:color="auto"/>
        <w:bottom w:val="none" w:sz="0" w:space="0" w:color="auto"/>
        <w:right w:val="none" w:sz="0" w:space="0" w:color="auto"/>
      </w:divBdr>
      <w:divsChild>
        <w:div w:id="4594479">
          <w:marLeft w:val="225"/>
          <w:marRight w:val="0"/>
          <w:marTop w:val="0"/>
          <w:marBottom w:val="45"/>
          <w:divBdr>
            <w:top w:val="none" w:sz="0" w:space="0" w:color="auto"/>
            <w:left w:val="none" w:sz="0" w:space="0" w:color="auto"/>
            <w:bottom w:val="none" w:sz="0" w:space="0" w:color="auto"/>
            <w:right w:val="none" w:sz="0" w:space="0" w:color="auto"/>
          </w:divBdr>
          <w:divsChild>
            <w:div w:id="507327675">
              <w:marLeft w:val="0"/>
              <w:marRight w:val="0"/>
              <w:marTop w:val="0"/>
              <w:marBottom w:val="0"/>
              <w:divBdr>
                <w:top w:val="none" w:sz="0" w:space="0" w:color="auto"/>
                <w:left w:val="none" w:sz="0" w:space="0" w:color="auto"/>
                <w:bottom w:val="none" w:sz="0" w:space="0" w:color="auto"/>
                <w:right w:val="none" w:sz="0" w:space="0" w:color="auto"/>
              </w:divBdr>
            </w:div>
            <w:div w:id="2024084605">
              <w:marLeft w:val="0"/>
              <w:marRight w:val="75"/>
              <w:marTop w:val="0"/>
              <w:marBottom w:val="0"/>
              <w:divBdr>
                <w:top w:val="none" w:sz="0" w:space="0" w:color="auto"/>
                <w:left w:val="none" w:sz="0" w:space="0" w:color="auto"/>
                <w:bottom w:val="none" w:sz="0" w:space="0" w:color="auto"/>
                <w:right w:val="none" w:sz="0" w:space="0" w:color="auto"/>
              </w:divBdr>
            </w:div>
          </w:divsChild>
        </w:div>
        <w:div w:id="19160622">
          <w:marLeft w:val="225"/>
          <w:marRight w:val="0"/>
          <w:marTop w:val="0"/>
          <w:marBottom w:val="45"/>
          <w:divBdr>
            <w:top w:val="none" w:sz="0" w:space="0" w:color="auto"/>
            <w:left w:val="none" w:sz="0" w:space="0" w:color="auto"/>
            <w:bottom w:val="none" w:sz="0" w:space="0" w:color="auto"/>
            <w:right w:val="none" w:sz="0" w:space="0" w:color="auto"/>
          </w:divBdr>
          <w:divsChild>
            <w:div w:id="985358485">
              <w:marLeft w:val="0"/>
              <w:marRight w:val="75"/>
              <w:marTop w:val="0"/>
              <w:marBottom w:val="0"/>
              <w:divBdr>
                <w:top w:val="none" w:sz="0" w:space="0" w:color="auto"/>
                <w:left w:val="none" w:sz="0" w:space="0" w:color="auto"/>
                <w:bottom w:val="none" w:sz="0" w:space="0" w:color="auto"/>
                <w:right w:val="none" w:sz="0" w:space="0" w:color="auto"/>
              </w:divBdr>
            </w:div>
            <w:div w:id="1749695168">
              <w:marLeft w:val="0"/>
              <w:marRight w:val="0"/>
              <w:marTop w:val="0"/>
              <w:marBottom w:val="0"/>
              <w:divBdr>
                <w:top w:val="none" w:sz="0" w:space="0" w:color="auto"/>
                <w:left w:val="none" w:sz="0" w:space="0" w:color="auto"/>
                <w:bottom w:val="none" w:sz="0" w:space="0" w:color="auto"/>
                <w:right w:val="none" w:sz="0" w:space="0" w:color="auto"/>
              </w:divBdr>
            </w:div>
          </w:divsChild>
        </w:div>
        <w:div w:id="94331260">
          <w:marLeft w:val="225"/>
          <w:marRight w:val="0"/>
          <w:marTop w:val="0"/>
          <w:marBottom w:val="45"/>
          <w:divBdr>
            <w:top w:val="none" w:sz="0" w:space="0" w:color="auto"/>
            <w:left w:val="none" w:sz="0" w:space="0" w:color="auto"/>
            <w:bottom w:val="none" w:sz="0" w:space="0" w:color="auto"/>
            <w:right w:val="none" w:sz="0" w:space="0" w:color="auto"/>
          </w:divBdr>
          <w:divsChild>
            <w:div w:id="1728337312">
              <w:marLeft w:val="0"/>
              <w:marRight w:val="0"/>
              <w:marTop w:val="0"/>
              <w:marBottom w:val="0"/>
              <w:divBdr>
                <w:top w:val="none" w:sz="0" w:space="0" w:color="auto"/>
                <w:left w:val="none" w:sz="0" w:space="0" w:color="auto"/>
                <w:bottom w:val="none" w:sz="0" w:space="0" w:color="auto"/>
                <w:right w:val="none" w:sz="0" w:space="0" w:color="auto"/>
              </w:divBdr>
            </w:div>
            <w:div w:id="1830898386">
              <w:marLeft w:val="0"/>
              <w:marRight w:val="75"/>
              <w:marTop w:val="0"/>
              <w:marBottom w:val="0"/>
              <w:divBdr>
                <w:top w:val="none" w:sz="0" w:space="0" w:color="auto"/>
                <w:left w:val="none" w:sz="0" w:space="0" w:color="auto"/>
                <w:bottom w:val="none" w:sz="0" w:space="0" w:color="auto"/>
                <w:right w:val="none" w:sz="0" w:space="0" w:color="auto"/>
              </w:divBdr>
            </w:div>
          </w:divsChild>
        </w:div>
        <w:div w:id="103962412">
          <w:marLeft w:val="225"/>
          <w:marRight w:val="0"/>
          <w:marTop w:val="0"/>
          <w:marBottom w:val="45"/>
          <w:divBdr>
            <w:top w:val="none" w:sz="0" w:space="0" w:color="auto"/>
            <w:left w:val="none" w:sz="0" w:space="0" w:color="auto"/>
            <w:bottom w:val="none" w:sz="0" w:space="0" w:color="auto"/>
            <w:right w:val="none" w:sz="0" w:space="0" w:color="auto"/>
          </w:divBdr>
          <w:divsChild>
            <w:div w:id="783965347">
              <w:marLeft w:val="0"/>
              <w:marRight w:val="0"/>
              <w:marTop w:val="0"/>
              <w:marBottom w:val="0"/>
              <w:divBdr>
                <w:top w:val="none" w:sz="0" w:space="0" w:color="auto"/>
                <w:left w:val="none" w:sz="0" w:space="0" w:color="auto"/>
                <w:bottom w:val="none" w:sz="0" w:space="0" w:color="auto"/>
                <w:right w:val="none" w:sz="0" w:space="0" w:color="auto"/>
              </w:divBdr>
            </w:div>
            <w:div w:id="1880436634">
              <w:marLeft w:val="0"/>
              <w:marRight w:val="75"/>
              <w:marTop w:val="0"/>
              <w:marBottom w:val="0"/>
              <w:divBdr>
                <w:top w:val="none" w:sz="0" w:space="0" w:color="auto"/>
                <w:left w:val="none" w:sz="0" w:space="0" w:color="auto"/>
                <w:bottom w:val="none" w:sz="0" w:space="0" w:color="auto"/>
                <w:right w:val="none" w:sz="0" w:space="0" w:color="auto"/>
              </w:divBdr>
            </w:div>
          </w:divsChild>
        </w:div>
        <w:div w:id="175775873">
          <w:marLeft w:val="225"/>
          <w:marRight w:val="0"/>
          <w:marTop w:val="0"/>
          <w:marBottom w:val="45"/>
          <w:divBdr>
            <w:top w:val="none" w:sz="0" w:space="0" w:color="auto"/>
            <w:left w:val="none" w:sz="0" w:space="0" w:color="auto"/>
            <w:bottom w:val="none" w:sz="0" w:space="0" w:color="auto"/>
            <w:right w:val="none" w:sz="0" w:space="0" w:color="auto"/>
          </w:divBdr>
          <w:divsChild>
            <w:div w:id="520313689">
              <w:marLeft w:val="0"/>
              <w:marRight w:val="75"/>
              <w:marTop w:val="0"/>
              <w:marBottom w:val="0"/>
              <w:divBdr>
                <w:top w:val="none" w:sz="0" w:space="0" w:color="auto"/>
                <w:left w:val="none" w:sz="0" w:space="0" w:color="auto"/>
                <w:bottom w:val="none" w:sz="0" w:space="0" w:color="auto"/>
                <w:right w:val="none" w:sz="0" w:space="0" w:color="auto"/>
              </w:divBdr>
            </w:div>
            <w:div w:id="2083334537">
              <w:marLeft w:val="0"/>
              <w:marRight w:val="0"/>
              <w:marTop w:val="0"/>
              <w:marBottom w:val="0"/>
              <w:divBdr>
                <w:top w:val="none" w:sz="0" w:space="0" w:color="auto"/>
                <w:left w:val="none" w:sz="0" w:space="0" w:color="auto"/>
                <w:bottom w:val="none" w:sz="0" w:space="0" w:color="auto"/>
                <w:right w:val="none" w:sz="0" w:space="0" w:color="auto"/>
              </w:divBdr>
            </w:div>
          </w:divsChild>
        </w:div>
        <w:div w:id="192353331">
          <w:marLeft w:val="225"/>
          <w:marRight w:val="0"/>
          <w:marTop w:val="0"/>
          <w:marBottom w:val="45"/>
          <w:divBdr>
            <w:top w:val="none" w:sz="0" w:space="0" w:color="auto"/>
            <w:left w:val="none" w:sz="0" w:space="0" w:color="auto"/>
            <w:bottom w:val="none" w:sz="0" w:space="0" w:color="auto"/>
            <w:right w:val="none" w:sz="0" w:space="0" w:color="auto"/>
          </w:divBdr>
          <w:divsChild>
            <w:div w:id="310064269">
              <w:marLeft w:val="0"/>
              <w:marRight w:val="0"/>
              <w:marTop w:val="0"/>
              <w:marBottom w:val="0"/>
              <w:divBdr>
                <w:top w:val="none" w:sz="0" w:space="0" w:color="auto"/>
                <w:left w:val="none" w:sz="0" w:space="0" w:color="auto"/>
                <w:bottom w:val="none" w:sz="0" w:space="0" w:color="auto"/>
                <w:right w:val="none" w:sz="0" w:space="0" w:color="auto"/>
              </w:divBdr>
            </w:div>
            <w:div w:id="704526681">
              <w:marLeft w:val="0"/>
              <w:marRight w:val="75"/>
              <w:marTop w:val="0"/>
              <w:marBottom w:val="0"/>
              <w:divBdr>
                <w:top w:val="none" w:sz="0" w:space="0" w:color="auto"/>
                <w:left w:val="none" w:sz="0" w:space="0" w:color="auto"/>
                <w:bottom w:val="none" w:sz="0" w:space="0" w:color="auto"/>
                <w:right w:val="none" w:sz="0" w:space="0" w:color="auto"/>
              </w:divBdr>
            </w:div>
          </w:divsChild>
        </w:div>
        <w:div w:id="196355049">
          <w:marLeft w:val="225"/>
          <w:marRight w:val="0"/>
          <w:marTop w:val="0"/>
          <w:marBottom w:val="45"/>
          <w:divBdr>
            <w:top w:val="none" w:sz="0" w:space="0" w:color="auto"/>
            <w:left w:val="none" w:sz="0" w:space="0" w:color="auto"/>
            <w:bottom w:val="none" w:sz="0" w:space="0" w:color="auto"/>
            <w:right w:val="none" w:sz="0" w:space="0" w:color="auto"/>
          </w:divBdr>
          <w:divsChild>
            <w:div w:id="1059862235">
              <w:marLeft w:val="0"/>
              <w:marRight w:val="0"/>
              <w:marTop w:val="0"/>
              <w:marBottom w:val="0"/>
              <w:divBdr>
                <w:top w:val="none" w:sz="0" w:space="0" w:color="auto"/>
                <w:left w:val="none" w:sz="0" w:space="0" w:color="auto"/>
                <w:bottom w:val="none" w:sz="0" w:space="0" w:color="auto"/>
                <w:right w:val="none" w:sz="0" w:space="0" w:color="auto"/>
              </w:divBdr>
            </w:div>
            <w:div w:id="2121072648">
              <w:marLeft w:val="0"/>
              <w:marRight w:val="75"/>
              <w:marTop w:val="0"/>
              <w:marBottom w:val="0"/>
              <w:divBdr>
                <w:top w:val="none" w:sz="0" w:space="0" w:color="auto"/>
                <w:left w:val="none" w:sz="0" w:space="0" w:color="auto"/>
                <w:bottom w:val="none" w:sz="0" w:space="0" w:color="auto"/>
                <w:right w:val="none" w:sz="0" w:space="0" w:color="auto"/>
              </w:divBdr>
            </w:div>
          </w:divsChild>
        </w:div>
        <w:div w:id="201064967">
          <w:marLeft w:val="225"/>
          <w:marRight w:val="0"/>
          <w:marTop w:val="0"/>
          <w:marBottom w:val="45"/>
          <w:divBdr>
            <w:top w:val="none" w:sz="0" w:space="0" w:color="auto"/>
            <w:left w:val="none" w:sz="0" w:space="0" w:color="auto"/>
            <w:bottom w:val="none" w:sz="0" w:space="0" w:color="auto"/>
            <w:right w:val="none" w:sz="0" w:space="0" w:color="auto"/>
          </w:divBdr>
          <w:divsChild>
            <w:div w:id="776486653">
              <w:marLeft w:val="0"/>
              <w:marRight w:val="0"/>
              <w:marTop w:val="0"/>
              <w:marBottom w:val="0"/>
              <w:divBdr>
                <w:top w:val="none" w:sz="0" w:space="0" w:color="auto"/>
                <w:left w:val="none" w:sz="0" w:space="0" w:color="auto"/>
                <w:bottom w:val="none" w:sz="0" w:space="0" w:color="auto"/>
                <w:right w:val="none" w:sz="0" w:space="0" w:color="auto"/>
              </w:divBdr>
            </w:div>
            <w:div w:id="846362300">
              <w:marLeft w:val="0"/>
              <w:marRight w:val="75"/>
              <w:marTop w:val="0"/>
              <w:marBottom w:val="0"/>
              <w:divBdr>
                <w:top w:val="none" w:sz="0" w:space="0" w:color="auto"/>
                <w:left w:val="none" w:sz="0" w:space="0" w:color="auto"/>
                <w:bottom w:val="none" w:sz="0" w:space="0" w:color="auto"/>
                <w:right w:val="none" w:sz="0" w:space="0" w:color="auto"/>
              </w:divBdr>
            </w:div>
          </w:divsChild>
        </w:div>
        <w:div w:id="232356514">
          <w:marLeft w:val="225"/>
          <w:marRight w:val="0"/>
          <w:marTop w:val="0"/>
          <w:marBottom w:val="45"/>
          <w:divBdr>
            <w:top w:val="none" w:sz="0" w:space="0" w:color="auto"/>
            <w:left w:val="none" w:sz="0" w:space="0" w:color="auto"/>
            <w:bottom w:val="none" w:sz="0" w:space="0" w:color="auto"/>
            <w:right w:val="none" w:sz="0" w:space="0" w:color="auto"/>
          </w:divBdr>
          <w:divsChild>
            <w:div w:id="1149633807">
              <w:marLeft w:val="0"/>
              <w:marRight w:val="0"/>
              <w:marTop w:val="0"/>
              <w:marBottom w:val="0"/>
              <w:divBdr>
                <w:top w:val="none" w:sz="0" w:space="0" w:color="auto"/>
                <w:left w:val="none" w:sz="0" w:space="0" w:color="auto"/>
                <w:bottom w:val="none" w:sz="0" w:space="0" w:color="auto"/>
                <w:right w:val="none" w:sz="0" w:space="0" w:color="auto"/>
              </w:divBdr>
            </w:div>
            <w:div w:id="1854026791">
              <w:marLeft w:val="0"/>
              <w:marRight w:val="75"/>
              <w:marTop w:val="0"/>
              <w:marBottom w:val="0"/>
              <w:divBdr>
                <w:top w:val="none" w:sz="0" w:space="0" w:color="auto"/>
                <w:left w:val="none" w:sz="0" w:space="0" w:color="auto"/>
                <w:bottom w:val="none" w:sz="0" w:space="0" w:color="auto"/>
                <w:right w:val="none" w:sz="0" w:space="0" w:color="auto"/>
              </w:divBdr>
            </w:div>
          </w:divsChild>
        </w:div>
        <w:div w:id="310988387">
          <w:marLeft w:val="225"/>
          <w:marRight w:val="0"/>
          <w:marTop w:val="0"/>
          <w:marBottom w:val="45"/>
          <w:divBdr>
            <w:top w:val="none" w:sz="0" w:space="0" w:color="auto"/>
            <w:left w:val="none" w:sz="0" w:space="0" w:color="auto"/>
            <w:bottom w:val="none" w:sz="0" w:space="0" w:color="auto"/>
            <w:right w:val="none" w:sz="0" w:space="0" w:color="auto"/>
          </w:divBdr>
          <w:divsChild>
            <w:div w:id="56326893">
              <w:marLeft w:val="0"/>
              <w:marRight w:val="0"/>
              <w:marTop w:val="0"/>
              <w:marBottom w:val="0"/>
              <w:divBdr>
                <w:top w:val="none" w:sz="0" w:space="0" w:color="auto"/>
                <w:left w:val="none" w:sz="0" w:space="0" w:color="auto"/>
                <w:bottom w:val="none" w:sz="0" w:space="0" w:color="auto"/>
                <w:right w:val="none" w:sz="0" w:space="0" w:color="auto"/>
              </w:divBdr>
            </w:div>
            <w:div w:id="1856071717">
              <w:marLeft w:val="0"/>
              <w:marRight w:val="75"/>
              <w:marTop w:val="0"/>
              <w:marBottom w:val="0"/>
              <w:divBdr>
                <w:top w:val="none" w:sz="0" w:space="0" w:color="auto"/>
                <w:left w:val="none" w:sz="0" w:space="0" w:color="auto"/>
                <w:bottom w:val="none" w:sz="0" w:space="0" w:color="auto"/>
                <w:right w:val="none" w:sz="0" w:space="0" w:color="auto"/>
              </w:divBdr>
            </w:div>
          </w:divsChild>
        </w:div>
        <w:div w:id="474642943">
          <w:marLeft w:val="225"/>
          <w:marRight w:val="0"/>
          <w:marTop w:val="0"/>
          <w:marBottom w:val="45"/>
          <w:divBdr>
            <w:top w:val="none" w:sz="0" w:space="0" w:color="auto"/>
            <w:left w:val="none" w:sz="0" w:space="0" w:color="auto"/>
            <w:bottom w:val="none" w:sz="0" w:space="0" w:color="auto"/>
            <w:right w:val="none" w:sz="0" w:space="0" w:color="auto"/>
          </w:divBdr>
          <w:divsChild>
            <w:div w:id="1952781951">
              <w:marLeft w:val="0"/>
              <w:marRight w:val="0"/>
              <w:marTop w:val="0"/>
              <w:marBottom w:val="0"/>
              <w:divBdr>
                <w:top w:val="none" w:sz="0" w:space="0" w:color="auto"/>
                <w:left w:val="none" w:sz="0" w:space="0" w:color="auto"/>
                <w:bottom w:val="none" w:sz="0" w:space="0" w:color="auto"/>
                <w:right w:val="none" w:sz="0" w:space="0" w:color="auto"/>
              </w:divBdr>
            </w:div>
            <w:div w:id="2133131807">
              <w:marLeft w:val="0"/>
              <w:marRight w:val="75"/>
              <w:marTop w:val="0"/>
              <w:marBottom w:val="0"/>
              <w:divBdr>
                <w:top w:val="none" w:sz="0" w:space="0" w:color="auto"/>
                <w:left w:val="none" w:sz="0" w:space="0" w:color="auto"/>
                <w:bottom w:val="none" w:sz="0" w:space="0" w:color="auto"/>
                <w:right w:val="none" w:sz="0" w:space="0" w:color="auto"/>
              </w:divBdr>
            </w:div>
          </w:divsChild>
        </w:div>
        <w:div w:id="520750188">
          <w:marLeft w:val="225"/>
          <w:marRight w:val="0"/>
          <w:marTop w:val="0"/>
          <w:marBottom w:val="45"/>
          <w:divBdr>
            <w:top w:val="none" w:sz="0" w:space="0" w:color="auto"/>
            <w:left w:val="none" w:sz="0" w:space="0" w:color="auto"/>
            <w:bottom w:val="none" w:sz="0" w:space="0" w:color="auto"/>
            <w:right w:val="none" w:sz="0" w:space="0" w:color="auto"/>
          </w:divBdr>
          <w:divsChild>
            <w:div w:id="244654916">
              <w:marLeft w:val="0"/>
              <w:marRight w:val="75"/>
              <w:marTop w:val="0"/>
              <w:marBottom w:val="0"/>
              <w:divBdr>
                <w:top w:val="none" w:sz="0" w:space="0" w:color="auto"/>
                <w:left w:val="none" w:sz="0" w:space="0" w:color="auto"/>
                <w:bottom w:val="none" w:sz="0" w:space="0" w:color="auto"/>
                <w:right w:val="none" w:sz="0" w:space="0" w:color="auto"/>
              </w:divBdr>
            </w:div>
            <w:div w:id="2080135038">
              <w:marLeft w:val="0"/>
              <w:marRight w:val="0"/>
              <w:marTop w:val="0"/>
              <w:marBottom w:val="0"/>
              <w:divBdr>
                <w:top w:val="none" w:sz="0" w:space="0" w:color="auto"/>
                <w:left w:val="none" w:sz="0" w:space="0" w:color="auto"/>
                <w:bottom w:val="none" w:sz="0" w:space="0" w:color="auto"/>
                <w:right w:val="none" w:sz="0" w:space="0" w:color="auto"/>
              </w:divBdr>
            </w:div>
          </w:divsChild>
        </w:div>
        <w:div w:id="520969818">
          <w:marLeft w:val="225"/>
          <w:marRight w:val="0"/>
          <w:marTop w:val="0"/>
          <w:marBottom w:val="45"/>
          <w:divBdr>
            <w:top w:val="none" w:sz="0" w:space="0" w:color="auto"/>
            <w:left w:val="none" w:sz="0" w:space="0" w:color="auto"/>
            <w:bottom w:val="none" w:sz="0" w:space="0" w:color="auto"/>
            <w:right w:val="none" w:sz="0" w:space="0" w:color="auto"/>
          </w:divBdr>
          <w:divsChild>
            <w:div w:id="63188822">
              <w:marLeft w:val="0"/>
              <w:marRight w:val="0"/>
              <w:marTop w:val="0"/>
              <w:marBottom w:val="0"/>
              <w:divBdr>
                <w:top w:val="none" w:sz="0" w:space="0" w:color="auto"/>
                <w:left w:val="none" w:sz="0" w:space="0" w:color="auto"/>
                <w:bottom w:val="none" w:sz="0" w:space="0" w:color="auto"/>
                <w:right w:val="none" w:sz="0" w:space="0" w:color="auto"/>
              </w:divBdr>
            </w:div>
            <w:div w:id="1197503229">
              <w:marLeft w:val="0"/>
              <w:marRight w:val="75"/>
              <w:marTop w:val="0"/>
              <w:marBottom w:val="0"/>
              <w:divBdr>
                <w:top w:val="none" w:sz="0" w:space="0" w:color="auto"/>
                <w:left w:val="none" w:sz="0" w:space="0" w:color="auto"/>
                <w:bottom w:val="none" w:sz="0" w:space="0" w:color="auto"/>
                <w:right w:val="none" w:sz="0" w:space="0" w:color="auto"/>
              </w:divBdr>
            </w:div>
          </w:divsChild>
        </w:div>
        <w:div w:id="559172791">
          <w:marLeft w:val="225"/>
          <w:marRight w:val="0"/>
          <w:marTop w:val="0"/>
          <w:marBottom w:val="45"/>
          <w:divBdr>
            <w:top w:val="none" w:sz="0" w:space="0" w:color="auto"/>
            <w:left w:val="none" w:sz="0" w:space="0" w:color="auto"/>
            <w:bottom w:val="none" w:sz="0" w:space="0" w:color="auto"/>
            <w:right w:val="none" w:sz="0" w:space="0" w:color="auto"/>
          </w:divBdr>
          <w:divsChild>
            <w:div w:id="249657049">
              <w:marLeft w:val="0"/>
              <w:marRight w:val="0"/>
              <w:marTop w:val="0"/>
              <w:marBottom w:val="0"/>
              <w:divBdr>
                <w:top w:val="none" w:sz="0" w:space="0" w:color="auto"/>
                <w:left w:val="none" w:sz="0" w:space="0" w:color="auto"/>
                <w:bottom w:val="none" w:sz="0" w:space="0" w:color="auto"/>
                <w:right w:val="none" w:sz="0" w:space="0" w:color="auto"/>
              </w:divBdr>
            </w:div>
            <w:div w:id="695276722">
              <w:marLeft w:val="0"/>
              <w:marRight w:val="75"/>
              <w:marTop w:val="0"/>
              <w:marBottom w:val="0"/>
              <w:divBdr>
                <w:top w:val="none" w:sz="0" w:space="0" w:color="auto"/>
                <w:left w:val="none" w:sz="0" w:space="0" w:color="auto"/>
                <w:bottom w:val="none" w:sz="0" w:space="0" w:color="auto"/>
                <w:right w:val="none" w:sz="0" w:space="0" w:color="auto"/>
              </w:divBdr>
            </w:div>
          </w:divsChild>
        </w:div>
        <w:div w:id="608196843">
          <w:marLeft w:val="225"/>
          <w:marRight w:val="0"/>
          <w:marTop w:val="0"/>
          <w:marBottom w:val="45"/>
          <w:divBdr>
            <w:top w:val="none" w:sz="0" w:space="0" w:color="auto"/>
            <w:left w:val="none" w:sz="0" w:space="0" w:color="auto"/>
            <w:bottom w:val="none" w:sz="0" w:space="0" w:color="auto"/>
            <w:right w:val="none" w:sz="0" w:space="0" w:color="auto"/>
          </w:divBdr>
          <w:divsChild>
            <w:div w:id="1175152805">
              <w:marLeft w:val="0"/>
              <w:marRight w:val="0"/>
              <w:marTop w:val="0"/>
              <w:marBottom w:val="0"/>
              <w:divBdr>
                <w:top w:val="none" w:sz="0" w:space="0" w:color="auto"/>
                <w:left w:val="none" w:sz="0" w:space="0" w:color="auto"/>
                <w:bottom w:val="none" w:sz="0" w:space="0" w:color="auto"/>
                <w:right w:val="none" w:sz="0" w:space="0" w:color="auto"/>
              </w:divBdr>
            </w:div>
            <w:div w:id="1178040577">
              <w:marLeft w:val="0"/>
              <w:marRight w:val="75"/>
              <w:marTop w:val="0"/>
              <w:marBottom w:val="0"/>
              <w:divBdr>
                <w:top w:val="none" w:sz="0" w:space="0" w:color="auto"/>
                <w:left w:val="none" w:sz="0" w:space="0" w:color="auto"/>
                <w:bottom w:val="none" w:sz="0" w:space="0" w:color="auto"/>
                <w:right w:val="none" w:sz="0" w:space="0" w:color="auto"/>
              </w:divBdr>
            </w:div>
          </w:divsChild>
        </w:div>
        <w:div w:id="610285662">
          <w:marLeft w:val="225"/>
          <w:marRight w:val="0"/>
          <w:marTop w:val="0"/>
          <w:marBottom w:val="45"/>
          <w:divBdr>
            <w:top w:val="none" w:sz="0" w:space="0" w:color="auto"/>
            <w:left w:val="none" w:sz="0" w:space="0" w:color="auto"/>
            <w:bottom w:val="none" w:sz="0" w:space="0" w:color="auto"/>
            <w:right w:val="none" w:sz="0" w:space="0" w:color="auto"/>
          </w:divBdr>
          <w:divsChild>
            <w:div w:id="1846363784">
              <w:marLeft w:val="0"/>
              <w:marRight w:val="75"/>
              <w:marTop w:val="0"/>
              <w:marBottom w:val="0"/>
              <w:divBdr>
                <w:top w:val="none" w:sz="0" w:space="0" w:color="auto"/>
                <w:left w:val="none" w:sz="0" w:space="0" w:color="auto"/>
                <w:bottom w:val="none" w:sz="0" w:space="0" w:color="auto"/>
                <w:right w:val="none" w:sz="0" w:space="0" w:color="auto"/>
              </w:divBdr>
            </w:div>
            <w:div w:id="2129926710">
              <w:marLeft w:val="0"/>
              <w:marRight w:val="0"/>
              <w:marTop w:val="0"/>
              <w:marBottom w:val="0"/>
              <w:divBdr>
                <w:top w:val="none" w:sz="0" w:space="0" w:color="auto"/>
                <w:left w:val="none" w:sz="0" w:space="0" w:color="auto"/>
                <w:bottom w:val="none" w:sz="0" w:space="0" w:color="auto"/>
                <w:right w:val="none" w:sz="0" w:space="0" w:color="auto"/>
              </w:divBdr>
            </w:div>
          </w:divsChild>
        </w:div>
        <w:div w:id="633752686">
          <w:marLeft w:val="225"/>
          <w:marRight w:val="0"/>
          <w:marTop w:val="0"/>
          <w:marBottom w:val="45"/>
          <w:divBdr>
            <w:top w:val="none" w:sz="0" w:space="0" w:color="auto"/>
            <w:left w:val="none" w:sz="0" w:space="0" w:color="auto"/>
            <w:bottom w:val="none" w:sz="0" w:space="0" w:color="auto"/>
            <w:right w:val="none" w:sz="0" w:space="0" w:color="auto"/>
          </w:divBdr>
          <w:divsChild>
            <w:div w:id="757604280">
              <w:marLeft w:val="0"/>
              <w:marRight w:val="75"/>
              <w:marTop w:val="0"/>
              <w:marBottom w:val="0"/>
              <w:divBdr>
                <w:top w:val="none" w:sz="0" w:space="0" w:color="auto"/>
                <w:left w:val="none" w:sz="0" w:space="0" w:color="auto"/>
                <w:bottom w:val="none" w:sz="0" w:space="0" w:color="auto"/>
                <w:right w:val="none" w:sz="0" w:space="0" w:color="auto"/>
              </w:divBdr>
            </w:div>
            <w:div w:id="1932927059">
              <w:marLeft w:val="0"/>
              <w:marRight w:val="0"/>
              <w:marTop w:val="0"/>
              <w:marBottom w:val="0"/>
              <w:divBdr>
                <w:top w:val="none" w:sz="0" w:space="0" w:color="auto"/>
                <w:left w:val="none" w:sz="0" w:space="0" w:color="auto"/>
                <w:bottom w:val="none" w:sz="0" w:space="0" w:color="auto"/>
                <w:right w:val="none" w:sz="0" w:space="0" w:color="auto"/>
              </w:divBdr>
            </w:div>
          </w:divsChild>
        </w:div>
        <w:div w:id="646516230">
          <w:marLeft w:val="225"/>
          <w:marRight w:val="0"/>
          <w:marTop w:val="0"/>
          <w:marBottom w:val="45"/>
          <w:divBdr>
            <w:top w:val="none" w:sz="0" w:space="0" w:color="auto"/>
            <w:left w:val="none" w:sz="0" w:space="0" w:color="auto"/>
            <w:bottom w:val="none" w:sz="0" w:space="0" w:color="auto"/>
            <w:right w:val="none" w:sz="0" w:space="0" w:color="auto"/>
          </w:divBdr>
          <w:divsChild>
            <w:div w:id="368579073">
              <w:marLeft w:val="0"/>
              <w:marRight w:val="75"/>
              <w:marTop w:val="0"/>
              <w:marBottom w:val="0"/>
              <w:divBdr>
                <w:top w:val="none" w:sz="0" w:space="0" w:color="auto"/>
                <w:left w:val="none" w:sz="0" w:space="0" w:color="auto"/>
                <w:bottom w:val="none" w:sz="0" w:space="0" w:color="auto"/>
                <w:right w:val="none" w:sz="0" w:space="0" w:color="auto"/>
              </w:divBdr>
            </w:div>
            <w:div w:id="1336572540">
              <w:marLeft w:val="0"/>
              <w:marRight w:val="0"/>
              <w:marTop w:val="0"/>
              <w:marBottom w:val="0"/>
              <w:divBdr>
                <w:top w:val="none" w:sz="0" w:space="0" w:color="auto"/>
                <w:left w:val="none" w:sz="0" w:space="0" w:color="auto"/>
                <w:bottom w:val="none" w:sz="0" w:space="0" w:color="auto"/>
                <w:right w:val="none" w:sz="0" w:space="0" w:color="auto"/>
              </w:divBdr>
            </w:div>
          </w:divsChild>
        </w:div>
        <w:div w:id="685333011">
          <w:marLeft w:val="225"/>
          <w:marRight w:val="0"/>
          <w:marTop w:val="0"/>
          <w:marBottom w:val="45"/>
          <w:divBdr>
            <w:top w:val="none" w:sz="0" w:space="0" w:color="auto"/>
            <w:left w:val="none" w:sz="0" w:space="0" w:color="auto"/>
            <w:bottom w:val="none" w:sz="0" w:space="0" w:color="auto"/>
            <w:right w:val="none" w:sz="0" w:space="0" w:color="auto"/>
          </w:divBdr>
          <w:divsChild>
            <w:div w:id="393820617">
              <w:marLeft w:val="0"/>
              <w:marRight w:val="75"/>
              <w:marTop w:val="0"/>
              <w:marBottom w:val="0"/>
              <w:divBdr>
                <w:top w:val="none" w:sz="0" w:space="0" w:color="auto"/>
                <w:left w:val="none" w:sz="0" w:space="0" w:color="auto"/>
                <w:bottom w:val="none" w:sz="0" w:space="0" w:color="auto"/>
                <w:right w:val="none" w:sz="0" w:space="0" w:color="auto"/>
              </w:divBdr>
            </w:div>
            <w:div w:id="1555850121">
              <w:marLeft w:val="0"/>
              <w:marRight w:val="0"/>
              <w:marTop w:val="0"/>
              <w:marBottom w:val="0"/>
              <w:divBdr>
                <w:top w:val="none" w:sz="0" w:space="0" w:color="auto"/>
                <w:left w:val="none" w:sz="0" w:space="0" w:color="auto"/>
                <w:bottom w:val="none" w:sz="0" w:space="0" w:color="auto"/>
                <w:right w:val="none" w:sz="0" w:space="0" w:color="auto"/>
              </w:divBdr>
            </w:div>
          </w:divsChild>
        </w:div>
        <w:div w:id="694573714">
          <w:marLeft w:val="225"/>
          <w:marRight w:val="0"/>
          <w:marTop w:val="0"/>
          <w:marBottom w:val="45"/>
          <w:divBdr>
            <w:top w:val="none" w:sz="0" w:space="0" w:color="auto"/>
            <w:left w:val="none" w:sz="0" w:space="0" w:color="auto"/>
            <w:bottom w:val="none" w:sz="0" w:space="0" w:color="auto"/>
            <w:right w:val="none" w:sz="0" w:space="0" w:color="auto"/>
          </w:divBdr>
          <w:divsChild>
            <w:div w:id="1565294150">
              <w:marLeft w:val="0"/>
              <w:marRight w:val="75"/>
              <w:marTop w:val="0"/>
              <w:marBottom w:val="0"/>
              <w:divBdr>
                <w:top w:val="none" w:sz="0" w:space="0" w:color="auto"/>
                <w:left w:val="none" w:sz="0" w:space="0" w:color="auto"/>
                <w:bottom w:val="none" w:sz="0" w:space="0" w:color="auto"/>
                <w:right w:val="none" w:sz="0" w:space="0" w:color="auto"/>
              </w:divBdr>
            </w:div>
            <w:div w:id="1987662818">
              <w:marLeft w:val="0"/>
              <w:marRight w:val="0"/>
              <w:marTop w:val="0"/>
              <w:marBottom w:val="0"/>
              <w:divBdr>
                <w:top w:val="none" w:sz="0" w:space="0" w:color="auto"/>
                <w:left w:val="none" w:sz="0" w:space="0" w:color="auto"/>
                <w:bottom w:val="none" w:sz="0" w:space="0" w:color="auto"/>
                <w:right w:val="none" w:sz="0" w:space="0" w:color="auto"/>
              </w:divBdr>
            </w:div>
          </w:divsChild>
        </w:div>
        <w:div w:id="837580625">
          <w:marLeft w:val="225"/>
          <w:marRight w:val="0"/>
          <w:marTop w:val="0"/>
          <w:marBottom w:val="45"/>
          <w:divBdr>
            <w:top w:val="none" w:sz="0" w:space="0" w:color="auto"/>
            <w:left w:val="none" w:sz="0" w:space="0" w:color="auto"/>
            <w:bottom w:val="none" w:sz="0" w:space="0" w:color="auto"/>
            <w:right w:val="none" w:sz="0" w:space="0" w:color="auto"/>
          </w:divBdr>
          <w:divsChild>
            <w:div w:id="34350641">
              <w:marLeft w:val="0"/>
              <w:marRight w:val="0"/>
              <w:marTop w:val="0"/>
              <w:marBottom w:val="0"/>
              <w:divBdr>
                <w:top w:val="none" w:sz="0" w:space="0" w:color="auto"/>
                <w:left w:val="none" w:sz="0" w:space="0" w:color="auto"/>
                <w:bottom w:val="none" w:sz="0" w:space="0" w:color="auto"/>
                <w:right w:val="none" w:sz="0" w:space="0" w:color="auto"/>
              </w:divBdr>
            </w:div>
            <w:div w:id="810290524">
              <w:marLeft w:val="0"/>
              <w:marRight w:val="75"/>
              <w:marTop w:val="0"/>
              <w:marBottom w:val="0"/>
              <w:divBdr>
                <w:top w:val="none" w:sz="0" w:space="0" w:color="auto"/>
                <w:left w:val="none" w:sz="0" w:space="0" w:color="auto"/>
                <w:bottom w:val="none" w:sz="0" w:space="0" w:color="auto"/>
                <w:right w:val="none" w:sz="0" w:space="0" w:color="auto"/>
              </w:divBdr>
            </w:div>
          </w:divsChild>
        </w:div>
        <w:div w:id="878472154">
          <w:marLeft w:val="225"/>
          <w:marRight w:val="0"/>
          <w:marTop w:val="0"/>
          <w:marBottom w:val="45"/>
          <w:divBdr>
            <w:top w:val="none" w:sz="0" w:space="0" w:color="auto"/>
            <w:left w:val="none" w:sz="0" w:space="0" w:color="auto"/>
            <w:bottom w:val="none" w:sz="0" w:space="0" w:color="auto"/>
            <w:right w:val="none" w:sz="0" w:space="0" w:color="auto"/>
          </w:divBdr>
          <w:divsChild>
            <w:div w:id="1424643852">
              <w:marLeft w:val="0"/>
              <w:marRight w:val="75"/>
              <w:marTop w:val="0"/>
              <w:marBottom w:val="0"/>
              <w:divBdr>
                <w:top w:val="none" w:sz="0" w:space="0" w:color="auto"/>
                <w:left w:val="none" w:sz="0" w:space="0" w:color="auto"/>
                <w:bottom w:val="none" w:sz="0" w:space="0" w:color="auto"/>
                <w:right w:val="none" w:sz="0" w:space="0" w:color="auto"/>
              </w:divBdr>
            </w:div>
            <w:div w:id="1983925928">
              <w:marLeft w:val="0"/>
              <w:marRight w:val="0"/>
              <w:marTop w:val="0"/>
              <w:marBottom w:val="0"/>
              <w:divBdr>
                <w:top w:val="none" w:sz="0" w:space="0" w:color="auto"/>
                <w:left w:val="none" w:sz="0" w:space="0" w:color="auto"/>
                <w:bottom w:val="none" w:sz="0" w:space="0" w:color="auto"/>
                <w:right w:val="none" w:sz="0" w:space="0" w:color="auto"/>
              </w:divBdr>
            </w:div>
          </w:divsChild>
        </w:div>
        <w:div w:id="879631382">
          <w:marLeft w:val="225"/>
          <w:marRight w:val="0"/>
          <w:marTop w:val="0"/>
          <w:marBottom w:val="45"/>
          <w:divBdr>
            <w:top w:val="none" w:sz="0" w:space="0" w:color="auto"/>
            <w:left w:val="none" w:sz="0" w:space="0" w:color="auto"/>
            <w:bottom w:val="none" w:sz="0" w:space="0" w:color="auto"/>
            <w:right w:val="none" w:sz="0" w:space="0" w:color="auto"/>
          </w:divBdr>
          <w:divsChild>
            <w:div w:id="1250506182">
              <w:marLeft w:val="0"/>
              <w:marRight w:val="75"/>
              <w:marTop w:val="0"/>
              <w:marBottom w:val="0"/>
              <w:divBdr>
                <w:top w:val="none" w:sz="0" w:space="0" w:color="auto"/>
                <w:left w:val="none" w:sz="0" w:space="0" w:color="auto"/>
                <w:bottom w:val="none" w:sz="0" w:space="0" w:color="auto"/>
                <w:right w:val="none" w:sz="0" w:space="0" w:color="auto"/>
              </w:divBdr>
            </w:div>
            <w:div w:id="2140220233">
              <w:marLeft w:val="0"/>
              <w:marRight w:val="0"/>
              <w:marTop w:val="0"/>
              <w:marBottom w:val="0"/>
              <w:divBdr>
                <w:top w:val="none" w:sz="0" w:space="0" w:color="auto"/>
                <w:left w:val="none" w:sz="0" w:space="0" w:color="auto"/>
                <w:bottom w:val="none" w:sz="0" w:space="0" w:color="auto"/>
                <w:right w:val="none" w:sz="0" w:space="0" w:color="auto"/>
              </w:divBdr>
            </w:div>
          </w:divsChild>
        </w:div>
        <w:div w:id="935672704">
          <w:marLeft w:val="225"/>
          <w:marRight w:val="0"/>
          <w:marTop w:val="0"/>
          <w:marBottom w:val="45"/>
          <w:divBdr>
            <w:top w:val="none" w:sz="0" w:space="0" w:color="auto"/>
            <w:left w:val="none" w:sz="0" w:space="0" w:color="auto"/>
            <w:bottom w:val="none" w:sz="0" w:space="0" w:color="auto"/>
            <w:right w:val="none" w:sz="0" w:space="0" w:color="auto"/>
          </w:divBdr>
          <w:divsChild>
            <w:div w:id="45420900">
              <w:marLeft w:val="0"/>
              <w:marRight w:val="75"/>
              <w:marTop w:val="0"/>
              <w:marBottom w:val="0"/>
              <w:divBdr>
                <w:top w:val="none" w:sz="0" w:space="0" w:color="auto"/>
                <w:left w:val="none" w:sz="0" w:space="0" w:color="auto"/>
                <w:bottom w:val="none" w:sz="0" w:space="0" w:color="auto"/>
                <w:right w:val="none" w:sz="0" w:space="0" w:color="auto"/>
              </w:divBdr>
            </w:div>
            <w:div w:id="1199394089">
              <w:marLeft w:val="0"/>
              <w:marRight w:val="0"/>
              <w:marTop w:val="0"/>
              <w:marBottom w:val="0"/>
              <w:divBdr>
                <w:top w:val="none" w:sz="0" w:space="0" w:color="auto"/>
                <w:left w:val="none" w:sz="0" w:space="0" w:color="auto"/>
                <w:bottom w:val="none" w:sz="0" w:space="0" w:color="auto"/>
                <w:right w:val="none" w:sz="0" w:space="0" w:color="auto"/>
              </w:divBdr>
            </w:div>
          </w:divsChild>
        </w:div>
        <w:div w:id="967977752">
          <w:marLeft w:val="225"/>
          <w:marRight w:val="0"/>
          <w:marTop w:val="0"/>
          <w:marBottom w:val="45"/>
          <w:divBdr>
            <w:top w:val="none" w:sz="0" w:space="0" w:color="auto"/>
            <w:left w:val="none" w:sz="0" w:space="0" w:color="auto"/>
            <w:bottom w:val="none" w:sz="0" w:space="0" w:color="auto"/>
            <w:right w:val="none" w:sz="0" w:space="0" w:color="auto"/>
          </w:divBdr>
          <w:divsChild>
            <w:div w:id="29376528">
              <w:marLeft w:val="0"/>
              <w:marRight w:val="0"/>
              <w:marTop w:val="0"/>
              <w:marBottom w:val="0"/>
              <w:divBdr>
                <w:top w:val="none" w:sz="0" w:space="0" w:color="auto"/>
                <w:left w:val="none" w:sz="0" w:space="0" w:color="auto"/>
                <w:bottom w:val="none" w:sz="0" w:space="0" w:color="auto"/>
                <w:right w:val="none" w:sz="0" w:space="0" w:color="auto"/>
              </w:divBdr>
            </w:div>
            <w:div w:id="1999188679">
              <w:marLeft w:val="0"/>
              <w:marRight w:val="75"/>
              <w:marTop w:val="0"/>
              <w:marBottom w:val="0"/>
              <w:divBdr>
                <w:top w:val="none" w:sz="0" w:space="0" w:color="auto"/>
                <w:left w:val="none" w:sz="0" w:space="0" w:color="auto"/>
                <w:bottom w:val="none" w:sz="0" w:space="0" w:color="auto"/>
                <w:right w:val="none" w:sz="0" w:space="0" w:color="auto"/>
              </w:divBdr>
            </w:div>
          </w:divsChild>
        </w:div>
        <w:div w:id="1011224456">
          <w:marLeft w:val="225"/>
          <w:marRight w:val="0"/>
          <w:marTop w:val="0"/>
          <w:marBottom w:val="45"/>
          <w:divBdr>
            <w:top w:val="none" w:sz="0" w:space="0" w:color="auto"/>
            <w:left w:val="none" w:sz="0" w:space="0" w:color="auto"/>
            <w:bottom w:val="none" w:sz="0" w:space="0" w:color="auto"/>
            <w:right w:val="none" w:sz="0" w:space="0" w:color="auto"/>
          </w:divBdr>
          <w:divsChild>
            <w:div w:id="765350089">
              <w:marLeft w:val="0"/>
              <w:marRight w:val="0"/>
              <w:marTop w:val="0"/>
              <w:marBottom w:val="0"/>
              <w:divBdr>
                <w:top w:val="none" w:sz="0" w:space="0" w:color="auto"/>
                <w:left w:val="none" w:sz="0" w:space="0" w:color="auto"/>
                <w:bottom w:val="none" w:sz="0" w:space="0" w:color="auto"/>
                <w:right w:val="none" w:sz="0" w:space="0" w:color="auto"/>
              </w:divBdr>
            </w:div>
            <w:div w:id="1759133665">
              <w:marLeft w:val="0"/>
              <w:marRight w:val="75"/>
              <w:marTop w:val="0"/>
              <w:marBottom w:val="0"/>
              <w:divBdr>
                <w:top w:val="none" w:sz="0" w:space="0" w:color="auto"/>
                <w:left w:val="none" w:sz="0" w:space="0" w:color="auto"/>
                <w:bottom w:val="none" w:sz="0" w:space="0" w:color="auto"/>
                <w:right w:val="none" w:sz="0" w:space="0" w:color="auto"/>
              </w:divBdr>
            </w:div>
          </w:divsChild>
        </w:div>
        <w:div w:id="1039554110">
          <w:marLeft w:val="225"/>
          <w:marRight w:val="0"/>
          <w:marTop w:val="0"/>
          <w:marBottom w:val="45"/>
          <w:divBdr>
            <w:top w:val="none" w:sz="0" w:space="0" w:color="auto"/>
            <w:left w:val="none" w:sz="0" w:space="0" w:color="auto"/>
            <w:bottom w:val="none" w:sz="0" w:space="0" w:color="auto"/>
            <w:right w:val="none" w:sz="0" w:space="0" w:color="auto"/>
          </w:divBdr>
          <w:divsChild>
            <w:div w:id="756486727">
              <w:marLeft w:val="0"/>
              <w:marRight w:val="75"/>
              <w:marTop w:val="0"/>
              <w:marBottom w:val="0"/>
              <w:divBdr>
                <w:top w:val="none" w:sz="0" w:space="0" w:color="auto"/>
                <w:left w:val="none" w:sz="0" w:space="0" w:color="auto"/>
                <w:bottom w:val="none" w:sz="0" w:space="0" w:color="auto"/>
                <w:right w:val="none" w:sz="0" w:space="0" w:color="auto"/>
              </w:divBdr>
            </w:div>
            <w:div w:id="1055005996">
              <w:marLeft w:val="0"/>
              <w:marRight w:val="0"/>
              <w:marTop w:val="0"/>
              <w:marBottom w:val="0"/>
              <w:divBdr>
                <w:top w:val="none" w:sz="0" w:space="0" w:color="auto"/>
                <w:left w:val="none" w:sz="0" w:space="0" w:color="auto"/>
                <w:bottom w:val="none" w:sz="0" w:space="0" w:color="auto"/>
                <w:right w:val="none" w:sz="0" w:space="0" w:color="auto"/>
              </w:divBdr>
            </w:div>
          </w:divsChild>
        </w:div>
        <w:div w:id="1043748535">
          <w:marLeft w:val="225"/>
          <w:marRight w:val="0"/>
          <w:marTop w:val="0"/>
          <w:marBottom w:val="45"/>
          <w:divBdr>
            <w:top w:val="none" w:sz="0" w:space="0" w:color="auto"/>
            <w:left w:val="none" w:sz="0" w:space="0" w:color="auto"/>
            <w:bottom w:val="none" w:sz="0" w:space="0" w:color="auto"/>
            <w:right w:val="none" w:sz="0" w:space="0" w:color="auto"/>
          </w:divBdr>
          <w:divsChild>
            <w:div w:id="617444555">
              <w:marLeft w:val="0"/>
              <w:marRight w:val="0"/>
              <w:marTop w:val="0"/>
              <w:marBottom w:val="0"/>
              <w:divBdr>
                <w:top w:val="none" w:sz="0" w:space="0" w:color="auto"/>
                <w:left w:val="none" w:sz="0" w:space="0" w:color="auto"/>
                <w:bottom w:val="none" w:sz="0" w:space="0" w:color="auto"/>
                <w:right w:val="none" w:sz="0" w:space="0" w:color="auto"/>
              </w:divBdr>
            </w:div>
            <w:div w:id="964000224">
              <w:marLeft w:val="0"/>
              <w:marRight w:val="75"/>
              <w:marTop w:val="0"/>
              <w:marBottom w:val="0"/>
              <w:divBdr>
                <w:top w:val="none" w:sz="0" w:space="0" w:color="auto"/>
                <w:left w:val="none" w:sz="0" w:space="0" w:color="auto"/>
                <w:bottom w:val="none" w:sz="0" w:space="0" w:color="auto"/>
                <w:right w:val="none" w:sz="0" w:space="0" w:color="auto"/>
              </w:divBdr>
            </w:div>
          </w:divsChild>
        </w:div>
        <w:div w:id="1059668551">
          <w:marLeft w:val="225"/>
          <w:marRight w:val="0"/>
          <w:marTop w:val="0"/>
          <w:marBottom w:val="45"/>
          <w:divBdr>
            <w:top w:val="none" w:sz="0" w:space="0" w:color="auto"/>
            <w:left w:val="none" w:sz="0" w:space="0" w:color="auto"/>
            <w:bottom w:val="none" w:sz="0" w:space="0" w:color="auto"/>
            <w:right w:val="none" w:sz="0" w:space="0" w:color="auto"/>
          </w:divBdr>
          <w:divsChild>
            <w:div w:id="494691173">
              <w:marLeft w:val="0"/>
              <w:marRight w:val="0"/>
              <w:marTop w:val="0"/>
              <w:marBottom w:val="0"/>
              <w:divBdr>
                <w:top w:val="none" w:sz="0" w:space="0" w:color="auto"/>
                <w:left w:val="none" w:sz="0" w:space="0" w:color="auto"/>
                <w:bottom w:val="none" w:sz="0" w:space="0" w:color="auto"/>
                <w:right w:val="none" w:sz="0" w:space="0" w:color="auto"/>
              </w:divBdr>
            </w:div>
            <w:div w:id="805395059">
              <w:marLeft w:val="0"/>
              <w:marRight w:val="75"/>
              <w:marTop w:val="0"/>
              <w:marBottom w:val="0"/>
              <w:divBdr>
                <w:top w:val="none" w:sz="0" w:space="0" w:color="auto"/>
                <w:left w:val="none" w:sz="0" w:space="0" w:color="auto"/>
                <w:bottom w:val="none" w:sz="0" w:space="0" w:color="auto"/>
                <w:right w:val="none" w:sz="0" w:space="0" w:color="auto"/>
              </w:divBdr>
            </w:div>
          </w:divsChild>
        </w:div>
        <w:div w:id="1086147880">
          <w:marLeft w:val="225"/>
          <w:marRight w:val="0"/>
          <w:marTop w:val="0"/>
          <w:marBottom w:val="45"/>
          <w:divBdr>
            <w:top w:val="none" w:sz="0" w:space="0" w:color="auto"/>
            <w:left w:val="none" w:sz="0" w:space="0" w:color="auto"/>
            <w:bottom w:val="none" w:sz="0" w:space="0" w:color="auto"/>
            <w:right w:val="none" w:sz="0" w:space="0" w:color="auto"/>
          </w:divBdr>
          <w:divsChild>
            <w:div w:id="959453451">
              <w:marLeft w:val="0"/>
              <w:marRight w:val="0"/>
              <w:marTop w:val="0"/>
              <w:marBottom w:val="0"/>
              <w:divBdr>
                <w:top w:val="none" w:sz="0" w:space="0" w:color="auto"/>
                <w:left w:val="none" w:sz="0" w:space="0" w:color="auto"/>
                <w:bottom w:val="none" w:sz="0" w:space="0" w:color="auto"/>
                <w:right w:val="none" w:sz="0" w:space="0" w:color="auto"/>
              </w:divBdr>
            </w:div>
            <w:div w:id="1725788610">
              <w:marLeft w:val="0"/>
              <w:marRight w:val="75"/>
              <w:marTop w:val="0"/>
              <w:marBottom w:val="0"/>
              <w:divBdr>
                <w:top w:val="none" w:sz="0" w:space="0" w:color="auto"/>
                <w:left w:val="none" w:sz="0" w:space="0" w:color="auto"/>
                <w:bottom w:val="none" w:sz="0" w:space="0" w:color="auto"/>
                <w:right w:val="none" w:sz="0" w:space="0" w:color="auto"/>
              </w:divBdr>
            </w:div>
          </w:divsChild>
        </w:div>
        <w:div w:id="1113087409">
          <w:marLeft w:val="225"/>
          <w:marRight w:val="0"/>
          <w:marTop w:val="0"/>
          <w:marBottom w:val="45"/>
          <w:divBdr>
            <w:top w:val="none" w:sz="0" w:space="0" w:color="auto"/>
            <w:left w:val="none" w:sz="0" w:space="0" w:color="auto"/>
            <w:bottom w:val="none" w:sz="0" w:space="0" w:color="auto"/>
            <w:right w:val="none" w:sz="0" w:space="0" w:color="auto"/>
          </w:divBdr>
          <w:divsChild>
            <w:div w:id="527062717">
              <w:marLeft w:val="0"/>
              <w:marRight w:val="0"/>
              <w:marTop w:val="0"/>
              <w:marBottom w:val="0"/>
              <w:divBdr>
                <w:top w:val="none" w:sz="0" w:space="0" w:color="auto"/>
                <w:left w:val="none" w:sz="0" w:space="0" w:color="auto"/>
                <w:bottom w:val="none" w:sz="0" w:space="0" w:color="auto"/>
                <w:right w:val="none" w:sz="0" w:space="0" w:color="auto"/>
              </w:divBdr>
            </w:div>
            <w:div w:id="1365791797">
              <w:marLeft w:val="0"/>
              <w:marRight w:val="75"/>
              <w:marTop w:val="0"/>
              <w:marBottom w:val="0"/>
              <w:divBdr>
                <w:top w:val="none" w:sz="0" w:space="0" w:color="auto"/>
                <w:left w:val="none" w:sz="0" w:space="0" w:color="auto"/>
                <w:bottom w:val="none" w:sz="0" w:space="0" w:color="auto"/>
                <w:right w:val="none" w:sz="0" w:space="0" w:color="auto"/>
              </w:divBdr>
            </w:div>
          </w:divsChild>
        </w:div>
        <w:div w:id="1183591675">
          <w:marLeft w:val="225"/>
          <w:marRight w:val="0"/>
          <w:marTop w:val="0"/>
          <w:marBottom w:val="45"/>
          <w:divBdr>
            <w:top w:val="none" w:sz="0" w:space="0" w:color="auto"/>
            <w:left w:val="none" w:sz="0" w:space="0" w:color="auto"/>
            <w:bottom w:val="none" w:sz="0" w:space="0" w:color="auto"/>
            <w:right w:val="none" w:sz="0" w:space="0" w:color="auto"/>
          </w:divBdr>
          <w:divsChild>
            <w:div w:id="922301092">
              <w:marLeft w:val="0"/>
              <w:marRight w:val="0"/>
              <w:marTop w:val="0"/>
              <w:marBottom w:val="0"/>
              <w:divBdr>
                <w:top w:val="none" w:sz="0" w:space="0" w:color="auto"/>
                <w:left w:val="none" w:sz="0" w:space="0" w:color="auto"/>
                <w:bottom w:val="none" w:sz="0" w:space="0" w:color="auto"/>
                <w:right w:val="none" w:sz="0" w:space="0" w:color="auto"/>
              </w:divBdr>
            </w:div>
            <w:div w:id="1189030810">
              <w:marLeft w:val="0"/>
              <w:marRight w:val="75"/>
              <w:marTop w:val="0"/>
              <w:marBottom w:val="0"/>
              <w:divBdr>
                <w:top w:val="none" w:sz="0" w:space="0" w:color="auto"/>
                <w:left w:val="none" w:sz="0" w:space="0" w:color="auto"/>
                <w:bottom w:val="none" w:sz="0" w:space="0" w:color="auto"/>
                <w:right w:val="none" w:sz="0" w:space="0" w:color="auto"/>
              </w:divBdr>
            </w:div>
          </w:divsChild>
        </w:div>
        <w:div w:id="1336372881">
          <w:marLeft w:val="225"/>
          <w:marRight w:val="0"/>
          <w:marTop w:val="0"/>
          <w:marBottom w:val="45"/>
          <w:divBdr>
            <w:top w:val="none" w:sz="0" w:space="0" w:color="auto"/>
            <w:left w:val="none" w:sz="0" w:space="0" w:color="auto"/>
            <w:bottom w:val="none" w:sz="0" w:space="0" w:color="auto"/>
            <w:right w:val="none" w:sz="0" w:space="0" w:color="auto"/>
          </w:divBdr>
          <w:divsChild>
            <w:div w:id="734164716">
              <w:marLeft w:val="0"/>
              <w:marRight w:val="75"/>
              <w:marTop w:val="0"/>
              <w:marBottom w:val="0"/>
              <w:divBdr>
                <w:top w:val="none" w:sz="0" w:space="0" w:color="auto"/>
                <w:left w:val="none" w:sz="0" w:space="0" w:color="auto"/>
                <w:bottom w:val="none" w:sz="0" w:space="0" w:color="auto"/>
                <w:right w:val="none" w:sz="0" w:space="0" w:color="auto"/>
              </w:divBdr>
            </w:div>
            <w:div w:id="1920292372">
              <w:marLeft w:val="0"/>
              <w:marRight w:val="0"/>
              <w:marTop w:val="0"/>
              <w:marBottom w:val="0"/>
              <w:divBdr>
                <w:top w:val="none" w:sz="0" w:space="0" w:color="auto"/>
                <w:left w:val="none" w:sz="0" w:space="0" w:color="auto"/>
                <w:bottom w:val="none" w:sz="0" w:space="0" w:color="auto"/>
                <w:right w:val="none" w:sz="0" w:space="0" w:color="auto"/>
              </w:divBdr>
            </w:div>
          </w:divsChild>
        </w:div>
        <w:div w:id="1339426325">
          <w:marLeft w:val="225"/>
          <w:marRight w:val="0"/>
          <w:marTop w:val="0"/>
          <w:marBottom w:val="45"/>
          <w:divBdr>
            <w:top w:val="none" w:sz="0" w:space="0" w:color="auto"/>
            <w:left w:val="none" w:sz="0" w:space="0" w:color="auto"/>
            <w:bottom w:val="none" w:sz="0" w:space="0" w:color="auto"/>
            <w:right w:val="none" w:sz="0" w:space="0" w:color="auto"/>
          </w:divBdr>
          <w:divsChild>
            <w:div w:id="1307394909">
              <w:marLeft w:val="0"/>
              <w:marRight w:val="75"/>
              <w:marTop w:val="0"/>
              <w:marBottom w:val="0"/>
              <w:divBdr>
                <w:top w:val="none" w:sz="0" w:space="0" w:color="auto"/>
                <w:left w:val="none" w:sz="0" w:space="0" w:color="auto"/>
                <w:bottom w:val="none" w:sz="0" w:space="0" w:color="auto"/>
                <w:right w:val="none" w:sz="0" w:space="0" w:color="auto"/>
              </w:divBdr>
            </w:div>
            <w:div w:id="1861356810">
              <w:marLeft w:val="0"/>
              <w:marRight w:val="0"/>
              <w:marTop w:val="0"/>
              <w:marBottom w:val="0"/>
              <w:divBdr>
                <w:top w:val="none" w:sz="0" w:space="0" w:color="auto"/>
                <w:left w:val="none" w:sz="0" w:space="0" w:color="auto"/>
                <w:bottom w:val="none" w:sz="0" w:space="0" w:color="auto"/>
                <w:right w:val="none" w:sz="0" w:space="0" w:color="auto"/>
              </w:divBdr>
            </w:div>
          </w:divsChild>
        </w:div>
        <w:div w:id="1427798849">
          <w:marLeft w:val="225"/>
          <w:marRight w:val="0"/>
          <w:marTop w:val="0"/>
          <w:marBottom w:val="45"/>
          <w:divBdr>
            <w:top w:val="none" w:sz="0" w:space="0" w:color="auto"/>
            <w:left w:val="none" w:sz="0" w:space="0" w:color="auto"/>
            <w:bottom w:val="none" w:sz="0" w:space="0" w:color="auto"/>
            <w:right w:val="none" w:sz="0" w:space="0" w:color="auto"/>
          </w:divBdr>
          <w:divsChild>
            <w:div w:id="464474063">
              <w:marLeft w:val="0"/>
              <w:marRight w:val="0"/>
              <w:marTop w:val="0"/>
              <w:marBottom w:val="0"/>
              <w:divBdr>
                <w:top w:val="none" w:sz="0" w:space="0" w:color="auto"/>
                <w:left w:val="none" w:sz="0" w:space="0" w:color="auto"/>
                <w:bottom w:val="none" w:sz="0" w:space="0" w:color="auto"/>
                <w:right w:val="none" w:sz="0" w:space="0" w:color="auto"/>
              </w:divBdr>
            </w:div>
            <w:div w:id="1571958725">
              <w:marLeft w:val="0"/>
              <w:marRight w:val="75"/>
              <w:marTop w:val="0"/>
              <w:marBottom w:val="0"/>
              <w:divBdr>
                <w:top w:val="none" w:sz="0" w:space="0" w:color="auto"/>
                <w:left w:val="none" w:sz="0" w:space="0" w:color="auto"/>
                <w:bottom w:val="none" w:sz="0" w:space="0" w:color="auto"/>
                <w:right w:val="none" w:sz="0" w:space="0" w:color="auto"/>
              </w:divBdr>
            </w:div>
          </w:divsChild>
        </w:div>
        <w:div w:id="1443762567">
          <w:marLeft w:val="225"/>
          <w:marRight w:val="0"/>
          <w:marTop w:val="0"/>
          <w:marBottom w:val="45"/>
          <w:divBdr>
            <w:top w:val="none" w:sz="0" w:space="0" w:color="auto"/>
            <w:left w:val="none" w:sz="0" w:space="0" w:color="auto"/>
            <w:bottom w:val="none" w:sz="0" w:space="0" w:color="auto"/>
            <w:right w:val="none" w:sz="0" w:space="0" w:color="auto"/>
          </w:divBdr>
          <w:divsChild>
            <w:div w:id="878933149">
              <w:marLeft w:val="0"/>
              <w:marRight w:val="0"/>
              <w:marTop w:val="0"/>
              <w:marBottom w:val="0"/>
              <w:divBdr>
                <w:top w:val="none" w:sz="0" w:space="0" w:color="auto"/>
                <w:left w:val="none" w:sz="0" w:space="0" w:color="auto"/>
                <w:bottom w:val="none" w:sz="0" w:space="0" w:color="auto"/>
                <w:right w:val="none" w:sz="0" w:space="0" w:color="auto"/>
              </w:divBdr>
            </w:div>
            <w:div w:id="1127434960">
              <w:marLeft w:val="0"/>
              <w:marRight w:val="75"/>
              <w:marTop w:val="0"/>
              <w:marBottom w:val="0"/>
              <w:divBdr>
                <w:top w:val="none" w:sz="0" w:space="0" w:color="auto"/>
                <w:left w:val="none" w:sz="0" w:space="0" w:color="auto"/>
                <w:bottom w:val="none" w:sz="0" w:space="0" w:color="auto"/>
                <w:right w:val="none" w:sz="0" w:space="0" w:color="auto"/>
              </w:divBdr>
            </w:div>
          </w:divsChild>
        </w:div>
        <w:div w:id="1449425212">
          <w:marLeft w:val="225"/>
          <w:marRight w:val="0"/>
          <w:marTop w:val="0"/>
          <w:marBottom w:val="45"/>
          <w:divBdr>
            <w:top w:val="none" w:sz="0" w:space="0" w:color="auto"/>
            <w:left w:val="none" w:sz="0" w:space="0" w:color="auto"/>
            <w:bottom w:val="none" w:sz="0" w:space="0" w:color="auto"/>
            <w:right w:val="none" w:sz="0" w:space="0" w:color="auto"/>
          </w:divBdr>
          <w:divsChild>
            <w:div w:id="980311143">
              <w:marLeft w:val="0"/>
              <w:marRight w:val="75"/>
              <w:marTop w:val="0"/>
              <w:marBottom w:val="0"/>
              <w:divBdr>
                <w:top w:val="none" w:sz="0" w:space="0" w:color="auto"/>
                <w:left w:val="none" w:sz="0" w:space="0" w:color="auto"/>
                <w:bottom w:val="none" w:sz="0" w:space="0" w:color="auto"/>
                <w:right w:val="none" w:sz="0" w:space="0" w:color="auto"/>
              </w:divBdr>
            </w:div>
            <w:div w:id="1966308857">
              <w:marLeft w:val="0"/>
              <w:marRight w:val="0"/>
              <w:marTop w:val="0"/>
              <w:marBottom w:val="0"/>
              <w:divBdr>
                <w:top w:val="none" w:sz="0" w:space="0" w:color="auto"/>
                <w:left w:val="none" w:sz="0" w:space="0" w:color="auto"/>
                <w:bottom w:val="none" w:sz="0" w:space="0" w:color="auto"/>
                <w:right w:val="none" w:sz="0" w:space="0" w:color="auto"/>
              </w:divBdr>
            </w:div>
          </w:divsChild>
        </w:div>
        <w:div w:id="1520388877">
          <w:marLeft w:val="225"/>
          <w:marRight w:val="0"/>
          <w:marTop w:val="0"/>
          <w:marBottom w:val="45"/>
          <w:divBdr>
            <w:top w:val="none" w:sz="0" w:space="0" w:color="auto"/>
            <w:left w:val="none" w:sz="0" w:space="0" w:color="auto"/>
            <w:bottom w:val="none" w:sz="0" w:space="0" w:color="auto"/>
            <w:right w:val="none" w:sz="0" w:space="0" w:color="auto"/>
          </w:divBdr>
          <w:divsChild>
            <w:div w:id="162940685">
              <w:marLeft w:val="0"/>
              <w:marRight w:val="0"/>
              <w:marTop w:val="0"/>
              <w:marBottom w:val="0"/>
              <w:divBdr>
                <w:top w:val="none" w:sz="0" w:space="0" w:color="auto"/>
                <w:left w:val="none" w:sz="0" w:space="0" w:color="auto"/>
                <w:bottom w:val="none" w:sz="0" w:space="0" w:color="auto"/>
                <w:right w:val="none" w:sz="0" w:space="0" w:color="auto"/>
              </w:divBdr>
            </w:div>
            <w:div w:id="342361639">
              <w:marLeft w:val="0"/>
              <w:marRight w:val="75"/>
              <w:marTop w:val="0"/>
              <w:marBottom w:val="0"/>
              <w:divBdr>
                <w:top w:val="none" w:sz="0" w:space="0" w:color="auto"/>
                <w:left w:val="none" w:sz="0" w:space="0" w:color="auto"/>
                <w:bottom w:val="none" w:sz="0" w:space="0" w:color="auto"/>
                <w:right w:val="none" w:sz="0" w:space="0" w:color="auto"/>
              </w:divBdr>
            </w:div>
          </w:divsChild>
        </w:div>
        <w:div w:id="1554199248">
          <w:marLeft w:val="225"/>
          <w:marRight w:val="0"/>
          <w:marTop w:val="0"/>
          <w:marBottom w:val="45"/>
          <w:divBdr>
            <w:top w:val="none" w:sz="0" w:space="0" w:color="auto"/>
            <w:left w:val="none" w:sz="0" w:space="0" w:color="auto"/>
            <w:bottom w:val="none" w:sz="0" w:space="0" w:color="auto"/>
            <w:right w:val="none" w:sz="0" w:space="0" w:color="auto"/>
          </w:divBdr>
          <w:divsChild>
            <w:div w:id="1157260461">
              <w:marLeft w:val="0"/>
              <w:marRight w:val="0"/>
              <w:marTop w:val="0"/>
              <w:marBottom w:val="0"/>
              <w:divBdr>
                <w:top w:val="none" w:sz="0" w:space="0" w:color="auto"/>
                <w:left w:val="none" w:sz="0" w:space="0" w:color="auto"/>
                <w:bottom w:val="none" w:sz="0" w:space="0" w:color="auto"/>
                <w:right w:val="none" w:sz="0" w:space="0" w:color="auto"/>
              </w:divBdr>
            </w:div>
            <w:div w:id="1570922698">
              <w:marLeft w:val="0"/>
              <w:marRight w:val="75"/>
              <w:marTop w:val="0"/>
              <w:marBottom w:val="0"/>
              <w:divBdr>
                <w:top w:val="none" w:sz="0" w:space="0" w:color="auto"/>
                <w:left w:val="none" w:sz="0" w:space="0" w:color="auto"/>
                <w:bottom w:val="none" w:sz="0" w:space="0" w:color="auto"/>
                <w:right w:val="none" w:sz="0" w:space="0" w:color="auto"/>
              </w:divBdr>
            </w:div>
          </w:divsChild>
        </w:div>
        <w:div w:id="1728524726">
          <w:marLeft w:val="225"/>
          <w:marRight w:val="0"/>
          <w:marTop w:val="0"/>
          <w:marBottom w:val="45"/>
          <w:divBdr>
            <w:top w:val="none" w:sz="0" w:space="0" w:color="auto"/>
            <w:left w:val="none" w:sz="0" w:space="0" w:color="auto"/>
            <w:bottom w:val="none" w:sz="0" w:space="0" w:color="auto"/>
            <w:right w:val="none" w:sz="0" w:space="0" w:color="auto"/>
          </w:divBdr>
          <w:divsChild>
            <w:div w:id="995063754">
              <w:marLeft w:val="0"/>
              <w:marRight w:val="75"/>
              <w:marTop w:val="0"/>
              <w:marBottom w:val="0"/>
              <w:divBdr>
                <w:top w:val="none" w:sz="0" w:space="0" w:color="auto"/>
                <w:left w:val="none" w:sz="0" w:space="0" w:color="auto"/>
                <w:bottom w:val="none" w:sz="0" w:space="0" w:color="auto"/>
                <w:right w:val="none" w:sz="0" w:space="0" w:color="auto"/>
              </w:divBdr>
            </w:div>
            <w:div w:id="1043213384">
              <w:marLeft w:val="0"/>
              <w:marRight w:val="0"/>
              <w:marTop w:val="0"/>
              <w:marBottom w:val="0"/>
              <w:divBdr>
                <w:top w:val="none" w:sz="0" w:space="0" w:color="auto"/>
                <w:left w:val="none" w:sz="0" w:space="0" w:color="auto"/>
                <w:bottom w:val="none" w:sz="0" w:space="0" w:color="auto"/>
                <w:right w:val="none" w:sz="0" w:space="0" w:color="auto"/>
              </w:divBdr>
            </w:div>
          </w:divsChild>
        </w:div>
        <w:div w:id="1732993996">
          <w:marLeft w:val="225"/>
          <w:marRight w:val="0"/>
          <w:marTop w:val="0"/>
          <w:marBottom w:val="45"/>
          <w:divBdr>
            <w:top w:val="none" w:sz="0" w:space="0" w:color="auto"/>
            <w:left w:val="none" w:sz="0" w:space="0" w:color="auto"/>
            <w:bottom w:val="none" w:sz="0" w:space="0" w:color="auto"/>
            <w:right w:val="none" w:sz="0" w:space="0" w:color="auto"/>
          </w:divBdr>
          <w:divsChild>
            <w:div w:id="1111976055">
              <w:marLeft w:val="0"/>
              <w:marRight w:val="75"/>
              <w:marTop w:val="0"/>
              <w:marBottom w:val="0"/>
              <w:divBdr>
                <w:top w:val="none" w:sz="0" w:space="0" w:color="auto"/>
                <w:left w:val="none" w:sz="0" w:space="0" w:color="auto"/>
                <w:bottom w:val="none" w:sz="0" w:space="0" w:color="auto"/>
                <w:right w:val="none" w:sz="0" w:space="0" w:color="auto"/>
              </w:divBdr>
            </w:div>
            <w:div w:id="1464078677">
              <w:marLeft w:val="0"/>
              <w:marRight w:val="0"/>
              <w:marTop w:val="0"/>
              <w:marBottom w:val="0"/>
              <w:divBdr>
                <w:top w:val="none" w:sz="0" w:space="0" w:color="auto"/>
                <w:left w:val="none" w:sz="0" w:space="0" w:color="auto"/>
                <w:bottom w:val="none" w:sz="0" w:space="0" w:color="auto"/>
                <w:right w:val="none" w:sz="0" w:space="0" w:color="auto"/>
              </w:divBdr>
            </w:div>
          </w:divsChild>
        </w:div>
        <w:div w:id="1753889188">
          <w:marLeft w:val="225"/>
          <w:marRight w:val="0"/>
          <w:marTop w:val="0"/>
          <w:marBottom w:val="45"/>
          <w:divBdr>
            <w:top w:val="none" w:sz="0" w:space="0" w:color="auto"/>
            <w:left w:val="none" w:sz="0" w:space="0" w:color="auto"/>
            <w:bottom w:val="none" w:sz="0" w:space="0" w:color="auto"/>
            <w:right w:val="none" w:sz="0" w:space="0" w:color="auto"/>
          </w:divBdr>
          <w:divsChild>
            <w:div w:id="379132072">
              <w:marLeft w:val="0"/>
              <w:marRight w:val="0"/>
              <w:marTop w:val="0"/>
              <w:marBottom w:val="0"/>
              <w:divBdr>
                <w:top w:val="none" w:sz="0" w:space="0" w:color="auto"/>
                <w:left w:val="none" w:sz="0" w:space="0" w:color="auto"/>
                <w:bottom w:val="none" w:sz="0" w:space="0" w:color="auto"/>
                <w:right w:val="none" w:sz="0" w:space="0" w:color="auto"/>
              </w:divBdr>
            </w:div>
            <w:div w:id="744034793">
              <w:marLeft w:val="0"/>
              <w:marRight w:val="75"/>
              <w:marTop w:val="0"/>
              <w:marBottom w:val="0"/>
              <w:divBdr>
                <w:top w:val="none" w:sz="0" w:space="0" w:color="auto"/>
                <w:left w:val="none" w:sz="0" w:space="0" w:color="auto"/>
                <w:bottom w:val="none" w:sz="0" w:space="0" w:color="auto"/>
                <w:right w:val="none" w:sz="0" w:space="0" w:color="auto"/>
              </w:divBdr>
            </w:div>
          </w:divsChild>
        </w:div>
        <w:div w:id="1882548110">
          <w:marLeft w:val="225"/>
          <w:marRight w:val="0"/>
          <w:marTop w:val="0"/>
          <w:marBottom w:val="45"/>
          <w:divBdr>
            <w:top w:val="none" w:sz="0" w:space="0" w:color="auto"/>
            <w:left w:val="none" w:sz="0" w:space="0" w:color="auto"/>
            <w:bottom w:val="none" w:sz="0" w:space="0" w:color="auto"/>
            <w:right w:val="none" w:sz="0" w:space="0" w:color="auto"/>
          </w:divBdr>
          <w:divsChild>
            <w:div w:id="697314203">
              <w:marLeft w:val="0"/>
              <w:marRight w:val="0"/>
              <w:marTop w:val="0"/>
              <w:marBottom w:val="0"/>
              <w:divBdr>
                <w:top w:val="none" w:sz="0" w:space="0" w:color="auto"/>
                <w:left w:val="none" w:sz="0" w:space="0" w:color="auto"/>
                <w:bottom w:val="none" w:sz="0" w:space="0" w:color="auto"/>
                <w:right w:val="none" w:sz="0" w:space="0" w:color="auto"/>
              </w:divBdr>
            </w:div>
            <w:div w:id="1667515374">
              <w:marLeft w:val="0"/>
              <w:marRight w:val="75"/>
              <w:marTop w:val="0"/>
              <w:marBottom w:val="0"/>
              <w:divBdr>
                <w:top w:val="none" w:sz="0" w:space="0" w:color="auto"/>
                <w:left w:val="none" w:sz="0" w:space="0" w:color="auto"/>
                <w:bottom w:val="none" w:sz="0" w:space="0" w:color="auto"/>
                <w:right w:val="none" w:sz="0" w:space="0" w:color="auto"/>
              </w:divBdr>
            </w:div>
          </w:divsChild>
        </w:div>
        <w:div w:id="1894152748">
          <w:marLeft w:val="225"/>
          <w:marRight w:val="0"/>
          <w:marTop w:val="0"/>
          <w:marBottom w:val="45"/>
          <w:divBdr>
            <w:top w:val="none" w:sz="0" w:space="0" w:color="auto"/>
            <w:left w:val="none" w:sz="0" w:space="0" w:color="auto"/>
            <w:bottom w:val="none" w:sz="0" w:space="0" w:color="auto"/>
            <w:right w:val="none" w:sz="0" w:space="0" w:color="auto"/>
          </w:divBdr>
          <w:divsChild>
            <w:div w:id="1318609526">
              <w:marLeft w:val="0"/>
              <w:marRight w:val="75"/>
              <w:marTop w:val="0"/>
              <w:marBottom w:val="0"/>
              <w:divBdr>
                <w:top w:val="none" w:sz="0" w:space="0" w:color="auto"/>
                <w:left w:val="none" w:sz="0" w:space="0" w:color="auto"/>
                <w:bottom w:val="none" w:sz="0" w:space="0" w:color="auto"/>
                <w:right w:val="none" w:sz="0" w:space="0" w:color="auto"/>
              </w:divBdr>
            </w:div>
            <w:div w:id="1737967464">
              <w:marLeft w:val="0"/>
              <w:marRight w:val="0"/>
              <w:marTop w:val="0"/>
              <w:marBottom w:val="0"/>
              <w:divBdr>
                <w:top w:val="none" w:sz="0" w:space="0" w:color="auto"/>
                <w:left w:val="none" w:sz="0" w:space="0" w:color="auto"/>
                <w:bottom w:val="none" w:sz="0" w:space="0" w:color="auto"/>
                <w:right w:val="none" w:sz="0" w:space="0" w:color="auto"/>
              </w:divBdr>
            </w:div>
          </w:divsChild>
        </w:div>
        <w:div w:id="1942109160">
          <w:marLeft w:val="225"/>
          <w:marRight w:val="0"/>
          <w:marTop w:val="0"/>
          <w:marBottom w:val="45"/>
          <w:divBdr>
            <w:top w:val="none" w:sz="0" w:space="0" w:color="auto"/>
            <w:left w:val="none" w:sz="0" w:space="0" w:color="auto"/>
            <w:bottom w:val="none" w:sz="0" w:space="0" w:color="auto"/>
            <w:right w:val="none" w:sz="0" w:space="0" w:color="auto"/>
          </w:divBdr>
          <w:divsChild>
            <w:div w:id="159808504">
              <w:marLeft w:val="0"/>
              <w:marRight w:val="0"/>
              <w:marTop w:val="0"/>
              <w:marBottom w:val="0"/>
              <w:divBdr>
                <w:top w:val="none" w:sz="0" w:space="0" w:color="auto"/>
                <w:left w:val="none" w:sz="0" w:space="0" w:color="auto"/>
                <w:bottom w:val="none" w:sz="0" w:space="0" w:color="auto"/>
                <w:right w:val="none" w:sz="0" w:space="0" w:color="auto"/>
              </w:divBdr>
            </w:div>
            <w:div w:id="1110315373">
              <w:marLeft w:val="0"/>
              <w:marRight w:val="75"/>
              <w:marTop w:val="0"/>
              <w:marBottom w:val="0"/>
              <w:divBdr>
                <w:top w:val="none" w:sz="0" w:space="0" w:color="auto"/>
                <w:left w:val="none" w:sz="0" w:space="0" w:color="auto"/>
                <w:bottom w:val="none" w:sz="0" w:space="0" w:color="auto"/>
                <w:right w:val="none" w:sz="0" w:space="0" w:color="auto"/>
              </w:divBdr>
            </w:div>
          </w:divsChild>
        </w:div>
        <w:div w:id="1986080583">
          <w:marLeft w:val="225"/>
          <w:marRight w:val="0"/>
          <w:marTop w:val="0"/>
          <w:marBottom w:val="45"/>
          <w:divBdr>
            <w:top w:val="none" w:sz="0" w:space="0" w:color="auto"/>
            <w:left w:val="none" w:sz="0" w:space="0" w:color="auto"/>
            <w:bottom w:val="none" w:sz="0" w:space="0" w:color="auto"/>
            <w:right w:val="none" w:sz="0" w:space="0" w:color="auto"/>
          </w:divBdr>
          <w:divsChild>
            <w:div w:id="529489042">
              <w:marLeft w:val="0"/>
              <w:marRight w:val="0"/>
              <w:marTop w:val="0"/>
              <w:marBottom w:val="0"/>
              <w:divBdr>
                <w:top w:val="none" w:sz="0" w:space="0" w:color="auto"/>
                <w:left w:val="none" w:sz="0" w:space="0" w:color="auto"/>
                <w:bottom w:val="none" w:sz="0" w:space="0" w:color="auto"/>
                <w:right w:val="none" w:sz="0" w:space="0" w:color="auto"/>
              </w:divBdr>
            </w:div>
            <w:div w:id="1850099237">
              <w:marLeft w:val="0"/>
              <w:marRight w:val="75"/>
              <w:marTop w:val="0"/>
              <w:marBottom w:val="0"/>
              <w:divBdr>
                <w:top w:val="none" w:sz="0" w:space="0" w:color="auto"/>
                <w:left w:val="none" w:sz="0" w:space="0" w:color="auto"/>
                <w:bottom w:val="none" w:sz="0" w:space="0" w:color="auto"/>
                <w:right w:val="none" w:sz="0" w:space="0" w:color="auto"/>
              </w:divBdr>
            </w:div>
          </w:divsChild>
        </w:div>
        <w:div w:id="2085754830">
          <w:marLeft w:val="225"/>
          <w:marRight w:val="0"/>
          <w:marTop w:val="0"/>
          <w:marBottom w:val="45"/>
          <w:divBdr>
            <w:top w:val="none" w:sz="0" w:space="0" w:color="auto"/>
            <w:left w:val="none" w:sz="0" w:space="0" w:color="auto"/>
            <w:bottom w:val="none" w:sz="0" w:space="0" w:color="auto"/>
            <w:right w:val="none" w:sz="0" w:space="0" w:color="auto"/>
          </w:divBdr>
          <w:divsChild>
            <w:div w:id="497811980">
              <w:marLeft w:val="0"/>
              <w:marRight w:val="0"/>
              <w:marTop w:val="0"/>
              <w:marBottom w:val="0"/>
              <w:divBdr>
                <w:top w:val="none" w:sz="0" w:space="0" w:color="auto"/>
                <w:left w:val="none" w:sz="0" w:space="0" w:color="auto"/>
                <w:bottom w:val="none" w:sz="0" w:space="0" w:color="auto"/>
                <w:right w:val="none" w:sz="0" w:space="0" w:color="auto"/>
              </w:divBdr>
            </w:div>
            <w:div w:id="1542279404">
              <w:marLeft w:val="0"/>
              <w:marRight w:val="75"/>
              <w:marTop w:val="0"/>
              <w:marBottom w:val="0"/>
              <w:divBdr>
                <w:top w:val="none" w:sz="0" w:space="0" w:color="auto"/>
                <w:left w:val="none" w:sz="0" w:space="0" w:color="auto"/>
                <w:bottom w:val="none" w:sz="0" w:space="0" w:color="auto"/>
                <w:right w:val="none" w:sz="0" w:space="0" w:color="auto"/>
              </w:divBdr>
            </w:div>
          </w:divsChild>
        </w:div>
        <w:div w:id="2135825946">
          <w:marLeft w:val="225"/>
          <w:marRight w:val="0"/>
          <w:marTop w:val="0"/>
          <w:marBottom w:val="45"/>
          <w:divBdr>
            <w:top w:val="none" w:sz="0" w:space="0" w:color="auto"/>
            <w:left w:val="none" w:sz="0" w:space="0" w:color="auto"/>
            <w:bottom w:val="none" w:sz="0" w:space="0" w:color="auto"/>
            <w:right w:val="none" w:sz="0" w:space="0" w:color="auto"/>
          </w:divBdr>
          <w:divsChild>
            <w:div w:id="377629872">
              <w:marLeft w:val="0"/>
              <w:marRight w:val="0"/>
              <w:marTop w:val="0"/>
              <w:marBottom w:val="0"/>
              <w:divBdr>
                <w:top w:val="none" w:sz="0" w:space="0" w:color="auto"/>
                <w:left w:val="none" w:sz="0" w:space="0" w:color="auto"/>
                <w:bottom w:val="none" w:sz="0" w:space="0" w:color="auto"/>
                <w:right w:val="none" w:sz="0" w:space="0" w:color="auto"/>
              </w:divBdr>
            </w:div>
            <w:div w:id="67889635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78220854">
      <w:bodyDiv w:val="1"/>
      <w:marLeft w:val="0"/>
      <w:marRight w:val="0"/>
      <w:marTop w:val="0"/>
      <w:marBottom w:val="0"/>
      <w:divBdr>
        <w:top w:val="none" w:sz="0" w:space="0" w:color="auto"/>
        <w:left w:val="none" w:sz="0" w:space="0" w:color="auto"/>
        <w:bottom w:val="none" w:sz="0" w:space="0" w:color="auto"/>
        <w:right w:val="none" w:sz="0" w:space="0" w:color="auto"/>
      </w:divBdr>
    </w:div>
    <w:div w:id="283274287">
      <w:bodyDiv w:val="1"/>
      <w:marLeft w:val="0"/>
      <w:marRight w:val="0"/>
      <w:marTop w:val="0"/>
      <w:marBottom w:val="0"/>
      <w:divBdr>
        <w:top w:val="none" w:sz="0" w:space="0" w:color="auto"/>
        <w:left w:val="none" w:sz="0" w:space="0" w:color="auto"/>
        <w:bottom w:val="none" w:sz="0" w:space="0" w:color="auto"/>
        <w:right w:val="none" w:sz="0" w:space="0" w:color="auto"/>
      </w:divBdr>
    </w:div>
    <w:div w:id="284238659">
      <w:bodyDiv w:val="1"/>
      <w:marLeft w:val="0"/>
      <w:marRight w:val="0"/>
      <w:marTop w:val="0"/>
      <w:marBottom w:val="0"/>
      <w:divBdr>
        <w:top w:val="none" w:sz="0" w:space="0" w:color="auto"/>
        <w:left w:val="none" w:sz="0" w:space="0" w:color="auto"/>
        <w:bottom w:val="none" w:sz="0" w:space="0" w:color="auto"/>
        <w:right w:val="none" w:sz="0" w:space="0" w:color="auto"/>
      </w:divBdr>
    </w:div>
    <w:div w:id="284848125">
      <w:bodyDiv w:val="1"/>
      <w:marLeft w:val="0"/>
      <w:marRight w:val="0"/>
      <w:marTop w:val="0"/>
      <w:marBottom w:val="0"/>
      <w:divBdr>
        <w:top w:val="none" w:sz="0" w:space="0" w:color="auto"/>
        <w:left w:val="none" w:sz="0" w:space="0" w:color="auto"/>
        <w:bottom w:val="none" w:sz="0" w:space="0" w:color="auto"/>
        <w:right w:val="none" w:sz="0" w:space="0" w:color="auto"/>
      </w:divBdr>
    </w:div>
    <w:div w:id="285046026">
      <w:bodyDiv w:val="1"/>
      <w:marLeft w:val="0"/>
      <w:marRight w:val="0"/>
      <w:marTop w:val="0"/>
      <w:marBottom w:val="0"/>
      <w:divBdr>
        <w:top w:val="none" w:sz="0" w:space="0" w:color="auto"/>
        <w:left w:val="none" w:sz="0" w:space="0" w:color="auto"/>
        <w:bottom w:val="none" w:sz="0" w:space="0" w:color="auto"/>
        <w:right w:val="none" w:sz="0" w:space="0" w:color="auto"/>
      </w:divBdr>
    </w:div>
    <w:div w:id="285742806">
      <w:bodyDiv w:val="1"/>
      <w:marLeft w:val="0"/>
      <w:marRight w:val="0"/>
      <w:marTop w:val="0"/>
      <w:marBottom w:val="0"/>
      <w:divBdr>
        <w:top w:val="none" w:sz="0" w:space="0" w:color="auto"/>
        <w:left w:val="none" w:sz="0" w:space="0" w:color="auto"/>
        <w:bottom w:val="none" w:sz="0" w:space="0" w:color="auto"/>
        <w:right w:val="none" w:sz="0" w:space="0" w:color="auto"/>
      </w:divBdr>
    </w:div>
    <w:div w:id="286085915">
      <w:bodyDiv w:val="1"/>
      <w:marLeft w:val="0"/>
      <w:marRight w:val="0"/>
      <w:marTop w:val="0"/>
      <w:marBottom w:val="0"/>
      <w:divBdr>
        <w:top w:val="none" w:sz="0" w:space="0" w:color="auto"/>
        <w:left w:val="none" w:sz="0" w:space="0" w:color="auto"/>
        <w:bottom w:val="none" w:sz="0" w:space="0" w:color="auto"/>
        <w:right w:val="none" w:sz="0" w:space="0" w:color="auto"/>
      </w:divBdr>
    </w:div>
    <w:div w:id="286786041">
      <w:bodyDiv w:val="1"/>
      <w:marLeft w:val="0"/>
      <w:marRight w:val="0"/>
      <w:marTop w:val="0"/>
      <w:marBottom w:val="0"/>
      <w:divBdr>
        <w:top w:val="none" w:sz="0" w:space="0" w:color="auto"/>
        <w:left w:val="none" w:sz="0" w:space="0" w:color="auto"/>
        <w:bottom w:val="none" w:sz="0" w:space="0" w:color="auto"/>
        <w:right w:val="none" w:sz="0" w:space="0" w:color="auto"/>
      </w:divBdr>
    </w:div>
    <w:div w:id="286856255">
      <w:bodyDiv w:val="1"/>
      <w:marLeft w:val="0"/>
      <w:marRight w:val="0"/>
      <w:marTop w:val="0"/>
      <w:marBottom w:val="0"/>
      <w:divBdr>
        <w:top w:val="none" w:sz="0" w:space="0" w:color="auto"/>
        <w:left w:val="none" w:sz="0" w:space="0" w:color="auto"/>
        <w:bottom w:val="none" w:sz="0" w:space="0" w:color="auto"/>
        <w:right w:val="none" w:sz="0" w:space="0" w:color="auto"/>
      </w:divBdr>
    </w:div>
    <w:div w:id="288359994">
      <w:bodyDiv w:val="1"/>
      <w:marLeft w:val="0"/>
      <w:marRight w:val="0"/>
      <w:marTop w:val="0"/>
      <w:marBottom w:val="0"/>
      <w:divBdr>
        <w:top w:val="none" w:sz="0" w:space="0" w:color="auto"/>
        <w:left w:val="none" w:sz="0" w:space="0" w:color="auto"/>
        <w:bottom w:val="none" w:sz="0" w:space="0" w:color="auto"/>
        <w:right w:val="none" w:sz="0" w:space="0" w:color="auto"/>
      </w:divBdr>
    </w:div>
    <w:div w:id="289172585">
      <w:bodyDiv w:val="1"/>
      <w:marLeft w:val="0"/>
      <w:marRight w:val="0"/>
      <w:marTop w:val="0"/>
      <w:marBottom w:val="0"/>
      <w:divBdr>
        <w:top w:val="none" w:sz="0" w:space="0" w:color="auto"/>
        <w:left w:val="none" w:sz="0" w:space="0" w:color="auto"/>
        <w:bottom w:val="none" w:sz="0" w:space="0" w:color="auto"/>
        <w:right w:val="none" w:sz="0" w:space="0" w:color="auto"/>
      </w:divBdr>
    </w:div>
    <w:div w:id="290551768">
      <w:bodyDiv w:val="1"/>
      <w:marLeft w:val="0"/>
      <w:marRight w:val="0"/>
      <w:marTop w:val="0"/>
      <w:marBottom w:val="0"/>
      <w:divBdr>
        <w:top w:val="none" w:sz="0" w:space="0" w:color="auto"/>
        <w:left w:val="none" w:sz="0" w:space="0" w:color="auto"/>
        <w:bottom w:val="none" w:sz="0" w:space="0" w:color="auto"/>
        <w:right w:val="none" w:sz="0" w:space="0" w:color="auto"/>
      </w:divBdr>
    </w:div>
    <w:div w:id="291373587">
      <w:bodyDiv w:val="1"/>
      <w:marLeft w:val="0"/>
      <w:marRight w:val="0"/>
      <w:marTop w:val="0"/>
      <w:marBottom w:val="0"/>
      <w:divBdr>
        <w:top w:val="none" w:sz="0" w:space="0" w:color="auto"/>
        <w:left w:val="none" w:sz="0" w:space="0" w:color="auto"/>
        <w:bottom w:val="none" w:sz="0" w:space="0" w:color="auto"/>
        <w:right w:val="none" w:sz="0" w:space="0" w:color="auto"/>
      </w:divBdr>
    </w:div>
    <w:div w:id="292256115">
      <w:bodyDiv w:val="1"/>
      <w:marLeft w:val="0"/>
      <w:marRight w:val="0"/>
      <w:marTop w:val="0"/>
      <w:marBottom w:val="0"/>
      <w:divBdr>
        <w:top w:val="none" w:sz="0" w:space="0" w:color="auto"/>
        <w:left w:val="none" w:sz="0" w:space="0" w:color="auto"/>
        <w:bottom w:val="none" w:sz="0" w:space="0" w:color="auto"/>
        <w:right w:val="none" w:sz="0" w:space="0" w:color="auto"/>
      </w:divBdr>
    </w:div>
    <w:div w:id="294408593">
      <w:bodyDiv w:val="1"/>
      <w:marLeft w:val="0"/>
      <w:marRight w:val="0"/>
      <w:marTop w:val="0"/>
      <w:marBottom w:val="0"/>
      <w:divBdr>
        <w:top w:val="none" w:sz="0" w:space="0" w:color="auto"/>
        <w:left w:val="none" w:sz="0" w:space="0" w:color="auto"/>
        <w:bottom w:val="none" w:sz="0" w:space="0" w:color="auto"/>
        <w:right w:val="none" w:sz="0" w:space="0" w:color="auto"/>
      </w:divBdr>
      <w:divsChild>
        <w:div w:id="1224027973">
          <w:marLeft w:val="0"/>
          <w:marRight w:val="0"/>
          <w:marTop w:val="0"/>
          <w:marBottom w:val="0"/>
          <w:divBdr>
            <w:top w:val="none" w:sz="0" w:space="0" w:color="auto"/>
            <w:left w:val="none" w:sz="0" w:space="0" w:color="auto"/>
            <w:bottom w:val="none" w:sz="0" w:space="0" w:color="auto"/>
            <w:right w:val="none" w:sz="0" w:space="0" w:color="auto"/>
          </w:divBdr>
          <w:divsChild>
            <w:div w:id="1022976305">
              <w:marLeft w:val="0"/>
              <w:marRight w:val="0"/>
              <w:marTop w:val="0"/>
              <w:marBottom w:val="0"/>
              <w:divBdr>
                <w:top w:val="none" w:sz="0" w:space="0" w:color="auto"/>
                <w:left w:val="none" w:sz="0" w:space="0" w:color="auto"/>
                <w:bottom w:val="none" w:sz="0" w:space="0" w:color="auto"/>
                <w:right w:val="none" w:sz="0" w:space="0" w:color="auto"/>
              </w:divBdr>
              <w:divsChild>
                <w:div w:id="111216021">
                  <w:marLeft w:val="0"/>
                  <w:marRight w:val="0"/>
                  <w:marTop w:val="0"/>
                  <w:marBottom w:val="0"/>
                  <w:divBdr>
                    <w:top w:val="none" w:sz="0" w:space="0" w:color="auto"/>
                    <w:left w:val="none" w:sz="0" w:space="0" w:color="auto"/>
                    <w:bottom w:val="none" w:sz="0" w:space="0" w:color="auto"/>
                    <w:right w:val="none" w:sz="0" w:space="0" w:color="auto"/>
                  </w:divBdr>
                  <w:divsChild>
                    <w:div w:id="1698001978">
                      <w:marLeft w:val="0"/>
                      <w:marRight w:val="0"/>
                      <w:marTop w:val="0"/>
                      <w:marBottom w:val="0"/>
                      <w:divBdr>
                        <w:top w:val="none" w:sz="0" w:space="0" w:color="auto"/>
                        <w:left w:val="none" w:sz="0" w:space="0" w:color="auto"/>
                        <w:bottom w:val="none" w:sz="0" w:space="0" w:color="auto"/>
                        <w:right w:val="none" w:sz="0" w:space="0" w:color="auto"/>
                      </w:divBdr>
                      <w:divsChild>
                        <w:div w:id="60491228">
                          <w:marLeft w:val="225"/>
                          <w:marRight w:val="0"/>
                          <w:marTop w:val="0"/>
                          <w:marBottom w:val="45"/>
                          <w:divBdr>
                            <w:top w:val="none" w:sz="0" w:space="0" w:color="auto"/>
                            <w:left w:val="none" w:sz="0" w:space="0" w:color="auto"/>
                            <w:bottom w:val="none" w:sz="0" w:space="0" w:color="auto"/>
                            <w:right w:val="none" w:sz="0" w:space="0" w:color="auto"/>
                          </w:divBdr>
                          <w:divsChild>
                            <w:div w:id="643631700">
                              <w:marLeft w:val="0"/>
                              <w:marRight w:val="75"/>
                              <w:marTop w:val="0"/>
                              <w:marBottom w:val="0"/>
                              <w:divBdr>
                                <w:top w:val="none" w:sz="0" w:space="0" w:color="auto"/>
                                <w:left w:val="none" w:sz="0" w:space="0" w:color="auto"/>
                                <w:bottom w:val="none" w:sz="0" w:space="0" w:color="auto"/>
                                <w:right w:val="none" w:sz="0" w:space="0" w:color="auto"/>
                              </w:divBdr>
                            </w:div>
                            <w:div w:id="1300842464">
                              <w:marLeft w:val="0"/>
                              <w:marRight w:val="0"/>
                              <w:marTop w:val="0"/>
                              <w:marBottom w:val="0"/>
                              <w:divBdr>
                                <w:top w:val="none" w:sz="0" w:space="0" w:color="auto"/>
                                <w:left w:val="none" w:sz="0" w:space="0" w:color="auto"/>
                                <w:bottom w:val="none" w:sz="0" w:space="0" w:color="auto"/>
                                <w:right w:val="none" w:sz="0" w:space="0" w:color="auto"/>
                              </w:divBdr>
                            </w:div>
                          </w:divsChild>
                        </w:div>
                        <w:div w:id="170224151">
                          <w:marLeft w:val="225"/>
                          <w:marRight w:val="0"/>
                          <w:marTop w:val="0"/>
                          <w:marBottom w:val="45"/>
                          <w:divBdr>
                            <w:top w:val="none" w:sz="0" w:space="0" w:color="auto"/>
                            <w:left w:val="none" w:sz="0" w:space="0" w:color="auto"/>
                            <w:bottom w:val="none" w:sz="0" w:space="0" w:color="auto"/>
                            <w:right w:val="none" w:sz="0" w:space="0" w:color="auto"/>
                          </w:divBdr>
                          <w:divsChild>
                            <w:div w:id="16204020">
                              <w:marLeft w:val="0"/>
                              <w:marRight w:val="75"/>
                              <w:marTop w:val="0"/>
                              <w:marBottom w:val="0"/>
                              <w:divBdr>
                                <w:top w:val="none" w:sz="0" w:space="0" w:color="auto"/>
                                <w:left w:val="none" w:sz="0" w:space="0" w:color="auto"/>
                                <w:bottom w:val="none" w:sz="0" w:space="0" w:color="auto"/>
                                <w:right w:val="none" w:sz="0" w:space="0" w:color="auto"/>
                              </w:divBdr>
                            </w:div>
                            <w:div w:id="1650671794">
                              <w:marLeft w:val="0"/>
                              <w:marRight w:val="0"/>
                              <w:marTop w:val="0"/>
                              <w:marBottom w:val="0"/>
                              <w:divBdr>
                                <w:top w:val="none" w:sz="0" w:space="0" w:color="auto"/>
                                <w:left w:val="none" w:sz="0" w:space="0" w:color="auto"/>
                                <w:bottom w:val="none" w:sz="0" w:space="0" w:color="auto"/>
                                <w:right w:val="none" w:sz="0" w:space="0" w:color="auto"/>
                              </w:divBdr>
                            </w:div>
                          </w:divsChild>
                        </w:div>
                        <w:div w:id="337318266">
                          <w:marLeft w:val="225"/>
                          <w:marRight w:val="0"/>
                          <w:marTop w:val="0"/>
                          <w:marBottom w:val="45"/>
                          <w:divBdr>
                            <w:top w:val="none" w:sz="0" w:space="0" w:color="auto"/>
                            <w:left w:val="none" w:sz="0" w:space="0" w:color="auto"/>
                            <w:bottom w:val="none" w:sz="0" w:space="0" w:color="auto"/>
                            <w:right w:val="none" w:sz="0" w:space="0" w:color="auto"/>
                          </w:divBdr>
                          <w:divsChild>
                            <w:div w:id="1054934306">
                              <w:marLeft w:val="0"/>
                              <w:marRight w:val="75"/>
                              <w:marTop w:val="0"/>
                              <w:marBottom w:val="0"/>
                              <w:divBdr>
                                <w:top w:val="none" w:sz="0" w:space="0" w:color="auto"/>
                                <w:left w:val="none" w:sz="0" w:space="0" w:color="auto"/>
                                <w:bottom w:val="none" w:sz="0" w:space="0" w:color="auto"/>
                                <w:right w:val="none" w:sz="0" w:space="0" w:color="auto"/>
                              </w:divBdr>
                            </w:div>
                            <w:div w:id="2083673221">
                              <w:marLeft w:val="0"/>
                              <w:marRight w:val="0"/>
                              <w:marTop w:val="0"/>
                              <w:marBottom w:val="0"/>
                              <w:divBdr>
                                <w:top w:val="none" w:sz="0" w:space="0" w:color="auto"/>
                                <w:left w:val="none" w:sz="0" w:space="0" w:color="auto"/>
                                <w:bottom w:val="none" w:sz="0" w:space="0" w:color="auto"/>
                                <w:right w:val="none" w:sz="0" w:space="0" w:color="auto"/>
                              </w:divBdr>
                            </w:div>
                          </w:divsChild>
                        </w:div>
                        <w:div w:id="506941097">
                          <w:marLeft w:val="225"/>
                          <w:marRight w:val="0"/>
                          <w:marTop w:val="0"/>
                          <w:marBottom w:val="45"/>
                          <w:divBdr>
                            <w:top w:val="none" w:sz="0" w:space="0" w:color="auto"/>
                            <w:left w:val="none" w:sz="0" w:space="0" w:color="auto"/>
                            <w:bottom w:val="none" w:sz="0" w:space="0" w:color="auto"/>
                            <w:right w:val="none" w:sz="0" w:space="0" w:color="auto"/>
                          </w:divBdr>
                          <w:divsChild>
                            <w:div w:id="85614103">
                              <w:marLeft w:val="0"/>
                              <w:marRight w:val="75"/>
                              <w:marTop w:val="0"/>
                              <w:marBottom w:val="0"/>
                              <w:divBdr>
                                <w:top w:val="none" w:sz="0" w:space="0" w:color="auto"/>
                                <w:left w:val="none" w:sz="0" w:space="0" w:color="auto"/>
                                <w:bottom w:val="none" w:sz="0" w:space="0" w:color="auto"/>
                                <w:right w:val="none" w:sz="0" w:space="0" w:color="auto"/>
                              </w:divBdr>
                            </w:div>
                            <w:div w:id="1029528663">
                              <w:marLeft w:val="0"/>
                              <w:marRight w:val="0"/>
                              <w:marTop w:val="0"/>
                              <w:marBottom w:val="0"/>
                              <w:divBdr>
                                <w:top w:val="none" w:sz="0" w:space="0" w:color="auto"/>
                                <w:left w:val="none" w:sz="0" w:space="0" w:color="auto"/>
                                <w:bottom w:val="none" w:sz="0" w:space="0" w:color="auto"/>
                                <w:right w:val="none" w:sz="0" w:space="0" w:color="auto"/>
                              </w:divBdr>
                            </w:div>
                          </w:divsChild>
                        </w:div>
                        <w:div w:id="738867357">
                          <w:marLeft w:val="225"/>
                          <w:marRight w:val="0"/>
                          <w:marTop w:val="0"/>
                          <w:marBottom w:val="45"/>
                          <w:divBdr>
                            <w:top w:val="none" w:sz="0" w:space="0" w:color="auto"/>
                            <w:left w:val="none" w:sz="0" w:space="0" w:color="auto"/>
                            <w:bottom w:val="none" w:sz="0" w:space="0" w:color="auto"/>
                            <w:right w:val="none" w:sz="0" w:space="0" w:color="auto"/>
                          </w:divBdr>
                          <w:divsChild>
                            <w:div w:id="1481310558">
                              <w:marLeft w:val="0"/>
                              <w:marRight w:val="75"/>
                              <w:marTop w:val="0"/>
                              <w:marBottom w:val="0"/>
                              <w:divBdr>
                                <w:top w:val="none" w:sz="0" w:space="0" w:color="auto"/>
                                <w:left w:val="none" w:sz="0" w:space="0" w:color="auto"/>
                                <w:bottom w:val="none" w:sz="0" w:space="0" w:color="auto"/>
                                <w:right w:val="none" w:sz="0" w:space="0" w:color="auto"/>
                              </w:divBdr>
                            </w:div>
                            <w:div w:id="1779253530">
                              <w:marLeft w:val="0"/>
                              <w:marRight w:val="0"/>
                              <w:marTop w:val="0"/>
                              <w:marBottom w:val="0"/>
                              <w:divBdr>
                                <w:top w:val="none" w:sz="0" w:space="0" w:color="auto"/>
                                <w:left w:val="none" w:sz="0" w:space="0" w:color="auto"/>
                                <w:bottom w:val="none" w:sz="0" w:space="0" w:color="auto"/>
                                <w:right w:val="none" w:sz="0" w:space="0" w:color="auto"/>
                              </w:divBdr>
                            </w:div>
                          </w:divsChild>
                        </w:div>
                        <w:div w:id="855507027">
                          <w:marLeft w:val="225"/>
                          <w:marRight w:val="0"/>
                          <w:marTop w:val="0"/>
                          <w:marBottom w:val="45"/>
                          <w:divBdr>
                            <w:top w:val="none" w:sz="0" w:space="0" w:color="auto"/>
                            <w:left w:val="none" w:sz="0" w:space="0" w:color="auto"/>
                            <w:bottom w:val="none" w:sz="0" w:space="0" w:color="auto"/>
                            <w:right w:val="none" w:sz="0" w:space="0" w:color="auto"/>
                          </w:divBdr>
                          <w:divsChild>
                            <w:div w:id="28461398">
                              <w:marLeft w:val="0"/>
                              <w:marRight w:val="75"/>
                              <w:marTop w:val="0"/>
                              <w:marBottom w:val="0"/>
                              <w:divBdr>
                                <w:top w:val="none" w:sz="0" w:space="0" w:color="auto"/>
                                <w:left w:val="none" w:sz="0" w:space="0" w:color="auto"/>
                                <w:bottom w:val="none" w:sz="0" w:space="0" w:color="auto"/>
                                <w:right w:val="none" w:sz="0" w:space="0" w:color="auto"/>
                              </w:divBdr>
                            </w:div>
                            <w:div w:id="35545289">
                              <w:marLeft w:val="0"/>
                              <w:marRight w:val="0"/>
                              <w:marTop w:val="0"/>
                              <w:marBottom w:val="0"/>
                              <w:divBdr>
                                <w:top w:val="none" w:sz="0" w:space="0" w:color="auto"/>
                                <w:left w:val="none" w:sz="0" w:space="0" w:color="auto"/>
                                <w:bottom w:val="none" w:sz="0" w:space="0" w:color="auto"/>
                                <w:right w:val="none" w:sz="0" w:space="0" w:color="auto"/>
                              </w:divBdr>
                            </w:div>
                          </w:divsChild>
                        </w:div>
                        <w:div w:id="1000044042">
                          <w:marLeft w:val="225"/>
                          <w:marRight w:val="0"/>
                          <w:marTop w:val="0"/>
                          <w:marBottom w:val="45"/>
                          <w:divBdr>
                            <w:top w:val="none" w:sz="0" w:space="0" w:color="auto"/>
                            <w:left w:val="none" w:sz="0" w:space="0" w:color="auto"/>
                            <w:bottom w:val="none" w:sz="0" w:space="0" w:color="auto"/>
                            <w:right w:val="none" w:sz="0" w:space="0" w:color="auto"/>
                          </w:divBdr>
                          <w:divsChild>
                            <w:div w:id="359628106">
                              <w:marLeft w:val="0"/>
                              <w:marRight w:val="75"/>
                              <w:marTop w:val="0"/>
                              <w:marBottom w:val="0"/>
                              <w:divBdr>
                                <w:top w:val="none" w:sz="0" w:space="0" w:color="auto"/>
                                <w:left w:val="none" w:sz="0" w:space="0" w:color="auto"/>
                                <w:bottom w:val="none" w:sz="0" w:space="0" w:color="auto"/>
                                <w:right w:val="none" w:sz="0" w:space="0" w:color="auto"/>
                              </w:divBdr>
                            </w:div>
                            <w:div w:id="700400309">
                              <w:marLeft w:val="0"/>
                              <w:marRight w:val="0"/>
                              <w:marTop w:val="0"/>
                              <w:marBottom w:val="0"/>
                              <w:divBdr>
                                <w:top w:val="none" w:sz="0" w:space="0" w:color="auto"/>
                                <w:left w:val="none" w:sz="0" w:space="0" w:color="auto"/>
                                <w:bottom w:val="none" w:sz="0" w:space="0" w:color="auto"/>
                                <w:right w:val="none" w:sz="0" w:space="0" w:color="auto"/>
                              </w:divBdr>
                            </w:div>
                          </w:divsChild>
                        </w:div>
                        <w:div w:id="1012151019">
                          <w:marLeft w:val="225"/>
                          <w:marRight w:val="0"/>
                          <w:marTop w:val="0"/>
                          <w:marBottom w:val="45"/>
                          <w:divBdr>
                            <w:top w:val="none" w:sz="0" w:space="0" w:color="auto"/>
                            <w:left w:val="none" w:sz="0" w:space="0" w:color="auto"/>
                            <w:bottom w:val="none" w:sz="0" w:space="0" w:color="auto"/>
                            <w:right w:val="none" w:sz="0" w:space="0" w:color="auto"/>
                          </w:divBdr>
                          <w:divsChild>
                            <w:div w:id="54746256">
                              <w:marLeft w:val="0"/>
                              <w:marRight w:val="75"/>
                              <w:marTop w:val="0"/>
                              <w:marBottom w:val="0"/>
                              <w:divBdr>
                                <w:top w:val="none" w:sz="0" w:space="0" w:color="auto"/>
                                <w:left w:val="none" w:sz="0" w:space="0" w:color="auto"/>
                                <w:bottom w:val="none" w:sz="0" w:space="0" w:color="auto"/>
                                <w:right w:val="none" w:sz="0" w:space="0" w:color="auto"/>
                              </w:divBdr>
                            </w:div>
                            <w:div w:id="371467208">
                              <w:marLeft w:val="0"/>
                              <w:marRight w:val="0"/>
                              <w:marTop w:val="0"/>
                              <w:marBottom w:val="0"/>
                              <w:divBdr>
                                <w:top w:val="none" w:sz="0" w:space="0" w:color="auto"/>
                                <w:left w:val="none" w:sz="0" w:space="0" w:color="auto"/>
                                <w:bottom w:val="none" w:sz="0" w:space="0" w:color="auto"/>
                                <w:right w:val="none" w:sz="0" w:space="0" w:color="auto"/>
                              </w:divBdr>
                            </w:div>
                          </w:divsChild>
                        </w:div>
                        <w:div w:id="1173301136">
                          <w:marLeft w:val="225"/>
                          <w:marRight w:val="0"/>
                          <w:marTop w:val="0"/>
                          <w:marBottom w:val="45"/>
                          <w:divBdr>
                            <w:top w:val="none" w:sz="0" w:space="0" w:color="auto"/>
                            <w:left w:val="none" w:sz="0" w:space="0" w:color="auto"/>
                            <w:bottom w:val="none" w:sz="0" w:space="0" w:color="auto"/>
                            <w:right w:val="none" w:sz="0" w:space="0" w:color="auto"/>
                          </w:divBdr>
                          <w:divsChild>
                            <w:div w:id="1234655481">
                              <w:marLeft w:val="0"/>
                              <w:marRight w:val="75"/>
                              <w:marTop w:val="0"/>
                              <w:marBottom w:val="0"/>
                              <w:divBdr>
                                <w:top w:val="none" w:sz="0" w:space="0" w:color="auto"/>
                                <w:left w:val="none" w:sz="0" w:space="0" w:color="auto"/>
                                <w:bottom w:val="none" w:sz="0" w:space="0" w:color="auto"/>
                                <w:right w:val="none" w:sz="0" w:space="0" w:color="auto"/>
                              </w:divBdr>
                            </w:div>
                            <w:div w:id="1767534902">
                              <w:marLeft w:val="0"/>
                              <w:marRight w:val="0"/>
                              <w:marTop w:val="0"/>
                              <w:marBottom w:val="0"/>
                              <w:divBdr>
                                <w:top w:val="none" w:sz="0" w:space="0" w:color="auto"/>
                                <w:left w:val="none" w:sz="0" w:space="0" w:color="auto"/>
                                <w:bottom w:val="none" w:sz="0" w:space="0" w:color="auto"/>
                                <w:right w:val="none" w:sz="0" w:space="0" w:color="auto"/>
                              </w:divBdr>
                            </w:div>
                          </w:divsChild>
                        </w:div>
                        <w:div w:id="1552307820">
                          <w:marLeft w:val="225"/>
                          <w:marRight w:val="0"/>
                          <w:marTop w:val="0"/>
                          <w:marBottom w:val="45"/>
                          <w:divBdr>
                            <w:top w:val="none" w:sz="0" w:space="0" w:color="auto"/>
                            <w:left w:val="none" w:sz="0" w:space="0" w:color="auto"/>
                            <w:bottom w:val="none" w:sz="0" w:space="0" w:color="auto"/>
                            <w:right w:val="none" w:sz="0" w:space="0" w:color="auto"/>
                          </w:divBdr>
                          <w:divsChild>
                            <w:div w:id="2053572041">
                              <w:marLeft w:val="0"/>
                              <w:marRight w:val="75"/>
                              <w:marTop w:val="0"/>
                              <w:marBottom w:val="0"/>
                              <w:divBdr>
                                <w:top w:val="none" w:sz="0" w:space="0" w:color="auto"/>
                                <w:left w:val="none" w:sz="0" w:space="0" w:color="auto"/>
                                <w:bottom w:val="none" w:sz="0" w:space="0" w:color="auto"/>
                                <w:right w:val="none" w:sz="0" w:space="0" w:color="auto"/>
                              </w:divBdr>
                            </w:div>
                            <w:div w:id="2134327513">
                              <w:marLeft w:val="0"/>
                              <w:marRight w:val="0"/>
                              <w:marTop w:val="0"/>
                              <w:marBottom w:val="0"/>
                              <w:divBdr>
                                <w:top w:val="none" w:sz="0" w:space="0" w:color="auto"/>
                                <w:left w:val="none" w:sz="0" w:space="0" w:color="auto"/>
                                <w:bottom w:val="none" w:sz="0" w:space="0" w:color="auto"/>
                                <w:right w:val="none" w:sz="0" w:space="0" w:color="auto"/>
                              </w:divBdr>
                            </w:div>
                          </w:divsChild>
                        </w:div>
                        <w:div w:id="1684551238">
                          <w:marLeft w:val="225"/>
                          <w:marRight w:val="0"/>
                          <w:marTop w:val="0"/>
                          <w:marBottom w:val="45"/>
                          <w:divBdr>
                            <w:top w:val="none" w:sz="0" w:space="0" w:color="auto"/>
                            <w:left w:val="none" w:sz="0" w:space="0" w:color="auto"/>
                            <w:bottom w:val="none" w:sz="0" w:space="0" w:color="auto"/>
                            <w:right w:val="none" w:sz="0" w:space="0" w:color="auto"/>
                          </w:divBdr>
                          <w:divsChild>
                            <w:div w:id="1443188707">
                              <w:marLeft w:val="0"/>
                              <w:marRight w:val="0"/>
                              <w:marTop w:val="0"/>
                              <w:marBottom w:val="0"/>
                              <w:divBdr>
                                <w:top w:val="none" w:sz="0" w:space="0" w:color="auto"/>
                                <w:left w:val="none" w:sz="0" w:space="0" w:color="auto"/>
                                <w:bottom w:val="none" w:sz="0" w:space="0" w:color="auto"/>
                                <w:right w:val="none" w:sz="0" w:space="0" w:color="auto"/>
                              </w:divBdr>
                            </w:div>
                            <w:div w:id="212187804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381568">
      <w:bodyDiv w:val="1"/>
      <w:marLeft w:val="0"/>
      <w:marRight w:val="0"/>
      <w:marTop w:val="0"/>
      <w:marBottom w:val="0"/>
      <w:divBdr>
        <w:top w:val="none" w:sz="0" w:space="0" w:color="auto"/>
        <w:left w:val="none" w:sz="0" w:space="0" w:color="auto"/>
        <w:bottom w:val="none" w:sz="0" w:space="0" w:color="auto"/>
        <w:right w:val="none" w:sz="0" w:space="0" w:color="auto"/>
      </w:divBdr>
    </w:div>
    <w:div w:id="299575335">
      <w:bodyDiv w:val="1"/>
      <w:marLeft w:val="0"/>
      <w:marRight w:val="0"/>
      <w:marTop w:val="0"/>
      <w:marBottom w:val="0"/>
      <w:divBdr>
        <w:top w:val="none" w:sz="0" w:space="0" w:color="auto"/>
        <w:left w:val="none" w:sz="0" w:space="0" w:color="auto"/>
        <w:bottom w:val="none" w:sz="0" w:space="0" w:color="auto"/>
        <w:right w:val="none" w:sz="0" w:space="0" w:color="auto"/>
      </w:divBdr>
    </w:div>
    <w:div w:id="300497510">
      <w:bodyDiv w:val="1"/>
      <w:marLeft w:val="0"/>
      <w:marRight w:val="0"/>
      <w:marTop w:val="0"/>
      <w:marBottom w:val="0"/>
      <w:divBdr>
        <w:top w:val="none" w:sz="0" w:space="0" w:color="auto"/>
        <w:left w:val="none" w:sz="0" w:space="0" w:color="auto"/>
        <w:bottom w:val="none" w:sz="0" w:space="0" w:color="auto"/>
        <w:right w:val="none" w:sz="0" w:space="0" w:color="auto"/>
      </w:divBdr>
    </w:div>
    <w:div w:id="304243818">
      <w:bodyDiv w:val="1"/>
      <w:marLeft w:val="0"/>
      <w:marRight w:val="0"/>
      <w:marTop w:val="0"/>
      <w:marBottom w:val="0"/>
      <w:divBdr>
        <w:top w:val="none" w:sz="0" w:space="0" w:color="auto"/>
        <w:left w:val="none" w:sz="0" w:space="0" w:color="auto"/>
        <w:bottom w:val="none" w:sz="0" w:space="0" w:color="auto"/>
        <w:right w:val="none" w:sz="0" w:space="0" w:color="auto"/>
      </w:divBdr>
    </w:div>
    <w:div w:id="305165592">
      <w:bodyDiv w:val="1"/>
      <w:marLeft w:val="0"/>
      <w:marRight w:val="0"/>
      <w:marTop w:val="0"/>
      <w:marBottom w:val="0"/>
      <w:divBdr>
        <w:top w:val="none" w:sz="0" w:space="0" w:color="auto"/>
        <w:left w:val="none" w:sz="0" w:space="0" w:color="auto"/>
        <w:bottom w:val="none" w:sz="0" w:space="0" w:color="auto"/>
        <w:right w:val="none" w:sz="0" w:space="0" w:color="auto"/>
      </w:divBdr>
    </w:div>
    <w:div w:id="305625649">
      <w:bodyDiv w:val="1"/>
      <w:marLeft w:val="0"/>
      <w:marRight w:val="0"/>
      <w:marTop w:val="0"/>
      <w:marBottom w:val="0"/>
      <w:divBdr>
        <w:top w:val="none" w:sz="0" w:space="0" w:color="auto"/>
        <w:left w:val="none" w:sz="0" w:space="0" w:color="auto"/>
        <w:bottom w:val="none" w:sz="0" w:space="0" w:color="auto"/>
        <w:right w:val="none" w:sz="0" w:space="0" w:color="auto"/>
      </w:divBdr>
    </w:div>
    <w:div w:id="306059457">
      <w:bodyDiv w:val="1"/>
      <w:marLeft w:val="0"/>
      <w:marRight w:val="0"/>
      <w:marTop w:val="0"/>
      <w:marBottom w:val="0"/>
      <w:divBdr>
        <w:top w:val="none" w:sz="0" w:space="0" w:color="auto"/>
        <w:left w:val="none" w:sz="0" w:space="0" w:color="auto"/>
        <w:bottom w:val="none" w:sz="0" w:space="0" w:color="auto"/>
        <w:right w:val="none" w:sz="0" w:space="0" w:color="auto"/>
      </w:divBdr>
    </w:div>
    <w:div w:id="306205585">
      <w:bodyDiv w:val="1"/>
      <w:marLeft w:val="0"/>
      <w:marRight w:val="0"/>
      <w:marTop w:val="0"/>
      <w:marBottom w:val="0"/>
      <w:divBdr>
        <w:top w:val="none" w:sz="0" w:space="0" w:color="auto"/>
        <w:left w:val="none" w:sz="0" w:space="0" w:color="auto"/>
        <w:bottom w:val="none" w:sz="0" w:space="0" w:color="auto"/>
        <w:right w:val="none" w:sz="0" w:space="0" w:color="auto"/>
      </w:divBdr>
    </w:div>
    <w:div w:id="306321271">
      <w:bodyDiv w:val="1"/>
      <w:marLeft w:val="0"/>
      <w:marRight w:val="0"/>
      <w:marTop w:val="0"/>
      <w:marBottom w:val="0"/>
      <w:divBdr>
        <w:top w:val="none" w:sz="0" w:space="0" w:color="auto"/>
        <w:left w:val="none" w:sz="0" w:space="0" w:color="auto"/>
        <w:bottom w:val="none" w:sz="0" w:space="0" w:color="auto"/>
        <w:right w:val="none" w:sz="0" w:space="0" w:color="auto"/>
      </w:divBdr>
    </w:div>
    <w:div w:id="307326513">
      <w:bodyDiv w:val="1"/>
      <w:marLeft w:val="0"/>
      <w:marRight w:val="0"/>
      <w:marTop w:val="0"/>
      <w:marBottom w:val="0"/>
      <w:divBdr>
        <w:top w:val="none" w:sz="0" w:space="0" w:color="auto"/>
        <w:left w:val="none" w:sz="0" w:space="0" w:color="auto"/>
        <w:bottom w:val="none" w:sz="0" w:space="0" w:color="auto"/>
        <w:right w:val="none" w:sz="0" w:space="0" w:color="auto"/>
      </w:divBdr>
    </w:div>
    <w:div w:id="312370867">
      <w:bodyDiv w:val="1"/>
      <w:marLeft w:val="0"/>
      <w:marRight w:val="0"/>
      <w:marTop w:val="0"/>
      <w:marBottom w:val="0"/>
      <w:divBdr>
        <w:top w:val="none" w:sz="0" w:space="0" w:color="auto"/>
        <w:left w:val="none" w:sz="0" w:space="0" w:color="auto"/>
        <w:bottom w:val="none" w:sz="0" w:space="0" w:color="auto"/>
        <w:right w:val="none" w:sz="0" w:space="0" w:color="auto"/>
      </w:divBdr>
    </w:div>
    <w:div w:id="313530413">
      <w:bodyDiv w:val="1"/>
      <w:marLeft w:val="0"/>
      <w:marRight w:val="0"/>
      <w:marTop w:val="0"/>
      <w:marBottom w:val="0"/>
      <w:divBdr>
        <w:top w:val="none" w:sz="0" w:space="0" w:color="auto"/>
        <w:left w:val="none" w:sz="0" w:space="0" w:color="auto"/>
        <w:bottom w:val="none" w:sz="0" w:space="0" w:color="auto"/>
        <w:right w:val="none" w:sz="0" w:space="0" w:color="auto"/>
      </w:divBdr>
    </w:div>
    <w:div w:id="313605245">
      <w:bodyDiv w:val="1"/>
      <w:marLeft w:val="0"/>
      <w:marRight w:val="0"/>
      <w:marTop w:val="0"/>
      <w:marBottom w:val="0"/>
      <w:divBdr>
        <w:top w:val="none" w:sz="0" w:space="0" w:color="auto"/>
        <w:left w:val="none" w:sz="0" w:space="0" w:color="auto"/>
        <w:bottom w:val="none" w:sz="0" w:space="0" w:color="auto"/>
        <w:right w:val="none" w:sz="0" w:space="0" w:color="auto"/>
      </w:divBdr>
    </w:div>
    <w:div w:id="314920378">
      <w:bodyDiv w:val="1"/>
      <w:marLeft w:val="0"/>
      <w:marRight w:val="0"/>
      <w:marTop w:val="0"/>
      <w:marBottom w:val="0"/>
      <w:divBdr>
        <w:top w:val="none" w:sz="0" w:space="0" w:color="auto"/>
        <w:left w:val="none" w:sz="0" w:space="0" w:color="auto"/>
        <w:bottom w:val="none" w:sz="0" w:space="0" w:color="auto"/>
        <w:right w:val="none" w:sz="0" w:space="0" w:color="auto"/>
      </w:divBdr>
    </w:div>
    <w:div w:id="315035482">
      <w:bodyDiv w:val="1"/>
      <w:marLeft w:val="0"/>
      <w:marRight w:val="0"/>
      <w:marTop w:val="0"/>
      <w:marBottom w:val="0"/>
      <w:divBdr>
        <w:top w:val="none" w:sz="0" w:space="0" w:color="auto"/>
        <w:left w:val="none" w:sz="0" w:space="0" w:color="auto"/>
        <w:bottom w:val="none" w:sz="0" w:space="0" w:color="auto"/>
        <w:right w:val="none" w:sz="0" w:space="0" w:color="auto"/>
      </w:divBdr>
    </w:div>
    <w:div w:id="316225600">
      <w:bodyDiv w:val="1"/>
      <w:marLeft w:val="0"/>
      <w:marRight w:val="0"/>
      <w:marTop w:val="0"/>
      <w:marBottom w:val="0"/>
      <w:divBdr>
        <w:top w:val="none" w:sz="0" w:space="0" w:color="auto"/>
        <w:left w:val="none" w:sz="0" w:space="0" w:color="auto"/>
        <w:bottom w:val="none" w:sz="0" w:space="0" w:color="auto"/>
        <w:right w:val="none" w:sz="0" w:space="0" w:color="auto"/>
      </w:divBdr>
    </w:div>
    <w:div w:id="318509974">
      <w:bodyDiv w:val="1"/>
      <w:marLeft w:val="0"/>
      <w:marRight w:val="0"/>
      <w:marTop w:val="0"/>
      <w:marBottom w:val="0"/>
      <w:divBdr>
        <w:top w:val="none" w:sz="0" w:space="0" w:color="auto"/>
        <w:left w:val="none" w:sz="0" w:space="0" w:color="auto"/>
        <w:bottom w:val="none" w:sz="0" w:space="0" w:color="auto"/>
        <w:right w:val="none" w:sz="0" w:space="0" w:color="auto"/>
      </w:divBdr>
    </w:div>
    <w:div w:id="324672835">
      <w:bodyDiv w:val="1"/>
      <w:marLeft w:val="0"/>
      <w:marRight w:val="0"/>
      <w:marTop w:val="0"/>
      <w:marBottom w:val="0"/>
      <w:divBdr>
        <w:top w:val="none" w:sz="0" w:space="0" w:color="auto"/>
        <w:left w:val="none" w:sz="0" w:space="0" w:color="auto"/>
        <w:bottom w:val="none" w:sz="0" w:space="0" w:color="auto"/>
        <w:right w:val="none" w:sz="0" w:space="0" w:color="auto"/>
      </w:divBdr>
    </w:div>
    <w:div w:id="324744788">
      <w:bodyDiv w:val="1"/>
      <w:marLeft w:val="0"/>
      <w:marRight w:val="0"/>
      <w:marTop w:val="0"/>
      <w:marBottom w:val="0"/>
      <w:divBdr>
        <w:top w:val="none" w:sz="0" w:space="0" w:color="auto"/>
        <w:left w:val="none" w:sz="0" w:space="0" w:color="auto"/>
        <w:bottom w:val="none" w:sz="0" w:space="0" w:color="auto"/>
        <w:right w:val="none" w:sz="0" w:space="0" w:color="auto"/>
      </w:divBdr>
    </w:div>
    <w:div w:id="325597133">
      <w:bodyDiv w:val="1"/>
      <w:marLeft w:val="0"/>
      <w:marRight w:val="0"/>
      <w:marTop w:val="0"/>
      <w:marBottom w:val="0"/>
      <w:divBdr>
        <w:top w:val="none" w:sz="0" w:space="0" w:color="auto"/>
        <w:left w:val="none" w:sz="0" w:space="0" w:color="auto"/>
        <w:bottom w:val="none" w:sz="0" w:space="0" w:color="auto"/>
        <w:right w:val="none" w:sz="0" w:space="0" w:color="auto"/>
      </w:divBdr>
    </w:div>
    <w:div w:id="332100735">
      <w:bodyDiv w:val="1"/>
      <w:marLeft w:val="0"/>
      <w:marRight w:val="0"/>
      <w:marTop w:val="0"/>
      <w:marBottom w:val="0"/>
      <w:divBdr>
        <w:top w:val="none" w:sz="0" w:space="0" w:color="auto"/>
        <w:left w:val="none" w:sz="0" w:space="0" w:color="auto"/>
        <w:bottom w:val="none" w:sz="0" w:space="0" w:color="auto"/>
        <w:right w:val="none" w:sz="0" w:space="0" w:color="auto"/>
      </w:divBdr>
      <w:divsChild>
        <w:div w:id="109326203">
          <w:marLeft w:val="225"/>
          <w:marRight w:val="0"/>
          <w:marTop w:val="0"/>
          <w:marBottom w:val="45"/>
          <w:divBdr>
            <w:top w:val="none" w:sz="0" w:space="0" w:color="auto"/>
            <w:left w:val="none" w:sz="0" w:space="0" w:color="auto"/>
            <w:bottom w:val="none" w:sz="0" w:space="0" w:color="auto"/>
            <w:right w:val="none" w:sz="0" w:space="0" w:color="auto"/>
          </w:divBdr>
          <w:divsChild>
            <w:div w:id="852496512">
              <w:marLeft w:val="0"/>
              <w:marRight w:val="0"/>
              <w:marTop w:val="0"/>
              <w:marBottom w:val="0"/>
              <w:divBdr>
                <w:top w:val="none" w:sz="0" w:space="0" w:color="auto"/>
                <w:left w:val="none" w:sz="0" w:space="0" w:color="auto"/>
                <w:bottom w:val="none" w:sz="0" w:space="0" w:color="auto"/>
                <w:right w:val="none" w:sz="0" w:space="0" w:color="auto"/>
              </w:divBdr>
            </w:div>
            <w:div w:id="1000889839">
              <w:marLeft w:val="0"/>
              <w:marRight w:val="75"/>
              <w:marTop w:val="0"/>
              <w:marBottom w:val="0"/>
              <w:divBdr>
                <w:top w:val="none" w:sz="0" w:space="0" w:color="auto"/>
                <w:left w:val="none" w:sz="0" w:space="0" w:color="auto"/>
                <w:bottom w:val="none" w:sz="0" w:space="0" w:color="auto"/>
                <w:right w:val="none" w:sz="0" w:space="0" w:color="auto"/>
              </w:divBdr>
            </w:div>
          </w:divsChild>
        </w:div>
        <w:div w:id="256985255">
          <w:marLeft w:val="225"/>
          <w:marRight w:val="0"/>
          <w:marTop w:val="0"/>
          <w:marBottom w:val="45"/>
          <w:divBdr>
            <w:top w:val="none" w:sz="0" w:space="0" w:color="auto"/>
            <w:left w:val="none" w:sz="0" w:space="0" w:color="auto"/>
            <w:bottom w:val="none" w:sz="0" w:space="0" w:color="auto"/>
            <w:right w:val="none" w:sz="0" w:space="0" w:color="auto"/>
          </w:divBdr>
          <w:divsChild>
            <w:div w:id="112986402">
              <w:marLeft w:val="0"/>
              <w:marRight w:val="75"/>
              <w:marTop w:val="0"/>
              <w:marBottom w:val="0"/>
              <w:divBdr>
                <w:top w:val="none" w:sz="0" w:space="0" w:color="auto"/>
                <w:left w:val="none" w:sz="0" w:space="0" w:color="auto"/>
                <w:bottom w:val="none" w:sz="0" w:space="0" w:color="auto"/>
                <w:right w:val="none" w:sz="0" w:space="0" w:color="auto"/>
              </w:divBdr>
            </w:div>
            <w:div w:id="1757289321">
              <w:marLeft w:val="0"/>
              <w:marRight w:val="0"/>
              <w:marTop w:val="0"/>
              <w:marBottom w:val="0"/>
              <w:divBdr>
                <w:top w:val="none" w:sz="0" w:space="0" w:color="auto"/>
                <w:left w:val="none" w:sz="0" w:space="0" w:color="auto"/>
                <w:bottom w:val="none" w:sz="0" w:space="0" w:color="auto"/>
                <w:right w:val="none" w:sz="0" w:space="0" w:color="auto"/>
              </w:divBdr>
            </w:div>
          </w:divsChild>
        </w:div>
        <w:div w:id="528370254">
          <w:marLeft w:val="225"/>
          <w:marRight w:val="0"/>
          <w:marTop w:val="0"/>
          <w:marBottom w:val="45"/>
          <w:divBdr>
            <w:top w:val="none" w:sz="0" w:space="0" w:color="auto"/>
            <w:left w:val="none" w:sz="0" w:space="0" w:color="auto"/>
            <w:bottom w:val="none" w:sz="0" w:space="0" w:color="auto"/>
            <w:right w:val="none" w:sz="0" w:space="0" w:color="auto"/>
          </w:divBdr>
          <w:divsChild>
            <w:div w:id="773017405">
              <w:marLeft w:val="0"/>
              <w:marRight w:val="75"/>
              <w:marTop w:val="0"/>
              <w:marBottom w:val="0"/>
              <w:divBdr>
                <w:top w:val="none" w:sz="0" w:space="0" w:color="auto"/>
                <w:left w:val="none" w:sz="0" w:space="0" w:color="auto"/>
                <w:bottom w:val="none" w:sz="0" w:space="0" w:color="auto"/>
                <w:right w:val="none" w:sz="0" w:space="0" w:color="auto"/>
              </w:divBdr>
            </w:div>
            <w:div w:id="1974361482">
              <w:marLeft w:val="0"/>
              <w:marRight w:val="0"/>
              <w:marTop w:val="0"/>
              <w:marBottom w:val="0"/>
              <w:divBdr>
                <w:top w:val="none" w:sz="0" w:space="0" w:color="auto"/>
                <w:left w:val="none" w:sz="0" w:space="0" w:color="auto"/>
                <w:bottom w:val="none" w:sz="0" w:space="0" w:color="auto"/>
                <w:right w:val="none" w:sz="0" w:space="0" w:color="auto"/>
              </w:divBdr>
            </w:div>
          </w:divsChild>
        </w:div>
        <w:div w:id="701975537">
          <w:marLeft w:val="225"/>
          <w:marRight w:val="0"/>
          <w:marTop w:val="0"/>
          <w:marBottom w:val="45"/>
          <w:divBdr>
            <w:top w:val="none" w:sz="0" w:space="0" w:color="auto"/>
            <w:left w:val="none" w:sz="0" w:space="0" w:color="auto"/>
            <w:bottom w:val="none" w:sz="0" w:space="0" w:color="auto"/>
            <w:right w:val="none" w:sz="0" w:space="0" w:color="auto"/>
          </w:divBdr>
          <w:divsChild>
            <w:div w:id="1266578486">
              <w:marLeft w:val="0"/>
              <w:marRight w:val="75"/>
              <w:marTop w:val="0"/>
              <w:marBottom w:val="0"/>
              <w:divBdr>
                <w:top w:val="none" w:sz="0" w:space="0" w:color="auto"/>
                <w:left w:val="none" w:sz="0" w:space="0" w:color="auto"/>
                <w:bottom w:val="none" w:sz="0" w:space="0" w:color="auto"/>
                <w:right w:val="none" w:sz="0" w:space="0" w:color="auto"/>
              </w:divBdr>
            </w:div>
            <w:div w:id="1608931075">
              <w:marLeft w:val="0"/>
              <w:marRight w:val="0"/>
              <w:marTop w:val="0"/>
              <w:marBottom w:val="0"/>
              <w:divBdr>
                <w:top w:val="none" w:sz="0" w:space="0" w:color="auto"/>
                <w:left w:val="none" w:sz="0" w:space="0" w:color="auto"/>
                <w:bottom w:val="none" w:sz="0" w:space="0" w:color="auto"/>
                <w:right w:val="none" w:sz="0" w:space="0" w:color="auto"/>
              </w:divBdr>
            </w:div>
          </w:divsChild>
        </w:div>
        <w:div w:id="796266807">
          <w:marLeft w:val="225"/>
          <w:marRight w:val="0"/>
          <w:marTop w:val="0"/>
          <w:marBottom w:val="45"/>
          <w:divBdr>
            <w:top w:val="none" w:sz="0" w:space="0" w:color="auto"/>
            <w:left w:val="none" w:sz="0" w:space="0" w:color="auto"/>
            <w:bottom w:val="none" w:sz="0" w:space="0" w:color="auto"/>
            <w:right w:val="none" w:sz="0" w:space="0" w:color="auto"/>
          </w:divBdr>
          <w:divsChild>
            <w:div w:id="268391508">
              <w:marLeft w:val="0"/>
              <w:marRight w:val="75"/>
              <w:marTop w:val="0"/>
              <w:marBottom w:val="0"/>
              <w:divBdr>
                <w:top w:val="none" w:sz="0" w:space="0" w:color="auto"/>
                <w:left w:val="none" w:sz="0" w:space="0" w:color="auto"/>
                <w:bottom w:val="none" w:sz="0" w:space="0" w:color="auto"/>
                <w:right w:val="none" w:sz="0" w:space="0" w:color="auto"/>
              </w:divBdr>
            </w:div>
            <w:div w:id="897319824">
              <w:marLeft w:val="0"/>
              <w:marRight w:val="0"/>
              <w:marTop w:val="0"/>
              <w:marBottom w:val="0"/>
              <w:divBdr>
                <w:top w:val="none" w:sz="0" w:space="0" w:color="auto"/>
                <w:left w:val="none" w:sz="0" w:space="0" w:color="auto"/>
                <w:bottom w:val="none" w:sz="0" w:space="0" w:color="auto"/>
                <w:right w:val="none" w:sz="0" w:space="0" w:color="auto"/>
              </w:divBdr>
            </w:div>
          </w:divsChild>
        </w:div>
        <w:div w:id="1040012862">
          <w:marLeft w:val="225"/>
          <w:marRight w:val="0"/>
          <w:marTop w:val="0"/>
          <w:marBottom w:val="45"/>
          <w:divBdr>
            <w:top w:val="none" w:sz="0" w:space="0" w:color="auto"/>
            <w:left w:val="none" w:sz="0" w:space="0" w:color="auto"/>
            <w:bottom w:val="none" w:sz="0" w:space="0" w:color="auto"/>
            <w:right w:val="none" w:sz="0" w:space="0" w:color="auto"/>
          </w:divBdr>
          <w:divsChild>
            <w:div w:id="531771590">
              <w:marLeft w:val="0"/>
              <w:marRight w:val="0"/>
              <w:marTop w:val="0"/>
              <w:marBottom w:val="0"/>
              <w:divBdr>
                <w:top w:val="none" w:sz="0" w:space="0" w:color="auto"/>
                <w:left w:val="none" w:sz="0" w:space="0" w:color="auto"/>
                <w:bottom w:val="none" w:sz="0" w:space="0" w:color="auto"/>
                <w:right w:val="none" w:sz="0" w:space="0" w:color="auto"/>
              </w:divBdr>
            </w:div>
            <w:div w:id="552471056">
              <w:marLeft w:val="0"/>
              <w:marRight w:val="75"/>
              <w:marTop w:val="0"/>
              <w:marBottom w:val="0"/>
              <w:divBdr>
                <w:top w:val="none" w:sz="0" w:space="0" w:color="auto"/>
                <w:left w:val="none" w:sz="0" w:space="0" w:color="auto"/>
                <w:bottom w:val="none" w:sz="0" w:space="0" w:color="auto"/>
                <w:right w:val="none" w:sz="0" w:space="0" w:color="auto"/>
              </w:divBdr>
            </w:div>
          </w:divsChild>
        </w:div>
        <w:div w:id="1221596288">
          <w:marLeft w:val="225"/>
          <w:marRight w:val="0"/>
          <w:marTop w:val="0"/>
          <w:marBottom w:val="45"/>
          <w:divBdr>
            <w:top w:val="none" w:sz="0" w:space="0" w:color="auto"/>
            <w:left w:val="none" w:sz="0" w:space="0" w:color="auto"/>
            <w:bottom w:val="none" w:sz="0" w:space="0" w:color="auto"/>
            <w:right w:val="none" w:sz="0" w:space="0" w:color="auto"/>
          </w:divBdr>
          <w:divsChild>
            <w:div w:id="236868532">
              <w:marLeft w:val="0"/>
              <w:marRight w:val="75"/>
              <w:marTop w:val="0"/>
              <w:marBottom w:val="0"/>
              <w:divBdr>
                <w:top w:val="none" w:sz="0" w:space="0" w:color="auto"/>
                <w:left w:val="none" w:sz="0" w:space="0" w:color="auto"/>
                <w:bottom w:val="none" w:sz="0" w:space="0" w:color="auto"/>
                <w:right w:val="none" w:sz="0" w:space="0" w:color="auto"/>
              </w:divBdr>
            </w:div>
            <w:div w:id="1090392033">
              <w:marLeft w:val="0"/>
              <w:marRight w:val="0"/>
              <w:marTop w:val="0"/>
              <w:marBottom w:val="0"/>
              <w:divBdr>
                <w:top w:val="none" w:sz="0" w:space="0" w:color="auto"/>
                <w:left w:val="none" w:sz="0" w:space="0" w:color="auto"/>
                <w:bottom w:val="none" w:sz="0" w:space="0" w:color="auto"/>
                <w:right w:val="none" w:sz="0" w:space="0" w:color="auto"/>
              </w:divBdr>
            </w:div>
          </w:divsChild>
        </w:div>
        <w:div w:id="1227448087">
          <w:marLeft w:val="225"/>
          <w:marRight w:val="0"/>
          <w:marTop w:val="0"/>
          <w:marBottom w:val="45"/>
          <w:divBdr>
            <w:top w:val="none" w:sz="0" w:space="0" w:color="auto"/>
            <w:left w:val="none" w:sz="0" w:space="0" w:color="auto"/>
            <w:bottom w:val="none" w:sz="0" w:space="0" w:color="auto"/>
            <w:right w:val="none" w:sz="0" w:space="0" w:color="auto"/>
          </w:divBdr>
          <w:divsChild>
            <w:div w:id="979190317">
              <w:marLeft w:val="0"/>
              <w:marRight w:val="75"/>
              <w:marTop w:val="0"/>
              <w:marBottom w:val="0"/>
              <w:divBdr>
                <w:top w:val="none" w:sz="0" w:space="0" w:color="auto"/>
                <w:left w:val="none" w:sz="0" w:space="0" w:color="auto"/>
                <w:bottom w:val="none" w:sz="0" w:space="0" w:color="auto"/>
                <w:right w:val="none" w:sz="0" w:space="0" w:color="auto"/>
              </w:divBdr>
            </w:div>
            <w:div w:id="1685857017">
              <w:marLeft w:val="0"/>
              <w:marRight w:val="0"/>
              <w:marTop w:val="0"/>
              <w:marBottom w:val="0"/>
              <w:divBdr>
                <w:top w:val="none" w:sz="0" w:space="0" w:color="auto"/>
                <w:left w:val="none" w:sz="0" w:space="0" w:color="auto"/>
                <w:bottom w:val="none" w:sz="0" w:space="0" w:color="auto"/>
                <w:right w:val="none" w:sz="0" w:space="0" w:color="auto"/>
              </w:divBdr>
            </w:div>
          </w:divsChild>
        </w:div>
        <w:div w:id="1278292801">
          <w:marLeft w:val="225"/>
          <w:marRight w:val="0"/>
          <w:marTop w:val="0"/>
          <w:marBottom w:val="45"/>
          <w:divBdr>
            <w:top w:val="none" w:sz="0" w:space="0" w:color="auto"/>
            <w:left w:val="none" w:sz="0" w:space="0" w:color="auto"/>
            <w:bottom w:val="none" w:sz="0" w:space="0" w:color="auto"/>
            <w:right w:val="none" w:sz="0" w:space="0" w:color="auto"/>
          </w:divBdr>
          <w:divsChild>
            <w:div w:id="231089877">
              <w:marLeft w:val="0"/>
              <w:marRight w:val="0"/>
              <w:marTop w:val="0"/>
              <w:marBottom w:val="0"/>
              <w:divBdr>
                <w:top w:val="none" w:sz="0" w:space="0" w:color="auto"/>
                <w:left w:val="none" w:sz="0" w:space="0" w:color="auto"/>
                <w:bottom w:val="none" w:sz="0" w:space="0" w:color="auto"/>
                <w:right w:val="none" w:sz="0" w:space="0" w:color="auto"/>
              </w:divBdr>
            </w:div>
            <w:div w:id="2045248025">
              <w:marLeft w:val="0"/>
              <w:marRight w:val="75"/>
              <w:marTop w:val="0"/>
              <w:marBottom w:val="0"/>
              <w:divBdr>
                <w:top w:val="none" w:sz="0" w:space="0" w:color="auto"/>
                <w:left w:val="none" w:sz="0" w:space="0" w:color="auto"/>
                <w:bottom w:val="none" w:sz="0" w:space="0" w:color="auto"/>
                <w:right w:val="none" w:sz="0" w:space="0" w:color="auto"/>
              </w:divBdr>
            </w:div>
          </w:divsChild>
        </w:div>
        <w:div w:id="1738281343">
          <w:marLeft w:val="225"/>
          <w:marRight w:val="0"/>
          <w:marTop w:val="0"/>
          <w:marBottom w:val="45"/>
          <w:divBdr>
            <w:top w:val="none" w:sz="0" w:space="0" w:color="auto"/>
            <w:left w:val="none" w:sz="0" w:space="0" w:color="auto"/>
            <w:bottom w:val="none" w:sz="0" w:space="0" w:color="auto"/>
            <w:right w:val="none" w:sz="0" w:space="0" w:color="auto"/>
          </w:divBdr>
          <w:divsChild>
            <w:div w:id="791242772">
              <w:marLeft w:val="0"/>
              <w:marRight w:val="0"/>
              <w:marTop w:val="0"/>
              <w:marBottom w:val="0"/>
              <w:divBdr>
                <w:top w:val="none" w:sz="0" w:space="0" w:color="auto"/>
                <w:left w:val="none" w:sz="0" w:space="0" w:color="auto"/>
                <w:bottom w:val="none" w:sz="0" w:space="0" w:color="auto"/>
                <w:right w:val="none" w:sz="0" w:space="0" w:color="auto"/>
              </w:divBdr>
            </w:div>
            <w:div w:id="992564194">
              <w:marLeft w:val="0"/>
              <w:marRight w:val="75"/>
              <w:marTop w:val="0"/>
              <w:marBottom w:val="0"/>
              <w:divBdr>
                <w:top w:val="none" w:sz="0" w:space="0" w:color="auto"/>
                <w:left w:val="none" w:sz="0" w:space="0" w:color="auto"/>
                <w:bottom w:val="none" w:sz="0" w:space="0" w:color="auto"/>
                <w:right w:val="none" w:sz="0" w:space="0" w:color="auto"/>
              </w:divBdr>
            </w:div>
          </w:divsChild>
        </w:div>
        <w:div w:id="1823498665">
          <w:marLeft w:val="225"/>
          <w:marRight w:val="0"/>
          <w:marTop w:val="0"/>
          <w:marBottom w:val="45"/>
          <w:divBdr>
            <w:top w:val="none" w:sz="0" w:space="0" w:color="auto"/>
            <w:left w:val="none" w:sz="0" w:space="0" w:color="auto"/>
            <w:bottom w:val="none" w:sz="0" w:space="0" w:color="auto"/>
            <w:right w:val="none" w:sz="0" w:space="0" w:color="auto"/>
          </w:divBdr>
          <w:divsChild>
            <w:div w:id="118258170">
              <w:marLeft w:val="0"/>
              <w:marRight w:val="75"/>
              <w:marTop w:val="0"/>
              <w:marBottom w:val="0"/>
              <w:divBdr>
                <w:top w:val="none" w:sz="0" w:space="0" w:color="auto"/>
                <w:left w:val="none" w:sz="0" w:space="0" w:color="auto"/>
                <w:bottom w:val="none" w:sz="0" w:space="0" w:color="auto"/>
                <w:right w:val="none" w:sz="0" w:space="0" w:color="auto"/>
              </w:divBdr>
            </w:div>
            <w:div w:id="522128801">
              <w:marLeft w:val="0"/>
              <w:marRight w:val="0"/>
              <w:marTop w:val="0"/>
              <w:marBottom w:val="0"/>
              <w:divBdr>
                <w:top w:val="none" w:sz="0" w:space="0" w:color="auto"/>
                <w:left w:val="none" w:sz="0" w:space="0" w:color="auto"/>
                <w:bottom w:val="none" w:sz="0" w:space="0" w:color="auto"/>
                <w:right w:val="none" w:sz="0" w:space="0" w:color="auto"/>
              </w:divBdr>
            </w:div>
          </w:divsChild>
        </w:div>
        <w:div w:id="1868912545">
          <w:marLeft w:val="225"/>
          <w:marRight w:val="0"/>
          <w:marTop w:val="0"/>
          <w:marBottom w:val="45"/>
          <w:divBdr>
            <w:top w:val="none" w:sz="0" w:space="0" w:color="auto"/>
            <w:left w:val="none" w:sz="0" w:space="0" w:color="auto"/>
            <w:bottom w:val="none" w:sz="0" w:space="0" w:color="auto"/>
            <w:right w:val="none" w:sz="0" w:space="0" w:color="auto"/>
          </w:divBdr>
          <w:divsChild>
            <w:div w:id="33966915">
              <w:marLeft w:val="0"/>
              <w:marRight w:val="75"/>
              <w:marTop w:val="0"/>
              <w:marBottom w:val="0"/>
              <w:divBdr>
                <w:top w:val="none" w:sz="0" w:space="0" w:color="auto"/>
                <w:left w:val="none" w:sz="0" w:space="0" w:color="auto"/>
                <w:bottom w:val="none" w:sz="0" w:space="0" w:color="auto"/>
                <w:right w:val="none" w:sz="0" w:space="0" w:color="auto"/>
              </w:divBdr>
            </w:div>
            <w:div w:id="1451195924">
              <w:marLeft w:val="0"/>
              <w:marRight w:val="0"/>
              <w:marTop w:val="0"/>
              <w:marBottom w:val="0"/>
              <w:divBdr>
                <w:top w:val="none" w:sz="0" w:space="0" w:color="auto"/>
                <w:left w:val="none" w:sz="0" w:space="0" w:color="auto"/>
                <w:bottom w:val="none" w:sz="0" w:space="0" w:color="auto"/>
                <w:right w:val="none" w:sz="0" w:space="0" w:color="auto"/>
              </w:divBdr>
            </w:div>
          </w:divsChild>
        </w:div>
        <w:div w:id="1889023320">
          <w:marLeft w:val="225"/>
          <w:marRight w:val="0"/>
          <w:marTop w:val="0"/>
          <w:marBottom w:val="45"/>
          <w:divBdr>
            <w:top w:val="none" w:sz="0" w:space="0" w:color="auto"/>
            <w:left w:val="none" w:sz="0" w:space="0" w:color="auto"/>
            <w:bottom w:val="none" w:sz="0" w:space="0" w:color="auto"/>
            <w:right w:val="none" w:sz="0" w:space="0" w:color="auto"/>
          </w:divBdr>
          <w:divsChild>
            <w:div w:id="7296783">
              <w:marLeft w:val="0"/>
              <w:marRight w:val="0"/>
              <w:marTop w:val="0"/>
              <w:marBottom w:val="0"/>
              <w:divBdr>
                <w:top w:val="none" w:sz="0" w:space="0" w:color="auto"/>
                <w:left w:val="none" w:sz="0" w:space="0" w:color="auto"/>
                <w:bottom w:val="none" w:sz="0" w:space="0" w:color="auto"/>
                <w:right w:val="none" w:sz="0" w:space="0" w:color="auto"/>
              </w:divBdr>
            </w:div>
            <w:div w:id="182638700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332222171">
      <w:bodyDiv w:val="1"/>
      <w:marLeft w:val="0"/>
      <w:marRight w:val="0"/>
      <w:marTop w:val="0"/>
      <w:marBottom w:val="0"/>
      <w:divBdr>
        <w:top w:val="none" w:sz="0" w:space="0" w:color="auto"/>
        <w:left w:val="none" w:sz="0" w:space="0" w:color="auto"/>
        <w:bottom w:val="none" w:sz="0" w:space="0" w:color="auto"/>
        <w:right w:val="none" w:sz="0" w:space="0" w:color="auto"/>
      </w:divBdr>
    </w:div>
    <w:div w:id="334654337">
      <w:bodyDiv w:val="1"/>
      <w:marLeft w:val="0"/>
      <w:marRight w:val="0"/>
      <w:marTop w:val="0"/>
      <w:marBottom w:val="0"/>
      <w:divBdr>
        <w:top w:val="none" w:sz="0" w:space="0" w:color="auto"/>
        <w:left w:val="none" w:sz="0" w:space="0" w:color="auto"/>
        <w:bottom w:val="none" w:sz="0" w:space="0" w:color="auto"/>
        <w:right w:val="none" w:sz="0" w:space="0" w:color="auto"/>
      </w:divBdr>
    </w:div>
    <w:div w:id="335573259">
      <w:bodyDiv w:val="1"/>
      <w:marLeft w:val="0"/>
      <w:marRight w:val="0"/>
      <w:marTop w:val="0"/>
      <w:marBottom w:val="0"/>
      <w:divBdr>
        <w:top w:val="none" w:sz="0" w:space="0" w:color="auto"/>
        <w:left w:val="none" w:sz="0" w:space="0" w:color="auto"/>
        <w:bottom w:val="none" w:sz="0" w:space="0" w:color="auto"/>
        <w:right w:val="none" w:sz="0" w:space="0" w:color="auto"/>
      </w:divBdr>
    </w:div>
    <w:div w:id="335889380">
      <w:bodyDiv w:val="1"/>
      <w:marLeft w:val="0"/>
      <w:marRight w:val="0"/>
      <w:marTop w:val="0"/>
      <w:marBottom w:val="0"/>
      <w:divBdr>
        <w:top w:val="none" w:sz="0" w:space="0" w:color="auto"/>
        <w:left w:val="none" w:sz="0" w:space="0" w:color="auto"/>
        <w:bottom w:val="none" w:sz="0" w:space="0" w:color="auto"/>
        <w:right w:val="none" w:sz="0" w:space="0" w:color="auto"/>
      </w:divBdr>
    </w:div>
    <w:div w:id="337386912">
      <w:bodyDiv w:val="1"/>
      <w:marLeft w:val="0"/>
      <w:marRight w:val="0"/>
      <w:marTop w:val="0"/>
      <w:marBottom w:val="0"/>
      <w:divBdr>
        <w:top w:val="none" w:sz="0" w:space="0" w:color="auto"/>
        <w:left w:val="none" w:sz="0" w:space="0" w:color="auto"/>
        <w:bottom w:val="none" w:sz="0" w:space="0" w:color="auto"/>
        <w:right w:val="none" w:sz="0" w:space="0" w:color="auto"/>
      </w:divBdr>
    </w:div>
    <w:div w:id="338167425">
      <w:bodyDiv w:val="1"/>
      <w:marLeft w:val="0"/>
      <w:marRight w:val="0"/>
      <w:marTop w:val="0"/>
      <w:marBottom w:val="0"/>
      <w:divBdr>
        <w:top w:val="none" w:sz="0" w:space="0" w:color="auto"/>
        <w:left w:val="none" w:sz="0" w:space="0" w:color="auto"/>
        <w:bottom w:val="none" w:sz="0" w:space="0" w:color="auto"/>
        <w:right w:val="none" w:sz="0" w:space="0" w:color="auto"/>
      </w:divBdr>
    </w:div>
    <w:div w:id="338703709">
      <w:bodyDiv w:val="1"/>
      <w:marLeft w:val="0"/>
      <w:marRight w:val="0"/>
      <w:marTop w:val="0"/>
      <w:marBottom w:val="0"/>
      <w:divBdr>
        <w:top w:val="none" w:sz="0" w:space="0" w:color="auto"/>
        <w:left w:val="none" w:sz="0" w:space="0" w:color="auto"/>
        <w:bottom w:val="none" w:sz="0" w:space="0" w:color="auto"/>
        <w:right w:val="none" w:sz="0" w:space="0" w:color="auto"/>
      </w:divBdr>
    </w:div>
    <w:div w:id="342821416">
      <w:bodyDiv w:val="1"/>
      <w:marLeft w:val="0"/>
      <w:marRight w:val="0"/>
      <w:marTop w:val="0"/>
      <w:marBottom w:val="0"/>
      <w:divBdr>
        <w:top w:val="none" w:sz="0" w:space="0" w:color="auto"/>
        <w:left w:val="none" w:sz="0" w:space="0" w:color="auto"/>
        <w:bottom w:val="none" w:sz="0" w:space="0" w:color="auto"/>
        <w:right w:val="none" w:sz="0" w:space="0" w:color="auto"/>
      </w:divBdr>
    </w:div>
    <w:div w:id="345405567">
      <w:bodyDiv w:val="1"/>
      <w:marLeft w:val="0"/>
      <w:marRight w:val="0"/>
      <w:marTop w:val="0"/>
      <w:marBottom w:val="0"/>
      <w:divBdr>
        <w:top w:val="none" w:sz="0" w:space="0" w:color="auto"/>
        <w:left w:val="none" w:sz="0" w:space="0" w:color="auto"/>
        <w:bottom w:val="none" w:sz="0" w:space="0" w:color="auto"/>
        <w:right w:val="none" w:sz="0" w:space="0" w:color="auto"/>
      </w:divBdr>
    </w:div>
    <w:div w:id="345601729">
      <w:bodyDiv w:val="1"/>
      <w:marLeft w:val="0"/>
      <w:marRight w:val="0"/>
      <w:marTop w:val="0"/>
      <w:marBottom w:val="0"/>
      <w:divBdr>
        <w:top w:val="none" w:sz="0" w:space="0" w:color="auto"/>
        <w:left w:val="none" w:sz="0" w:space="0" w:color="auto"/>
        <w:bottom w:val="none" w:sz="0" w:space="0" w:color="auto"/>
        <w:right w:val="none" w:sz="0" w:space="0" w:color="auto"/>
      </w:divBdr>
    </w:div>
    <w:div w:id="347146489">
      <w:bodyDiv w:val="1"/>
      <w:marLeft w:val="0"/>
      <w:marRight w:val="0"/>
      <w:marTop w:val="0"/>
      <w:marBottom w:val="0"/>
      <w:divBdr>
        <w:top w:val="none" w:sz="0" w:space="0" w:color="auto"/>
        <w:left w:val="none" w:sz="0" w:space="0" w:color="auto"/>
        <w:bottom w:val="none" w:sz="0" w:space="0" w:color="auto"/>
        <w:right w:val="none" w:sz="0" w:space="0" w:color="auto"/>
      </w:divBdr>
    </w:div>
    <w:div w:id="349844708">
      <w:bodyDiv w:val="1"/>
      <w:marLeft w:val="0"/>
      <w:marRight w:val="0"/>
      <w:marTop w:val="0"/>
      <w:marBottom w:val="0"/>
      <w:divBdr>
        <w:top w:val="none" w:sz="0" w:space="0" w:color="auto"/>
        <w:left w:val="none" w:sz="0" w:space="0" w:color="auto"/>
        <w:bottom w:val="none" w:sz="0" w:space="0" w:color="auto"/>
        <w:right w:val="none" w:sz="0" w:space="0" w:color="auto"/>
      </w:divBdr>
    </w:div>
    <w:div w:id="350567044">
      <w:bodyDiv w:val="1"/>
      <w:marLeft w:val="0"/>
      <w:marRight w:val="0"/>
      <w:marTop w:val="0"/>
      <w:marBottom w:val="0"/>
      <w:divBdr>
        <w:top w:val="none" w:sz="0" w:space="0" w:color="auto"/>
        <w:left w:val="none" w:sz="0" w:space="0" w:color="auto"/>
        <w:bottom w:val="none" w:sz="0" w:space="0" w:color="auto"/>
        <w:right w:val="none" w:sz="0" w:space="0" w:color="auto"/>
      </w:divBdr>
    </w:div>
    <w:div w:id="350842416">
      <w:bodyDiv w:val="1"/>
      <w:marLeft w:val="0"/>
      <w:marRight w:val="0"/>
      <w:marTop w:val="0"/>
      <w:marBottom w:val="0"/>
      <w:divBdr>
        <w:top w:val="none" w:sz="0" w:space="0" w:color="auto"/>
        <w:left w:val="none" w:sz="0" w:space="0" w:color="auto"/>
        <w:bottom w:val="none" w:sz="0" w:space="0" w:color="auto"/>
        <w:right w:val="none" w:sz="0" w:space="0" w:color="auto"/>
      </w:divBdr>
    </w:div>
    <w:div w:id="351735437">
      <w:bodyDiv w:val="1"/>
      <w:marLeft w:val="0"/>
      <w:marRight w:val="0"/>
      <w:marTop w:val="0"/>
      <w:marBottom w:val="0"/>
      <w:divBdr>
        <w:top w:val="none" w:sz="0" w:space="0" w:color="auto"/>
        <w:left w:val="none" w:sz="0" w:space="0" w:color="auto"/>
        <w:bottom w:val="none" w:sz="0" w:space="0" w:color="auto"/>
        <w:right w:val="none" w:sz="0" w:space="0" w:color="auto"/>
      </w:divBdr>
    </w:div>
    <w:div w:id="353577455">
      <w:bodyDiv w:val="1"/>
      <w:marLeft w:val="0"/>
      <w:marRight w:val="0"/>
      <w:marTop w:val="0"/>
      <w:marBottom w:val="0"/>
      <w:divBdr>
        <w:top w:val="none" w:sz="0" w:space="0" w:color="auto"/>
        <w:left w:val="none" w:sz="0" w:space="0" w:color="auto"/>
        <w:bottom w:val="none" w:sz="0" w:space="0" w:color="auto"/>
        <w:right w:val="none" w:sz="0" w:space="0" w:color="auto"/>
      </w:divBdr>
    </w:div>
    <w:div w:id="354235521">
      <w:bodyDiv w:val="1"/>
      <w:marLeft w:val="0"/>
      <w:marRight w:val="0"/>
      <w:marTop w:val="0"/>
      <w:marBottom w:val="0"/>
      <w:divBdr>
        <w:top w:val="none" w:sz="0" w:space="0" w:color="auto"/>
        <w:left w:val="none" w:sz="0" w:space="0" w:color="auto"/>
        <w:bottom w:val="none" w:sz="0" w:space="0" w:color="auto"/>
        <w:right w:val="none" w:sz="0" w:space="0" w:color="auto"/>
      </w:divBdr>
    </w:div>
    <w:div w:id="354424870">
      <w:bodyDiv w:val="1"/>
      <w:marLeft w:val="0"/>
      <w:marRight w:val="0"/>
      <w:marTop w:val="0"/>
      <w:marBottom w:val="0"/>
      <w:divBdr>
        <w:top w:val="none" w:sz="0" w:space="0" w:color="auto"/>
        <w:left w:val="none" w:sz="0" w:space="0" w:color="auto"/>
        <w:bottom w:val="none" w:sz="0" w:space="0" w:color="auto"/>
        <w:right w:val="none" w:sz="0" w:space="0" w:color="auto"/>
      </w:divBdr>
    </w:div>
    <w:div w:id="358627281">
      <w:bodyDiv w:val="1"/>
      <w:marLeft w:val="0"/>
      <w:marRight w:val="0"/>
      <w:marTop w:val="0"/>
      <w:marBottom w:val="0"/>
      <w:divBdr>
        <w:top w:val="none" w:sz="0" w:space="0" w:color="auto"/>
        <w:left w:val="none" w:sz="0" w:space="0" w:color="auto"/>
        <w:bottom w:val="none" w:sz="0" w:space="0" w:color="auto"/>
        <w:right w:val="none" w:sz="0" w:space="0" w:color="auto"/>
      </w:divBdr>
    </w:div>
    <w:div w:id="362901067">
      <w:bodyDiv w:val="1"/>
      <w:marLeft w:val="0"/>
      <w:marRight w:val="0"/>
      <w:marTop w:val="0"/>
      <w:marBottom w:val="0"/>
      <w:divBdr>
        <w:top w:val="none" w:sz="0" w:space="0" w:color="auto"/>
        <w:left w:val="none" w:sz="0" w:space="0" w:color="auto"/>
        <w:bottom w:val="none" w:sz="0" w:space="0" w:color="auto"/>
        <w:right w:val="none" w:sz="0" w:space="0" w:color="auto"/>
      </w:divBdr>
    </w:div>
    <w:div w:id="366177451">
      <w:bodyDiv w:val="1"/>
      <w:marLeft w:val="0"/>
      <w:marRight w:val="0"/>
      <w:marTop w:val="0"/>
      <w:marBottom w:val="0"/>
      <w:divBdr>
        <w:top w:val="none" w:sz="0" w:space="0" w:color="auto"/>
        <w:left w:val="none" w:sz="0" w:space="0" w:color="auto"/>
        <w:bottom w:val="none" w:sz="0" w:space="0" w:color="auto"/>
        <w:right w:val="none" w:sz="0" w:space="0" w:color="auto"/>
      </w:divBdr>
    </w:div>
    <w:div w:id="368604437">
      <w:bodyDiv w:val="1"/>
      <w:marLeft w:val="0"/>
      <w:marRight w:val="0"/>
      <w:marTop w:val="0"/>
      <w:marBottom w:val="0"/>
      <w:divBdr>
        <w:top w:val="none" w:sz="0" w:space="0" w:color="auto"/>
        <w:left w:val="none" w:sz="0" w:space="0" w:color="auto"/>
        <w:bottom w:val="none" w:sz="0" w:space="0" w:color="auto"/>
        <w:right w:val="none" w:sz="0" w:space="0" w:color="auto"/>
      </w:divBdr>
    </w:div>
    <w:div w:id="371921598">
      <w:bodyDiv w:val="1"/>
      <w:marLeft w:val="0"/>
      <w:marRight w:val="0"/>
      <w:marTop w:val="0"/>
      <w:marBottom w:val="0"/>
      <w:divBdr>
        <w:top w:val="none" w:sz="0" w:space="0" w:color="auto"/>
        <w:left w:val="none" w:sz="0" w:space="0" w:color="auto"/>
        <w:bottom w:val="none" w:sz="0" w:space="0" w:color="auto"/>
        <w:right w:val="none" w:sz="0" w:space="0" w:color="auto"/>
      </w:divBdr>
    </w:div>
    <w:div w:id="373576463">
      <w:bodyDiv w:val="1"/>
      <w:marLeft w:val="0"/>
      <w:marRight w:val="0"/>
      <w:marTop w:val="0"/>
      <w:marBottom w:val="0"/>
      <w:divBdr>
        <w:top w:val="none" w:sz="0" w:space="0" w:color="auto"/>
        <w:left w:val="none" w:sz="0" w:space="0" w:color="auto"/>
        <w:bottom w:val="none" w:sz="0" w:space="0" w:color="auto"/>
        <w:right w:val="none" w:sz="0" w:space="0" w:color="auto"/>
      </w:divBdr>
    </w:div>
    <w:div w:id="373888381">
      <w:bodyDiv w:val="1"/>
      <w:marLeft w:val="0"/>
      <w:marRight w:val="0"/>
      <w:marTop w:val="0"/>
      <w:marBottom w:val="0"/>
      <w:divBdr>
        <w:top w:val="none" w:sz="0" w:space="0" w:color="auto"/>
        <w:left w:val="none" w:sz="0" w:space="0" w:color="auto"/>
        <w:bottom w:val="none" w:sz="0" w:space="0" w:color="auto"/>
        <w:right w:val="none" w:sz="0" w:space="0" w:color="auto"/>
      </w:divBdr>
    </w:div>
    <w:div w:id="375199845">
      <w:bodyDiv w:val="1"/>
      <w:marLeft w:val="0"/>
      <w:marRight w:val="0"/>
      <w:marTop w:val="0"/>
      <w:marBottom w:val="0"/>
      <w:divBdr>
        <w:top w:val="none" w:sz="0" w:space="0" w:color="auto"/>
        <w:left w:val="none" w:sz="0" w:space="0" w:color="auto"/>
        <w:bottom w:val="none" w:sz="0" w:space="0" w:color="auto"/>
        <w:right w:val="none" w:sz="0" w:space="0" w:color="auto"/>
      </w:divBdr>
      <w:divsChild>
        <w:div w:id="130294456">
          <w:marLeft w:val="0"/>
          <w:marRight w:val="0"/>
          <w:marTop w:val="0"/>
          <w:marBottom w:val="0"/>
          <w:divBdr>
            <w:top w:val="none" w:sz="0" w:space="0" w:color="auto"/>
            <w:left w:val="none" w:sz="0" w:space="0" w:color="auto"/>
            <w:bottom w:val="none" w:sz="0" w:space="0" w:color="auto"/>
            <w:right w:val="none" w:sz="0" w:space="0" w:color="auto"/>
          </w:divBdr>
          <w:divsChild>
            <w:div w:id="617034042">
              <w:marLeft w:val="225"/>
              <w:marRight w:val="0"/>
              <w:marTop w:val="0"/>
              <w:marBottom w:val="45"/>
              <w:divBdr>
                <w:top w:val="none" w:sz="0" w:space="0" w:color="auto"/>
                <w:left w:val="none" w:sz="0" w:space="0" w:color="auto"/>
                <w:bottom w:val="none" w:sz="0" w:space="0" w:color="auto"/>
                <w:right w:val="none" w:sz="0" w:space="0" w:color="auto"/>
              </w:divBdr>
              <w:divsChild>
                <w:div w:id="191194498">
                  <w:marLeft w:val="0"/>
                  <w:marRight w:val="75"/>
                  <w:marTop w:val="0"/>
                  <w:marBottom w:val="0"/>
                  <w:divBdr>
                    <w:top w:val="none" w:sz="0" w:space="0" w:color="auto"/>
                    <w:left w:val="none" w:sz="0" w:space="0" w:color="auto"/>
                    <w:bottom w:val="none" w:sz="0" w:space="0" w:color="auto"/>
                    <w:right w:val="none" w:sz="0" w:space="0" w:color="auto"/>
                  </w:divBdr>
                </w:div>
                <w:div w:id="129683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21133">
          <w:marLeft w:val="0"/>
          <w:marRight w:val="0"/>
          <w:marTop w:val="0"/>
          <w:marBottom w:val="0"/>
          <w:divBdr>
            <w:top w:val="none" w:sz="0" w:space="0" w:color="auto"/>
            <w:left w:val="none" w:sz="0" w:space="0" w:color="auto"/>
            <w:bottom w:val="none" w:sz="0" w:space="0" w:color="auto"/>
            <w:right w:val="none" w:sz="0" w:space="0" w:color="auto"/>
          </w:divBdr>
          <w:divsChild>
            <w:div w:id="1830713152">
              <w:marLeft w:val="0"/>
              <w:marRight w:val="0"/>
              <w:marTop w:val="0"/>
              <w:marBottom w:val="0"/>
              <w:divBdr>
                <w:top w:val="none" w:sz="0" w:space="0" w:color="auto"/>
                <w:left w:val="none" w:sz="0" w:space="0" w:color="auto"/>
                <w:bottom w:val="none" w:sz="0" w:space="0" w:color="auto"/>
                <w:right w:val="none" w:sz="0" w:space="0" w:color="auto"/>
              </w:divBdr>
              <w:divsChild>
                <w:div w:id="504396875">
                  <w:marLeft w:val="0"/>
                  <w:marRight w:val="0"/>
                  <w:marTop w:val="0"/>
                  <w:marBottom w:val="0"/>
                  <w:divBdr>
                    <w:top w:val="none" w:sz="0" w:space="0" w:color="auto"/>
                    <w:left w:val="none" w:sz="0" w:space="0" w:color="auto"/>
                    <w:bottom w:val="none" w:sz="0" w:space="0" w:color="auto"/>
                    <w:right w:val="none" w:sz="0" w:space="0" w:color="auto"/>
                  </w:divBdr>
                  <w:divsChild>
                    <w:div w:id="1159420545">
                      <w:marLeft w:val="0"/>
                      <w:marRight w:val="0"/>
                      <w:marTop w:val="0"/>
                      <w:marBottom w:val="0"/>
                      <w:divBdr>
                        <w:top w:val="none" w:sz="0" w:space="0" w:color="auto"/>
                        <w:left w:val="none" w:sz="0" w:space="0" w:color="auto"/>
                        <w:bottom w:val="none" w:sz="0" w:space="0" w:color="auto"/>
                        <w:right w:val="none" w:sz="0" w:space="0" w:color="auto"/>
                      </w:divBdr>
                    </w:div>
                    <w:div w:id="1795364711">
                      <w:marLeft w:val="225"/>
                      <w:marRight w:val="0"/>
                      <w:marTop w:val="0"/>
                      <w:marBottom w:val="45"/>
                      <w:divBdr>
                        <w:top w:val="none" w:sz="0" w:space="0" w:color="auto"/>
                        <w:left w:val="none" w:sz="0" w:space="0" w:color="auto"/>
                        <w:bottom w:val="none" w:sz="0" w:space="0" w:color="auto"/>
                        <w:right w:val="none" w:sz="0" w:space="0" w:color="auto"/>
                      </w:divBdr>
                      <w:divsChild>
                        <w:div w:id="6444284">
                          <w:marLeft w:val="0"/>
                          <w:marRight w:val="0"/>
                          <w:marTop w:val="0"/>
                          <w:marBottom w:val="0"/>
                          <w:divBdr>
                            <w:top w:val="none" w:sz="0" w:space="0" w:color="auto"/>
                            <w:left w:val="none" w:sz="0" w:space="0" w:color="auto"/>
                            <w:bottom w:val="none" w:sz="0" w:space="0" w:color="auto"/>
                            <w:right w:val="none" w:sz="0" w:space="0" w:color="auto"/>
                          </w:divBdr>
                        </w:div>
                        <w:div w:id="1918785986">
                          <w:marLeft w:val="0"/>
                          <w:marRight w:val="75"/>
                          <w:marTop w:val="0"/>
                          <w:marBottom w:val="0"/>
                          <w:divBdr>
                            <w:top w:val="none" w:sz="0" w:space="0" w:color="auto"/>
                            <w:left w:val="none" w:sz="0" w:space="0" w:color="auto"/>
                            <w:bottom w:val="none" w:sz="0" w:space="0" w:color="auto"/>
                            <w:right w:val="none" w:sz="0" w:space="0" w:color="auto"/>
                          </w:divBdr>
                        </w:div>
                      </w:divsChild>
                    </w:div>
                    <w:div w:id="1865944093">
                      <w:marLeft w:val="225"/>
                      <w:marRight w:val="0"/>
                      <w:marTop w:val="0"/>
                      <w:marBottom w:val="45"/>
                      <w:divBdr>
                        <w:top w:val="none" w:sz="0" w:space="0" w:color="auto"/>
                        <w:left w:val="none" w:sz="0" w:space="0" w:color="auto"/>
                        <w:bottom w:val="none" w:sz="0" w:space="0" w:color="auto"/>
                        <w:right w:val="none" w:sz="0" w:space="0" w:color="auto"/>
                      </w:divBdr>
                      <w:divsChild>
                        <w:div w:id="503319692">
                          <w:marLeft w:val="0"/>
                          <w:marRight w:val="0"/>
                          <w:marTop w:val="0"/>
                          <w:marBottom w:val="0"/>
                          <w:divBdr>
                            <w:top w:val="none" w:sz="0" w:space="0" w:color="auto"/>
                            <w:left w:val="none" w:sz="0" w:space="0" w:color="auto"/>
                            <w:bottom w:val="none" w:sz="0" w:space="0" w:color="auto"/>
                            <w:right w:val="none" w:sz="0" w:space="0" w:color="auto"/>
                          </w:divBdr>
                        </w:div>
                        <w:div w:id="120278978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4901846">
          <w:marLeft w:val="0"/>
          <w:marRight w:val="0"/>
          <w:marTop w:val="0"/>
          <w:marBottom w:val="0"/>
          <w:divBdr>
            <w:top w:val="none" w:sz="0" w:space="0" w:color="auto"/>
            <w:left w:val="none" w:sz="0" w:space="0" w:color="auto"/>
            <w:bottom w:val="none" w:sz="0" w:space="0" w:color="auto"/>
            <w:right w:val="none" w:sz="0" w:space="0" w:color="auto"/>
          </w:divBdr>
          <w:divsChild>
            <w:div w:id="1247883958">
              <w:marLeft w:val="0"/>
              <w:marRight w:val="0"/>
              <w:marTop w:val="0"/>
              <w:marBottom w:val="0"/>
              <w:divBdr>
                <w:top w:val="none" w:sz="0" w:space="0" w:color="auto"/>
                <w:left w:val="none" w:sz="0" w:space="0" w:color="auto"/>
                <w:bottom w:val="none" w:sz="0" w:space="0" w:color="auto"/>
                <w:right w:val="none" w:sz="0" w:space="0" w:color="auto"/>
              </w:divBdr>
              <w:divsChild>
                <w:div w:id="549344567">
                  <w:marLeft w:val="0"/>
                  <w:marRight w:val="0"/>
                  <w:marTop w:val="0"/>
                  <w:marBottom w:val="0"/>
                  <w:divBdr>
                    <w:top w:val="none" w:sz="0" w:space="0" w:color="auto"/>
                    <w:left w:val="none" w:sz="0" w:space="0" w:color="auto"/>
                    <w:bottom w:val="none" w:sz="0" w:space="0" w:color="auto"/>
                    <w:right w:val="none" w:sz="0" w:space="0" w:color="auto"/>
                  </w:divBdr>
                  <w:divsChild>
                    <w:div w:id="206533725">
                      <w:marLeft w:val="225"/>
                      <w:marRight w:val="0"/>
                      <w:marTop w:val="0"/>
                      <w:marBottom w:val="45"/>
                      <w:divBdr>
                        <w:top w:val="none" w:sz="0" w:space="0" w:color="auto"/>
                        <w:left w:val="none" w:sz="0" w:space="0" w:color="auto"/>
                        <w:bottom w:val="none" w:sz="0" w:space="0" w:color="auto"/>
                        <w:right w:val="none" w:sz="0" w:space="0" w:color="auto"/>
                      </w:divBdr>
                      <w:divsChild>
                        <w:div w:id="1285425706">
                          <w:marLeft w:val="0"/>
                          <w:marRight w:val="75"/>
                          <w:marTop w:val="0"/>
                          <w:marBottom w:val="0"/>
                          <w:divBdr>
                            <w:top w:val="none" w:sz="0" w:space="0" w:color="auto"/>
                            <w:left w:val="none" w:sz="0" w:space="0" w:color="auto"/>
                            <w:bottom w:val="none" w:sz="0" w:space="0" w:color="auto"/>
                            <w:right w:val="none" w:sz="0" w:space="0" w:color="auto"/>
                          </w:divBdr>
                        </w:div>
                        <w:div w:id="1704942539">
                          <w:marLeft w:val="0"/>
                          <w:marRight w:val="0"/>
                          <w:marTop w:val="0"/>
                          <w:marBottom w:val="0"/>
                          <w:divBdr>
                            <w:top w:val="none" w:sz="0" w:space="0" w:color="auto"/>
                            <w:left w:val="none" w:sz="0" w:space="0" w:color="auto"/>
                            <w:bottom w:val="none" w:sz="0" w:space="0" w:color="auto"/>
                            <w:right w:val="none" w:sz="0" w:space="0" w:color="auto"/>
                          </w:divBdr>
                        </w:div>
                      </w:divsChild>
                    </w:div>
                    <w:div w:id="967127625">
                      <w:marLeft w:val="225"/>
                      <w:marRight w:val="0"/>
                      <w:marTop w:val="0"/>
                      <w:marBottom w:val="45"/>
                      <w:divBdr>
                        <w:top w:val="none" w:sz="0" w:space="0" w:color="auto"/>
                        <w:left w:val="none" w:sz="0" w:space="0" w:color="auto"/>
                        <w:bottom w:val="none" w:sz="0" w:space="0" w:color="auto"/>
                        <w:right w:val="none" w:sz="0" w:space="0" w:color="auto"/>
                      </w:divBdr>
                      <w:divsChild>
                        <w:div w:id="829708744">
                          <w:marLeft w:val="0"/>
                          <w:marRight w:val="75"/>
                          <w:marTop w:val="0"/>
                          <w:marBottom w:val="0"/>
                          <w:divBdr>
                            <w:top w:val="none" w:sz="0" w:space="0" w:color="auto"/>
                            <w:left w:val="none" w:sz="0" w:space="0" w:color="auto"/>
                            <w:bottom w:val="none" w:sz="0" w:space="0" w:color="auto"/>
                            <w:right w:val="none" w:sz="0" w:space="0" w:color="auto"/>
                          </w:divBdr>
                        </w:div>
                        <w:div w:id="1753353045">
                          <w:marLeft w:val="0"/>
                          <w:marRight w:val="0"/>
                          <w:marTop w:val="0"/>
                          <w:marBottom w:val="0"/>
                          <w:divBdr>
                            <w:top w:val="none" w:sz="0" w:space="0" w:color="auto"/>
                            <w:left w:val="none" w:sz="0" w:space="0" w:color="auto"/>
                            <w:bottom w:val="none" w:sz="0" w:space="0" w:color="auto"/>
                            <w:right w:val="none" w:sz="0" w:space="0" w:color="auto"/>
                          </w:divBdr>
                        </w:div>
                      </w:divsChild>
                    </w:div>
                    <w:div w:id="1447459141">
                      <w:marLeft w:val="225"/>
                      <w:marRight w:val="0"/>
                      <w:marTop w:val="0"/>
                      <w:marBottom w:val="45"/>
                      <w:divBdr>
                        <w:top w:val="none" w:sz="0" w:space="0" w:color="auto"/>
                        <w:left w:val="none" w:sz="0" w:space="0" w:color="auto"/>
                        <w:bottom w:val="none" w:sz="0" w:space="0" w:color="auto"/>
                        <w:right w:val="none" w:sz="0" w:space="0" w:color="auto"/>
                      </w:divBdr>
                      <w:divsChild>
                        <w:div w:id="180708054">
                          <w:marLeft w:val="0"/>
                          <w:marRight w:val="0"/>
                          <w:marTop w:val="0"/>
                          <w:marBottom w:val="0"/>
                          <w:divBdr>
                            <w:top w:val="none" w:sz="0" w:space="0" w:color="auto"/>
                            <w:left w:val="none" w:sz="0" w:space="0" w:color="auto"/>
                            <w:bottom w:val="none" w:sz="0" w:space="0" w:color="auto"/>
                            <w:right w:val="none" w:sz="0" w:space="0" w:color="auto"/>
                          </w:divBdr>
                        </w:div>
                        <w:div w:id="874268113">
                          <w:marLeft w:val="0"/>
                          <w:marRight w:val="75"/>
                          <w:marTop w:val="0"/>
                          <w:marBottom w:val="0"/>
                          <w:divBdr>
                            <w:top w:val="none" w:sz="0" w:space="0" w:color="auto"/>
                            <w:left w:val="none" w:sz="0" w:space="0" w:color="auto"/>
                            <w:bottom w:val="none" w:sz="0" w:space="0" w:color="auto"/>
                            <w:right w:val="none" w:sz="0" w:space="0" w:color="auto"/>
                          </w:divBdr>
                        </w:div>
                      </w:divsChild>
                    </w:div>
                    <w:div w:id="208595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998217">
          <w:marLeft w:val="0"/>
          <w:marRight w:val="0"/>
          <w:marTop w:val="0"/>
          <w:marBottom w:val="0"/>
          <w:divBdr>
            <w:top w:val="none" w:sz="0" w:space="0" w:color="auto"/>
            <w:left w:val="none" w:sz="0" w:space="0" w:color="auto"/>
            <w:bottom w:val="none" w:sz="0" w:space="0" w:color="auto"/>
            <w:right w:val="none" w:sz="0" w:space="0" w:color="auto"/>
          </w:divBdr>
          <w:divsChild>
            <w:div w:id="1588226186">
              <w:marLeft w:val="0"/>
              <w:marRight w:val="0"/>
              <w:marTop w:val="0"/>
              <w:marBottom w:val="0"/>
              <w:divBdr>
                <w:top w:val="none" w:sz="0" w:space="0" w:color="auto"/>
                <w:left w:val="none" w:sz="0" w:space="0" w:color="auto"/>
                <w:bottom w:val="none" w:sz="0" w:space="0" w:color="auto"/>
                <w:right w:val="none" w:sz="0" w:space="0" w:color="auto"/>
              </w:divBdr>
              <w:divsChild>
                <w:div w:id="193278081">
                  <w:marLeft w:val="0"/>
                  <w:marRight w:val="0"/>
                  <w:marTop w:val="0"/>
                  <w:marBottom w:val="0"/>
                  <w:divBdr>
                    <w:top w:val="none" w:sz="0" w:space="0" w:color="auto"/>
                    <w:left w:val="none" w:sz="0" w:space="0" w:color="auto"/>
                    <w:bottom w:val="none" w:sz="0" w:space="0" w:color="auto"/>
                    <w:right w:val="none" w:sz="0" w:space="0" w:color="auto"/>
                  </w:divBdr>
                  <w:divsChild>
                    <w:div w:id="769354822">
                      <w:marLeft w:val="225"/>
                      <w:marRight w:val="0"/>
                      <w:marTop w:val="0"/>
                      <w:marBottom w:val="45"/>
                      <w:divBdr>
                        <w:top w:val="none" w:sz="0" w:space="0" w:color="auto"/>
                        <w:left w:val="none" w:sz="0" w:space="0" w:color="auto"/>
                        <w:bottom w:val="none" w:sz="0" w:space="0" w:color="auto"/>
                        <w:right w:val="none" w:sz="0" w:space="0" w:color="auto"/>
                      </w:divBdr>
                      <w:divsChild>
                        <w:div w:id="930704000">
                          <w:marLeft w:val="0"/>
                          <w:marRight w:val="75"/>
                          <w:marTop w:val="0"/>
                          <w:marBottom w:val="0"/>
                          <w:divBdr>
                            <w:top w:val="none" w:sz="0" w:space="0" w:color="auto"/>
                            <w:left w:val="none" w:sz="0" w:space="0" w:color="auto"/>
                            <w:bottom w:val="none" w:sz="0" w:space="0" w:color="auto"/>
                            <w:right w:val="none" w:sz="0" w:space="0" w:color="auto"/>
                          </w:divBdr>
                        </w:div>
                        <w:div w:id="1168516553">
                          <w:marLeft w:val="0"/>
                          <w:marRight w:val="0"/>
                          <w:marTop w:val="0"/>
                          <w:marBottom w:val="0"/>
                          <w:divBdr>
                            <w:top w:val="none" w:sz="0" w:space="0" w:color="auto"/>
                            <w:left w:val="none" w:sz="0" w:space="0" w:color="auto"/>
                            <w:bottom w:val="none" w:sz="0" w:space="0" w:color="auto"/>
                            <w:right w:val="none" w:sz="0" w:space="0" w:color="auto"/>
                          </w:divBdr>
                        </w:div>
                      </w:divsChild>
                    </w:div>
                    <w:div w:id="1533616594">
                      <w:marLeft w:val="225"/>
                      <w:marRight w:val="0"/>
                      <w:marTop w:val="0"/>
                      <w:marBottom w:val="45"/>
                      <w:divBdr>
                        <w:top w:val="none" w:sz="0" w:space="0" w:color="auto"/>
                        <w:left w:val="none" w:sz="0" w:space="0" w:color="auto"/>
                        <w:bottom w:val="none" w:sz="0" w:space="0" w:color="auto"/>
                        <w:right w:val="none" w:sz="0" w:space="0" w:color="auto"/>
                      </w:divBdr>
                      <w:divsChild>
                        <w:div w:id="772479945">
                          <w:marLeft w:val="0"/>
                          <w:marRight w:val="75"/>
                          <w:marTop w:val="0"/>
                          <w:marBottom w:val="0"/>
                          <w:divBdr>
                            <w:top w:val="none" w:sz="0" w:space="0" w:color="auto"/>
                            <w:left w:val="none" w:sz="0" w:space="0" w:color="auto"/>
                            <w:bottom w:val="none" w:sz="0" w:space="0" w:color="auto"/>
                            <w:right w:val="none" w:sz="0" w:space="0" w:color="auto"/>
                          </w:divBdr>
                        </w:div>
                        <w:div w:id="1975060967">
                          <w:marLeft w:val="0"/>
                          <w:marRight w:val="0"/>
                          <w:marTop w:val="0"/>
                          <w:marBottom w:val="0"/>
                          <w:divBdr>
                            <w:top w:val="none" w:sz="0" w:space="0" w:color="auto"/>
                            <w:left w:val="none" w:sz="0" w:space="0" w:color="auto"/>
                            <w:bottom w:val="none" w:sz="0" w:space="0" w:color="auto"/>
                            <w:right w:val="none" w:sz="0" w:space="0" w:color="auto"/>
                          </w:divBdr>
                        </w:div>
                      </w:divsChild>
                    </w:div>
                    <w:div w:id="1617786095">
                      <w:marLeft w:val="225"/>
                      <w:marRight w:val="0"/>
                      <w:marTop w:val="0"/>
                      <w:marBottom w:val="45"/>
                      <w:divBdr>
                        <w:top w:val="none" w:sz="0" w:space="0" w:color="auto"/>
                        <w:left w:val="none" w:sz="0" w:space="0" w:color="auto"/>
                        <w:bottom w:val="none" w:sz="0" w:space="0" w:color="auto"/>
                        <w:right w:val="none" w:sz="0" w:space="0" w:color="auto"/>
                      </w:divBdr>
                      <w:divsChild>
                        <w:div w:id="1485313712">
                          <w:marLeft w:val="0"/>
                          <w:marRight w:val="0"/>
                          <w:marTop w:val="0"/>
                          <w:marBottom w:val="0"/>
                          <w:divBdr>
                            <w:top w:val="none" w:sz="0" w:space="0" w:color="auto"/>
                            <w:left w:val="none" w:sz="0" w:space="0" w:color="auto"/>
                            <w:bottom w:val="none" w:sz="0" w:space="0" w:color="auto"/>
                            <w:right w:val="none" w:sz="0" w:space="0" w:color="auto"/>
                          </w:divBdr>
                        </w:div>
                        <w:div w:id="1812208821">
                          <w:marLeft w:val="0"/>
                          <w:marRight w:val="75"/>
                          <w:marTop w:val="0"/>
                          <w:marBottom w:val="0"/>
                          <w:divBdr>
                            <w:top w:val="none" w:sz="0" w:space="0" w:color="auto"/>
                            <w:left w:val="none" w:sz="0" w:space="0" w:color="auto"/>
                            <w:bottom w:val="none" w:sz="0" w:space="0" w:color="auto"/>
                            <w:right w:val="none" w:sz="0" w:space="0" w:color="auto"/>
                          </w:divBdr>
                        </w:div>
                      </w:divsChild>
                    </w:div>
                    <w:div w:id="1785729807">
                      <w:marLeft w:val="225"/>
                      <w:marRight w:val="0"/>
                      <w:marTop w:val="0"/>
                      <w:marBottom w:val="45"/>
                      <w:divBdr>
                        <w:top w:val="none" w:sz="0" w:space="0" w:color="auto"/>
                        <w:left w:val="none" w:sz="0" w:space="0" w:color="auto"/>
                        <w:bottom w:val="none" w:sz="0" w:space="0" w:color="auto"/>
                        <w:right w:val="none" w:sz="0" w:space="0" w:color="auto"/>
                      </w:divBdr>
                      <w:divsChild>
                        <w:div w:id="693576856">
                          <w:marLeft w:val="0"/>
                          <w:marRight w:val="0"/>
                          <w:marTop w:val="0"/>
                          <w:marBottom w:val="0"/>
                          <w:divBdr>
                            <w:top w:val="none" w:sz="0" w:space="0" w:color="auto"/>
                            <w:left w:val="none" w:sz="0" w:space="0" w:color="auto"/>
                            <w:bottom w:val="none" w:sz="0" w:space="0" w:color="auto"/>
                            <w:right w:val="none" w:sz="0" w:space="0" w:color="auto"/>
                          </w:divBdr>
                        </w:div>
                        <w:div w:id="1978101035">
                          <w:marLeft w:val="0"/>
                          <w:marRight w:val="75"/>
                          <w:marTop w:val="0"/>
                          <w:marBottom w:val="0"/>
                          <w:divBdr>
                            <w:top w:val="none" w:sz="0" w:space="0" w:color="auto"/>
                            <w:left w:val="none" w:sz="0" w:space="0" w:color="auto"/>
                            <w:bottom w:val="none" w:sz="0" w:space="0" w:color="auto"/>
                            <w:right w:val="none" w:sz="0" w:space="0" w:color="auto"/>
                          </w:divBdr>
                        </w:div>
                      </w:divsChild>
                    </w:div>
                    <w:div w:id="1846895820">
                      <w:marLeft w:val="0"/>
                      <w:marRight w:val="0"/>
                      <w:marTop w:val="0"/>
                      <w:marBottom w:val="0"/>
                      <w:divBdr>
                        <w:top w:val="none" w:sz="0" w:space="0" w:color="auto"/>
                        <w:left w:val="none" w:sz="0" w:space="0" w:color="auto"/>
                        <w:bottom w:val="none" w:sz="0" w:space="0" w:color="auto"/>
                        <w:right w:val="none" w:sz="0" w:space="0" w:color="auto"/>
                      </w:divBdr>
                    </w:div>
                    <w:div w:id="1996520419">
                      <w:marLeft w:val="225"/>
                      <w:marRight w:val="0"/>
                      <w:marTop w:val="0"/>
                      <w:marBottom w:val="45"/>
                      <w:divBdr>
                        <w:top w:val="none" w:sz="0" w:space="0" w:color="auto"/>
                        <w:left w:val="none" w:sz="0" w:space="0" w:color="auto"/>
                        <w:bottom w:val="none" w:sz="0" w:space="0" w:color="auto"/>
                        <w:right w:val="none" w:sz="0" w:space="0" w:color="auto"/>
                      </w:divBdr>
                      <w:divsChild>
                        <w:div w:id="452283506">
                          <w:marLeft w:val="0"/>
                          <w:marRight w:val="75"/>
                          <w:marTop w:val="0"/>
                          <w:marBottom w:val="0"/>
                          <w:divBdr>
                            <w:top w:val="none" w:sz="0" w:space="0" w:color="auto"/>
                            <w:left w:val="none" w:sz="0" w:space="0" w:color="auto"/>
                            <w:bottom w:val="none" w:sz="0" w:space="0" w:color="auto"/>
                            <w:right w:val="none" w:sz="0" w:space="0" w:color="auto"/>
                          </w:divBdr>
                        </w:div>
                        <w:div w:id="166050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764039">
          <w:marLeft w:val="0"/>
          <w:marRight w:val="0"/>
          <w:marTop w:val="0"/>
          <w:marBottom w:val="0"/>
          <w:divBdr>
            <w:top w:val="none" w:sz="0" w:space="0" w:color="auto"/>
            <w:left w:val="none" w:sz="0" w:space="0" w:color="auto"/>
            <w:bottom w:val="none" w:sz="0" w:space="0" w:color="auto"/>
            <w:right w:val="none" w:sz="0" w:space="0" w:color="auto"/>
          </w:divBdr>
          <w:divsChild>
            <w:div w:id="2066367900">
              <w:marLeft w:val="0"/>
              <w:marRight w:val="0"/>
              <w:marTop w:val="0"/>
              <w:marBottom w:val="0"/>
              <w:divBdr>
                <w:top w:val="none" w:sz="0" w:space="0" w:color="auto"/>
                <w:left w:val="none" w:sz="0" w:space="0" w:color="auto"/>
                <w:bottom w:val="none" w:sz="0" w:space="0" w:color="auto"/>
                <w:right w:val="none" w:sz="0" w:space="0" w:color="auto"/>
              </w:divBdr>
              <w:divsChild>
                <w:div w:id="1728647226">
                  <w:marLeft w:val="0"/>
                  <w:marRight w:val="0"/>
                  <w:marTop w:val="0"/>
                  <w:marBottom w:val="0"/>
                  <w:divBdr>
                    <w:top w:val="none" w:sz="0" w:space="0" w:color="auto"/>
                    <w:left w:val="none" w:sz="0" w:space="0" w:color="auto"/>
                    <w:bottom w:val="none" w:sz="0" w:space="0" w:color="auto"/>
                    <w:right w:val="none" w:sz="0" w:space="0" w:color="auto"/>
                  </w:divBdr>
                  <w:divsChild>
                    <w:div w:id="531890930">
                      <w:marLeft w:val="225"/>
                      <w:marRight w:val="0"/>
                      <w:marTop w:val="0"/>
                      <w:marBottom w:val="45"/>
                      <w:divBdr>
                        <w:top w:val="none" w:sz="0" w:space="0" w:color="auto"/>
                        <w:left w:val="none" w:sz="0" w:space="0" w:color="auto"/>
                        <w:bottom w:val="none" w:sz="0" w:space="0" w:color="auto"/>
                        <w:right w:val="none" w:sz="0" w:space="0" w:color="auto"/>
                      </w:divBdr>
                      <w:divsChild>
                        <w:div w:id="1073510731">
                          <w:marLeft w:val="0"/>
                          <w:marRight w:val="75"/>
                          <w:marTop w:val="0"/>
                          <w:marBottom w:val="0"/>
                          <w:divBdr>
                            <w:top w:val="none" w:sz="0" w:space="0" w:color="auto"/>
                            <w:left w:val="none" w:sz="0" w:space="0" w:color="auto"/>
                            <w:bottom w:val="none" w:sz="0" w:space="0" w:color="auto"/>
                            <w:right w:val="none" w:sz="0" w:space="0" w:color="auto"/>
                          </w:divBdr>
                        </w:div>
                        <w:div w:id="1387756747">
                          <w:marLeft w:val="0"/>
                          <w:marRight w:val="0"/>
                          <w:marTop w:val="0"/>
                          <w:marBottom w:val="0"/>
                          <w:divBdr>
                            <w:top w:val="none" w:sz="0" w:space="0" w:color="auto"/>
                            <w:left w:val="none" w:sz="0" w:space="0" w:color="auto"/>
                            <w:bottom w:val="none" w:sz="0" w:space="0" w:color="auto"/>
                            <w:right w:val="none" w:sz="0" w:space="0" w:color="auto"/>
                          </w:divBdr>
                        </w:div>
                      </w:divsChild>
                    </w:div>
                    <w:div w:id="1319647317">
                      <w:marLeft w:val="225"/>
                      <w:marRight w:val="0"/>
                      <w:marTop w:val="0"/>
                      <w:marBottom w:val="45"/>
                      <w:divBdr>
                        <w:top w:val="none" w:sz="0" w:space="0" w:color="auto"/>
                        <w:left w:val="none" w:sz="0" w:space="0" w:color="auto"/>
                        <w:bottom w:val="none" w:sz="0" w:space="0" w:color="auto"/>
                        <w:right w:val="none" w:sz="0" w:space="0" w:color="auto"/>
                      </w:divBdr>
                      <w:divsChild>
                        <w:div w:id="588584106">
                          <w:marLeft w:val="0"/>
                          <w:marRight w:val="0"/>
                          <w:marTop w:val="0"/>
                          <w:marBottom w:val="0"/>
                          <w:divBdr>
                            <w:top w:val="none" w:sz="0" w:space="0" w:color="auto"/>
                            <w:left w:val="none" w:sz="0" w:space="0" w:color="auto"/>
                            <w:bottom w:val="none" w:sz="0" w:space="0" w:color="auto"/>
                            <w:right w:val="none" w:sz="0" w:space="0" w:color="auto"/>
                          </w:divBdr>
                        </w:div>
                        <w:div w:id="1491171481">
                          <w:marLeft w:val="0"/>
                          <w:marRight w:val="75"/>
                          <w:marTop w:val="0"/>
                          <w:marBottom w:val="0"/>
                          <w:divBdr>
                            <w:top w:val="none" w:sz="0" w:space="0" w:color="auto"/>
                            <w:left w:val="none" w:sz="0" w:space="0" w:color="auto"/>
                            <w:bottom w:val="none" w:sz="0" w:space="0" w:color="auto"/>
                            <w:right w:val="none" w:sz="0" w:space="0" w:color="auto"/>
                          </w:divBdr>
                        </w:div>
                      </w:divsChild>
                    </w:div>
                    <w:div w:id="1754232976">
                      <w:marLeft w:val="225"/>
                      <w:marRight w:val="0"/>
                      <w:marTop w:val="0"/>
                      <w:marBottom w:val="45"/>
                      <w:divBdr>
                        <w:top w:val="none" w:sz="0" w:space="0" w:color="auto"/>
                        <w:left w:val="none" w:sz="0" w:space="0" w:color="auto"/>
                        <w:bottom w:val="none" w:sz="0" w:space="0" w:color="auto"/>
                        <w:right w:val="none" w:sz="0" w:space="0" w:color="auto"/>
                      </w:divBdr>
                      <w:divsChild>
                        <w:div w:id="118426841">
                          <w:marLeft w:val="0"/>
                          <w:marRight w:val="0"/>
                          <w:marTop w:val="0"/>
                          <w:marBottom w:val="0"/>
                          <w:divBdr>
                            <w:top w:val="none" w:sz="0" w:space="0" w:color="auto"/>
                            <w:left w:val="none" w:sz="0" w:space="0" w:color="auto"/>
                            <w:bottom w:val="none" w:sz="0" w:space="0" w:color="auto"/>
                            <w:right w:val="none" w:sz="0" w:space="0" w:color="auto"/>
                          </w:divBdr>
                        </w:div>
                        <w:div w:id="311301001">
                          <w:marLeft w:val="0"/>
                          <w:marRight w:val="75"/>
                          <w:marTop w:val="0"/>
                          <w:marBottom w:val="0"/>
                          <w:divBdr>
                            <w:top w:val="none" w:sz="0" w:space="0" w:color="auto"/>
                            <w:left w:val="none" w:sz="0" w:space="0" w:color="auto"/>
                            <w:bottom w:val="none" w:sz="0" w:space="0" w:color="auto"/>
                            <w:right w:val="none" w:sz="0" w:space="0" w:color="auto"/>
                          </w:divBdr>
                        </w:div>
                      </w:divsChild>
                    </w:div>
                    <w:div w:id="198234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722996">
          <w:marLeft w:val="0"/>
          <w:marRight w:val="0"/>
          <w:marTop w:val="0"/>
          <w:marBottom w:val="0"/>
          <w:divBdr>
            <w:top w:val="none" w:sz="0" w:space="0" w:color="auto"/>
            <w:left w:val="none" w:sz="0" w:space="0" w:color="auto"/>
            <w:bottom w:val="none" w:sz="0" w:space="0" w:color="auto"/>
            <w:right w:val="none" w:sz="0" w:space="0" w:color="auto"/>
          </w:divBdr>
          <w:divsChild>
            <w:div w:id="1808204084">
              <w:marLeft w:val="0"/>
              <w:marRight w:val="0"/>
              <w:marTop w:val="0"/>
              <w:marBottom w:val="0"/>
              <w:divBdr>
                <w:top w:val="none" w:sz="0" w:space="0" w:color="auto"/>
                <w:left w:val="none" w:sz="0" w:space="0" w:color="auto"/>
                <w:bottom w:val="none" w:sz="0" w:space="0" w:color="auto"/>
                <w:right w:val="none" w:sz="0" w:space="0" w:color="auto"/>
              </w:divBdr>
              <w:divsChild>
                <w:div w:id="745346799">
                  <w:marLeft w:val="0"/>
                  <w:marRight w:val="0"/>
                  <w:marTop w:val="0"/>
                  <w:marBottom w:val="0"/>
                  <w:divBdr>
                    <w:top w:val="none" w:sz="0" w:space="0" w:color="auto"/>
                    <w:left w:val="none" w:sz="0" w:space="0" w:color="auto"/>
                    <w:bottom w:val="none" w:sz="0" w:space="0" w:color="auto"/>
                    <w:right w:val="none" w:sz="0" w:space="0" w:color="auto"/>
                  </w:divBdr>
                  <w:divsChild>
                    <w:div w:id="482359233">
                      <w:marLeft w:val="225"/>
                      <w:marRight w:val="0"/>
                      <w:marTop w:val="0"/>
                      <w:marBottom w:val="45"/>
                      <w:divBdr>
                        <w:top w:val="none" w:sz="0" w:space="0" w:color="auto"/>
                        <w:left w:val="none" w:sz="0" w:space="0" w:color="auto"/>
                        <w:bottom w:val="none" w:sz="0" w:space="0" w:color="auto"/>
                        <w:right w:val="none" w:sz="0" w:space="0" w:color="auto"/>
                      </w:divBdr>
                      <w:divsChild>
                        <w:div w:id="337540442">
                          <w:marLeft w:val="0"/>
                          <w:marRight w:val="0"/>
                          <w:marTop w:val="0"/>
                          <w:marBottom w:val="0"/>
                          <w:divBdr>
                            <w:top w:val="none" w:sz="0" w:space="0" w:color="auto"/>
                            <w:left w:val="none" w:sz="0" w:space="0" w:color="auto"/>
                            <w:bottom w:val="none" w:sz="0" w:space="0" w:color="auto"/>
                            <w:right w:val="none" w:sz="0" w:space="0" w:color="auto"/>
                          </w:divBdr>
                        </w:div>
                        <w:div w:id="891774363">
                          <w:marLeft w:val="0"/>
                          <w:marRight w:val="75"/>
                          <w:marTop w:val="0"/>
                          <w:marBottom w:val="0"/>
                          <w:divBdr>
                            <w:top w:val="none" w:sz="0" w:space="0" w:color="auto"/>
                            <w:left w:val="none" w:sz="0" w:space="0" w:color="auto"/>
                            <w:bottom w:val="none" w:sz="0" w:space="0" w:color="auto"/>
                            <w:right w:val="none" w:sz="0" w:space="0" w:color="auto"/>
                          </w:divBdr>
                        </w:div>
                      </w:divsChild>
                    </w:div>
                    <w:div w:id="682510382">
                      <w:marLeft w:val="225"/>
                      <w:marRight w:val="0"/>
                      <w:marTop w:val="0"/>
                      <w:marBottom w:val="45"/>
                      <w:divBdr>
                        <w:top w:val="none" w:sz="0" w:space="0" w:color="auto"/>
                        <w:left w:val="none" w:sz="0" w:space="0" w:color="auto"/>
                        <w:bottom w:val="none" w:sz="0" w:space="0" w:color="auto"/>
                        <w:right w:val="none" w:sz="0" w:space="0" w:color="auto"/>
                      </w:divBdr>
                      <w:divsChild>
                        <w:div w:id="350962293">
                          <w:marLeft w:val="0"/>
                          <w:marRight w:val="0"/>
                          <w:marTop w:val="0"/>
                          <w:marBottom w:val="0"/>
                          <w:divBdr>
                            <w:top w:val="none" w:sz="0" w:space="0" w:color="auto"/>
                            <w:left w:val="none" w:sz="0" w:space="0" w:color="auto"/>
                            <w:bottom w:val="none" w:sz="0" w:space="0" w:color="auto"/>
                            <w:right w:val="none" w:sz="0" w:space="0" w:color="auto"/>
                          </w:divBdr>
                        </w:div>
                        <w:div w:id="1274022903">
                          <w:marLeft w:val="0"/>
                          <w:marRight w:val="75"/>
                          <w:marTop w:val="0"/>
                          <w:marBottom w:val="0"/>
                          <w:divBdr>
                            <w:top w:val="none" w:sz="0" w:space="0" w:color="auto"/>
                            <w:left w:val="none" w:sz="0" w:space="0" w:color="auto"/>
                            <w:bottom w:val="none" w:sz="0" w:space="0" w:color="auto"/>
                            <w:right w:val="none" w:sz="0" w:space="0" w:color="auto"/>
                          </w:divBdr>
                        </w:div>
                      </w:divsChild>
                    </w:div>
                    <w:div w:id="764881763">
                      <w:marLeft w:val="225"/>
                      <w:marRight w:val="0"/>
                      <w:marTop w:val="0"/>
                      <w:marBottom w:val="45"/>
                      <w:divBdr>
                        <w:top w:val="none" w:sz="0" w:space="0" w:color="auto"/>
                        <w:left w:val="none" w:sz="0" w:space="0" w:color="auto"/>
                        <w:bottom w:val="none" w:sz="0" w:space="0" w:color="auto"/>
                        <w:right w:val="none" w:sz="0" w:space="0" w:color="auto"/>
                      </w:divBdr>
                      <w:divsChild>
                        <w:div w:id="590624424">
                          <w:marLeft w:val="0"/>
                          <w:marRight w:val="75"/>
                          <w:marTop w:val="0"/>
                          <w:marBottom w:val="0"/>
                          <w:divBdr>
                            <w:top w:val="none" w:sz="0" w:space="0" w:color="auto"/>
                            <w:left w:val="none" w:sz="0" w:space="0" w:color="auto"/>
                            <w:bottom w:val="none" w:sz="0" w:space="0" w:color="auto"/>
                            <w:right w:val="none" w:sz="0" w:space="0" w:color="auto"/>
                          </w:divBdr>
                        </w:div>
                        <w:div w:id="1628120044">
                          <w:marLeft w:val="0"/>
                          <w:marRight w:val="0"/>
                          <w:marTop w:val="0"/>
                          <w:marBottom w:val="0"/>
                          <w:divBdr>
                            <w:top w:val="none" w:sz="0" w:space="0" w:color="auto"/>
                            <w:left w:val="none" w:sz="0" w:space="0" w:color="auto"/>
                            <w:bottom w:val="none" w:sz="0" w:space="0" w:color="auto"/>
                            <w:right w:val="none" w:sz="0" w:space="0" w:color="auto"/>
                          </w:divBdr>
                        </w:div>
                      </w:divsChild>
                    </w:div>
                    <w:div w:id="792016390">
                      <w:marLeft w:val="225"/>
                      <w:marRight w:val="0"/>
                      <w:marTop w:val="0"/>
                      <w:marBottom w:val="45"/>
                      <w:divBdr>
                        <w:top w:val="none" w:sz="0" w:space="0" w:color="auto"/>
                        <w:left w:val="none" w:sz="0" w:space="0" w:color="auto"/>
                        <w:bottom w:val="none" w:sz="0" w:space="0" w:color="auto"/>
                        <w:right w:val="none" w:sz="0" w:space="0" w:color="auto"/>
                      </w:divBdr>
                      <w:divsChild>
                        <w:div w:id="1929727179">
                          <w:marLeft w:val="0"/>
                          <w:marRight w:val="0"/>
                          <w:marTop w:val="0"/>
                          <w:marBottom w:val="0"/>
                          <w:divBdr>
                            <w:top w:val="none" w:sz="0" w:space="0" w:color="auto"/>
                            <w:left w:val="none" w:sz="0" w:space="0" w:color="auto"/>
                            <w:bottom w:val="none" w:sz="0" w:space="0" w:color="auto"/>
                            <w:right w:val="none" w:sz="0" w:space="0" w:color="auto"/>
                          </w:divBdr>
                        </w:div>
                        <w:div w:id="2045672266">
                          <w:marLeft w:val="0"/>
                          <w:marRight w:val="75"/>
                          <w:marTop w:val="0"/>
                          <w:marBottom w:val="0"/>
                          <w:divBdr>
                            <w:top w:val="none" w:sz="0" w:space="0" w:color="auto"/>
                            <w:left w:val="none" w:sz="0" w:space="0" w:color="auto"/>
                            <w:bottom w:val="none" w:sz="0" w:space="0" w:color="auto"/>
                            <w:right w:val="none" w:sz="0" w:space="0" w:color="auto"/>
                          </w:divBdr>
                        </w:div>
                      </w:divsChild>
                    </w:div>
                    <w:div w:id="858204321">
                      <w:marLeft w:val="0"/>
                      <w:marRight w:val="0"/>
                      <w:marTop w:val="0"/>
                      <w:marBottom w:val="0"/>
                      <w:divBdr>
                        <w:top w:val="none" w:sz="0" w:space="0" w:color="auto"/>
                        <w:left w:val="none" w:sz="0" w:space="0" w:color="auto"/>
                        <w:bottom w:val="none" w:sz="0" w:space="0" w:color="auto"/>
                        <w:right w:val="none" w:sz="0" w:space="0" w:color="auto"/>
                      </w:divBdr>
                    </w:div>
                    <w:div w:id="1437485283">
                      <w:marLeft w:val="225"/>
                      <w:marRight w:val="0"/>
                      <w:marTop w:val="0"/>
                      <w:marBottom w:val="45"/>
                      <w:divBdr>
                        <w:top w:val="none" w:sz="0" w:space="0" w:color="auto"/>
                        <w:left w:val="none" w:sz="0" w:space="0" w:color="auto"/>
                        <w:bottom w:val="none" w:sz="0" w:space="0" w:color="auto"/>
                        <w:right w:val="none" w:sz="0" w:space="0" w:color="auto"/>
                      </w:divBdr>
                      <w:divsChild>
                        <w:div w:id="179126752">
                          <w:marLeft w:val="0"/>
                          <w:marRight w:val="75"/>
                          <w:marTop w:val="0"/>
                          <w:marBottom w:val="0"/>
                          <w:divBdr>
                            <w:top w:val="none" w:sz="0" w:space="0" w:color="auto"/>
                            <w:left w:val="none" w:sz="0" w:space="0" w:color="auto"/>
                            <w:bottom w:val="none" w:sz="0" w:space="0" w:color="auto"/>
                            <w:right w:val="none" w:sz="0" w:space="0" w:color="auto"/>
                          </w:divBdr>
                        </w:div>
                        <w:div w:id="121238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602632">
          <w:marLeft w:val="0"/>
          <w:marRight w:val="0"/>
          <w:marTop w:val="0"/>
          <w:marBottom w:val="0"/>
          <w:divBdr>
            <w:top w:val="none" w:sz="0" w:space="0" w:color="auto"/>
            <w:left w:val="none" w:sz="0" w:space="0" w:color="auto"/>
            <w:bottom w:val="none" w:sz="0" w:space="0" w:color="auto"/>
            <w:right w:val="none" w:sz="0" w:space="0" w:color="auto"/>
          </w:divBdr>
          <w:divsChild>
            <w:div w:id="818037205">
              <w:marLeft w:val="0"/>
              <w:marRight w:val="0"/>
              <w:marTop w:val="0"/>
              <w:marBottom w:val="0"/>
              <w:divBdr>
                <w:top w:val="none" w:sz="0" w:space="0" w:color="auto"/>
                <w:left w:val="none" w:sz="0" w:space="0" w:color="auto"/>
                <w:bottom w:val="none" w:sz="0" w:space="0" w:color="auto"/>
                <w:right w:val="none" w:sz="0" w:space="0" w:color="auto"/>
              </w:divBdr>
              <w:divsChild>
                <w:div w:id="1540127664">
                  <w:marLeft w:val="0"/>
                  <w:marRight w:val="0"/>
                  <w:marTop w:val="0"/>
                  <w:marBottom w:val="0"/>
                  <w:divBdr>
                    <w:top w:val="none" w:sz="0" w:space="0" w:color="auto"/>
                    <w:left w:val="none" w:sz="0" w:space="0" w:color="auto"/>
                    <w:bottom w:val="none" w:sz="0" w:space="0" w:color="auto"/>
                    <w:right w:val="none" w:sz="0" w:space="0" w:color="auto"/>
                  </w:divBdr>
                  <w:divsChild>
                    <w:div w:id="847061484">
                      <w:marLeft w:val="225"/>
                      <w:marRight w:val="0"/>
                      <w:marTop w:val="0"/>
                      <w:marBottom w:val="45"/>
                      <w:divBdr>
                        <w:top w:val="none" w:sz="0" w:space="0" w:color="auto"/>
                        <w:left w:val="none" w:sz="0" w:space="0" w:color="auto"/>
                        <w:bottom w:val="none" w:sz="0" w:space="0" w:color="auto"/>
                        <w:right w:val="none" w:sz="0" w:space="0" w:color="auto"/>
                      </w:divBdr>
                      <w:divsChild>
                        <w:div w:id="320231054">
                          <w:marLeft w:val="0"/>
                          <w:marRight w:val="75"/>
                          <w:marTop w:val="0"/>
                          <w:marBottom w:val="0"/>
                          <w:divBdr>
                            <w:top w:val="none" w:sz="0" w:space="0" w:color="auto"/>
                            <w:left w:val="none" w:sz="0" w:space="0" w:color="auto"/>
                            <w:bottom w:val="none" w:sz="0" w:space="0" w:color="auto"/>
                            <w:right w:val="none" w:sz="0" w:space="0" w:color="auto"/>
                          </w:divBdr>
                        </w:div>
                        <w:div w:id="41879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053757">
          <w:marLeft w:val="0"/>
          <w:marRight w:val="0"/>
          <w:marTop w:val="0"/>
          <w:marBottom w:val="0"/>
          <w:divBdr>
            <w:top w:val="none" w:sz="0" w:space="0" w:color="auto"/>
            <w:left w:val="none" w:sz="0" w:space="0" w:color="auto"/>
            <w:bottom w:val="none" w:sz="0" w:space="0" w:color="auto"/>
            <w:right w:val="none" w:sz="0" w:space="0" w:color="auto"/>
          </w:divBdr>
          <w:divsChild>
            <w:div w:id="106050428">
              <w:marLeft w:val="0"/>
              <w:marRight w:val="0"/>
              <w:marTop w:val="0"/>
              <w:marBottom w:val="0"/>
              <w:divBdr>
                <w:top w:val="none" w:sz="0" w:space="0" w:color="auto"/>
                <w:left w:val="none" w:sz="0" w:space="0" w:color="auto"/>
                <w:bottom w:val="none" w:sz="0" w:space="0" w:color="auto"/>
                <w:right w:val="none" w:sz="0" w:space="0" w:color="auto"/>
              </w:divBdr>
              <w:divsChild>
                <w:div w:id="673413746">
                  <w:marLeft w:val="0"/>
                  <w:marRight w:val="0"/>
                  <w:marTop w:val="0"/>
                  <w:marBottom w:val="0"/>
                  <w:divBdr>
                    <w:top w:val="none" w:sz="0" w:space="0" w:color="auto"/>
                    <w:left w:val="none" w:sz="0" w:space="0" w:color="auto"/>
                    <w:bottom w:val="none" w:sz="0" w:space="0" w:color="auto"/>
                    <w:right w:val="none" w:sz="0" w:space="0" w:color="auto"/>
                  </w:divBdr>
                  <w:divsChild>
                    <w:div w:id="6568238">
                      <w:marLeft w:val="225"/>
                      <w:marRight w:val="0"/>
                      <w:marTop w:val="0"/>
                      <w:marBottom w:val="45"/>
                      <w:divBdr>
                        <w:top w:val="none" w:sz="0" w:space="0" w:color="auto"/>
                        <w:left w:val="none" w:sz="0" w:space="0" w:color="auto"/>
                        <w:bottom w:val="none" w:sz="0" w:space="0" w:color="auto"/>
                        <w:right w:val="none" w:sz="0" w:space="0" w:color="auto"/>
                      </w:divBdr>
                      <w:divsChild>
                        <w:div w:id="284388468">
                          <w:marLeft w:val="0"/>
                          <w:marRight w:val="75"/>
                          <w:marTop w:val="0"/>
                          <w:marBottom w:val="0"/>
                          <w:divBdr>
                            <w:top w:val="none" w:sz="0" w:space="0" w:color="auto"/>
                            <w:left w:val="none" w:sz="0" w:space="0" w:color="auto"/>
                            <w:bottom w:val="none" w:sz="0" w:space="0" w:color="auto"/>
                            <w:right w:val="none" w:sz="0" w:space="0" w:color="auto"/>
                          </w:divBdr>
                        </w:div>
                        <w:div w:id="88201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9227385">
          <w:marLeft w:val="0"/>
          <w:marRight w:val="0"/>
          <w:marTop w:val="0"/>
          <w:marBottom w:val="0"/>
          <w:divBdr>
            <w:top w:val="none" w:sz="0" w:space="0" w:color="auto"/>
            <w:left w:val="none" w:sz="0" w:space="0" w:color="auto"/>
            <w:bottom w:val="none" w:sz="0" w:space="0" w:color="auto"/>
            <w:right w:val="none" w:sz="0" w:space="0" w:color="auto"/>
          </w:divBdr>
          <w:divsChild>
            <w:div w:id="186874443">
              <w:marLeft w:val="0"/>
              <w:marRight w:val="0"/>
              <w:marTop w:val="0"/>
              <w:marBottom w:val="0"/>
              <w:divBdr>
                <w:top w:val="none" w:sz="0" w:space="0" w:color="auto"/>
                <w:left w:val="none" w:sz="0" w:space="0" w:color="auto"/>
                <w:bottom w:val="none" w:sz="0" w:space="0" w:color="auto"/>
                <w:right w:val="none" w:sz="0" w:space="0" w:color="auto"/>
              </w:divBdr>
              <w:divsChild>
                <w:div w:id="333261887">
                  <w:marLeft w:val="0"/>
                  <w:marRight w:val="0"/>
                  <w:marTop w:val="0"/>
                  <w:marBottom w:val="0"/>
                  <w:divBdr>
                    <w:top w:val="none" w:sz="0" w:space="0" w:color="auto"/>
                    <w:left w:val="none" w:sz="0" w:space="0" w:color="auto"/>
                    <w:bottom w:val="none" w:sz="0" w:space="0" w:color="auto"/>
                    <w:right w:val="none" w:sz="0" w:space="0" w:color="auto"/>
                  </w:divBdr>
                  <w:divsChild>
                    <w:div w:id="1077358110">
                      <w:marLeft w:val="225"/>
                      <w:marRight w:val="0"/>
                      <w:marTop w:val="0"/>
                      <w:marBottom w:val="45"/>
                      <w:divBdr>
                        <w:top w:val="none" w:sz="0" w:space="0" w:color="auto"/>
                        <w:left w:val="none" w:sz="0" w:space="0" w:color="auto"/>
                        <w:bottom w:val="none" w:sz="0" w:space="0" w:color="auto"/>
                        <w:right w:val="none" w:sz="0" w:space="0" w:color="auto"/>
                      </w:divBdr>
                      <w:divsChild>
                        <w:div w:id="808016837">
                          <w:marLeft w:val="0"/>
                          <w:marRight w:val="0"/>
                          <w:marTop w:val="0"/>
                          <w:marBottom w:val="0"/>
                          <w:divBdr>
                            <w:top w:val="none" w:sz="0" w:space="0" w:color="auto"/>
                            <w:left w:val="none" w:sz="0" w:space="0" w:color="auto"/>
                            <w:bottom w:val="none" w:sz="0" w:space="0" w:color="auto"/>
                            <w:right w:val="none" w:sz="0" w:space="0" w:color="auto"/>
                          </w:divBdr>
                        </w:div>
                        <w:div w:id="2001888928">
                          <w:marLeft w:val="0"/>
                          <w:marRight w:val="75"/>
                          <w:marTop w:val="0"/>
                          <w:marBottom w:val="0"/>
                          <w:divBdr>
                            <w:top w:val="none" w:sz="0" w:space="0" w:color="auto"/>
                            <w:left w:val="none" w:sz="0" w:space="0" w:color="auto"/>
                            <w:bottom w:val="none" w:sz="0" w:space="0" w:color="auto"/>
                            <w:right w:val="none" w:sz="0" w:space="0" w:color="auto"/>
                          </w:divBdr>
                        </w:div>
                      </w:divsChild>
                    </w:div>
                    <w:div w:id="1220018837">
                      <w:marLeft w:val="0"/>
                      <w:marRight w:val="0"/>
                      <w:marTop w:val="0"/>
                      <w:marBottom w:val="0"/>
                      <w:divBdr>
                        <w:top w:val="none" w:sz="0" w:space="0" w:color="auto"/>
                        <w:left w:val="none" w:sz="0" w:space="0" w:color="auto"/>
                        <w:bottom w:val="none" w:sz="0" w:space="0" w:color="auto"/>
                        <w:right w:val="none" w:sz="0" w:space="0" w:color="auto"/>
                      </w:divBdr>
                    </w:div>
                    <w:div w:id="1351637800">
                      <w:marLeft w:val="225"/>
                      <w:marRight w:val="0"/>
                      <w:marTop w:val="0"/>
                      <w:marBottom w:val="45"/>
                      <w:divBdr>
                        <w:top w:val="none" w:sz="0" w:space="0" w:color="auto"/>
                        <w:left w:val="none" w:sz="0" w:space="0" w:color="auto"/>
                        <w:bottom w:val="none" w:sz="0" w:space="0" w:color="auto"/>
                        <w:right w:val="none" w:sz="0" w:space="0" w:color="auto"/>
                      </w:divBdr>
                      <w:divsChild>
                        <w:div w:id="98379002">
                          <w:marLeft w:val="0"/>
                          <w:marRight w:val="75"/>
                          <w:marTop w:val="0"/>
                          <w:marBottom w:val="0"/>
                          <w:divBdr>
                            <w:top w:val="none" w:sz="0" w:space="0" w:color="auto"/>
                            <w:left w:val="none" w:sz="0" w:space="0" w:color="auto"/>
                            <w:bottom w:val="none" w:sz="0" w:space="0" w:color="auto"/>
                            <w:right w:val="none" w:sz="0" w:space="0" w:color="auto"/>
                          </w:divBdr>
                        </w:div>
                        <w:div w:id="633170790">
                          <w:marLeft w:val="0"/>
                          <w:marRight w:val="0"/>
                          <w:marTop w:val="0"/>
                          <w:marBottom w:val="0"/>
                          <w:divBdr>
                            <w:top w:val="none" w:sz="0" w:space="0" w:color="auto"/>
                            <w:left w:val="none" w:sz="0" w:space="0" w:color="auto"/>
                            <w:bottom w:val="none" w:sz="0" w:space="0" w:color="auto"/>
                            <w:right w:val="none" w:sz="0" w:space="0" w:color="auto"/>
                          </w:divBdr>
                        </w:div>
                      </w:divsChild>
                    </w:div>
                    <w:div w:id="1658605092">
                      <w:marLeft w:val="225"/>
                      <w:marRight w:val="0"/>
                      <w:marTop w:val="0"/>
                      <w:marBottom w:val="45"/>
                      <w:divBdr>
                        <w:top w:val="none" w:sz="0" w:space="0" w:color="auto"/>
                        <w:left w:val="none" w:sz="0" w:space="0" w:color="auto"/>
                        <w:bottom w:val="none" w:sz="0" w:space="0" w:color="auto"/>
                        <w:right w:val="none" w:sz="0" w:space="0" w:color="auto"/>
                      </w:divBdr>
                      <w:divsChild>
                        <w:div w:id="93021103">
                          <w:marLeft w:val="0"/>
                          <w:marRight w:val="0"/>
                          <w:marTop w:val="0"/>
                          <w:marBottom w:val="0"/>
                          <w:divBdr>
                            <w:top w:val="none" w:sz="0" w:space="0" w:color="auto"/>
                            <w:left w:val="none" w:sz="0" w:space="0" w:color="auto"/>
                            <w:bottom w:val="none" w:sz="0" w:space="0" w:color="auto"/>
                            <w:right w:val="none" w:sz="0" w:space="0" w:color="auto"/>
                          </w:divBdr>
                        </w:div>
                        <w:div w:id="2125466391">
                          <w:marLeft w:val="0"/>
                          <w:marRight w:val="75"/>
                          <w:marTop w:val="0"/>
                          <w:marBottom w:val="0"/>
                          <w:divBdr>
                            <w:top w:val="none" w:sz="0" w:space="0" w:color="auto"/>
                            <w:left w:val="none" w:sz="0" w:space="0" w:color="auto"/>
                            <w:bottom w:val="none" w:sz="0" w:space="0" w:color="auto"/>
                            <w:right w:val="none" w:sz="0" w:space="0" w:color="auto"/>
                          </w:divBdr>
                        </w:div>
                      </w:divsChild>
                    </w:div>
                    <w:div w:id="2004316421">
                      <w:marLeft w:val="225"/>
                      <w:marRight w:val="0"/>
                      <w:marTop w:val="0"/>
                      <w:marBottom w:val="45"/>
                      <w:divBdr>
                        <w:top w:val="none" w:sz="0" w:space="0" w:color="auto"/>
                        <w:left w:val="none" w:sz="0" w:space="0" w:color="auto"/>
                        <w:bottom w:val="none" w:sz="0" w:space="0" w:color="auto"/>
                        <w:right w:val="none" w:sz="0" w:space="0" w:color="auto"/>
                      </w:divBdr>
                      <w:divsChild>
                        <w:div w:id="227155660">
                          <w:marLeft w:val="0"/>
                          <w:marRight w:val="0"/>
                          <w:marTop w:val="0"/>
                          <w:marBottom w:val="0"/>
                          <w:divBdr>
                            <w:top w:val="none" w:sz="0" w:space="0" w:color="auto"/>
                            <w:left w:val="none" w:sz="0" w:space="0" w:color="auto"/>
                            <w:bottom w:val="none" w:sz="0" w:space="0" w:color="auto"/>
                            <w:right w:val="none" w:sz="0" w:space="0" w:color="auto"/>
                          </w:divBdr>
                        </w:div>
                        <w:div w:id="1122572467">
                          <w:marLeft w:val="0"/>
                          <w:marRight w:val="75"/>
                          <w:marTop w:val="0"/>
                          <w:marBottom w:val="0"/>
                          <w:divBdr>
                            <w:top w:val="none" w:sz="0" w:space="0" w:color="auto"/>
                            <w:left w:val="none" w:sz="0" w:space="0" w:color="auto"/>
                            <w:bottom w:val="none" w:sz="0" w:space="0" w:color="auto"/>
                            <w:right w:val="none" w:sz="0" w:space="0" w:color="auto"/>
                          </w:divBdr>
                        </w:div>
                      </w:divsChild>
                    </w:div>
                    <w:div w:id="2092845284">
                      <w:marLeft w:val="225"/>
                      <w:marRight w:val="0"/>
                      <w:marTop w:val="0"/>
                      <w:marBottom w:val="45"/>
                      <w:divBdr>
                        <w:top w:val="none" w:sz="0" w:space="0" w:color="auto"/>
                        <w:left w:val="none" w:sz="0" w:space="0" w:color="auto"/>
                        <w:bottom w:val="none" w:sz="0" w:space="0" w:color="auto"/>
                        <w:right w:val="none" w:sz="0" w:space="0" w:color="auto"/>
                      </w:divBdr>
                      <w:divsChild>
                        <w:div w:id="1120690126">
                          <w:marLeft w:val="0"/>
                          <w:marRight w:val="75"/>
                          <w:marTop w:val="0"/>
                          <w:marBottom w:val="0"/>
                          <w:divBdr>
                            <w:top w:val="none" w:sz="0" w:space="0" w:color="auto"/>
                            <w:left w:val="none" w:sz="0" w:space="0" w:color="auto"/>
                            <w:bottom w:val="none" w:sz="0" w:space="0" w:color="auto"/>
                            <w:right w:val="none" w:sz="0" w:space="0" w:color="auto"/>
                          </w:divBdr>
                        </w:div>
                        <w:div w:id="2117628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8465556">
          <w:marLeft w:val="0"/>
          <w:marRight w:val="0"/>
          <w:marTop w:val="0"/>
          <w:marBottom w:val="0"/>
          <w:divBdr>
            <w:top w:val="none" w:sz="0" w:space="0" w:color="auto"/>
            <w:left w:val="none" w:sz="0" w:space="0" w:color="auto"/>
            <w:bottom w:val="none" w:sz="0" w:space="0" w:color="auto"/>
            <w:right w:val="none" w:sz="0" w:space="0" w:color="auto"/>
          </w:divBdr>
          <w:divsChild>
            <w:div w:id="1375421156">
              <w:marLeft w:val="0"/>
              <w:marRight w:val="0"/>
              <w:marTop w:val="0"/>
              <w:marBottom w:val="0"/>
              <w:divBdr>
                <w:top w:val="none" w:sz="0" w:space="0" w:color="auto"/>
                <w:left w:val="none" w:sz="0" w:space="0" w:color="auto"/>
                <w:bottom w:val="none" w:sz="0" w:space="0" w:color="auto"/>
                <w:right w:val="none" w:sz="0" w:space="0" w:color="auto"/>
              </w:divBdr>
              <w:divsChild>
                <w:div w:id="1242300591">
                  <w:marLeft w:val="0"/>
                  <w:marRight w:val="0"/>
                  <w:marTop w:val="0"/>
                  <w:marBottom w:val="0"/>
                  <w:divBdr>
                    <w:top w:val="none" w:sz="0" w:space="0" w:color="auto"/>
                    <w:left w:val="none" w:sz="0" w:space="0" w:color="auto"/>
                    <w:bottom w:val="none" w:sz="0" w:space="0" w:color="auto"/>
                    <w:right w:val="none" w:sz="0" w:space="0" w:color="auto"/>
                  </w:divBdr>
                  <w:divsChild>
                    <w:div w:id="1275208174">
                      <w:marLeft w:val="225"/>
                      <w:marRight w:val="0"/>
                      <w:marTop w:val="0"/>
                      <w:marBottom w:val="45"/>
                      <w:divBdr>
                        <w:top w:val="none" w:sz="0" w:space="0" w:color="auto"/>
                        <w:left w:val="none" w:sz="0" w:space="0" w:color="auto"/>
                        <w:bottom w:val="none" w:sz="0" w:space="0" w:color="auto"/>
                        <w:right w:val="none" w:sz="0" w:space="0" w:color="auto"/>
                      </w:divBdr>
                      <w:divsChild>
                        <w:div w:id="1496453957">
                          <w:marLeft w:val="0"/>
                          <w:marRight w:val="0"/>
                          <w:marTop w:val="0"/>
                          <w:marBottom w:val="0"/>
                          <w:divBdr>
                            <w:top w:val="none" w:sz="0" w:space="0" w:color="auto"/>
                            <w:left w:val="none" w:sz="0" w:space="0" w:color="auto"/>
                            <w:bottom w:val="none" w:sz="0" w:space="0" w:color="auto"/>
                            <w:right w:val="none" w:sz="0" w:space="0" w:color="auto"/>
                          </w:divBdr>
                        </w:div>
                        <w:div w:id="185344976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8872058">
          <w:marLeft w:val="0"/>
          <w:marRight w:val="0"/>
          <w:marTop w:val="0"/>
          <w:marBottom w:val="0"/>
          <w:divBdr>
            <w:top w:val="none" w:sz="0" w:space="0" w:color="auto"/>
            <w:left w:val="none" w:sz="0" w:space="0" w:color="auto"/>
            <w:bottom w:val="none" w:sz="0" w:space="0" w:color="auto"/>
            <w:right w:val="none" w:sz="0" w:space="0" w:color="auto"/>
          </w:divBdr>
          <w:divsChild>
            <w:div w:id="165247857">
              <w:marLeft w:val="0"/>
              <w:marRight w:val="0"/>
              <w:marTop w:val="0"/>
              <w:marBottom w:val="0"/>
              <w:divBdr>
                <w:top w:val="none" w:sz="0" w:space="0" w:color="auto"/>
                <w:left w:val="none" w:sz="0" w:space="0" w:color="auto"/>
                <w:bottom w:val="none" w:sz="0" w:space="0" w:color="auto"/>
                <w:right w:val="none" w:sz="0" w:space="0" w:color="auto"/>
              </w:divBdr>
              <w:divsChild>
                <w:div w:id="1651591006">
                  <w:marLeft w:val="0"/>
                  <w:marRight w:val="0"/>
                  <w:marTop w:val="0"/>
                  <w:marBottom w:val="0"/>
                  <w:divBdr>
                    <w:top w:val="none" w:sz="0" w:space="0" w:color="auto"/>
                    <w:left w:val="none" w:sz="0" w:space="0" w:color="auto"/>
                    <w:bottom w:val="none" w:sz="0" w:space="0" w:color="auto"/>
                    <w:right w:val="none" w:sz="0" w:space="0" w:color="auto"/>
                  </w:divBdr>
                  <w:divsChild>
                    <w:div w:id="1053040408">
                      <w:marLeft w:val="0"/>
                      <w:marRight w:val="0"/>
                      <w:marTop w:val="0"/>
                      <w:marBottom w:val="0"/>
                      <w:divBdr>
                        <w:top w:val="none" w:sz="0" w:space="0" w:color="auto"/>
                        <w:left w:val="none" w:sz="0" w:space="0" w:color="auto"/>
                        <w:bottom w:val="none" w:sz="0" w:space="0" w:color="auto"/>
                        <w:right w:val="none" w:sz="0" w:space="0" w:color="auto"/>
                      </w:divBdr>
                    </w:div>
                    <w:div w:id="1218738561">
                      <w:marLeft w:val="225"/>
                      <w:marRight w:val="0"/>
                      <w:marTop w:val="0"/>
                      <w:marBottom w:val="45"/>
                      <w:divBdr>
                        <w:top w:val="none" w:sz="0" w:space="0" w:color="auto"/>
                        <w:left w:val="none" w:sz="0" w:space="0" w:color="auto"/>
                        <w:bottom w:val="none" w:sz="0" w:space="0" w:color="auto"/>
                        <w:right w:val="none" w:sz="0" w:space="0" w:color="auto"/>
                      </w:divBdr>
                      <w:divsChild>
                        <w:div w:id="171380966">
                          <w:marLeft w:val="0"/>
                          <w:marRight w:val="0"/>
                          <w:marTop w:val="0"/>
                          <w:marBottom w:val="0"/>
                          <w:divBdr>
                            <w:top w:val="none" w:sz="0" w:space="0" w:color="auto"/>
                            <w:left w:val="none" w:sz="0" w:space="0" w:color="auto"/>
                            <w:bottom w:val="none" w:sz="0" w:space="0" w:color="auto"/>
                            <w:right w:val="none" w:sz="0" w:space="0" w:color="auto"/>
                          </w:divBdr>
                        </w:div>
                        <w:div w:id="1110510156">
                          <w:marLeft w:val="0"/>
                          <w:marRight w:val="75"/>
                          <w:marTop w:val="0"/>
                          <w:marBottom w:val="0"/>
                          <w:divBdr>
                            <w:top w:val="none" w:sz="0" w:space="0" w:color="auto"/>
                            <w:left w:val="none" w:sz="0" w:space="0" w:color="auto"/>
                            <w:bottom w:val="none" w:sz="0" w:space="0" w:color="auto"/>
                            <w:right w:val="none" w:sz="0" w:space="0" w:color="auto"/>
                          </w:divBdr>
                        </w:div>
                      </w:divsChild>
                    </w:div>
                    <w:div w:id="1332948970">
                      <w:marLeft w:val="225"/>
                      <w:marRight w:val="0"/>
                      <w:marTop w:val="0"/>
                      <w:marBottom w:val="45"/>
                      <w:divBdr>
                        <w:top w:val="none" w:sz="0" w:space="0" w:color="auto"/>
                        <w:left w:val="none" w:sz="0" w:space="0" w:color="auto"/>
                        <w:bottom w:val="none" w:sz="0" w:space="0" w:color="auto"/>
                        <w:right w:val="none" w:sz="0" w:space="0" w:color="auto"/>
                      </w:divBdr>
                      <w:divsChild>
                        <w:div w:id="895551864">
                          <w:marLeft w:val="0"/>
                          <w:marRight w:val="0"/>
                          <w:marTop w:val="0"/>
                          <w:marBottom w:val="0"/>
                          <w:divBdr>
                            <w:top w:val="none" w:sz="0" w:space="0" w:color="auto"/>
                            <w:left w:val="none" w:sz="0" w:space="0" w:color="auto"/>
                            <w:bottom w:val="none" w:sz="0" w:space="0" w:color="auto"/>
                            <w:right w:val="none" w:sz="0" w:space="0" w:color="auto"/>
                          </w:divBdr>
                        </w:div>
                        <w:div w:id="1607037444">
                          <w:marLeft w:val="0"/>
                          <w:marRight w:val="75"/>
                          <w:marTop w:val="0"/>
                          <w:marBottom w:val="0"/>
                          <w:divBdr>
                            <w:top w:val="none" w:sz="0" w:space="0" w:color="auto"/>
                            <w:left w:val="none" w:sz="0" w:space="0" w:color="auto"/>
                            <w:bottom w:val="none" w:sz="0" w:space="0" w:color="auto"/>
                            <w:right w:val="none" w:sz="0" w:space="0" w:color="auto"/>
                          </w:divBdr>
                        </w:div>
                      </w:divsChild>
                    </w:div>
                    <w:div w:id="1512719987">
                      <w:marLeft w:val="225"/>
                      <w:marRight w:val="0"/>
                      <w:marTop w:val="0"/>
                      <w:marBottom w:val="45"/>
                      <w:divBdr>
                        <w:top w:val="none" w:sz="0" w:space="0" w:color="auto"/>
                        <w:left w:val="none" w:sz="0" w:space="0" w:color="auto"/>
                        <w:bottom w:val="none" w:sz="0" w:space="0" w:color="auto"/>
                        <w:right w:val="none" w:sz="0" w:space="0" w:color="auto"/>
                      </w:divBdr>
                      <w:divsChild>
                        <w:div w:id="1200166409">
                          <w:marLeft w:val="0"/>
                          <w:marRight w:val="0"/>
                          <w:marTop w:val="0"/>
                          <w:marBottom w:val="0"/>
                          <w:divBdr>
                            <w:top w:val="none" w:sz="0" w:space="0" w:color="auto"/>
                            <w:left w:val="none" w:sz="0" w:space="0" w:color="auto"/>
                            <w:bottom w:val="none" w:sz="0" w:space="0" w:color="auto"/>
                            <w:right w:val="none" w:sz="0" w:space="0" w:color="auto"/>
                          </w:divBdr>
                        </w:div>
                        <w:div w:id="1816334699">
                          <w:marLeft w:val="0"/>
                          <w:marRight w:val="75"/>
                          <w:marTop w:val="0"/>
                          <w:marBottom w:val="0"/>
                          <w:divBdr>
                            <w:top w:val="none" w:sz="0" w:space="0" w:color="auto"/>
                            <w:left w:val="none" w:sz="0" w:space="0" w:color="auto"/>
                            <w:bottom w:val="none" w:sz="0" w:space="0" w:color="auto"/>
                            <w:right w:val="none" w:sz="0" w:space="0" w:color="auto"/>
                          </w:divBdr>
                        </w:div>
                      </w:divsChild>
                    </w:div>
                    <w:div w:id="1653287418">
                      <w:marLeft w:val="225"/>
                      <w:marRight w:val="0"/>
                      <w:marTop w:val="0"/>
                      <w:marBottom w:val="45"/>
                      <w:divBdr>
                        <w:top w:val="none" w:sz="0" w:space="0" w:color="auto"/>
                        <w:left w:val="none" w:sz="0" w:space="0" w:color="auto"/>
                        <w:bottom w:val="none" w:sz="0" w:space="0" w:color="auto"/>
                        <w:right w:val="none" w:sz="0" w:space="0" w:color="auto"/>
                      </w:divBdr>
                      <w:divsChild>
                        <w:div w:id="732119344">
                          <w:marLeft w:val="0"/>
                          <w:marRight w:val="0"/>
                          <w:marTop w:val="0"/>
                          <w:marBottom w:val="0"/>
                          <w:divBdr>
                            <w:top w:val="none" w:sz="0" w:space="0" w:color="auto"/>
                            <w:left w:val="none" w:sz="0" w:space="0" w:color="auto"/>
                            <w:bottom w:val="none" w:sz="0" w:space="0" w:color="auto"/>
                            <w:right w:val="none" w:sz="0" w:space="0" w:color="auto"/>
                          </w:divBdr>
                        </w:div>
                        <w:div w:id="2085301302">
                          <w:marLeft w:val="0"/>
                          <w:marRight w:val="75"/>
                          <w:marTop w:val="0"/>
                          <w:marBottom w:val="0"/>
                          <w:divBdr>
                            <w:top w:val="none" w:sz="0" w:space="0" w:color="auto"/>
                            <w:left w:val="none" w:sz="0" w:space="0" w:color="auto"/>
                            <w:bottom w:val="none" w:sz="0" w:space="0" w:color="auto"/>
                            <w:right w:val="none" w:sz="0" w:space="0" w:color="auto"/>
                          </w:divBdr>
                        </w:div>
                      </w:divsChild>
                    </w:div>
                    <w:div w:id="1969385392">
                      <w:marLeft w:val="225"/>
                      <w:marRight w:val="0"/>
                      <w:marTop w:val="0"/>
                      <w:marBottom w:val="45"/>
                      <w:divBdr>
                        <w:top w:val="none" w:sz="0" w:space="0" w:color="auto"/>
                        <w:left w:val="none" w:sz="0" w:space="0" w:color="auto"/>
                        <w:bottom w:val="none" w:sz="0" w:space="0" w:color="auto"/>
                        <w:right w:val="none" w:sz="0" w:space="0" w:color="auto"/>
                      </w:divBdr>
                      <w:divsChild>
                        <w:div w:id="1546790954">
                          <w:marLeft w:val="0"/>
                          <w:marRight w:val="0"/>
                          <w:marTop w:val="0"/>
                          <w:marBottom w:val="0"/>
                          <w:divBdr>
                            <w:top w:val="none" w:sz="0" w:space="0" w:color="auto"/>
                            <w:left w:val="none" w:sz="0" w:space="0" w:color="auto"/>
                            <w:bottom w:val="none" w:sz="0" w:space="0" w:color="auto"/>
                            <w:right w:val="none" w:sz="0" w:space="0" w:color="auto"/>
                          </w:divBdr>
                        </w:div>
                        <w:div w:id="20354212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653737">
          <w:marLeft w:val="0"/>
          <w:marRight w:val="0"/>
          <w:marTop w:val="0"/>
          <w:marBottom w:val="0"/>
          <w:divBdr>
            <w:top w:val="none" w:sz="0" w:space="0" w:color="auto"/>
            <w:left w:val="none" w:sz="0" w:space="0" w:color="auto"/>
            <w:bottom w:val="none" w:sz="0" w:space="0" w:color="auto"/>
            <w:right w:val="none" w:sz="0" w:space="0" w:color="auto"/>
          </w:divBdr>
        </w:div>
        <w:div w:id="1163006193">
          <w:marLeft w:val="0"/>
          <w:marRight w:val="0"/>
          <w:marTop w:val="0"/>
          <w:marBottom w:val="0"/>
          <w:divBdr>
            <w:top w:val="none" w:sz="0" w:space="0" w:color="auto"/>
            <w:left w:val="none" w:sz="0" w:space="0" w:color="auto"/>
            <w:bottom w:val="none" w:sz="0" w:space="0" w:color="auto"/>
            <w:right w:val="none" w:sz="0" w:space="0" w:color="auto"/>
          </w:divBdr>
          <w:divsChild>
            <w:div w:id="1479031674">
              <w:marLeft w:val="0"/>
              <w:marRight w:val="0"/>
              <w:marTop w:val="0"/>
              <w:marBottom w:val="0"/>
              <w:divBdr>
                <w:top w:val="none" w:sz="0" w:space="0" w:color="auto"/>
                <w:left w:val="none" w:sz="0" w:space="0" w:color="auto"/>
                <w:bottom w:val="none" w:sz="0" w:space="0" w:color="auto"/>
                <w:right w:val="none" w:sz="0" w:space="0" w:color="auto"/>
              </w:divBdr>
              <w:divsChild>
                <w:div w:id="1019084882">
                  <w:marLeft w:val="0"/>
                  <w:marRight w:val="0"/>
                  <w:marTop w:val="0"/>
                  <w:marBottom w:val="0"/>
                  <w:divBdr>
                    <w:top w:val="none" w:sz="0" w:space="0" w:color="auto"/>
                    <w:left w:val="none" w:sz="0" w:space="0" w:color="auto"/>
                    <w:bottom w:val="none" w:sz="0" w:space="0" w:color="auto"/>
                    <w:right w:val="none" w:sz="0" w:space="0" w:color="auto"/>
                  </w:divBdr>
                  <w:divsChild>
                    <w:div w:id="1266646600">
                      <w:marLeft w:val="225"/>
                      <w:marRight w:val="0"/>
                      <w:marTop w:val="0"/>
                      <w:marBottom w:val="45"/>
                      <w:divBdr>
                        <w:top w:val="none" w:sz="0" w:space="0" w:color="auto"/>
                        <w:left w:val="none" w:sz="0" w:space="0" w:color="auto"/>
                        <w:bottom w:val="none" w:sz="0" w:space="0" w:color="auto"/>
                        <w:right w:val="none" w:sz="0" w:space="0" w:color="auto"/>
                      </w:divBdr>
                      <w:divsChild>
                        <w:div w:id="556287550">
                          <w:marLeft w:val="0"/>
                          <w:marRight w:val="0"/>
                          <w:marTop w:val="0"/>
                          <w:marBottom w:val="0"/>
                          <w:divBdr>
                            <w:top w:val="none" w:sz="0" w:space="0" w:color="auto"/>
                            <w:left w:val="none" w:sz="0" w:space="0" w:color="auto"/>
                            <w:bottom w:val="none" w:sz="0" w:space="0" w:color="auto"/>
                            <w:right w:val="none" w:sz="0" w:space="0" w:color="auto"/>
                          </w:divBdr>
                        </w:div>
                        <w:div w:id="188004983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12449">
          <w:marLeft w:val="0"/>
          <w:marRight w:val="0"/>
          <w:marTop w:val="0"/>
          <w:marBottom w:val="0"/>
          <w:divBdr>
            <w:top w:val="none" w:sz="0" w:space="0" w:color="auto"/>
            <w:left w:val="none" w:sz="0" w:space="0" w:color="auto"/>
            <w:bottom w:val="none" w:sz="0" w:space="0" w:color="auto"/>
            <w:right w:val="none" w:sz="0" w:space="0" w:color="auto"/>
          </w:divBdr>
          <w:divsChild>
            <w:div w:id="1244022290">
              <w:marLeft w:val="0"/>
              <w:marRight w:val="0"/>
              <w:marTop w:val="0"/>
              <w:marBottom w:val="0"/>
              <w:divBdr>
                <w:top w:val="none" w:sz="0" w:space="0" w:color="auto"/>
                <w:left w:val="none" w:sz="0" w:space="0" w:color="auto"/>
                <w:bottom w:val="none" w:sz="0" w:space="0" w:color="auto"/>
                <w:right w:val="none" w:sz="0" w:space="0" w:color="auto"/>
              </w:divBdr>
              <w:divsChild>
                <w:div w:id="634608662">
                  <w:marLeft w:val="0"/>
                  <w:marRight w:val="0"/>
                  <w:marTop w:val="0"/>
                  <w:marBottom w:val="0"/>
                  <w:divBdr>
                    <w:top w:val="none" w:sz="0" w:space="0" w:color="auto"/>
                    <w:left w:val="none" w:sz="0" w:space="0" w:color="auto"/>
                    <w:bottom w:val="none" w:sz="0" w:space="0" w:color="auto"/>
                    <w:right w:val="none" w:sz="0" w:space="0" w:color="auto"/>
                  </w:divBdr>
                  <w:divsChild>
                    <w:div w:id="1874730337">
                      <w:marLeft w:val="225"/>
                      <w:marRight w:val="0"/>
                      <w:marTop w:val="0"/>
                      <w:marBottom w:val="45"/>
                      <w:divBdr>
                        <w:top w:val="none" w:sz="0" w:space="0" w:color="auto"/>
                        <w:left w:val="none" w:sz="0" w:space="0" w:color="auto"/>
                        <w:bottom w:val="none" w:sz="0" w:space="0" w:color="auto"/>
                        <w:right w:val="none" w:sz="0" w:space="0" w:color="auto"/>
                      </w:divBdr>
                      <w:divsChild>
                        <w:div w:id="2040860889">
                          <w:marLeft w:val="0"/>
                          <w:marRight w:val="0"/>
                          <w:marTop w:val="0"/>
                          <w:marBottom w:val="0"/>
                          <w:divBdr>
                            <w:top w:val="none" w:sz="0" w:space="0" w:color="auto"/>
                            <w:left w:val="none" w:sz="0" w:space="0" w:color="auto"/>
                            <w:bottom w:val="none" w:sz="0" w:space="0" w:color="auto"/>
                            <w:right w:val="none" w:sz="0" w:space="0" w:color="auto"/>
                          </w:divBdr>
                        </w:div>
                        <w:div w:id="204459514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128149">
          <w:marLeft w:val="0"/>
          <w:marRight w:val="0"/>
          <w:marTop w:val="0"/>
          <w:marBottom w:val="0"/>
          <w:divBdr>
            <w:top w:val="none" w:sz="0" w:space="0" w:color="auto"/>
            <w:left w:val="none" w:sz="0" w:space="0" w:color="auto"/>
            <w:bottom w:val="none" w:sz="0" w:space="0" w:color="auto"/>
            <w:right w:val="none" w:sz="0" w:space="0" w:color="auto"/>
          </w:divBdr>
          <w:divsChild>
            <w:div w:id="1550338205">
              <w:marLeft w:val="0"/>
              <w:marRight w:val="0"/>
              <w:marTop w:val="0"/>
              <w:marBottom w:val="0"/>
              <w:divBdr>
                <w:top w:val="none" w:sz="0" w:space="0" w:color="auto"/>
                <w:left w:val="none" w:sz="0" w:space="0" w:color="auto"/>
                <w:bottom w:val="none" w:sz="0" w:space="0" w:color="auto"/>
                <w:right w:val="none" w:sz="0" w:space="0" w:color="auto"/>
              </w:divBdr>
              <w:divsChild>
                <w:div w:id="1863007032">
                  <w:marLeft w:val="0"/>
                  <w:marRight w:val="0"/>
                  <w:marTop w:val="0"/>
                  <w:marBottom w:val="0"/>
                  <w:divBdr>
                    <w:top w:val="none" w:sz="0" w:space="0" w:color="auto"/>
                    <w:left w:val="none" w:sz="0" w:space="0" w:color="auto"/>
                    <w:bottom w:val="none" w:sz="0" w:space="0" w:color="auto"/>
                    <w:right w:val="none" w:sz="0" w:space="0" w:color="auto"/>
                  </w:divBdr>
                  <w:divsChild>
                    <w:div w:id="35013010">
                      <w:marLeft w:val="225"/>
                      <w:marRight w:val="0"/>
                      <w:marTop w:val="0"/>
                      <w:marBottom w:val="45"/>
                      <w:divBdr>
                        <w:top w:val="none" w:sz="0" w:space="0" w:color="auto"/>
                        <w:left w:val="none" w:sz="0" w:space="0" w:color="auto"/>
                        <w:bottom w:val="none" w:sz="0" w:space="0" w:color="auto"/>
                        <w:right w:val="none" w:sz="0" w:space="0" w:color="auto"/>
                      </w:divBdr>
                      <w:divsChild>
                        <w:div w:id="338120846">
                          <w:marLeft w:val="0"/>
                          <w:marRight w:val="75"/>
                          <w:marTop w:val="0"/>
                          <w:marBottom w:val="0"/>
                          <w:divBdr>
                            <w:top w:val="none" w:sz="0" w:space="0" w:color="auto"/>
                            <w:left w:val="none" w:sz="0" w:space="0" w:color="auto"/>
                            <w:bottom w:val="none" w:sz="0" w:space="0" w:color="auto"/>
                            <w:right w:val="none" w:sz="0" w:space="0" w:color="auto"/>
                          </w:divBdr>
                        </w:div>
                        <w:div w:id="1706715764">
                          <w:marLeft w:val="0"/>
                          <w:marRight w:val="0"/>
                          <w:marTop w:val="0"/>
                          <w:marBottom w:val="0"/>
                          <w:divBdr>
                            <w:top w:val="none" w:sz="0" w:space="0" w:color="auto"/>
                            <w:left w:val="none" w:sz="0" w:space="0" w:color="auto"/>
                            <w:bottom w:val="none" w:sz="0" w:space="0" w:color="auto"/>
                            <w:right w:val="none" w:sz="0" w:space="0" w:color="auto"/>
                          </w:divBdr>
                        </w:div>
                      </w:divsChild>
                    </w:div>
                    <w:div w:id="171605614">
                      <w:marLeft w:val="0"/>
                      <w:marRight w:val="0"/>
                      <w:marTop w:val="0"/>
                      <w:marBottom w:val="0"/>
                      <w:divBdr>
                        <w:top w:val="none" w:sz="0" w:space="0" w:color="auto"/>
                        <w:left w:val="none" w:sz="0" w:space="0" w:color="auto"/>
                        <w:bottom w:val="none" w:sz="0" w:space="0" w:color="auto"/>
                        <w:right w:val="none" w:sz="0" w:space="0" w:color="auto"/>
                      </w:divBdr>
                    </w:div>
                    <w:div w:id="521480475">
                      <w:marLeft w:val="225"/>
                      <w:marRight w:val="0"/>
                      <w:marTop w:val="0"/>
                      <w:marBottom w:val="45"/>
                      <w:divBdr>
                        <w:top w:val="none" w:sz="0" w:space="0" w:color="auto"/>
                        <w:left w:val="none" w:sz="0" w:space="0" w:color="auto"/>
                        <w:bottom w:val="none" w:sz="0" w:space="0" w:color="auto"/>
                        <w:right w:val="none" w:sz="0" w:space="0" w:color="auto"/>
                      </w:divBdr>
                      <w:divsChild>
                        <w:div w:id="299918815">
                          <w:marLeft w:val="0"/>
                          <w:marRight w:val="75"/>
                          <w:marTop w:val="0"/>
                          <w:marBottom w:val="0"/>
                          <w:divBdr>
                            <w:top w:val="none" w:sz="0" w:space="0" w:color="auto"/>
                            <w:left w:val="none" w:sz="0" w:space="0" w:color="auto"/>
                            <w:bottom w:val="none" w:sz="0" w:space="0" w:color="auto"/>
                            <w:right w:val="none" w:sz="0" w:space="0" w:color="auto"/>
                          </w:divBdr>
                        </w:div>
                        <w:div w:id="120124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8956342">
          <w:marLeft w:val="0"/>
          <w:marRight w:val="0"/>
          <w:marTop w:val="0"/>
          <w:marBottom w:val="0"/>
          <w:divBdr>
            <w:top w:val="none" w:sz="0" w:space="0" w:color="auto"/>
            <w:left w:val="none" w:sz="0" w:space="0" w:color="auto"/>
            <w:bottom w:val="none" w:sz="0" w:space="0" w:color="auto"/>
            <w:right w:val="none" w:sz="0" w:space="0" w:color="auto"/>
          </w:divBdr>
          <w:divsChild>
            <w:div w:id="68355108">
              <w:marLeft w:val="0"/>
              <w:marRight w:val="0"/>
              <w:marTop w:val="0"/>
              <w:marBottom w:val="0"/>
              <w:divBdr>
                <w:top w:val="none" w:sz="0" w:space="0" w:color="auto"/>
                <w:left w:val="none" w:sz="0" w:space="0" w:color="auto"/>
                <w:bottom w:val="none" w:sz="0" w:space="0" w:color="auto"/>
                <w:right w:val="none" w:sz="0" w:space="0" w:color="auto"/>
              </w:divBdr>
              <w:divsChild>
                <w:div w:id="403260704">
                  <w:marLeft w:val="0"/>
                  <w:marRight w:val="0"/>
                  <w:marTop w:val="0"/>
                  <w:marBottom w:val="0"/>
                  <w:divBdr>
                    <w:top w:val="none" w:sz="0" w:space="0" w:color="auto"/>
                    <w:left w:val="none" w:sz="0" w:space="0" w:color="auto"/>
                    <w:bottom w:val="none" w:sz="0" w:space="0" w:color="auto"/>
                    <w:right w:val="none" w:sz="0" w:space="0" w:color="auto"/>
                  </w:divBdr>
                  <w:divsChild>
                    <w:div w:id="319575657">
                      <w:marLeft w:val="225"/>
                      <w:marRight w:val="0"/>
                      <w:marTop w:val="0"/>
                      <w:marBottom w:val="45"/>
                      <w:divBdr>
                        <w:top w:val="none" w:sz="0" w:space="0" w:color="auto"/>
                        <w:left w:val="none" w:sz="0" w:space="0" w:color="auto"/>
                        <w:bottom w:val="none" w:sz="0" w:space="0" w:color="auto"/>
                        <w:right w:val="none" w:sz="0" w:space="0" w:color="auto"/>
                      </w:divBdr>
                      <w:divsChild>
                        <w:div w:id="923101407">
                          <w:marLeft w:val="0"/>
                          <w:marRight w:val="75"/>
                          <w:marTop w:val="0"/>
                          <w:marBottom w:val="0"/>
                          <w:divBdr>
                            <w:top w:val="none" w:sz="0" w:space="0" w:color="auto"/>
                            <w:left w:val="none" w:sz="0" w:space="0" w:color="auto"/>
                            <w:bottom w:val="none" w:sz="0" w:space="0" w:color="auto"/>
                            <w:right w:val="none" w:sz="0" w:space="0" w:color="auto"/>
                          </w:divBdr>
                        </w:div>
                        <w:div w:id="172066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8454935">
          <w:marLeft w:val="0"/>
          <w:marRight w:val="0"/>
          <w:marTop w:val="0"/>
          <w:marBottom w:val="0"/>
          <w:divBdr>
            <w:top w:val="none" w:sz="0" w:space="0" w:color="auto"/>
            <w:left w:val="none" w:sz="0" w:space="0" w:color="auto"/>
            <w:bottom w:val="none" w:sz="0" w:space="0" w:color="auto"/>
            <w:right w:val="none" w:sz="0" w:space="0" w:color="auto"/>
          </w:divBdr>
          <w:divsChild>
            <w:div w:id="1984658857">
              <w:marLeft w:val="0"/>
              <w:marRight w:val="0"/>
              <w:marTop w:val="0"/>
              <w:marBottom w:val="0"/>
              <w:divBdr>
                <w:top w:val="none" w:sz="0" w:space="0" w:color="auto"/>
                <w:left w:val="none" w:sz="0" w:space="0" w:color="auto"/>
                <w:bottom w:val="none" w:sz="0" w:space="0" w:color="auto"/>
                <w:right w:val="none" w:sz="0" w:space="0" w:color="auto"/>
              </w:divBdr>
              <w:divsChild>
                <w:div w:id="1216088658">
                  <w:marLeft w:val="0"/>
                  <w:marRight w:val="0"/>
                  <w:marTop w:val="0"/>
                  <w:marBottom w:val="0"/>
                  <w:divBdr>
                    <w:top w:val="none" w:sz="0" w:space="0" w:color="auto"/>
                    <w:left w:val="none" w:sz="0" w:space="0" w:color="auto"/>
                    <w:bottom w:val="none" w:sz="0" w:space="0" w:color="auto"/>
                    <w:right w:val="none" w:sz="0" w:space="0" w:color="auto"/>
                  </w:divBdr>
                  <w:divsChild>
                    <w:div w:id="371540721">
                      <w:marLeft w:val="225"/>
                      <w:marRight w:val="0"/>
                      <w:marTop w:val="0"/>
                      <w:marBottom w:val="45"/>
                      <w:divBdr>
                        <w:top w:val="none" w:sz="0" w:space="0" w:color="auto"/>
                        <w:left w:val="none" w:sz="0" w:space="0" w:color="auto"/>
                        <w:bottom w:val="none" w:sz="0" w:space="0" w:color="auto"/>
                        <w:right w:val="none" w:sz="0" w:space="0" w:color="auto"/>
                      </w:divBdr>
                      <w:divsChild>
                        <w:div w:id="1743524478">
                          <w:marLeft w:val="0"/>
                          <w:marRight w:val="75"/>
                          <w:marTop w:val="0"/>
                          <w:marBottom w:val="0"/>
                          <w:divBdr>
                            <w:top w:val="none" w:sz="0" w:space="0" w:color="auto"/>
                            <w:left w:val="none" w:sz="0" w:space="0" w:color="auto"/>
                            <w:bottom w:val="none" w:sz="0" w:space="0" w:color="auto"/>
                            <w:right w:val="none" w:sz="0" w:space="0" w:color="auto"/>
                          </w:divBdr>
                        </w:div>
                        <w:div w:id="1933396487">
                          <w:marLeft w:val="0"/>
                          <w:marRight w:val="0"/>
                          <w:marTop w:val="0"/>
                          <w:marBottom w:val="0"/>
                          <w:divBdr>
                            <w:top w:val="none" w:sz="0" w:space="0" w:color="auto"/>
                            <w:left w:val="none" w:sz="0" w:space="0" w:color="auto"/>
                            <w:bottom w:val="none" w:sz="0" w:space="0" w:color="auto"/>
                            <w:right w:val="none" w:sz="0" w:space="0" w:color="auto"/>
                          </w:divBdr>
                        </w:div>
                      </w:divsChild>
                    </w:div>
                    <w:div w:id="877861094">
                      <w:marLeft w:val="0"/>
                      <w:marRight w:val="0"/>
                      <w:marTop w:val="0"/>
                      <w:marBottom w:val="0"/>
                      <w:divBdr>
                        <w:top w:val="none" w:sz="0" w:space="0" w:color="auto"/>
                        <w:left w:val="none" w:sz="0" w:space="0" w:color="auto"/>
                        <w:bottom w:val="none" w:sz="0" w:space="0" w:color="auto"/>
                        <w:right w:val="none" w:sz="0" w:space="0" w:color="auto"/>
                      </w:divBdr>
                    </w:div>
                    <w:div w:id="1143229801">
                      <w:marLeft w:val="225"/>
                      <w:marRight w:val="0"/>
                      <w:marTop w:val="0"/>
                      <w:marBottom w:val="45"/>
                      <w:divBdr>
                        <w:top w:val="none" w:sz="0" w:space="0" w:color="auto"/>
                        <w:left w:val="none" w:sz="0" w:space="0" w:color="auto"/>
                        <w:bottom w:val="none" w:sz="0" w:space="0" w:color="auto"/>
                        <w:right w:val="none" w:sz="0" w:space="0" w:color="auto"/>
                      </w:divBdr>
                      <w:divsChild>
                        <w:div w:id="770978452">
                          <w:marLeft w:val="0"/>
                          <w:marRight w:val="75"/>
                          <w:marTop w:val="0"/>
                          <w:marBottom w:val="0"/>
                          <w:divBdr>
                            <w:top w:val="none" w:sz="0" w:space="0" w:color="auto"/>
                            <w:left w:val="none" w:sz="0" w:space="0" w:color="auto"/>
                            <w:bottom w:val="none" w:sz="0" w:space="0" w:color="auto"/>
                            <w:right w:val="none" w:sz="0" w:space="0" w:color="auto"/>
                          </w:divBdr>
                        </w:div>
                        <w:div w:id="1887327763">
                          <w:marLeft w:val="0"/>
                          <w:marRight w:val="0"/>
                          <w:marTop w:val="0"/>
                          <w:marBottom w:val="0"/>
                          <w:divBdr>
                            <w:top w:val="none" w:sz="0" w:space="0" w:color="auto"/>
                            <w:left w:val="none" w:sz="0" w:space="0" w:color="auto"/>
                            <w:bottom w:val="none" w:sz="0" w:space="0" w:color="auto"/>
                            <w:right w:val="none" w:sz="0" w:space="0" w:color="auto"/>
                          </w:divBdr>
                        </w:div>
                      </w:divsChild>
                    </w:div>
                    <w:div w:id="1619874371">
                      <w:marLeft w:val="225"/>
                      <w:marRight w:val="0"/>
                      <w:marTop w:val="0"/>
                      <w:marBottom w:val="45"/>
                      <w:divBdr>
                        <w:top w:val="none" w:sz="0" w:space="0" w:color="auto"/>
                        <w:left w:val="none" w:sz="0" w:space="0" w:color="auto"/>
                        <w:bottom w:val="none" w:sz="0" w:space="0" w:color="auto"/>
                        <w:right w:val="none" w:sz="0" w:space="0" w:color="auto"/>
                      </w:divBdr>
                      <w:divsChild>
                        <w:div w:id="704209689">
                          <w:marLeft w:val="0"/>
                          <w:marRight w:val="0"/>
                          <w:marTop w:val="0"/>
                          <w:marBottom w:val="0"/>
                          <w:divBdr>
                            <w:top w:val="none" w:sz="0" w:space="0" w:color="auto"/>
                            <w:left w:val="none" w:sz="0" w:space="0" w:color="auto"/>
                            <w:bottom w:val="none" w:sz="0" w:space="0" w:color="auto"/>
                            <w:right w:val="none" w:sz="0" w:space="0" w:color="auto"/>
                          </w:divBdr>
                        </w:div>
                        <w:div w:id="1178891503">
                          <w:marLeft w:val="0"/>
                          <w:marRight w:val="75"/>
                          <w:marTop w:val="0"/>
                          <w:marBottom w:val="0"/>
                          <w:divBdr>
                            <w:top w:val="none" w:sz="0" w:space="0" w:color="auto"/>
                            <w:left w:val="none" w:sz="0" w:space="0" w:color="auto"/>
                            <w:bottom w:val="none" w:sz="0" w:space="0" w:color="auto"/>
                            <w:right w:val="none" w:sz="0" w:space="0" w:color="auto"/>
                          </w:divBdr>
                        </w:div>
                      </w:divsChild>
                    </w:div>
                    <w:div w:id="1663124916">
                      <w:marLeft w:val="225"/>
                      <w:marRight w:val="0"/>
                      <w:marTop w:val="0"/>
                      <w:marBottom w:val="45"/>
                      <w:divBdr>
                        <w:top w:val="none" w:sz="0" w:space="0" w:color="auto"/>
                        <w:left w:val="none" w:sz="0" w:space="0" w:color="auto"/>
                        <w:bottom w:val="none" w:sz="0" w:space="0" w:color="auto"/>
                        <w:right w:val="none" w:sz="0" w:space="0" w:color="auto"/>
                      </w:divBdr>
                      <w:divsChild>
                        <w:div w:id="765268298">
                          <w:marLeft w:val="0"/>
                          <w:marRight w:val="75"/>
                          <w:marTop w:val="0"/>
                          <w:marBottom w:val="0"/>
                          <w:divBdr>
                            <w:top w:val="none" w:sz="0" w:space="0" w:color="auto"/>
                            <w:left w:val="none" w:sz="0" w:space="0" w:color="auto"/>
                            <w:bottom w:val="none" w:sz="0" w:space="0" w:color="auto"/>
                            <w:right w:val="none" w:sz="0" w:space="0" w:color="auto"/>
                          </w:divBdr>
                        </w:div>
                        <w:div w:id="1406029362">
                          <w:marLeft w:val="0"/>
                          <w:marRight w:val="0"/>
                          <w:marTop w:val="0"/>
                          <w:marBottom w:val="0"/>
                          <w:divBdr>
                            <w:top w:val="none" w:sz="0" w:space="0" w:color="auto"/>
                            <w:left w:val="none" w:sz="0" w:space="0" w:color="auto"/>
                            <w:bottom w:val="none" w:sz="0" w:space="0" w:color="auto"/>
                            <w:right w:val="none" w:sz="0" w:space="0" w:color="auto"/>
                          </w:divBdr>
                        </w:div>
                      </w:divsChild>
                    </w:div>
                    <w:div w:id="1860004129">
                      <w:marLeft w:val="225"/>
                      <w:marRight w:val="0"/>
                      <w:marTop w:val="0"/>
                      <w:marBottom w:val="45"/>
                      <w:divBdr>
                        <w:top w:val="none" w:sz="0" w:space="0" w:color="auto"/>
                        <w:left w:val="none" w:sz="0" w:space="0" w:color="auto"/>
                        <w:bottom w:val="none" w:sz="0" w:space="0" w:color="auto"/>
                        <w:right w:val="none" w:sz="0" w:space="0" w:color="auto"/>
                      </w:divBdr>
                      <w:divsChild>
                        <w:div w:id="1084036617">
                          <w:marLeft w:val="0"/>
                          <w:marRight w:val="0"/>
                          <w:marTop w:val="0"/>
                          <w:marBottom w:val="0"/>
                          <w:divBdr>
                            <w:top w:val="none" w:sz="0" w:space="0" w:color="auto"/>
                            <w:left w:val="none" w:sz="0" w:space="0" w:color="auto"/>
                            <w:bottom w:val="none" w:sz="0" w:space="0" w:color="auto"/>
                            <w:right w:val="none" w:sz="0" w:space="0" w:color="auto"/>
                          </w:divBdr>
                        </w:div>
                        <w:div w:id="133098372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4224866">
          <w:marLeft w:val="0"/>
          <w:marRight w:val="0"/>
          <w:marTop w:val="0"/>
          <w:marBottom w:val="0"/>
          <w:divBdr>
            <w:top w:val="none" w:sz="0" w:space="0" w:color="auto"/>
            <w:left w:val="none" w:sz="0" w:space="0" w:color="auto"/>
            <w:bottom w:val="none" w:sz="0" w:space="0" w:color="auto"/>
            <w:right w:val="none" w:sz="0" w:space="0" w:color="auto"/>
          </w:divBdr>
          <w:divsChild>
            <w:div w:id="373166064">
              <w:marLeft w:val="0"/>
              <w:marRight w:val="0"/>
              <w:marTop w:val="0"/>
              <w:marBottom w:val="0"/>
              <w:divBdr>
                <w:top w:val="none" w:sz="0" w:space="0" w:color="auto"/>
                <w:left w:val="none" w:sz="0" w:space="0" w:color="auto"/>
                <w:bottom w:val="none" w:sz="0" w:space="0" w:color="auto"/>
                <w:right w:val="none" w:sz="0" w:space="0" w:color="auto"/>
              </w:divBdr>
              <w:divsChild>
                <w:div w:id="1981424333">
                  <w:marLeft w:val="0"/>
                  <w:marRight w:val="0"/>
                  <w:marTop w:val="0"/>
                  <w:marBottom w:val="0"/>
                  <w:divBdr>
                    <w:top w:val="none" w:sz="0" w:space="0" w:color="auto"/>
                    <w:left w:val="none" w:sz="0" w:space="0" w:color="auto"/>
                    <w:bottom w:val="none" w:sz="0" w:space="0" w:color="auto"/>
                    <w:right w:val="none" w:sz="0" w:space="0" w:color="auto"/>
                  </w:divBdr>
                  <w:divsChild>
                    <w:div w:id="87966467">
                      <w:marLeft w:val="0"/>
                      <w:marRight w:val="0"/>
                      <w:marTop w:val="0"/>
                      <w:marBottom w:val="0"/>
                      <w:divBdr>
                        <w:top w:val="none" w:sz="0" w:space="0" w:color="auto"/>
                        <w:left w:val="none" w:sz="0" w:space="0" w:color="auto"/>
                        <w:bottom w:val="none" w:sz="0" w:space="0" w:color="auto"/>
                        <w:right w:val="none" w:sz="0" w:space="0" w:color="auto"/>
                      </w:divBdr>
                    </w:div>
                    <w:div w:id="316345757">
                      <w:marLeft w:val="225"/>
                      <w:marRight w:val="0"/>
                      <w:marTop w:val="0"/>
                      <w:marBottom w:val="45"/>
                      <w:divBdr>
                        <w:top w:val="none" w:sz="0" w:space="0" w:color="auto"/>
                        <w:left w:val="none" w:sz="0" w:space="0" w:color="auto"/>
                        <w:bottom w:val="none" w:sz="0" w:space="0" w:color="auto"/>
                        <w:right w:val="none" w:sz="0" w:space="0" w:color="auto"/>
                      </w:divBdr>
                      <w:divsChild>
                        <w:div w:id="37779582">
                          <w:marLeft w:val="0"/>
                          <w:marRight w:val="75"/>
                          <w:marTop w:val="0"/>
                          <w:marBottom w:val="0"/>
                          <w:divBdr>
                            <w:top w:val="none" w:sz="0" w:space="0" w:color="auto"/>
                            <w:left w:val="none" w:sz="0" w:space="0" w:color="auto"/>
                            <w:bottom w:val="none" w:sz="0" w:space="0" w:color="auto"/>
                            <w:right w:val="none" w:sz="0" w:space="0" w:color="auto"/>
                          </w:divBdr>
                        </w:div>
                        <w:div w:id="446386629">
                          <w:marLeft w:val="0"/>
                          <w:marRight w:val="0"/>
                          <w:marTop w:val="0"/>
                          <w:marBottom w:val="0"/>
                          <w:divBdr>
                            <w:top w:val="none" w:sz="0" w:space="0" w:color="auto"/>
                            <w:left w:val="none" w:sz="0" w:space="0" w:color="auto"/>
                            <w:bottom w:val="none" w:sz="0" w:space="0" w:color="auto"/>
                            <w:right w:val="none" w:sz="0" w:space="0" w:color="auto"/>
                          </w:divBdr>
                        </w:div>
                      </w:divsChild>
                    </w:div>
                    <w:div w:id="377168278">
                      <w:marLeft w:val="225"/>
                      <w:marRight w:val="0"/>
                      <w:marTop w:val="0"/>
                      <w:marBottom w:val="45"/>
                      <w:divBdr>
                        <w:top w:val="none" w:sz="0" w:space="0" w:color="auto"/>
                        <w:left w:val="none" w:sz="0" w:space="0" w:color="auto"/>
                        <w:bottom w:val="none" w:sz="0" w:space="0" w:color="auto"/>
                        <w:right w:val="none" w:sz="0" w:space="0" w:color="auto"/>
                      </w:divBdr>
                      <w:divsChild>
                        <w:div w:id="1608661417">
                          <w:marLeft w:val="0"/>
                          <w:marRight w:val="0"/>
                          <w:marTop w:val="0"/>
                          <w:marBottom w:val="0"/>
                          <w:divBdr>
                            <w:top w:val="none" w:sz="0" w:space="0" w:color="auto"/>
                            <w:left w:val="none" w:sz="0" w:space="0" w:color="auto"/>
                            <w:bottom w:val="none" w:sz="0" w:space="0" w:color="auto"/>
                            <w:right w:val="none" w:sz="0" w:space="0" w:color="auto"/>
                          </w:divBdr>
                        </w:div>
                        <w:div w:id="1667634687">
                          <w:marLeft w:val="0"/>
                          <w:marRight w:val="75"/>
                          <w:marTop w:val="0"/>
                          <w:marBottom w:val="0"/>
                          <w:divBdr>
                            <w:top w:val="none" w:sz="0" w:space="0" w:color="auto"/>
                            <w:left w:val="none" w:sz="0" w:space="0" w:color="auto"/>
                            <w:bottom w:val="none" w:sz="0" w:space="0" w:color="auto"/>
                            <w:right w:val="none" w:sz="0" w:space="0" w:color="auto"/>
                          </w:divBdr>
                        </w:div>
                      </w:divsChild>
                    </w:div>
                    <w:div w:id="976374953">
                      <w:marLeft w:val="225"/>
                      <w:marRight w:val="0"/>
                      <w:marTop w:val="0"/>
                      <w:marBottom w:val="45"/>
                      <w:divBdr>
                        <w:top w:val="none" w:sz="0" w:space="0" w:color="auto"/>
                        <w:left w:val="none" w:sz="0" w:space="0" w:color="auto"/>
                        <w:bottom w:val="none" w:sz="0" w:space="0" w:color="auto"/>
                        <w:right w:val="none" w:sz="0" w:space="0" w:color="auto"/>
                      </w:divBdr>
                      <w:divsChild>
                        <w:div w:id="1298494418">
                          <w:marLeft w:val="0"/>
                          <w:marRight w:val="75"/>
                          <w:marTop w:val="0"/>
                          <w:marBottom w:val="0"/>
                          <w:divBdr>
                            <w:top w:val="none" w:sz="0" w:space="0" w:color="auto"/>
                            <w:left w:val="none" w:sz="0" w:space="0" w:color="auto"/>
                            <w:bottom w:val="none" w:sz="0" w:space="0" w:color="auto"/>
                            <w:right w:val="none" w:sz="0" w:space="0" w:color="auto"/>
                          </w:divBdr>
                        </w:div>
                        <w:div w:id="2064861297">
                          <w:marLeft w:val="0"/>
                          <w:marRight w:val="0"/>
                          <w:marTop w:val="0"/>
                          <w:marBottom w:val="0"/>
                          <w:divBdr>
                            <w:top w:val="none" w:sz="0" w:space="0" w:color="auto"/>
                            <w:left w:val="none" w:sz="0" w:space="0" w:color="auto"/>
                            <w:bottom w:val="none" w:sz="0" w:space="0" w:color="auto"/>
                            <w:right w:val="none" w:sz="0" w:space="0" w:color="auto"/>
                          </w:divBdr>
                        </w:div>
                      </w:divsChild>
                    </w:div>
                    <w:div w:id="1490175234">
                      <w:marLeft w:val="225"/>
                      <w:marRight w:val="0"/>
                      <w:marTop w:val="0"/>
                      <w:marBottom w:val="45"/>
                      <w:divBdr>
                        <w:top w:val="none" w:sz="0" w:space="0" w:color="auto"/>
                        <w:left w:val="none" w:sz="0" w:space="0" w:color="auto"/>
                        <w:bottom w:val="none" w:sz="0" w:space="0" w:color="auto"/>
                        <w:right w:val="none" w:sz="0" w:space="0" w:color="auto"/>
                      </w:divBdr>
                      <w:divsChild>
                        <w:div w:id="1213158551">
                          <w:marLeft w:val="0"/>
                          <w:marRight w:val="75"/>
                          <w:marTop w:val="0"/>
                          <w:marBottom w:val="0"/>
                          <w:divBdr>
                            <w:top w:val="none" w:sz="0" w:space="0" w:color="auto"/>
                            <w:left w:val="none" w:sz="0" w:space="0" w:color="auto"/>
                            <w:bottom w:val="none" w:sz="0" w:space="0" w:color="auto"/>
                            <w:right w:val="none" w:sz="0" w:space="0" w:color="auto"/>
                          </w:divBdr>
                        </w:div>
                        <w:div w:id="1383217221">
                          <w:marLeft w:val="0"/>
                          <w:marRight w:val="0"/>
                          <w:marTop w:val="0"/>
                          <w:marBottom w:val="0"/>
                          <w:divBdr>
                            <w:top w:val="none" w:sz="0" w:space="0" w:color="auto"/>
                            <w:left w:val="none" w:sz="0" w:space="0" w:color="auto"/>
                            <w:bottom w:val="none" w:sz="0" w:space="0" w:color="auto"/>
                            <w:right w:val="none" w:sz="0" w:space="0" w:color="auto"/>
                          </w:divBdr>
                        </w:div>
                      </w:divsChild>
                    </w:div>
                    <w:div w:id="2071492646">
                      <w:marLeft w:val="225"/>
                      <w:marRight w:val="0"/>
                      <w:marTop w:val="0"/>
                      <w:marBottom w:val="45"/>
                      <w:divBdr>
                        <w:top w:val="none" w:sz="0" w:space="0" w:color="auto"/>
                        <w:left w:val="none" w:sz="0" w:space="0" w:color="auto"/>
                        <w:bottom w:val="none" w:sz="0" w:space="0" w:color="auto"/>
                        <w:right w:val="none" w:sz="0" w:space="0" w:color="auto"/>
                      </w:divBdr>
                      <w:divsChild>
                        <w:div w:id="397755048">
                          <w:marLeft w:val="0"/>
                          <w:marRight w:val="75"/>
                          <w:marTop w:val="0"/>
                          <w:marBottom w:val="0"/>
                          <w:divBdr>
                            <w:top w:val="none" w:sz="0" w:space="0" w:color="auto"/>
                            <w:left w:val="none" w:sz="0" w:space="0" w:color="auto"/>
                            <w:bottom w:val="none" w:sz="0" w:space="0" w:color="auto"/>
                            <w:right w:val="none" w:sz="0" w:space="0" w:color="auto"/>
                          </w:divBdr>
                        </w:div>
                        <w:div w:id="116709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397623">
          <w:marLeft w:val="0"/>
          <w:marRight w:val="0"/>
          <w:marTop w:val="0"/>
          <w:marBottom w:val="0"/>
          <w:divBdr>
            <w:top w:val="none" w:sz="0" w:space="0" w:color="auto"/>
            <w:left w:val="none" w:sz="0" w:space="0" w:color="auto"/>
            <w:bottom w:val="none" w:sz="0" w:space="0" w:color="auto"/>
            <w:right w:val="none" w:sz="0" w:space="0" w:color="auto"/>
          </w:divBdr>
          <w:divsChild>
            <w:div w:id="362049730">
              <w:marLeft w:val="0"/>
              <w:marRight w:val="0"/>
              <w:marTop w:val="0"/>
              <w:marBottom w:val="0"/>
              <w:divBdr>
                <w:top w:val="none" w:sz="0" w:space="0" w:color="auto"/>
                <w:left w:val="none" w:sz="0" w:space="0" w:color="auto"/>
                <w:bottom w:val="none" w:sz="0" w:space="0" w:color="auto"/>
                <w:right w:val="none" w:sz="0" w:space="0" w:color="auto"/>
              </w:divBdr>
              <w:divsChild>
                <w:div w:id="1348025082">
                  <w:marLeft w:val="0"/>
                  <w:marRight w:val="0"/>
                  <w:marTop w:val="0"/>
                  <w:marBottom w:val="0"/>
                  <w:divBdr>
                    <w:top w:val="none" w:sz="0" w:space="0" w:color="auto"/>
                    <w:left w:val="none" w:sz="0" w:space="0" w:color="auto"/>
                    <w:bottom w:val="none" w:sz="0" w:space="0" w:color="auto"/>
                    <w:right w:val="none" w:sz="0" w:space="0" w:color="auto"/>
                  </w:divBdr>
                  <w:divsChild>
                    <w:div w:id="839465330">
                      <w:marLeft w:val="225"/>
                      <w:marRight w:val="0"/>
                      <w:marTop w:val="0"/>
                      <w:marBottom w:val="45"/>
                      <w:divBdr>
                        <w:top w:val="none" w:sz="0" w:space="0" w:color="auto"/>
                        <w:left w:val="none" w:sz="0" w:space="0" w:color="auto"/>
                        <w:bottom w:val="none" w:sz="0" w:space="0" w:color="auto"/>
                        <w:right w:val="none" w:sz="0" w:space="0" w:color="auto"/>
                      </w:divBdr>
                      <w:divsChild>
                        <w:div w:id="1334337344">
                          <w:marLeft w:val="0"/>
                          <w:marRight w:val="0"/>
                          <w:marTop w:val="0"/>
                          <w:marBottom w:val="0"/>
                          <w:divBdr>
                            <w:top w:val="none" w:sz="0" w:space="0" w:color="auto"/>
                            <w:left w:val="none" w:sz="0" w:space="0" w:color="auto"/>
                            <w:bottom w:val="none" w:sz="0" w:space="0" w:color="auto"/>
                            <w:right w:val="none" w:sz="0" w:space="0" w:color="auto"/>
                          </w:divBdr>
                        </w:div>
                        <w:div w:id="200346626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234358">
          <w:marLeft w:val="0"/>
          <w:marRight w:val="0"/>
          <w:marTop w:val="0"/>
          <w:marBottom w:val="0"/>
          <w:divBdr>
            <w:top w:val="none" w:sz="0" w:space="0" w:color="auto"/>
            <w:left w:val="none" w:sz="0" w:space="0" w:color="auto"/>
            <w:bottom w:val="none" w:sz="0" w:space="0" w:color="auto"/>
            <w:right w:val="none" w:sz="0" w:space="0" w:color="auto"/>
          </w:divBdr>
        </w:div>
        <w:div w:id="2099591864">
          <w:marLeft w:val="0"/>
          <w:marRight w:val="0"/>
          <w:marTop w:val="0"/>
          <w:marBottom w:val="0"/>
          <w:divBdr>
            <w:top w:val="none" w:sz="0" w:space="0" w:color="auto"/>
            <w:left w:val="none" w:sz="0" w:space="0" w:color="auto"/>
            <w:bottom w:val="none" w:sz="0" w:space="0" w:color="auto"/>
            <w:right w:val="none" w:sz="0" w:space="0" w:color="auto"/>
          </w:divBdr>
          <w:divsChild>
            <w:div w:id="1896114053">
              <w:marLeft w:val="0"/>
              <w:marRight w:val="0"/>
              <w:marTop w:val="0"/>
              <w:marBottom w:val="0"/>
              <w:divBdr>
                <w:top w:val="none" w:sz="0" w:space="0" w:color="auto"/>
                <w:left w:val="none" w:sz="0" w:space="0" w:color="auto"/>
                <w:bottom w:val="none" w:sz="0" w:space="0" w:color="auto"/>
                <w:right w:val="none" w:sz="0" w:space="0" w:color="auto"/>
              </w:divBdr>
              <w:divsChild>
                <w:div w:id="922026267">
                  <w:marLeft w:val="0"/>
                  <w:marRight w:val="0"/>
                  <w:marTop w:val="0"/>
                  <w:marBottom w:val="0"/>
                  <w:divBdr>
                    <w:top w:val="none" w:sz="0" w:space="0" w:color="auto"/>
                    <w:left w:val="none" w:sz="0" w:space="0" w:color="auto"/>
                    <w:bottom w:val="none" w:sz="0" w:space="0" w:color="auto"/>
                    <w:right w:val="none" w:sz="0" w:space="0" w:color="auto"/>
                  </w:divBdr>
                  <w:divsChild>
                    <w:div w:id="329598882">
                      <w:marLeft w:val="225"/>
                      <w:marRight w:val="0"/>
                      <w:marTop w:val="0"/>
                      <w:marBottom w:val="45"/>
                      <w:divBdr>
                        <w:top w:val="none" w:sz="0" w:space="0" w:color="auto"/>
                        <w:left w:val="none" w:sz="0" w:space="0" w:color="auto"/>
                        <w:bottom w:val="none" w:sz="0" w:space="0" w:color="auto"/>
                        <w:right w:val="none" w:sz="0" w:space="0" w:color="auto"/>
                      </w:divBdr>
                      <w:divsChild>
                        <w:div w:id="1597209099">
                          <w:marLeft w:val="0"/>
                          <w:marRight w:val="0"/>
                          <w:marTop w:val="0"/>
                          <w:marBottom w:val="0"/>
                          <w:divBdr>
                            <w:top w:val="none" w:sz="0" w:space="0" w:color="auto"/>
                            <w:left w:val="none" w:sz="0" w:space="0" w:color="auto"/>
                            <w:bottom w:val="none" w:sz="0" w:space="0" w:color="auto"/>
                            <w:right w:val="none" w:sz="0" w:space="0" w:color="auto"/>
                          </w:divBdr>
                        </w:div>
                        <w:div w:id="180816289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050229">
      <w:bodyDiv w:val="1"/>
      <w:marLeft w:val="0"/>
      <w:marRight w:val="0"/>
      <w:marTop w:val="0"/>
      <w:marBottom w:val="0"/>
      <w:divBdr>
        <w:top w:val="none" w:sz="0" w:space="0" w:color="auto"/>
        <w:left w:val="none" w:sz="0" w:space="0" w:color="auto"/>
        <w:bottom w:val="none" w:sz="0" w:space="0" w:color="auto"/>
        <w:right w:val="none" w:sz="0" w:space="0" w:color="auto"/>
      </w:divBdr>
    </w:div>
    <w:div w:id="380176298">
      <w:bodyDiv w:val="1"/>
      <w:marLeft w:val="0"/>
      <w:marRight w:val="0"/>
      <w:marTop w:val="0"/>
      <w:marBottom w:val="0"/>
      <w:divBdr>
        <w:top w:val="none" w:sz="0" w:space="0" w:color="auto"/>
        <w:left w:val="none" w:sz="0" w:space="0" w:color="auto"/>
        <w:bottom w:val="none" w:sz="0" w:space="0" w:color="auto"/>
        <w:right w:val="none" w:sz="0" w:space="0" w:color="auto"/>
      </w:divBdr>
    </w:div>
    <w:div w:id="380441599">
      <w:bodyDiv w:val="1"/>
      <w:marLeft w:val="0"/>
      <w:marRight w:val="0"/>
      <w:marTop w:val="0"/>
      <w:marBottom w:val="0"/>
      <w:divBdr>
        <w:top w:val="none" w:sz="0" w:space="0" w:color="auto"/>
        <w:left w:val="none" w:sz="0" w:space="0" w:color="auto"/>
        <w:bottom w:val="none" w:sz="0" w:space="0" w:color="auto"/>
        <w:right w:val="none" w:sz="0" w:space="0" w:color="auto"/>
      </w:divBdr>
    </w:div>
    <w:div w:id="382293465">
      <w:bodyDiv w:val="1"/>
      <w:marLeft w:val="0"/>
      <w:marRight w:val="0"/>
      <w:marTop w:val="0"/>
      <w:marBottom w:val="0"/>
      <w:divBdr>
        <w:top w:val="none" w:sz="0" w:space="0" w:color="auto"/>
        <w:left w:val="none" w:sz="0" w:space="0" w:color="auto"/>
        <w:bottom w:val="none" w:sz="0" w:space="0" w:color="auto"/>
        <w:right w:val="none" w:sz="0" w:space="0" w:color="auto"/>
      </w:divBdr>
    </w:div>
    <w:div w:id="386537447">
      <w:bodyDiv w:val="1"/>
      <w:marLeft w:val="0"/>
      <w:marRight w:val="0"/>
      <w:marTop w:val="0"/>
      <w:marBottom w:val="0"/>
      <w:divBdr>
        <w:top w:val="none" w:sz="0" w:space="0" w:color="auto"/>
        <w:left w:val="none" w:sz="0" w:space="0" w:color="auto"/>
        <w:bottom w:val="none" w:sz="0" w:space="0" w:color="auto"/>
        <w:right w:val="none" w:sz="0" w:space="0" w:color="auto"/>
      </w:divBdr>
    </w:div>
    <w:div w:id="388694881">
      <w:bodyDiv w:val="1"/>
      <w:marLeft w:val="0"/>
      <w:marRight w:val="0"/>
      <w:marTop w:val="0"/>
      <w:marBottom w:val="0"/>
      <w:divBdr>
        <w:top w:val="none" w:sz="0" w:space="0" w:color="auto"/>
        <w:left w:val="none" w:sz="0" w:space="0" w:color="auto"/>
        <w:bottom w:val="none" w:sz="0" w:space="0" w:color="auto"/>
        <w:right w:val="none" w:sz="0" w:space="0" w:color="auto"/>
      </w:divBdr>
    </w:div>
    <w:div w:id="392461616">
      <w:bodyDiv w:val="1"/>
      <w:marLeft w:val="0"/>
      <w:marRight w:val="0"/>
      <w:marTop w:val="0"/>
      <w:marBottom w:val="0"/>
      <w:divBdr>
        <w:top w:val="none" w:sz="0" w:space="0" w:color="auto"/>
        <w:left w:val="none" w:sz="0" w:space="0" w:color="auto"/>
        <w:bottom w:val="none" w:sz="0" w:space="0" w:color="auto"/>
        <w:right w:val="none" w:sz="0" w:space="0" w:color="auto"/>
      </w:divBdr>
    </w:div>
    <w:div w:id="393234800">
      <w:bodyDiv w:val="1"/>
      <w:marLeft w:val="0"/>
      <w:marRight w:val="0"/>
      <w:marTop w:val="0"/>
      <w:marBottom w:val="0"/>
      <w:divBdr>
        <w:top w:val="none" w:sz="0" w:space="0" w:color="auto"/>
        <w:left w:val="none" w:sz="0" w:space="0" w:color="auto"/>
        <w:bottom w:val="none" w:sz="0" w:space="0" w:color="auto"/>
        <w:right w:val="none" w:sz="0" w:space="0" w:color="auto"/>
      </w:divBdr>
    </w:div>
    <w:div w:id="397019808">
      <w:bodyDiv w:val="1"/>
      <w:marLeft w:val="0"/>
      <w:marRight w:val="0"/>
      <w:marTop w:val="0"/>
      <w:marBottom w:val="0"/>
      <w:divBdr>
        <w:top w:val="none" w:sz="0" w:space="0" w:color="auto"/>
        <w:left w:val="none" w:sz="0" w:space="0" w:color="auto"/>
        <w:bottom w:val="none" w:sz="0" w:space="0" w:color="auto"/>
        <w:right w:val="none" w:sz="0" w:space="0" w:color="auto"/>
      </w:divBdr>
    </w:div>
    <w:div w:id="398090266">
      <w:bodyDiv w:val="1"/>
      <w:marLeft w:val="0"/>
      <w:marRight w:val="0"/>
      <w:marTop w:val="0"/>
      <w:marBottom w:val="0"/>
      <w:divBdr>
        <w:top w:val="none" w:sz="0" w:space="0" w:color="auto"/>
        <w:left w:val="none" w:sz="0" w:space="0" w:color="auto"/>
        <w:bottom w:val="none" w:sz="0" w:space="0" w:color="auto"/>
        <w:right w:val="none" w:sz="0" w:space="0" w:color="auto"/>
      </w:divBdr>
    </w:div>
    <w:div w:id="398091429">
      <w:bodyDiv w:val="1"/>
      <w:marLeft w:val="0"/>
      <w:marRight w:val="0"/>
      <w:marTop w:val="0"/>
      <w:marBottom w:val="0"/>
      <w:divBdr>
        <w:top w:val="none" w:sz="0" w:space="0" w:color="auto"/>
        <w:left w:val="none" w:sz="0" w:space="0" w:color="auto"/>
        <w:bottom w:val="none" w:sz="0" w:space="0" w:color="auto"/>
        <w:right w:val="none" w:sz="0" w:space="0" w:color="auto"/>
      </w:divBdr>
    </w:div>
    <w:div w:id="399449316">
      <w:bodyDiv w:val="1"/>
      <w:marLeft w:val="0"/>
      <w:marRight w:val="0"/>
      <w:marTop w:val="0"/>
      <w:marBottom w:val="0"/>
      <w:divBdr>
        <w:top w:val="none" w:sz="0" w:space="0" w:color="auto"/>
        <w:left w:val="none" w:sz="0" w:space="0" w:color="auto"/>
        <w:bottom w:val="none" w:sz="0" w:space="0" w:color="auto"/>
        <w:right w:val="none" w:sz="0" w:space="0" w:color="auto"/>
      </w:divBdr>
    </w:div>
    <w:div w:id="403995166">
      <w:bodyDiv w:val="1"/>
      <w:marLeft w:val="0"/>
      <w:marRight w:val="0"/>
      <w:marTop w:val="0"/>
      <w:marBottom w:val="0"/>
      <w:divBdr>
        <w:top w:val="none" w:sz="0" w:space="0" w:color="auto"/>
        <w:left w:val="none" w:sz="0" w:space="0" w:color="auto"/>
        <w:bottom w:val="none" w:sz="0" w:space="0" w:color="auto"/>
        <w:right w:val="none" w:sz="0" w:space="0" w:color="auto"/>
      </w:divBdr>
    </w:div>
    <w:div w:id="405108791">
      <w:bodyDiv w:val="1"/>
      <w:marLeft w:val="0"/>
      <w:marRight w:val="0"/>
      <w:marTop w:val="0"/>
      <w:marBottom w:val="0"/>
      <w:divBdr>
        <w:top w:val="none" w:sz="0" w:space="0" w:color="auto"/>
        <w:left w:val="none" w:sz="0" w:space="0" w:color="auto"/>
        <w:bottom w:val="none" w:sz="0" w:space="0" w:color="auto"/>
        <w:right w:val="none" w:sz="0" w:space="0" w:color="auto"/>
      </w:divBdr>
    </w:div>
    <w:div w:id="405953377">
      <w:bodyDiv w:val="1"/>
      <w:marLeft w:val="0"/>
      <w:marRight w:val="0"/>
      <w:marTop w:val="0"/>
      <w:marBottom w:val="0"/>
      <w:divBdr>
        <w:top w:val="none" w:sz="0" w:space="0" w:color="auto"/>
        <w:left w:val="none" w:sz="0" w:space="0" w:color="auto"/>
        <w:bottom w:val="none" w:sz="0" w:space="0" w:color="auto"/>
        <w:right w:val="none" w:sz="0" w:space="0" w:color="auto"/>
      </w:divBdr>
    </w:div>
    <w:div w:id="407113725">
      <w:bodyDiv w:val="1"/>
      <w:marLeft w:val="0"/>
      <w:marRight w:val="0"/>
      <w:marTop w:val="0"/>
      <w:marBottom w:val="0"/>
      <w:divBdr>
        <w:top w:val="none" w:sz="0" w:space="0" w:color="auto"/>
        <w:left w:val="none" w:sz="0" w:space="0" w:color="auto"/>
        <w:bottom w:val="none" w:sz="0" w:space="0" w:color="auto"/>
        <w:right w:val="none" w:sz="0" w:space="0" w:color="auto"/>
      </w:divBdr>
    </w:div>
    <w:div w:id="408619573">
      <w:bodyDiv w:val="1"/>
      <w:marLeft w:val="0"/>
      <w:marRight w:val="0"/>
      <w:marTop w:val="0"/>
      <w:marBottom w:val="0"/>
      <w:divBdr>
        <w:top w:val="none" w:sz="0" w:space="0" w:color="auto"/>
        <w:left w:val="none" w:sz="0" w:space="0" w:color="auto"/>
        <w:bottom w:val="none" w:sz="0" w:space="0" w:color="auto"/>
        <w:right w:val="none" w:sz="0" w:space="0" w:color="auto"/>
      </w:divBdr>
    </w:div>
    <w:div w:id="409428418">
      <w:bodyDiv w:val="1"/>
      <w:marLeft w:val="0"/>
      <w:marRight w:val="0"/>
      <w:marTop w:val="0"/>
      <w:marBottom w:val="0"/>
      <w:divBdr>
        <w:top w:val="none" w:sz="0" w:space="0" w:color="auto"/>
        <w:left w:val="none" w:sz="0" w:space="0" w:color="auto"/>
        <w:bottom w:val="none" w:sz="0" w:space="0" w:color="auto"/>
        <w:right w:val="none" w:sz="0" w:space="0" w:color="auto"/>
      </w:divBdr>
    </w:div>
    <w:div w:id="415173410">
      <w:bodyDiv w:val="1"/>
      <w:marLeft w:val="0"/>
      <w:marRight w:val="0"/>
      <w:marTop w:val="0"/>
      <w:marBottom w:val="0"/>
      <w:divBdr>
        <w:top w:val="none" w:sz="0" w:space="0" w:color="auto"/>
        <w:left w:val="none" w:sz="0" w:space="0" w:color="auto"/>
        <w:bottom w:val="none" w:sz="0" w:space="0" w:color="auto"/>
        <w:right w:val="none" w:sz="0" w:space="0" w:color="auto"/>
      </w:divBdr>
    </w:div>
    <w:div w:id="415828693">
      <w:bodyDiv w:val="1"/>
      <w:marLeft w:val="0"/>
      <w:marRight w:val="0"/>
      <w:marTop w:val="0"/>
      <w:marBottom w:val="0"/>
      <w:divBdr>
        <w:top w:val="none" w:sz="0" w:space="0" w:color="auto"/>
        <w:left w:val="none" w:sz="0" w:space="0" w:color="auto"/>
        <w:bottom w:val="none" w:sz="0" w:space="0" w:color="auto"/>
        <w:right w:val="none" w:sz="0" w:space="0" w:color="auto"/>
      </w:divBdr>
    </w:div>
    <w:div w:id="416557935">
      <w:bodyDiv w:val="1"/>
      <w:marLeft w:val="0"/>
      <w:marRight w:val="0"/>
      <w:marTop w:val="0"/>
      <w:marBottom w:val="0"/>
      <w:divBdr>
        <w:top w:val="none" w:sz="0" w:space="0" w:color="auto"/>
        <w:left w:val="none" w:sz="0" w:space="0" w:color="auto"/>
        <w:bottom w:val="none" w:sz="0" w:space="0" w:color="auto"/>
        <w:right w:val="none" w:sz="0" w:space="0" w:color="auto"/>
      </w:divBdr>
    </w:div>
    <w:div w:id="416707936">
      <w:bodyDiv w:val="1"/>
      <w:marLeft w:val="0"/>
      <w:marRight w:val="0"/>
      <w:marTop w:val="0"/>
      <w:marBottom w:val="0"/>
      <w:divBdr>
        <w:top w:val="none" w:sz="0" w:space="0" w:color="auto"/>
        <w:left w:val="none" w:sz="0" w:space="0" w:color="auto"/>
        <w:bottom w:val="none" w:sz="0" w:space="0" w:color="auto"/>
        <w:right w:val="none" w:sz="0" w:space="0" w:color="auto"/>
      </w:divBdr>
    </w:div>
    <w:div w:id="418867160">
      <w:bodyDiv w:val="1"/>
      <w:marLeft w:val="0"/>
      <w:marRight w:val="0"/>
      <w:marTop w:val="0"/>
      <w:marBottom w:val="0"/>
      <w:divBdr>
        <w:top w:val="none" w:sz="0" w:space="0" w:color="auto"/>
        <w:left w:val="none" w:sz="0" w:space="0" w:color="auto"/>
        <w:bottom w:val="none" w:sz="0" w:space="0" w:color="auto"/>
        <w:right w:val="none" w:sz="0" w:space="0" w:color="auto"/>
      </w:divBdr>
    </w:div>
    <w:div w:id="420028466">
      <w:bodyDiv w:val="1"/>
      <w:marLeft w:val="0"/>
      <w:marRight w:val="0"/>
      <w:marTop w:val="0"/>
      <w:marBottom w:val="0"/>
      <w:divBdr>
        <w:top w:val="none" w:sz="0" w:space="0" w:color="auto"/>
        <w:left w:val="none" w:sz="0" w:space="0" w:color="auto"/>
        <w:bottom w:val="none" w:sz="0" w:space="0" w:color="auto"/>
        <w:right w:val="none" w:sz="0" w:space="0" w:color="auto"/>
      </w:divBdr>
    </w:div>
    <w:div w:id="422192680">
      <w:bodyDiv w:val="1"/>
      <w:marLeft w:val="0"/>
      <w:marRight w:val="0"/>
      <w:marTop w:val="0"/>
      <w:marBottom w:val="0"/>
      <w:divBdr>
        <w:top w:val="none" w:sz="0" w:space="0" w:color="auto"/>
        <w:left w:val="none" w:sz="0" w:space="0" w:color="auto"/>
        <w:bottom w:val="none" w:sz="0" w:space="0" w:color="auto"/>
        <w:right w:val="none" w:sz="0" w:space="0" w:color="auto"/>
      </w:divBdr>
    </w:div>
    <w:div w:id="425151550">
      <w:bodyDiv w:val="1"/>
      <w:marLeft w:val="0"/>
      <w:marRight w:val="0"/>
      <w:marTop w:val="0"/>
      <w:marBottom w:val="0"/>
      <w:divBdr>
        <w:top w:val="none" w:sz="0" w:space="0" w:color="auto"/>
        <w:left w:val="none" w:sz="0" w:space="0" w:color="auto"/>
        <w:bottom w:val="none" w:sz="0" w:space="0" w:color="auto"/>
        <w:right w:val="none" w:sz="0" w:space="0" w:color="auto"/>
      </w:divBdr>
    </w:div>
    <w:div w:id="425465676">
      <w:bodyDiv w:val="1"/>
      <w:marLeft w:val="0"/>
      <w:marRight w:val="0"/>
      <w:marTop w:val="0"/>
      <w:marBottom w:val="0"/>
      <w:divBdr>
        <w:top w:val="none" w:sz="0" w:space="0" w:color="auto"/>
        <w:left w:val="none" w:sz="0" w:space="0" w:color="auto"/>
        <w:bottom w:val="none" w:sz="0" w:space="0" w:color="auto"/>
        <w:right w:val="none" w:sz="0" w:space="0" w:color="auto"/>
      </w:divBdr>
    </w:div>
    <w:div w:id="427123278">
      <w:bodyDiv w:val="1"/>
      <w:marLeft w:val="0"/>
      <w:marRight w:val="0"/>
      <w:marTop w:val="0"/>
      <w:marBottom w:val="0"/>
      <w:divBdr>
        <w:top w:val="none" w:sz="0" w:space="0" w:color="auto"/>
        <w:left w:val="none" w:sz="0" w:space="0" w:color="auto"/>
        <w:bottom w:val="none" w:sz="0" w:space="0" w:color="auto"/>
        <w:right w:val="none" w:sz="0" w:space="0" w:color="auto"/>
      </w:divBdr>
    </w:div>
    <w:div w:id="428160286">
      <w:bodyDiv w:val="1"/>
      <w:marLeft w:val="0"/>
      <w:marRight w:val="0"/>
      <w:marTop w:val="0"/>
      <w:marBottom w:val="0"/>
      <w:divBdr>
        <w:top w:val="none" w:sz="0" w:space="0" w:color="auto"/>
        <w:left w:val="none" w:sz="0" w:space="0" w:color="auto"/>
        <w:bottom w:val="none" w:sz="0" w:space="0" w:color="auto"/>
        <w:right w:val="none" w:sz="0" w:space="0" w:color="auto"/>
      </w:divBdr>
    </w:div>
    <w:div w:id="430782288">
      <w:bodyDiv w:val="1"/>
      <w:marLeft w:val="0"/>
      <w:marRight w:val="0"/>
      <w:marTop w:val="0"/>
      <w:marBottom w:val="0"/>
      <w:divBdr>
        <w:top w:val="none" w:sz="0" w:space="0" w:color="auto"/>
        <w:left w:val="none" w:sz="0" w:space="0" w:color="auto"/>
        <w:bottom w:val="none" w:sz="0" w:space="0" w:color="auto"/>
        <w:right w:val="none" w:sz="0" w:space="0" w:color="auto"/>
      </w:divBdr>
    </w:div>
    <w:div w:id="432359773">
      <w:bodyDiv w:val="1"/>
      <w:marLeft w:val="0"/>
      <w:marRight w:val="0"/>
      <w:marTop w:val="0"/>
      <w:marBottom w:val="0"/>
      <w:divBdr>
        <w:top w:val="none" w:sz="0" w:space="0" w:color="auto"/>
        <w:left w:val="none" w:sz="0" w:space="0" w:color="auto"/>
        <w:bottom w:val="none" w:sz="0" w:space="0" w:color="auto"/>
        <w:right w:val="none" w:sz="0" w:space="0" w:color="auto"/>
      </w:divBdr>
    </w:div>
    <w:div w:id="433211828">
      <w:bodyDiv w:val="1"/>
      <w:marLeft w:val="0"/>
      <w:marRight w:val="0"/>
      <w:marTop w:val="0"/>
      <w:marBottom w:val="0"/>
      <w:divBdr>
        <w:top w:val="none" w:sz="0" w:space="0" w:color="auto"/>
        <w:left w:val="none" w:sz="0" w:space="0" w:color="auto"/>
        <w:bottom w:val="none" w:sz="0" w:space="0" w:color="auto"/>
        <w:right w:val="none" w:sz="0" w:space="0" w:color="auto"/>
      </w:divBdr>
    </w:div>
    <w:div w:id="433869127">
      <w:bodyDiv w:val="1"/>
      <w:marLeft w:val="0"/>
      <w:marRight w:val="0"/>
      <w:marTop w:val="0"/>
      <w:marBottom w:val="0"/>
      <w:divBdr>
        <w:top w:val="none" w:sz="0" w:space="0" w:color="auto"/>
        <w:left w:val="none" w:sz="0" w:space="0" w:color="auto"/>
        <w:bottom w:val="none" w:sz="0" w:space="0" w:color="auto"/>
        <w:right w:val="none" w:sz="0" w:space="0" w:color="auto"/>
      </w:divBdr>
    </w:div>
    <w:div w:id="434860300">
      <w:bodyDiv w:val="1"/>
      <w:marLeft w:val="0"/>
      <w:marRight w:val="0"/>
      <w:marTop w:val="0"/>
      <w:marBottom w:val="0"/>
      <w:divBdr>
        <w:top w:val="none" w:sz="0" w:space="0" w:color="auto"/>
        <w:left w:val="none" w:sz="0" w:space="0" w:color="auto"/>
        <w:bottom w:val="none" w:sz="0" w:space="0" w:color="auto"/>
        <w:right w:val="none" w:sz="0" w:space="0" w:color="auto"/>
      </w:divBdr>
    </w:div>
    <w:div w:id="436677841">
      <w:bodyDiv w:val="1"/>
      <w:marLeft w:val="0"/>
      <w:marRight w:val="0"/>
      <w:marTop w:val="0"/>
      <w:marBottom w:val="0"/>
      <w:divBdr>
        <w:top w:val="none" w:sz="0" w:space="0" w:color="auto"/>
        <w:left w:val="none" w:sz="0" w:space="0" w:color="auto"/>
        <w:bottom w:val="none" w:sz="0" w:space="0" w:color="auto"/>
        <w:right w:val="none" w:sz="0" w:space="0" w:color="auto"/>
      </w:divBdr>
    </w:div>
    <w:div w:id="438185923">
      <w:bodyDiv w:val="1"/>
      <w:marLeft w:val="0"/>
      <w:marRight w:val="0"/>
      <w:marTop w:val="0"/>
      <w:marBottom w:val="0"/>
      <w:divBdr>
        <w:top w:val="none" w:sz="0" w:space="0" w:color="auto"/>
        <w:left w:val="none" w:sz="0" w:space="0" w:color="auto"/>
        <w:bottom w:val="none" w:sz="0" w:space="0" w:color="auto"/>
        <w:right w:val="none" w:sz="0" w:space="0" w:color="auto"/>
      </w:divBdr>
    </w:div>
    <w:div w:id="443967199">
      <w:bodyDiv w:val="1"/>
      <w:marLeft w:val="0"/>
      <w:marRight w:val="0"/>
      <w:marTop w:val="0"/>
      <w:marBottom w:val="0"/>
      <w:divBdr>
        <w:top w:val="none" w:sz="0" w:space="0" w:color="auto"/>
        <w:left w:val="none" w:sz="0" w:space="0" w:color="auto"/>
        <w:bottom w:val="none" w:sz="0" w:space="0" w:color="auto"/>
        <w:right w:val="none" w:sz="0" w:space="0" w:color="auto"/>
      </w:divBdr>
    </w:div>
    <w:div w:id="444662021">
      <w:bodyDiv w:val="1"/>
      <w:marLeft w:val="0"/>
      <w:marRight w:val="0"/>
      <w:marTop w:val="0"/>
      <w:marBottom w:val="0"/>
      <w:divBdr>
        <w:top w:val="none" w:sz="0" w:space="0" w:color="auto"/>
        <w:left w:val="none" w:sz="0" w:space="0" w:color="auto"/>
        <w:bottom w:val="none" w:sz="0" w:space="0" w:color="auto"/>
        <w:right w:val="none" w:sz="0" w:space="0" w:color="auto"/>
      </w:divBdr>
    </w:div>
    <w:div w:id="449277535">
      <w:bodyDiv w:val="1"/>
      <w:marLeft w:val="0"/>
      <w:marRight w:val="0"/>
      <w:marTop w:val="0"/>
      <w:marBottom w:val="0"/>
      <w:divBdr>
        <w:top w:val="none" w:sz="0" w:space="0" w:color="auto"/>
        <w:left w:val="none" w:sz="0" w:space="0" w:color="auto"/>
        <w:bottom w:val="none" w:sz="0" w:space="0" w:color="auto"/>
        <w:right w:val="none" w:sz="0" w:space="0" w:color="auto"/>
      </w:divBdr>
    </w:div>
    <w:div w:id="449739621">
      <w:bodyDiv w:val="1"/>
      <w:marLeft w:val="0"/>
      <w:marRight w:val="0"/>
      <w:marTop w:val="0"/>
      <w:marBottom w:val="0"/>
      <w:divBdr>
        <w:top w:val="none" w:sz="0" w:space="0" w:color="auto"/>
        <w:left w:val="none" w:sz="0" w:space="0" w:color="auto"/>
        <w:bottom w:val="none" w:sz="0" w:space="0" w:color="auto"/>
        <w:right w:val="none" w:sz="0" w:space="0" w:color="auto"/>
      </w:divBdr>
    </w:div>
    <w:div w:id="451286342">
      <w:bodyDiv w:val="1"/>
      <w:marLeft w:val="0"/>
      <w:marRight w:val="0"/>
      <w:marTop w:val="0"/>
      <w:marBottom w:val="0"/>
      <w:divBdr>
        <w:top w:val="none" w:sz="0" w:space="0" w:color="auto"/>
        <w:left w:val="none" w:sz="0" w:space="0" w:color="auto"/>
        <w:bottom w:val="none" w:sz="0" w:space="0" w:color="auto"/>
        <w:right w:val="none" w:sz="0" w:space="0" w:color="auto"/>
      </w:divBdr>
    </w:div>
    <w:div w:id="451751796">
      <w:bodyDiv w:val="1"/>
      <w:marLeft w:val="0"/>
      <w:marRight w:val="0"/>
      <w:marTop w:val="0"/>
      <w:marBottom w:val="0"/>
      <w:divBdr>
        <w:top w:val="none" w:sz="0" w:space="0" w:color="auto"/>
        <w:left w:val="none" w:sz="0" w:space="0" w:color="auto"/>
        <w:bottom w:val="none" w:sz="0" w:space="0" w:color="auto"/>
        <w:right w:val="none" w:sz="0" w:space="0" w:color="auto"/>
      </w:divBdr>
    </w:div>
    <w:div w:id="452554617">
      <w:bodyDiv w:val="1"/>
      <w:marLeft w:val="0"/>
      <w:marRight w:val="0"/>
      <w:marTop w:val="0"/>
      <w:marBottom w:val="0"/>
      <w:divBdr>
        <w:top w:val="none" w:sz="0" w:space="0" w:color="auto"/>
        <w:left w:val="none" w:sz="0" w:space="0" w:color="auto"/>
        <w:bottom w:val="none" w:sz="0" w:space="0" w:color="auto"/>
        <w:right w:val="none" w:sz="0" w:space="0" w:color="auto"/>
      </w:divBdr>
    </w:div>
    <w:div w:id="456144789">
      <w:bodyDiv w:val="1"/>
      <w:marLeft w:val="0"/>
      <w:marRight w:val="0"/>
      <w:marTop w:val="0"/>
      <w:marBottom w:val="0"/>
      <w:divBdr>
        <w:top w:val="none" w:sz="0" w:space="0" w:color="auto"/>
        <w:left w:val="none" w:sz="0" w:space="0" w:color="auto"/>
        <w:bottom w:val="none" w:sz="0" w:space="0" w:color="auto"/>
        <w:right w:val="none" w:sz="0" w:space="0" w:color="auto"/>
      </w:divBdr>
    </w:div>
    <w:div w:id="456215160">
      <w:bodyDiv w:val="1"/>
      <w:marLeft w:val="0"/>
      <w:marRight w:val="0"/>
      <w:marTop w:val="0"/>
      <w:marBottom w:val="0"/>
      <w:divBdr>
        <w:top w:val="none" w:sz="0" w:space="0" w:color="auto"/>
        <w:left w:val="none" w:sz="0" w:space="0" w:color="auto"/>
        <w:bottom w:val="none" w:sz="0" w:space="0" w:color="auto"/>
        <w:right w:val="none" w:sz="0" w:space="0" w:color="auto"/>
      </w:divBdr>
    </w:div>
    <w:div w:id="456535063">
      <w:bodyDiv w:val="1"/>
      <w:marLeft w:val="0"/>
      <w:marRight w:val="0"/>
      <w:marTop w:val="0"/>
      <w:marBottom w:val="0"/>
      <w:divBdr>
        <w:top w:val="none" w:sz="0" w:space="0" w:color="auto"/>
        <w:left w:val="none" w:sz="0" w:space="0" w:color="auto"/>
        <w:bottom w:val="none" w:sz="0" w:space="0" w:color="auto"/>
        <w:right w:val="none" w:sz="0" w:space="0" w:color="auto"/>
      </w:divBdr>
    </w:div>
    <w:div w:id="456878602">
      <w:bodyDiv w:val="1"/>
      <w:marLeft w:val="0"/>
      <w:marRight w:val="0"/>
      <w:marTop w:val="0"/>
      <w:marBottom w:val="0"/>
      <w:divBdr>
        <w:top w:val="none" w:sz="0" w:space="0" w:color="auto"/>
        <w:left w:val="none" w:sz="0" w:space="0" w:color="auto"/>
        <w:bottom w:val="none" w:sz="0" w:space="0" w:color="auto"/>
        <w:right w:val="none" w:sz="0" w:space="0" w:color="auto"/>
      </w:divBdr>
    </w:div>
    <w:div w:id="460029601">
      <w:bodyDiv w:val="1"/>
      <w:marLeft w:val="0"/>
      <w:marRight w:val="0"/>
      <w:marTop w:val="0"/>
      <w:marBottom w:val="0"/>
      <w:divBdr>
        <w:top w:val="none" w:sz="0" w:space="0" w:color="auto"/>
        <w:left w:val="none" w:sz="0" w:space="0" w:color="auto"/>
        <w:bottom w:val="none" w:sz="0" w:space="0" w:color="auto"/>
        <w:right w:val="none" w:sz="0" w:space="0" w:color="auto"/>
      </w:divBdr>
    </w:div>
    <w:div w:id="460222861">
      <w:bodyDiv w:val="1"/>
      <w:marLeft w:val="0"/>
      <w:marRight w:val="0"/>
      <w:marTop w:val="0"/>
      <w:marBottom w:val="0"/>
      <w:divBdr>
        <w:top w:val="none" w:sz="0" w:space="0" w:color="auto"/>
        <w:left w:val="none" w:sz="0" w:space="0" w:color="auto"/>
        <w:bottom w:val="none" w:sz="0" w:space="0" w:color="auto"/>
        <w:right w:val="none" w:sz="0" w:space="0" w:color="auto"/>
      </w:divBdr>
    </w:div>
    <w:div w:id="462769317">
      <w:bodyDiv w:val="1"/>
      <w:marLeft w:val="0"/>
      <w:marRight w:val="0"/>
      <w:marTop w:val="0"/>
      <w:marBottom w:val="0"/>
      <w:divBdr>
        <w:top w:val="none" w:sz="0" w:space="0" w:color="auto"/>
        <w:left w:val="none" w:sz="0" w:space="0" w:color="auto"/>
        <w:bottom w:val="none" w:sz="0" w:space="0" w:color="auto"/>
        <w:right w:val="none" w:sz="0" w:space="0" w:color="auto"/>
      </w:divBdr>
    </w:div>
    <w:div w:id="464156967">
      <w:bodyDiv w:val="1"/>
      <w:marLeft w:val="0"/>
      <w:marRight w:val="0"/>
      <w:marTop w:val="0"/>
      <w:marBottom w:val="0"/>
      <w:divBdr>
        <w:top w:val="none" w:sz="0" w:space="0" w:color="auto"/>
        <w:left w:val="none" w:sz="0" w:space="0" w:color="auto"/>
        <w:bottom w:val="none" w:sz="0" w:space="0" w:color="auto"/>
        <w:right w:val="none" w:sz="0" w:space="0" w:color="auto"/>
      </w:divBdr>
    </w:div>
    <w:div w:id="465127826">
      <w:bodyDiv w:val="1"/>
      <w:marLeft w:val="0"/>
      <w:marRight w:val="0"/>
      <w:marTop w:val="0"/>
      <w:marBottom w:val="0"/>
      <w:divBdr>
        <w:top w:val="none" w:sz="0" w:space="0" w:color="auto"/>
        <w:left w:val="none" w:sz="0" w:space="0" w:color="auto"/>
        <w:bottom w:val="none" w:sz="0" w:space="0" w:color="auto"/>
        <w:right w:val="none" w:sz="0" w:space="0" w:color="auto"/>
      </w:divBdr>
    </w:div>
    <w:div w:id="468403612">
      <w:bodyDiv w:val="1"/>
      <w:marLeft w:val="0"/>
      <w:marRight w:val="0"/>
      <w:marTop w:val="0"/>
      <w:marBottom w:val="0"/>
      <w:divBdr>
        <w:top w:val="none" w:sz="0" w:space="0" w:color="auto"/>
        <w:left w:val="none" w:sz="0" w:space="0" w:color="auto"/>
        <w:bottom w:val="none" w:sz="0" w:space="0" w:color="auto"/>
        <w:right w:val="none" w:sz="0" w:space="0" w:color="auto"/>
      </w:divBdr>
    </w:div>
    <w:div w:id="473333490">
      <w:bodyDiv w:val="1"/>
      <w:marLeft w:val="0"/>
      <w:marRight w:val="0"/>
      <w:marTop w:val="0"/>
      <w:marBottom w:val="0"/>
      <w:divBdr>
        <w:top w:val="none" w:sz="0" w:space="0" w:color="auto"/>
        <w:left w:val="none" w:sz="0" w:space="0" w:color="auto"/>
        <w:bottom w:val="none" w:sz="0" w:space="0" w:color="auto"/>
        <w:right w:val="none" w:sz="0" w:space="0" w:color="auto"/>
      </w:divBdr>
    </w:div>
    <w:div w:id="473647174">
      <w:bodyDiv w:val="1"/>
      <w:marLeft w:val="0"/>
      <w:marRight w:val="0"/>
      <w:marTop w:val="0"/>
      <w:marBottom w:val="0"/>
      <w:divBdr>
        <w:top w:val="none" w:sz="0" w:space="0" w:color="auto"/>
        <w:left w:val="none" w:sz="0" w:space="0" w:color="auto"/>
        <w:bottom w:val="none" w:sz="0" w:space="0" w:color="auto"/>
        <w:right w:val="none" w:sz="0" w:space="0" w:color="auto"/>
      </w:divBdr>
    </w:div>
    <w:div w:id="477382838">
      <w:bodyDiv w:val="1"/>
      <w:marLeft w:val="0"/>
      <w:marRight w:val="0"/>
      <w:marTop w:val="0"/>
      <w:marBottom w:val="0"/>
      <w:divBdr>
        <w:top w:val="none" w:sz="0" w:space="0" w:color="auto"/>
        <w:left w:val="none" w:sz="0" w:space="0" w:color="auto"/>
        <w:bottom w:val="none" w:sz="0" w:space="0" w:color="auto"/>
        <w:right w:val="none" w:sz="0" w:space="0" w:color="auto"/>
      </w:divBdr>
    </w:div>
    <w:div w:id="478807682">
      <w:bodyDiv w:val="1"/>
      <w:marLeft w:val="0"/>
      <w:marRight w:val="0"/>
      <w:marTop w:val="0"/>
      <w:marBottom w:val="0"/>
      <w:divBdr>
        <w:top w:val="none" w:sz="0" w:space="0" w:color="auto"/>
        <w:left w:val="none" w:sz="0" w:space="0" w:color="auto"/>
        <w:bottom w:val="none" w:sz="0" w:space="0" w:color="auto"/>
        <w:right w:val="none" w:sz="0" w:space="0" w:color="auto"/>
      </w:divBdr>
    </w:div>
    <w:div w:id="480271436">
      <w:bodyDiv w:val="1"/>
      <w:marLeft w:val="0"/>
      <w:marRight w:val="0"/>
      <w:marTop w:val="0"/>
      <w:marBottom w:val="0"/>
      <w:divBdr>
        <w:top w:val="none" w:sz="0" w:space="0" w:color="auto"/>
        <w:left w:val="none" w:sz="0" w:space="0" w:color="auto"/>
        <w:bottom w:val="none" w:sz="0" w:space="0" w:color="auto"/>
        <w:right w:val="none" w:sz="0" w:space="0" w:color="auto"/>
      </w:divBdr>
      <w:divsChild>
        <w:div w:id="263656388">
          <w:marLeft w:val="225"/>
          <w:marRight w:val="0"/>
          <w:marTop w:val="0"/>
          <w:marBottom w:val="45"/>
          <w:divBdr>
            <w:top w:val="none" w:sz="0" w:space="0" w:color="auto"/>
            <w:left w:val="none" w:sz="0" w:space="0" w:color="auto"/>
            <w:bottom w:val="none" w:sz="0" w:space="0" w:color="auto"/>
            <w:right w:val="none" w:sz="0" w:space="0" w:color="auto"/>
          </w:divBdr>
          <w:divsChild>
            <w:div w:id="6176626">
              <w:marLeft w:val="0"/>
              <w:marRight w:val="75"/>
              <w:marTop w:val="0"/>
              <w:marBottom w:val="0"/>
              <w:divBdr>
                <w:top w:val="none" w:sz="0" w:space="0" w:color="auto"/>
                <w:left w:val="none" w:sz="0" w:space="0" w:color="auto"/>
                <w:bottom w:val="none" w:sz="0" w:space="0" w:color="auto"/>
                <w:right w:val="none" w:sz="0" w:space="0" w:color="auto"/>
              </w:divBdr>
            </w:div>
            <w:div w:id="455029584">
              <w:marLeft w:val="0"/>
              <w:marRight w:val="0"/>
              <w:marTop w:val="0"/>
              <w:marBottom w:val="0"/>
              <w:divBdr>
                <w:top w:val="none" w:sz="0" w:space="0" w:color="auto"/>
                <w:left w:val="none" w:sz="0" w:space="0" w:color="auto"/>
                <w:bottom w:val="none" w:sz="0" w:space="0" w:color="auto"/>
                <w:right w:val="none" w:sz="0" w:space="0" w:color="auto"/>
              </w:divBdr>
            </w:div>
          </w:divsChild>
        </w:div>
        <w:div w:id="432626609">
          <w:marLeft w:val="225"/>
          <w:marRight w:val="0"/>
          <w:marTop w:val="0"/>
          <w:marBottom w:val="45"/>
          <w:divBdr>
            <w:top w:val="none" w:sz="0" w:space="0" w:color="auto"/>
            <w:left w:val="none" w:sz="0" w:space="0" w:color="auto"/>
            <w:bottom w:val="none" w:sz="0" w:space="0" w:color="auto"/>
            <w:right w:val="none" w:sz="0" w:space="0" w:color="auto"/>
          </w:divBdr>
          <w:divsChild>
            <w:div w:id="1013842291">
              <w:marLeft w:val="0"/>
              <w:marRight w:val="0"/>
              <w:marTop w:val="0"/>
              <w:marBottom w:val="0"/>
              <w:divBdr>
                <w:top w:val="none" w:sz="0" w:space="0" w:color="auto"/>
                <w:left w:val="none" w:sz="0" w:space="0" w:color="auto"/>
                <w:bottom w:val="none" w:sz="0" w:space="0" w:color="auto"/>
                <w:right w:val="none" w:sz="0" w:space="0" w:color="auto"/>
              </w:divBdr>
            </w:div>
            <w:div w:id="1472559467">
              <w:marLeft w:val="0"/>
              <w:marRight w:val="75"/>
              <w:marTop w:val="0"/>
              <w:marBottom w:val="0"/>
              <w:divBdr>
                <w:top w:val="none" w:sz="0" w:space="0" w:color="auto"/>
                <w:left w:val="none" w:sz="0" w:space="0" w:color="auto"/>
                <w:bottom w:val="none" w:sz="0" w:space="0" w:color="auto"/>
                <w:right w:val="none" w:sz="0" w:space="0" w:color="auto"/>
              </w:divBdr>
            </w:div>
          </w:divsChild>
        </w:div>
        <w:div w:id="710231089">
          <w:marLeft w:val="225"/>
          <w:marRight w:val="0"/>
          <w:marTop w:val="0"/>
          <w:marBottom w:val="45"/>
          <w:divBdr>
            <w:top w:val="none" w:sz="0" w:space="0" w:color="auto"/>
            <w:left w:val="none" w:sz="0" w:space="0" w:color="auto"/>
            <w:bottom w:val="none" w:sz="0" w:space="0" w:color="auto"/>
            <w:right w:val="none" w:sz="0" w:space="0" w:color="auto"/>
          </w:divBdr>
          <w:divsChild>
            <w:div w:id="895318980">
              <w:marLeft w:val="0"/>
              <w:marRight w:val="0"/>
              <w:marTop w:val="0"/>
              <w:marBottom w:val="0"/>
              <w:divBdr>
                <w:top w:val="none" w:sz="0" w:space="0" w:color="auto"/>
                <w:left w:val="none" w:sz="0" w:space="0" w:color="auto"/>
                <w:bottom w:val="none" w:sz="0" w:space="0" w:color="auto"/>
                <w:right w:val="none" w:sz="0" w:space="0" w:color="auto"/>
              </w:divBdr>
            </w:div>
            <w:div w:id="1805153439">
              <w:marLeft w:val="0"/>
              <w:marRight w:val="75"/>
              <w:marTop w:val="0"/>
              <w:marBottom w:val="0"/>
              <w:divBdr>
                <w:top w:val="none" w:sz="0" w:space="0" w:color="auto"/>
                <w:left w:val="none" w:sz="0" w:space="0" w:color="auto"/>
                <w:bottom w:val="none" w:sz="0" w:space="0" w:color="auto"/>
                <w:right w:val="none" w:sz="0" w:space="0" w:color="auto"/>
              </w:divBdr>
            </w:div>
          </w:divsChild>
        </w:div>
        <w:div w:id="1227452405">
          <w:marLeft w:val="225"/>
          <w:marRight w:val="0"/>
          <w:marTop w:val="0"/>
          <w:marBottom w:val="45"/>
          <w:divBdr>
            <w:top w:val="none" w:sz="0" w:space="0" w:color="auto"/>
            <w:left w:val="none" w:sz="0" w:space="0" w:color="auto"/>
            <w:bottom w:val="none" w:sz="0" w:space="0" w:color="auto"/>
            <w:right w:val="none" w:sz="0" w:space="0" w:color="auto"/>
          </w:divBdr>
          <w:divsChild>
            <w:div w:id="594632225">
              <w:marLeft w:val="0"/>
              <w:marRight w:val="0"/>
              <w:marTop w:val="0"/>
              <w:marBottom w:val="0"/>
              <w:divBdr>
                <w:top w:val="none" w:sz="0" w:space="0" w:color="auto"/>
                <w:left w:val="none" w:sz="0" w:space="0" w:color="auto"/>
                <w:bottom w:val="none" w:sz="0" w:space="0" w:color="auto"/>
                <w:right w:val="none" w:sz="0" w:space="0" w:color="auto"/>
              </w:divBdr>
            </w:div>
            <w:div w:id="1374888486">
              <w:marLeft w:val="0"/>
              <w:marRight w:val="75"/>
              <w:marTop w:val="0"/>
              <w:marBottom w:val="0"/>
              <w:divBdr>
                <w:top w:val="none" w:sz="0" w:space="0" w:color="auto"/>
                <w:left w:val="none" w:sz="0" w:space="0" w:color="auto"/>
                <w:bottom w:val="none" w:sz="0" w:space="0" w:color="auto"/>
                <w:right w:val="none" w:sz="0" w:space="0" w:color="auto"/>
              </w:divBdr>
            </w:div>
          </w:divsChild>
        </w:div>
        <w:div w:id="1293822729">
          <w:marLeft w:val="225"/>
          <w:marRight w:val="0"/>
          <w:marTop w:val="0"/>
          <w:marBottom w:val="45"/>
          <w:divBdr>
            <w:top w:val="none" w:sz="0" w:space="0" w:color="auto"/>
            <w:left w:val="none" w:sz="0" w:space="0" w:color="auto"/>
            <w:bottom w:val="none" w:sz="0" w:space="0" w:color="auto"/>
            <w:right w:val="none" w:sz="0" w:space="0" w:color="auto"/>
          </w:divBdr>
          <w:divsChild>
            <w:div w:id="1150974192">
              <w:marLeft w:val="0"/>
              <w:marRight w:val="0"/>
              <w:marTop w:val="0"/>
              <w:marBottom w:val="0"/>
              <w:divBdr>
                <w:top w:val="none" w:sz="0" w:space="0" w:color="auto"/>
                <w:left w:val="none" w:sz="0" w:space="0" w:color="auto"/>
                <w:bottom w:val="none" w:sz="0" w:space="0" w:color="auto"/>
                <w:right w:val="none" w:sz="0" w:space="0" w:color="auto"/>
              </w:divBdr>
            </w:div>
            <w:div w:id="1179082507">
              <w:marLeft w:val="0"/>
              <w:marRight w:val="75"/>
              <w:marTop w:val="0"/>
              <w:marBottom w:val="0"/>
              <w:divBdr>
                <w:top w:val="none" w:sz="0" w:space="0" w:color="auto"/>
                <w:left w:val="none" w:sz="0" w:space="0" w:color="auto"/>
                <w:bottom w:val="none" w:sz="0" w:space="0" w:color="auto"/>
                <w:right w:val="none" w:sz="0" w:space="0" w:color="auto"/>
              </w:divBdr>
            </w:div>
          </w:divsChild>
        </w:div>
        <w:div w:id="1347829707">
          <w:marLeft w:val="225"/>
          <w:marRight w:val="0"/>
          <w:marTop w:val="0"/>
          <w:marBottom w:val="45"/>
          <w:divBdr>
            <w:top w:val="none" w:sz="0" w:space="0" w:color="auto"/>
            <w:left w:val="none" w:sz="0" w:space="0" w:color="auto"/>
            <w:bottom w:val="none" w:sz="0" w:space="0" w:color="auto"/>
            <w:right w:val="none" w:sz="0" w:space="0" w:color="auto"/>
          </w:divBdr>
          <w:divsChild>
            <w:div w:id="949319670">
              <w:marLeft w:val="0"/>
              <w:marRight w:val="75"/>
              <w:marTop w:val="0"/>
              <w:marBottom w:val="0"/>
              <w:divBdr>
                <w:top w:val="none" w:sz="0" w:space="0" w:color="auto"/>
                <w:left w:val="none" w:sz="0" w:space="0" w:color="auto"/>
                <w:bottom w:val="none" w:sz="0" w:space="0" w:color="auto"/>
                <w:right w:val="none" w:sz="0" w:space="0" w:color="auto"/>
              </w:divBdr>
            </w:div>
            <w:div w:id="1345548221">
              <w:marLeft w:val="0"/>
              <w:marRight w:val="0"/>
              <w:marTop w:val="0"/>
              <w:marBottom w:val="0"/>
              <w:divBdr>
                <w:top w:val="none" w:sz="0" w:space="0" w:color="auto"/>
                <w:left w:val="none" w:sz="0" w:space="0" w:color="auto"/>
                <w:bottom w:val="none" w:sz="0" w:space="0" w:color="auto"/>
                <w:right w:val="none" w:sz="0" w:space="0" w:color="auto"/>
              </w:divBdr>
            </w:div>
          </w:divsChild>
        </w:div>
        <w:div w:id="1922567909">
          <w:marLeft w:val="225"/>
          <w:marRight w:val="0"/>
          <w:marTop w:val="0"/>
          <w:marBottom w:val="45"/>
          <w:divBdr>
            <w:top w:val="none" w:sz="0" w:space="0" w:color="auto"/>
            <w:left w:val="none" w:sz="0" w:space="0" w:color="auto"/>
            <w:bottom w:val="none" w:sz="0" w:space="0" w:color="auto"/>
            <w:right w:val="none" w:sz="0" w:space="0" w:color="auto"/>
          </w:divBdr>
          <w:divsChild>
            <w:div w:id="1056271751">
              <w:marLeft w:val="0"/>
              <w:marRight w:val="75"/>
              <w:marTop w:val="0"/>
              <w:marBottom w:val="0"/>
              <w:divBdr>
                <w:top w:val="none" w:sz="0" w:space="0" w:color="auto"/>
                <w:left w:val="none" w:sz="0" w:space="0" w:color="auto"/>
                <w:bottom w:val="none" w:sz="0" w:space="0" w:color="auto"/>
                <w:right w:val="none" w:sz="0" w:space="0" w:color="auto"/>
              </w:divBdr>
            </w:div>
            <w:div w:id="208105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16493">
      <w:bodyDiv w:val="1"/>
      <w:marLeft w:val="0"/>
      <w:marRight w:val="0"/>
      <w:marTop w:val="0"/>
      <w:marBottom w:val="0"/>
      <w:divBdr>
        <w:top w:val="none" w:sz="0" w:space="0" w:color="auto"/>
        <w:left w:val="none" w:sz="0" w:space="0" w:color="auto"/>
        <w:bottom w:val="none" w:sz="0" w:space="0" w:color="auto"/>
        <w:right w:val="none" w:sz="0" w:space="0" w:color="auto"/>
      </w:divBdr>
    </w:div>
    <w:div w:id="486627553">
      <w:bodyDiv w:val="1"/>
      <w:marLeft w:val="0"/>
      <w:marRight w:val="0"/>
      <w:marTop w:val="0"/>
      <w:marBottom w:val="0"/>
      <w:divBdr>
        <w:top w:val="none" w:sz="0" w:space="0" w:color="auto"/>
        <w:left w:val="none" w:sz="0" w:space="0" w:color="auto"/>
        <w:bottom w:val="none" w:sz="0" w:space="0" w:color="auto"/>
        <w:right w:val="none" w:sz="0" w:space="0" w:color="auto"/>
      </w:divBdr>
    </w:div>
    <w:div w:id="487719863">
      <w:bodyDiv w:val="1"/>
      <w:marLeft w:val="0"/>
      <w:marRight w:val="0"/>
      <w:marTop w:val="0"/>
      <w:marBottom w:val="0"/>
      <w:divBdr>
        <w:top w:val="none" w:sz="0" w:space="0" w:color="auto"/>
        <w:left w:val="none" w:sz="0" w:space="0" w:color="auto"/>
        <w:bottom w:val="none" w:sz="0" w:space="0" w:color="auto"/>
        <w:right w:val="none" w:sz="0" w:space="0" w:color="auto"/>
      </w:divBdr>
    </w:div>
    <w:div w:id="487744926">
      <w:bodyDiv w:val="1"/>
      <w:marLeft w:val="0"/>
      <w:marRight w:val="0"/>
      <w:marTop w:val="0"/>
      <w:marBottom w:val="0"/>
      <w:divBdr>
        <w:top w:val="none" w:sz="0" w:space="0" w:color="auto"/>
        <w:left w:val="none" w:sz="0" w:space="0" w:color="auto"/>
        <w:bottom w:val="none" w:sz="0" w:space="0" w:color="auto"/>
        <w:right w:val="none" w:sz="0" w:space="0" w:color="auto"/>
      </w:divBdr>
    </w:div>
    <w:div w:id="489566336">
      <w:bodyDiv w:val="1"/>
      <w:marLeft w:val="0"/>
      <w:marRight w:val="0"/>
      <w:marTop w:val="0"/>
      <w:marBottom w:val="0"/>
      <w:divBdr>
        <w:top w:val="none" w:sz="0" w:space="0" w:color="auto"/>
        <w:left w:val="none" w:sz="0" w:space="0" w:color="auto"/>
        <w:bottom w:val="none" w:sz="0" w:space="0" w:color="auto"/>
        <w:right w:val="none" w:sz="0" w:space="0" w:color="auto"/>
      </w:divBdr>
    </w:div>
    <w:div w:id="490604952">
      <w:bodyDiv w:val="1"/>
      <w:marLeft w:val="0"/>
      <w:marRight w:val="0"/>
      <w:marTop w:val="0"/>
      <w:marBottom w:val="0"/>
      <w:divBdr>
        <w:top w:val="none" w:sz="0" w:space="0" w:color="auto"/>
        <w:left w:val="none" w:sz="0" w:space="0" w:color="auto"/>
        <w:bottom w:val="none" w:sz="0" w:space="0" w:color="auto"/>
        <w:right w:val="none" w:sz="0" w:space="0" w:color="auto"/>
      </w:divBdr>
    </w:div>
    <w:div w:id="496383982">
      <w:bodyDiv w:val="1"/>
      <w:marLeft w:val="0"/>
      <w:marRight w:val="0"/>
      <w:marTop w:val="0"/>
      <w:marBottom w:val="0"/>
      <w:divBdr>
        <w:top w:val="none" w:sz="0" w:space="0" w:color="auto"/>
        <w:left w:val="none" w:sz="0" w:space="0" w:color="auto"/>
        <w:bottom w:val="none" w:sz="0" w:space="0" w:color="auto"/>
        <w:right w:val="none" w:sz="0" w:space="0" w:color="auto"/>
      </w:divBdr>
    </w:div>
    <w:div w:id="498008326">
      <w:bodyDiv w:val="1"/>
      <w:marLeft w:val="0"/>
      <w:marRight w:val="0"/>
      <w:marTop w:val="0"/>
      <w:marBottom w:val="0"/>
      <w:divBdr>
        <w:top w:val="none" w:sz="0" w:space="0" w:color="auto"/>
        <w:left w:val="none" w:sz="0" w:space="0" w:color="auto"/>
        <w:bottom w:val="none" w:sz="0" w:space="0" w:color="auto"/>
        <w:right w:val="none" w:sz="0" w:space="0" w:color="auto"/>
      </w:divBdr>
    </w:div>
    <w:div w:id="499122658">
      <w:bodyDiv w:val="1"/>
      <w:marLeft w:val="0"/>
      <w:marRight w:val="0"/>
      <w:marTop w:val="0"/>
      <w:marBottom w:val="0"/>
      <w:divBdr>
        <w:top w:val="none" w:sz="0" w:space="0" w:color="auto"/>
        <w:left w:val="none" w:sz="0" w:space="0" w:color="auto"/>
        <w:bottom w:val="none" w:sz="0" w:space="0" w:color="auto"/>
        <w:right w:val="none" w:sz="0" w:space="0" w:color="auto"/>
      </w:divBdr>
    </w:div>
    <w:div w:id="499200663">
      <w:bodyDiv w:val="1"/>
      <w:marLeft w:val="0"/>
      <w:marRight w:val="0"/>
      <w:marTop w:val="0"/>
      <w:marBottom w:val="0"/>
      <w:divBdr>
        <w:top w:val="none" w:sz="0" w:space="0" w:color="auto"/>
        <w:left w:val="none" w:sz="0" w:space="0" w:color="auto"/>
        <w:bottom w:val="none" w:sz="0" w:space="0" w:color="auto"/>
        <w:right w:val="none" w:sz="0" w:space="0" w:color="auto"/>
      </w:divBdr>
    </w:div>
    <w:div w:id="501164918">
      <w:bodyDiv w:val="1"/>
      <w:marLeft w:val="0"/>
      <w:marRight w:val="0"/>
      <w:marTop w:val="0"/>
      <w:marBottom w:val="0"/>
      <w:divBdr>
        <w:top w:val="none" w:sz="0" w:space="0" w:color="auto"/>
        <w:left w:val="none" w:sz="0" w:space="0" w:color="auto"/>
        <w:bottom w:val="none" w:sz="0" w:space="0" w:color="auto"/>
        <w:right w:val="none" w:sz="0" w:space="0" w:color="auto"/>
      </w:divBdr>
    </w:div>
    <w:div w:id="501167191">
      <w:bodyDiv w:val="1"/>
      <w:marLeft w:val="0"/>
      <w:marRight w:val="0"/>
      <w:marTop w:val="0"/>
      <w:marBottom w:val="0"/>
      <w:divBdr>
        <w:top w:val="none" w:sz="0" w:space="0" w:color="auto"/>
        <w:left w:val="none" w:sz="0" w:space="0" w:color="auto"/>
        <w:bottom w:val="none" w:sz="0" w:space="0" w:color="auto"/>
        <w:right w:val="none" w:sz="0" w:space="0" w:color="auto"/>
      </w:divBdr>
    </w:div>
    <w:div w:id="504634699">
      <w:bodyDiv w:val="1"/>
      <w:marLeft w:val="0"/>
      <w:marRight w:val="0"/>
      <w:marTop w:val="0"/>
      <w:marBottom w:val="0"/>
      <w:divBdr>
        <w:top w:val="none" w:sz="0" w:space="0" w:color="auto"/>
        <w:left w:val="none" w:sz="0" w:space="0" w:color="auto"/>
        <w:bottom w:val="none" w:sz="0" w:space="0" w:color="auto"/>
        <w:right w:val="none" w:sz="0" w:space="0" w:color="auto"/>
      </w:divBdr>
    </w:div>
    <w:div w:id="504782513">
      <w:bodyDiv w:val="1"/>
      <w:marLeft w:val="0"/>
      <w:marRight w:val="0"/>
      <w:marTop w:val="0"/>
      <w:marBottom w:val="0"/>
      <w:divBdr>
        <w:top w:val="none" w:sz="0" w:space="0" w:color="auto"/>
        <w:left w:val="none" w:sz="0" w:space="0" w:color="auto"/>
        <w:bottom w:val="none" w:sz="0" w:space="0" w:color="auto"/>
        <w:right w:val="none" w:sz="0" w:space="0" w:color="auto"/>
      </w:divBdr>
    </w:div>
    <w:div w:id="505562217">
      <w:bodyDiv w:val="1"/>
      <w:marLeft w:val="0"/>
      <w:marRight w:val="0"/>
      <w:marTop w:val="0"/>
      <w:marBottom w:val="0"/>
      <w:divBdr>
        <w:top w:val="none" w:sz="0" w:space="0" w:color="auto"/>
        <w:left w:val="none" w:sz="0" w:space="0" w:color="auto"/>
        <w:bottom w:val="none" w:sz="0" w:space="0" w:color="auto"/>
        <w:right w:val="none" w:sz="0" w:space="0" w:color="auto"/>
      </w:divBdr>
    </w:div>
    <w:div w:id="508258739">
      <w:bodyDiv w:val="1"/>
      <w:marLeft w:val="0"/>
      <w:marRight w:val="0"/>
      <w:marTop w:val="0"/>
      <w:marBottom w:val="0"/>
      <w:divBdr>
        <w:top w:val="none" w:sz="0" w:space="0" w:color="auto"/>
        <w:left w:val="none" w:sz="0" w:space="0" w:color="auto"/>
        <w:bottom w:val="none" w:sz="0" w:space="0" w:color="auto"/>
        <w:right w:val="none" w:sz="0" w:space="0" w:color="auto"/>
      </w:divBdr>
    </w:div>
    <w:div w:id="510147305">
      <w:bodyDiv w:val="1"/>
      <w:marLeft w:val="0"/>
      <w:marRight w:val="0"/>
      <w:marTop w:val="0"/>
      <w:marBottom w:val="0"/>
      <w:divBdr>
        <w:top w:val="none" w:sz="0" w:space="0" w:color="auto"/>
        <w:left w:val="none" w:sz="0" w:space="0" w:color="auto"/>
        <w:bottom w:val="none" w:sz="0" w:space="0" w:color="auto"/>
        <w:right w:val="none" w:sz="0" w:space="0" w:color="auto"/>
      </w:divBdr>
    </w:div>
    <w:div w:id="511453987">
      <w:bodyDiv w:val="1"/>
      <w:marLeft w:val="0"/>
      <w:marRight w:val="0"/>
      <w:marTop w:val="0"/>
      <w:marBottom w:val="0"/>
      <w:divBdr>
        <w:top w:val="none" w:sz="0" w:space="0" w:color="auto"/>
        <w:left w:val="none" w:sz="0" w:space="0" w:color="auto"/>
        <w:bottom w:val="none" w:sz="0" w:space="0" w:color="auto"/>
        <w:right w:val="none" w:sz="0" w:space="0" w:color="auto"/>
      </w:divBdr>
    </w:div>
    <w:div w:id="512038338">
      <w:bodyDiv w:val="1"/>
      <w:marLeft w:val="0"/>
      <w:marRight w:val="0"/>
      <w:marTop w:val="0"/>
      <w:marBottom w:val="0"/>
      <w:divBdr>
        <w:top w:val="none" w:sz="0" w:space="0" w:color="auto"/>
        <w:left w:val="none" w:sz="0" w:space="0" w:color="auto"/>
        <w:bottom w:val="none" w:sz="0" w:space="0" w:color="auto"/>
        <w:right w:val="none" w:sz="0" w:space="0" w:color="auto"/>
      </w:divBdr>
    </w:div>
    <w:div w:id="512262028">
      <w:bodyDiv w:val="1"/>
      <w:marLeft w:val="0"/>
      <w:marRight w:val="0"/>
      <w:marTop w:val="0"/>
      <w:marBottom w:val="0"/>
      <w:divBdr>
        <w:top w:val="none" w:sz="0" w:space="0" w:color="auto"/>
        <w:left w:val="none" w:sz="0" w:space="0" w:color="auto"/>
        <w:bottom w:val="none" w:sz="0" w:space="0" w:color="auto"/>
        <w:right w:val="none" w:sz="0" w:space="0" w:color="auto"/>
      </w:divBdr>
    </w:div>
    <w:div w:id="519055226">
      <w:bodyDiv w:val="1"/>
      <w:marLeft w:val="0"/>
      <w:marRight w:val="0"/>
      <w:marTop w:val="0"/>
      <w:marBottom w:val="0"/>
      <w:divBdr>
        <w:top w:val="none" w:sz="0" w:space="0" w:color="auto"/>
        <w:left w:val="none" w:sz="0" w:space="0" w:color="auto"/>
        <w:bottom w:val="none" w:sz="0" w:space="0" w:color="auto"/>
        <w:right w:val="none" w:sz="0" w:space="0" w:color="auto"/>
      </w:divBdr>
    </w:div>
    <w:div w:id="524828069">
      <w:bodyDiv w:val="1"/>
      <w:marLeft w:val="0"/>
      <w:marRight w:val="0"/>
      <w:marTop w:val="0"/>
      <w:marBottom w:val="0"/>
      <w:divBdr>
        <w:top w:val="none" w:sz="0" w:space="0" w:color="auto"/>
        <w:left w:val="none" w:sz="0" w:space="0" w:color="auto"/>
        <w:bottom w:val="none" w:sz="0" w:space="0" w:color="auto"/>
        <w:right w:val="none" w:sz="0" w:space="0" w:color="auto"/>
      </w:divBdr>
    </w:div>
    <w:div w:id="525683089">
      <w:bodyDiv w:val="1"/>
      <w:marLeft w:val="0"/>
      <w:marRight w:val="0"/>
      <w:marTop w:val="0"/>
      <w:marBottom w:val="0"/>
      <w:divBdr>
        <w:top w:val="none" w:sz="0" w:space="0" w:color="auto"/>
        <w:left w:val="none" w:sz="0" w:space="0" w:color="auto"/>
        <w:bottom w:val="none" w:sz="0" w:space="0" w:color="auto"/>
        <w:right w:val="none" w:sz="0" w:space="0" w:color="auto"/>
      </w:divBdr>
    </w:div>
    <w:div w:id="527763421">
      <w:bodyDiv w:val="1"/>
      <w:marLeft w:val="0"/>
      <w:marRight w:val="0"/>
      <w:marTop w:val="0"/>
      <w:marBottom w:val="0"/>
      <w:divBdr>
        <w:top w:val="none" w:sz="0" w:space="0" w:color="auto"/>
        <w:left w:val="none" w:sz="0" w:space="0" w:color="auto"/>
        <w:bottom w:val="none" w:sz="0" w:space="0" w:color="auto"/>
        <w:right w:val="none" w:sz="0" w:space="0" w:color="auto"/>
      </w:divBdr>
    </w:div>
    <w:div w:id="530070313">
      <w:bodyDiv w:val="1"/>
      <w:marLeft w:val="0"/>
      <w:marRight w:val="0"/>
      <w:marTop w:val="0"/>
      <w:marBottom w:val="0"/>
      <w:divBdr>
        <w:top w:val="none" w:sz="0" w:space="0" w:color="auto"/>
        <w:left w:val="none" w:sz="0" w:space="0" w:color="auto"/>
        <w:bottom w:val="none" w:sz="0" w:space="0" w:color="auto"/>
        <w:right w:val="none" w:sz="0" w:space="0" w:color="auto"/>
      </w:divBdr>
    </w:div>
    <w:div w:id="532768388">
      <w:bodyDiv w:val="1"/>
      <w:marLeft w:val="0"/>
      <w:marRight w:val="0"/>
      <w:marTop w:val="0"/>
      <w:marBottom w:val="0"/>
      <w:divBdr>
        <w:top w:val="none" w:sz="0" w:space="0" w:color="auto"/>
        <w:left w:val="none" w:sz="0" w:space="0" w:color="auto"/>
        <w:bottom w:val="none" w:sz="0" w:space="0" w:color="auto"/>
        <w:right w:val="none" w:sz="0" w:space="0" w:color="auto"/>
      </w:divBdr>
    </w:div>
    <w:div w:id="533619580">
      <w:bodyDiv w:val="1"/>
      <w:marLeft w:val="0"/>
      <w:marRight w:val="0"/>
      <w:marTop w:val="0"/>
      <w:marBottom w:val="0"/>
      <w:divBdr>
        <w:top w:val="none" w:sz="0" w:space="0" w:color="auto"/>
        <w:left w:val="none" w:sz="0" w:space="0" w:color="auto"/>
        <w:bottom w:val="none" w:sz="0" w:space="0" w:color="auto"/>
        <w:right w:val="none" w:sz="0" w:space="0" w:color="auto"/>
      </w:divBdr>
    </w:div>
    <w:div w:id="533663565">
      <w:bodyDiv w:val="1"/>
      <w:marLeft w:val="0"/>
      <w:marRight w:val="0"/>
      <w:marTop w:val="0"/>
      <w:marBottom w:val="0"/>
      <w:divBdr>
        <w:top w:val="none" w:sz="0" w:space="0" w:color="auto"/>
        <w:left w:val="none" w:sz="0" w:space="0" w:color="auto"/>
        <w:bottom w:val="none" w:sz="0" w:space="0" w:color="auto"/>
        <w:right w:val="none" w:sz="0" w:space="0" w:color="auto"/>
      </w:divBdr>
    </w:div>
    <w:div w:id="535235956">
      <w:bodyDiv w:val="1"/>
      <w:marLeft w:val="0"/>
      <w:marRight w:val="0"/>
      <w:marTop w:val="0"/>
      <w:marBottom w:val="0"/>
      <w:divBdr>
        <w:top w:val="none" w:sz="0" w:space="0" w:color="auto"/>
        <w:left w:val="none" w:sz="0" w:space="0" w:color="auto"/>
        <w:bottom w:val="none" w:sz="0" w:space="0" w:color="auto"/>
        <w:right w:val="none" w:sz="0" w:space="0" w:color="auto"/>
      </w:divBdr>
    </w:div>
    <w:div w:id="535507075">
      <w:bodyDiv w:val="1"/>
      <w:marLeft w:val="0"/>
      <w:marRight w:val="0"/>
      <w:marTop w:val="0"/>
      <w:marBottom w:val="0"/>
      <w:divBdr>
        <w:top w:val="none" w:sz="0" w:space="0" w:color="auto"/>
        <w:left w:val="none" w:sz="0" w:space="0" w:color="auto"/>
        <w:bottom w:val="none" w:sz="0" w:space="0" w:color="auto"/>
        <w:right w:val="none" w:sz="0" w:space="0" w:color="auto"/>
      </w:divBdr>
    </w:div>
    <w:div w:id="536089778">
      <w:bodyDiv w:val="1"/>
      <w:marLeft w:val="0"/>
      <w:marRight w:val="0"/>
      <w:marTop w:val="0"/>
      <w:marBottom w:val="0"/>
      <w:divBdr>
        <w:top w:val="none" w:sz="0" w:space="0" w:color="auto"/>
        <w:left w:val="none" w:sz="0" w:space="0" w:color="auto"/>
        <w:bottom w:val="none" w:sz="0" w:space="0" w:color="auto"/>
        <w:right w:val="none" w:sz="0" w:space="0" w:color="auto"/>
      </w:divBdr>
    </w:div>
    <w:div w:id="536894716">
      <w:bodyDiv w:val="1"/>
      <w:marLeft w:val="0"/>
      <w:marRight w:val="0"/>
      <w:marTop w:val="0"/>
      <w:marBottom w:val="0"/>
      <w:divBdr>
        <w:top w:val="none" w:sz="0" w:space="0" w:color="auto"/>
        <w:left w:val="none" w:sz="0" w:space="0" w:color="auto"/>
        <w:bottom w:val="none" w:sz="0" w:space="0" w:color="auto"/>
        <w:right w:val="none" w:sz="0" w:space="0" w:color="auto"/>
      </w:divBdr>
    </w:div>
    <w:div w:id="537426795">
      <w:bodyDiv w:val="1"/>
      <w:marLeft w:val="0"/>
      <w:marRight w:val="0"/>
      <w:marTop w:val="0"/>
      <w:marBottom w:val="0"/>
      <w:divBdr>
        <w:top w:val="none" w:sz="0" w:space="0" w:color="auto"/>
        <w:left w:val="none" w:sz="0" w:space="0" w:color="auto"/>
        <w:bottom w:val="none" w:sz="0" w:space="0" w:color="auto"/>
        <w:right w:val="none" w:sz="0" w:space="0" w:color="auto"/>
      </w:divBdr>
    </w:div>
    <w:div w:id="539779378">
      <w:bodyDiv w:val="1"/>
      <w:marLeft w:val="0"/>
      <w:marRight w:val="0"/>
      <w:marTop w:val="0"/>
      <w:marBottom w:val="0"/>
      <w:divBdr>
        <w:top w:val="none" w:sz="0" w:space="0" w:color="auto"/>
        <w:left w:val="none" w:sz="0" w:space="0" w:color="auto"/>
        <w:bottom w:val="none" w:sz="0" w:space="0" w:color="auto"/>
        <w:right w:val="none" w:sz="0" w:space="0" w:color="auto"/>
      </w:divBdr>
    </w:div>
    <w:div w:id="542448202">
      <w:bodyDiv w:val="1"/>
      <w:marLeft w:val="0"/>
      <w:marRight w:val="0"/>
      <w:marTop w:val="0"/>
      <w:marBottom w:val="0"/>
      <w:divBdr>
        <w:top w:val="none" w:sz="0" w:space="0" w:color="auto"/>
        <w:left w:val="none" w:sz="0" w:space="0" w:color="auto"/>
        <w:bottom w:val="none" w:sz="0" w:space="0" w:color="auto"/>
        <w:right w:val="none" w:sz="0" w:space="0" w:color="auto"/>
      </w:divBdr>
    </w:div>
    <w:div w:id="543905247">
      <w:bodyDiv w:val="1"/>
      <w:marLeft w:val="0"/>
      <w:marRight w:val="0"/>
      <w:marTop w:val="0"/>
      <w:marBottom w:val="0"/>
      <w:divBdr>
        <w:top w:val="none" w:sz="0" w:space="0" w:color="auto"/>
        <w:left w:val="none" w:sz="0" w:space="0" w:color="auto"/>
        <w:bottom w:val="none" w:sz="0" w:space="0" w:color="auto"/>
        <w:right w:val="none" w:sz="0" w:space="0" w:color="auto"/>
      </w:divBdr>
    </w:div>
    <w:div w:id="544367278">
      <w:bodyDiv w:val="1"/>
      <w:marLeft w:val="0"/>
      <w:marRight w:val="0"/>
      <w:marTop w:val="0"/>
      <w:marBottom w:val="0"/>
      <w:divBdr>
        <w:top w:val="none" w:sz="0" w:space="0" w:color="auto"/>
        <w:left w:val="none" w:sz="0" w:space="0" w:color="auto"/>
        <w:bottom w:val="none" w:sz="0" w:space="0" w:color="auto"/>
        <w:right w:val="none" w:sz="0" w:space="0" w:color="auto"/>
      </w:divBdr>
    </w:div>
    <w:div w:id="544680650">
      <w:bodyDiv w:val="1"/>
      <w:marLeft w:val="0"/>
      <w:marRight w:val="0"/>
      <w:marTop w:val="0"/>
      <w:marBottom w:val="0"/>
      <w:divBdr>
        <w:top w:val="none" w:sz="0" w:space="0" w:color="auto"/>
        <w:left w:val="none" w:sz="0" w:space="0" w:color="auto"/>
        <w:bottom w:val="none" w:sz="0" w:space="0" w:color="auto"/>
        <w:right w:val="none" w:sz="0" w:space="0" w:color="auto"/>
      </w:divBdr>
    </w:div>
    <w:div w:id="545486768">
      <w:bodyDiv w:val="1"/>
      <w:marLeft w:val="0"/>
      <w:marRight w:val="0"/>
      <w:marTop w:val="0"/>
      <w:marBottom w:val="0"/>
      <w:divBdr>
        <w:top w:val="none" w:sz="0" w:space="0" w:color="auto"/>
        <w:left w:val="none" w:sz="0" w:space="0" w:color="auto"/>
        <w:bottom w:val="none" w:sz="0" w:space="0" w:color="auto"/>
        <w:right w:val="none" w:sz="0" w:space="0" w:color="auto"/>
      </w:divBdr>
    </w:div>
    <w:div w:id="545800826">
      <w:bodyDiv w:val="1"/>
      <w:marLeft w:val="0"/>
      <w:marRight w:val="0"/>
      <w:marTop w:val="0"/>
      <w:marBottom w:val="0"/>
      <w:divBdr>
        <w:top w:val="none" w:sz="0" w:space="0" w:color="auto"/>
        <w:left w:val="none" w:sz="0" w:space="0" w:color="auto"/>
        <w:bottom w:val="none" w:sz="0" w:space="0" w:color="auto"/>
        <w:right w:val="none" w:sz="0" w:space="0" w:color="auto"/>
      </w:divBdr>
    </w:div>
    <w:div w:id="546911086">
      <w:bodyDiv w:val="1"/>
      <w:marLeft w:val="0"/>
      <w:marRight w:val="0"/>
      <w:marTop w:val="0"/>
      <w:marBottom w:val="0"/>
      <w:divBdr>
        <w:top w:val="none" w:sz="0" w:space="0" w:color="auto"/>
        <w:left w:val="none" w:sz="0" w:space="0" w:color="auto"/>
        <w:bottom w:val="none" w:sz="0" w:space="0" w:color="auto"/>
        <w:right w:val="none" w:sz="0" w:space="0" w:color="auto"/>
      </w:divBdr>
    </w:div>
    <w:div w:id="550775213">
      <w:bodyDiv w:val="1"/>
      <w:marLeft w:val="0"/>
      <w:marRight w:val="0"/>
      <w:marTop w:val="0"/>
      <w:marBottom w:val="0"/>
      <w:divBdr>
        <w:top w:val="none" w:sz="0" w:space="0" w:color="auto"/>
        <w:left w:val="none" w:sz="0" w:space="0" w:color="auto"/>
        <w:bottom w:val="none" w:sz="0" w:space="0" w:color="auto"/>
        <w:right w:val="none" w:sz="0" w:space="0" w:color="auto"/>
      </w:divBdr>
    </w:div>
    <w:div w:id="551889772">
      <w:bodyDiv w:val="1"/>
      <w:marLeft w:val="0"/>
      <w:marRight w:val="0"/>
      <w:marTop w:val="0"/>
      <w:marBottom w:val="0"/>
      <w:divBdr>
        <w:top w:val="none" w:sz="0" w:space="0" w:color="auto"/>
        <w:left w:val="none" w:sz="0" w:space="0" w:color="auto"/>
        <w:bottom w:val="none" w:sz="0" w:space="0" w:color="auto"/>
        <w:right w:val="none" w:sz="0" w:space="0" w:color="auto"/>
      </w:divBdr>
    </w:div>
    <w:div w:id="552619291">
      <w:bodyDiv w:val="1"/>
      <w:marLeft w:val="0"/>
      <w:marRight w:val="0"/>
      <w:marTop w:val="0"/>
      <w:marBottom w:val="0"/>
      <w:divBdr>
        <w:top w:val="none" w:sz="0" w:space="0" w:color="auto"/>
        <w:left w:val="none" w:sz="0" w:space="0" w:color="auto"/>
        <w:bottom w:val="none" w:sz="0" w:space="0" w:color="auto"/>
        <w:right w:val="none" w:sz="0" w:space="0" w:color="auto"/>
      </w:divBdr>
    </w:div>
    <w:div w:id="556474976">
      <w:bodyDiv w:val="1"/>
      <w:marLeft w:val="0"/>
      <w:marRight w:val="0"/>
      <w:marTop w:val="0"/>
      <w:marBottom w:val="0"/>
      <w:divBdr>
        <w:top w:val="none" w:sz="0" w:space="0" w:color="auto"/>
        <w:left w:val="none" w:sz="0" w:space="0" w:color="auto"/>
        <w:bottom w:val="none" w:sz="0" w:space="0" w:color="auto"/>
        <w:right w:val="none" w:sz="0" w:space="0" w:color="auto"/>
      </w:divBdr>
    </w:div>
    <w:div w:id="557594969">
      <w:bodyDiv w:val="1"/>
      <w:marLeft w:val="0"/>
      <w:marRight w:val="0"/>
      <w:marTop w:val="0"/>
      <w:marBottom w:val="0"/>
      <w:divBdr>
        <w:top w:val="none" w:sz="0" w:space="0" w:color="auto"/>
        <w:left w:val="none" w:sz="0" w:space="0" w:color="auto"/>
        <w:bottom w:val="none" w:sz="0" w:space="0" w:color="auto"/>
        <w:right w:val="none" w:sz="0" w:space="0" w:color="auto"/>
      </w:divBdr>
    </w:div>
    <w:div w:id="562522609">
      <w:bodyDiv w:val="1"/>
      <w:marLeft w:val="0"/>
      <w:marRight w:val="0"/>
      <w:marTop w:val="0"/>
      <w:marBottom w:val="0"/>
      <w:divBdr>
        <w:top w:val="none" w:sz="0" w:space="0" w:color="auto"/>
        <w:left w:val="none" w:sz="0" w:space="0" w:color="auto"/>
        <w:bottom w:val="none" w:sz="0" w:space="0" w:color="auto"/>
        <w:right w:val="none" w:sz="0" w:space="0" w:color="auto"/>
      </w:divBdr>
    </w:div>
    <w:div w:id="562986133">
      <w:bodyDiv w:val="1"/>
      <w:marLeft w:val="0"/>
      <w:marRight w:val="0"/>
      <w:marTop w:val="0"/>
      <w:marBottom w:val="0"/>
      <w:divBdr>
        <w:top w:val="none" w:sz="0" w:space="0" w:color="auto"/>
        <w:left w:val="none" w:sz="0" w:space="0" w:color="auto"/>
        <w:bottom w:val="none" w:sz="0" w:space="0" w:color="auto"/>
        <w:right w:val="none" w:sz="0" w:space="0" w:color="auto"/>
      </w:divBdr>
    </w:div>
    <w:div w:id="563102763">
      <w:bodyDiv w:val="1"/>
      <w:marLeft w:val="0"/>
      <w:marRight w:val="0"/>
      <w:marTop w:val="0"/>
      <w:marBottom w:val="0"/>
      <w:divBdr>
        <w:top w:val="none" w:sz="0" w:space="0" w:color="auto"/>
        <w:left w:val="none" w:sz="0" w:space="0" w:color="auto"/>
        <w:bottom w:val="none" w:sz="0" w:space="0" w:color="auto"/>
        <w:right w:val="none" w:sz="0" w:space="0" w:color="auto"/>
      </w:divBdr>
    </w:div>
    <w:div w:id="566913522">
      <w:bodyDiv w:val="1"/>
      <w:marLeft w:val="0"/>
      <w:marRight w:val="0"/>
      <w:marTop w:val="0"/>
      <w:marBottom w:val="0"/>
      <w:divBdr>
        <w:top w:val="none" w:sz="0" w:space="0" w:color="auto"/>
        <w:left w:val="none" w:sz="0" w:space="0" w:color="auto"/>
        <w:bottom w:val="none" w:sz="0" w:space="0" w:color="auto"/>
        <w:right w:val="none" w:sz="0" w:space="0" w:color="auto"/>
      </w:divBdr>
    </w:div>
    <w:div w:id="568425713">
      <w:bodyDiv w:val="1"/>
      <w:marLeft w:val="0"/>
      <w:marRight w:val="0"/>
      <w:marTop w:val="0"/>
      <w:marBottom w:val="0"/>
      <w:divBdr>
        <w:top w:val="none" w:sz="0" w:space="0" w:color="auto"/>
        <w:left w:val="none" w:sz="0" w:space="0" w:color="auto"/>
        <w:bottom w:val="none" w:sz="0" w:space="0" w:color="auto"/>
        <w:right w:val="none" w:sz="0" w:space="0" w:color="auto"/>
      </w:divBdr>
    </w:div>
    <w:div w:id="569510786">
      <w:bodyDiv w:val="1"/>
      <w:marLeft w:val="0"/>
      <w:marRight w:val="0"/>
      <w:marTop w:val="0"/>
      <w:marBottom w:val="0"/>
      <w:divBdr>
        <w:top w:val="none" w:sz="0" w:space="0" w:color="auto"/>
        <w:left w:val="none" w:sz="0" w:space="0" w:color="auto"/>
        <w:bottom w:val="none" w:sz="0" w:space="0" w:color="auto"/>
        <w:right w:val="none" w:sz="0" w:space="0" w:color="auto"/>
      </w:divBdr>
    </w:div>
    <w:div w:id="572932811">
      <w:bodyDiv w:val="1"/>
      <w:marLeft w:val="0"/>
      <w:marRight w:val="0"/>
      <w:marTop w:val="0"/>
      <w:marBottom w:val="0"/>
      <w:divBdr>
        <w:top w:val="none" w:sz="0" w:space="0" w:color="auto"/>
        <w:left w:val="none" w:sz="0" w:space="0" w:color="auto"/>
        <w:bottom w:val="none" w:sz="0" w:space="0" w:color="auto"/>
        <w:right w:val="none" w:sz="0" w:space="0" w:color="auto"/>
      </w:divBdr>
    </w:div>
    <w:div w:id="576018376">
      <w:bodyDiv w:val="1"/>
      <w:marLeft w:val="0"/>
      <w:marRight w:val="0"/>
      <w:marTop w:val="0"/>
      <w:marBottom w:val="0"/>
      <w:divBdr>
        <w:top w:val="none" w:sz="0" w:space="0" w:color="auto"/>
        <w:left w:val="none" w:sz="0" w:space="0" w:color="auto"/>
        <w:bottom w:val="none" w:sz="0" w:space="0" w:color="auto"/>
        <w:right w:val="none" w:sz="0" w:space="0" w:color="auto"/>
      </w:divBdr>
    </w:div>
    <w:div w:id="576089302">
      <w:bodyDiv w:val="1"/>
      <w:marLeft w:val="0"/>
      <w:marRight w:val="0"/>
      <w:marTop w:val="0"/>
      <w:marBottom w:val="0"/>
      <w:divBdr>
        <w:top w:val="none" w:sz="0" w:space="0" w:color="auto"/>
        <w:left w:val="none" w:sz="0" w:space="0" w:color="auto"/>
        <w:bottom w:val="none" w:sz="0" w:space="0" w:color="auto"/>
        <w:right w:val="none" w:sz="0" w:space="0" w:color="auto"/>
      </w:divBdr>
    </w:div>
    <w:div w:id="577060023">
      <w:bodyDiv w:val="1"/>
      <w:marLeft w:val="0"/>
      <w:marRight w:val="0"/>
      <w:marTop w:val="0"/>
      <w:marBottom w:val="0"/>
      <w:divBdr>
        <w:top w:val="none" w:sz="0" w:space="0" w:color="auto"/>
        <w:left w:val="none" w:sz="0" w:space="0" w:color="auto"/>
        <w:bottom w:val="none" w:sz="0" w:space="0" w:color="auto"/>
        <w:right w:val="none" w:sz="0" w:space="0" w:color="auto"/>
      </w:divBdr>
    </w:div>
    <w:div w:id="578368397">
      <w:bodyDiv w:val="1"/>
      <w:marLeft w:val="0"/>
      <w:marRight w:val="0"/>
      <w:marTop w:val="0"/>
      <w:marBottom w:val="0"/>
      <w:divBdr>
        <w:top w:val="none" w:sz="0" w:space="0" w:color="auto"/>
        <w:left w:val="none" w:sz="0" w:space="0" w:color="auto"/>
        <w:bottom w:val="none" w:sz="0" w:space="0" w:color="auto"/>
        <w:right w:val="none" w:sz="0" w:space="0" w:color="auto"/>
      </w:divBdr>
    </w:div>
    <w:div w:id="578557256">
      <w:bodyDiv w:val="1"/>
      <w:marLeft w:val="0"/>
      <w:marRight w:val="0"/>
      <w:marTop w:val="0"/>
      <w:marBottom w:val="0"/>
      <w:divBdr>
        <w:top w:val="none" w:sz="0" w:space="0" w:color="auto"/>
        <w:left w:val="none" w:sz="0" w:space="0" w:color="auto"/>
        <w:bottom w:val="none" w:sz="0" w:space="0" w:color="auto"/>
        <w:right w:val="none" w:sz="0" w:space="0" w:color="auto"/>
      </w:divBdr>
    </w:div>
    <w:div w:id="578758702">
      <w:bodyDiv w:val="1"/>
      <w:marLeft w:val="0"/>
      <w:marRight w:val="0"/>
      <w:marTop w:val="0"/>
      <w:marBottom w:val="0"/>
      <w:divBdr>
        <w:top w:val="none" w:sz="0" w:space="0" w:color="auto"/>
        <w:left w:val="none" w:sz="0" w:space="0" w:color="auto"/>
        <w:bottom w:val="none" w:sz="0" w:space="0" w:color="auto"/>
        <w:right w:val="none" w:sz="0" w:space="0" w:color="auto"/>
      </w:divBdr>
    </w:div>
    <w:div w:id="578829615">
      <w:bodyDiv w:val="1"/>
      <w:marLeft w:val="0"/>
      <w:marRight w:val="0"/>
      <w:marTop w:val="0"/>
      <w:marBottom w:val="0"/>
      <w:divBdr>
        <w:top w:val="none" w:sz="0" w:space="0" w:color="auto"/>
        <w:left w:val="none" w:sz="0" w:space="0" w:color="auto"/>
        <w:bottom w:val="none" w:sz="0" w:space="0" w:color="auto"/>
        <w:right w:val="none" w:sz="0" w:space="0" w:color="auto"/>
      </w:divBdr>
    </w:div>
    <w:div w:id="579405893">
      <w:bodyDiv w:val="1"/>
      <w:marLeft w:val="0"/>
      <w:marRight w:val="0"/>
      <w:marTop w:val="0"/>
      <w:marBottom w:val="0"/>
      <w:divBdr>
        <w:top w:val="none" w:sz="0" w:space="0" w:color="auto"/>
        <w:left w:val="none" w:sz="0" w:space="0" w:color="auto"/>
        <w:bottom w:val="none" w:sz="0" w:space="0" w:color="auto"/>
        <w:right w:val="none" w:sz="0" w:space="0" w:color="auto"/>
      </w:divBdr>
    </w:div>
    <w:div w:id="581371861">
      <w:bodyDiv w:val="1"/>
      <w:marLeft w:val="0"/>
      <w:marRight w:val="0"/>
      <w:marTop w:val="0"/>
      <w:marBottom w:val="0"/>
      <w:divBdr>
        <w:top w:val="none" w:sz="0" w:space="0" w:color="auto"/>
        <w:left w:val="none" w:sz="0" w:space="0" w:color="auto"/>
        <w:bottom w:val="none" w:sz="0" w:space="0" w:color="auto"/>
        <w:right w:val="none" w:sz="0" w:space="0" w:color="auto"/>
      </w:divBdr>
    </w:div>
    <w:div w:id="582373792">
      <w:bodyDiv w:val="1"/>
      <w:marLeft w:val="0"/>
      <w:marRight w:val="0"/>
      <w:marTop w:val="0"/>
      <w:marBottom w:val="0"/>
      <w:divBdr>
        <w:top w:val="none" w:sz="0" w:space="0" w:color="auto"/>
        <w:left w:val="none" w:sz="0" w:space="0" w:color="auto"/>
        <w:bottom w:val="none" w:sz="0" w:space="0" w:color="auto"/>
        <w:right w:val="none" w:sz="0" w:space="0" w:color="auto"/>
      </w:divBdr>
    </w:div>
    <w:div w:id="586185299">
      <w:bodyDiv w:val="1"/>
      <w:marLeft w:val="0"/>
      <w:marRight w:val="0"/>
      <w:marTop w:val="0"/>
      <w:marBottom w:val="0"/>
      <w:divBdr>
        <w:top w:val="none" w:sz="0" w:space="0" w:color="auto"/>
        <w:left w:val="none" w:sz="0" w:space="0" w:color="auto"/>
        <w:bottom w:val="none" w:sz="0" w:space="0" w:color="auto"/>
        <w:right w:val="none" w:sz="0" w:space="0" w:color="auto"/>
      </w:divBdr>
    </w:div>
    <w:div w:id="586380789">
      <w:bodyDiv w:val="1"/>
      <w:marLeft w:val="0"/>
      <w:marRight w:val="0"/>
      <w:marTop w:val="0"/>
      <w:marBottom w:val="0"/>
      <w:divBdr>
        <w:top w:val="none" w:sz="0" w:space="0" w:color="auto"/>
        <w:left w:val="none" w:sz="0" w:space="0" w:color="auto"/>
        <w:bottom w:val="none" w:sz="0" w:space="0" w:color="auto"/>
        <w:right w:val="none" w:sz="0" w:space="0" w:color="auto"/>
      </w:divBdr>
    </w:div>
    <w:div w:id="587075848">
      <w:bodyDiv w:val="1"/>
      <w:marLeft w:val="0"/>
      <w:marRight w:val="0"/>
      <w:marTop w:val="0"/>
      <w:marBottom w:val="0"/>
      <w:divBdr>
        <w:top w:val="none" w:sz="0" w:space="0" w:color="auto"/>
        <w:left w:val="none" w:sz="0" w:space="0" w:color="auto"/>
        <w:bottom w:val="none" w:sz="0" w:space="0" w:color="auto"/>
        <w:right w:val="none" w:sz="0" w:space="0" w:color="auto"/>
      </w:divBdr>
    </w:div>
    <w:div w:id="591162889">
      <w:bodyDiv w:val="1"/>
      <w:marLeft w:val="0"/>
      <w:marRight w:val="0"/>
      <w:marTop w:val="0"/>
      <w:marBottom w:val="0"/>
      <w:divBdr>
        <w:top w:val="none" w:sz="0" w:space="0" w:color="auto"/>
        <w:left w:val="none" w:sz="0" w:space="0" w:color="auto"/>
        <w:bottom w:val="none" w:sz="0" w:space="0" w:color="auto"/>
        <w:right w:val="none" w:sz="0" w:space="0" w:color="auto"/>
      </w:divBdr>
    </w:div>
    <w:div w:id="591624179">
      <w:bodyDiv w:val="1"/>
      <w:marLeft w:val="0"/>
      <w:marRight w:val="0"/>
      <w:marTop w:val="0"/>
      <w:marBottom w:val="0"/>
      <w:divBdr>
        <w:top w:val="none" w:sz="0" w:space="0" w:color="auto"/>
        <w:left w:val="none" w:sz="0" w:space="0" w:color="auto"/>
        <w:bottom w:val="none" w:sz="0" w:space="0" w:color="auto"/>
        <w:right w:val="none" w:sz="0" w:space="0" w:color="auto"/>
      </w:divBdr>
    </w:div>
    <w:div w:id="593441248">
      <w:bodyDiv w:val="1"/>
      <w:marLeft w:val="0"/>
      <w:marRight w:val="0"/>
      <w:marTop w:val="0"/>
      <w:marBottom w:val="0"/>
      <w:divBdr>
        <w:top w:val="none" w:sz="0" w:space="0" w:color="auto"/>
        <w:left w:val="none" w:sz="0" w:space="0" w:color="auto"/>
        <w:bottom w:val="none" w:sz="0" w:space="0" w:color="auto"/>
        <w:right w:val="none" w:sz="0" w:space="0" w:color="auto"/>
      </w:divBdr>
    </w:div>
    <w:div w:id="594048410">
      <w:bodyDiv w:val="1"/>
      <w:marLeft w:val="0"/>
      <w:marRight w:val="0"/>
      <w:marTop w:val="0"/>
      <w:marBottom w:val="0"/>
      <w:divBdr>
        <w:top w:val="none" w:sz="0" w:space="0" w:color="auto"/>
        <w:left w:val="none" w:sz="0" w:space="0" w:color="auto"/>
        <w:bottom w:val="none" w:sz="0" w:space="0" w:color="auto"/>
        <w:right w:val="none" w:sz="0" w:space="0" w:color="auto"/>
      </w:divBdr>
    </w:div>
    <w:div w:id="595208713">
      <w:bodyDiv w:val="1"/>
      <w:marLeft w:val="0"/>
      <w:marRight w:val="0"/>
      <w:marTop w:val="0"/>
      <w:marBottom w:val="0"/>
      <w:divBdr>
        <w:top w:val="none" w:sz="0" w:space="0" w:color="auto"/>
        <w:left w:val="none" w:sz="0" w:space="0" w:color="auto"/>
        <w:bottom w:val="none" w:sz="0" w:space="0" w:color="auto"/>
        <w:right w:val="none" w:sz="0" w:space="0" w:color="auto"/>
      </w:divBdr>
    </w:div>
    <w:div w:id="596258712">
      <w:bodyDiv w:val="1"/>
      <w:marLeft w:val="0"/>
      <w:marRight w:val="0"/>
      <w:marTop w:val="0"/>
      <w:marBottom w:val="0"/>
      <w:divBdr>
        <w:top w:val="none" w:sz="0" w:space="0" w:color="auto"/>
        <w:left w:val="none" w:sz="0" w:space="0" w:color="auto"/>
        <w:bottom w:val="none" w:sz="0" w:space="0" w:color="auto"/>
        <w:right w:val="none" w:sz="0" w:space="0" w:color="auto"/>
      </w:divBdr>
    </w:div>
    <w:div w:id="596864257">
      <w:bodyDiv w:val="1"/>
      <w:marLeft w:val="0"/>
      <w:marRight w:val="0"/>
      <w:marTop w:val="0"/>
      <w:marBottom w:val="0"/>
      <w:divBdr>
        <w:top w:val="none" w:sz="0" w:space="0" w:color="auto"/>
        <w:left w:val="none" w:sz="0" w:space="0" w:color="auto"/>
        <w:bottom w:val="none" w:sz="0" w:space="0" w:color="auto"/>
        <w:right w:val="none" w:sz="0" w:space="0" w:color="auto"/>
      </w:divBdr>
    </w:div>
    <w:div w:id="602766384">
      <w:bodyDiv w:val="1"/>
      <w:marLeft w:val="0"/>
      <w:marRight w:val="0"/>
      <w:marTop w:val="0"/>
      <w:marBottom w:val="0"/>
      <w:divBdr>
        <w:top w:val="none" w:sz="0" w:space="0" w:color="auto"/>
        <w:left w:val="none" w:sz="0" w:space="0" w:color="auto"/>
        <w:bottom w:val="none" w:sz="0" w:space="0" w:color="auto"/>
        <w:right w:val="none" w:sz="0" w:space="0" w:color="auto"/>
      </w:divBdr>
    </w:div>
    <w:div w:id="603146852">
      <w:bodyDiv w:val="1"/>
      <w:marLeft w:val="0"/>
      <w:marRight w:val="0"/>
      <w:marTop w:val="0"/>
      <w:marBottom w:val="0"/>
      <w:divBdr>
        <w:top w:val="none" w:sz="0" w:space="0" w:color="auto"/>
        <w:left w:val="none" w:sz="0" w:space="0" w:color="auto"/>
        <w:bottom w:val="none" w:sz="0" w:space="0" w:color="auto"/>
        <w:right w:val="none" w:sz="0" w:space="0" w:color="auto"/>
      </w:divBdr>
    </w:div>
    <w:div w:id="606232333">
      <w:bodyDiv w:val="1"/>
      <w:marLeft w:val="0"/>
      <w:marRight w:val="0"/>
      <w:marTop w:val="0"/>
      <w:marBottom w:val="0"/>
      <w:divBdr>
        <w:top w:val="none" w:sz="0" w:space="0" w:color="auto"/>
        <w:left w:val="none" w:sz="0" w:space="0" w:color="auto"/>
        <w:bottom w:val="none" w:sz="0" w:space="0" w:color="auto"/>
        <w:right w:val="none" w:sz="0" w:space="0" w:color="auto"/>
      </w:divBdr>
    </w:div>
    <w:div w:id="607003832">
      <w:bodyDiv w:val="1"/>
      <w:marLeft w:val="0"/>
      <w:marRight w:val="0"/>
      <w:marTop w:val="0"/>
      <w:marBottom w:val="0"/>
      <w:divBdr>
        <w:top w:val="none" w:sz="0" w:space="0" w:color="auto"/>
        <w:left w:val="none" w:sz="0" w:space="0" w:color="auto"/>
        <w:bottom w:val="none" w:sz="0" w:space="0" w:color="auto"/>
        <w:right w:val="none" w:sz="0" w:space="0" w:color="auto"/>
      </w:divBdr>
    </w:div>
    <w:div w:id="607977783">
      <w:bodyDiv w:val="1"/>
      <w:marLeft w:val="0"/>
      <w:marRight w:val="0"/>
      <w:marTop w:val="0"/>
      <w:marBottom w:val="0"/>
      <w:divBdr>
        <w:top w:val="none" w:sz="0" w:space="0" w:color="auto"/>
        <w:left w:val="none" w:sz="0" w:space="0" w:color="auto"/>
        <w:bottom w:val="none" w:sz="0" w:space="0" w:color="auto"/>
        <w:right w:val="none" w:sz="0" w:space="0" w:color="auto"/>
      </w:divBdr>
    </w:div>
    <w:div w:id="611789572">
      <w:bodyDiv w:val="1"/>
      <w:marLeft w:val="0"/>
      <w:marRight w:val="0"/>
      <w:marTop w:val="0"/>
      <w:marBottom w:val="0"/>
      <w:divBdr>
        <w:top w:val="none" w:sz="0" w:space="0" w:color="auto"/>
        <w:left w:val="none" w:sz="0" w:space="0" w:color="auto"/>
        <w:bottom w:val="none" w:sz="0" w:space="0" w:color="auto"/>
        <w:right w:val="none" w:sz="0" w:space="0" w:color="auto"/>
      </w:divBdr>
    </w:div>
    <w:div w:id="612589143">
      <w:bodyDiv w:val="1"/>
      <w:marLeft w:val="0"/>
      <w:marRight w:val="0"/>
      <w:marTop w:val="0"/>
      <w:marBottom w:val="0"/>
      <w:divBdr>
        <w:top w:val="none" w:sz="0" w:space="0" w:color="auto"/>
        <w:left w:val="none" w:sz="0" w:space="0" w:color="auto"/>
        <w:bottom w:val="none" w:sz="0" w:space="0" w:color="auto"/>
        <w:right w:val="none" w:sz="0" w:space="0" w:color="auto"/>
      </w:divBdr>
    </w:div>
    <w:div w:id="614363963">
      <w:bodyDiv w:val="1"/>
      <w:marLeft w:val="0"/>
      <w:marRight w:val="0"/>
      <w:marTop w:val="0"/>
      <w:marBottom w:val="0"/>
      <w:divBdr>
        <w:top w:val="none" w:sz="0" w:space="0" w:color="auto"/>
        <w:left w:val="none" w:sz="0" w:space="0" w:color="auto"/>
        <w:bottom w:val="none" w:sz="0" w:space="0" w:color="auto"/>
        <w:right w:val="none" w:sz="0" w:space="0" w:color="auto"/>
      </w:divBdr>
    </w:div>
    <w:div w:id="614487101">
      <w:bodyDiv w:val="1"/>
      <w:marLeft w:val="0"/>
      <w:marRight w:val="0"/>
      <w:marTop w:val="0"/>
      <w:marBottom w:val="0"/>
      <w:divBdr>
        <w:top w:val="none" w:sz="0" w:space="0" w:color="auto"/>
        <w:left w:val="none" w:sz="0" w:space="0" w:color="auto"/>
        <w:bottom w:val="none" w:sz="0" w:space="0" w:color="auto"/>
        <w:right w:val="none" w:sz="0" w:space="0" w:color="auto"/>
      </w:divBdr>
    </w:div>
    <w:div w:id="615988549">
      <w:bodyDiv w:val="1"/>
      <w:marLeft w:val="0"/>
      <w:marRight w:val="0"/>
      <w:marTop w:val="0"/>
      <w:marBottom w:val="0"/>
      <w:divBdr>
        <w:top w:val="none" w:sz="0" w:space="0" w:color="auto"/>
        <w:left w:val="none" w:sz="0" w:space="0" w:color="auto"/>
        <w:bottom w:val="none" w:sz="0" w:space="0" w:color="auto"/>
        <w:right w:val="none" w:sz="0" w:space="0" w:color="auto"/>
      </w:divBdr>
    </w:div>
    <w:div w:id="616641635">
      <w:bodyDiv w:val="1"/>
      <w:marLeft w:val="0"/>
      <w:marRight w:val="0"/>
      <w:marTop w:val="0"/>
      <w:marBottom w:val="0"/>
      <w:divBdr>
        <w:top w:val="none" w:sz="0" w:space="0" w:color="auto"/>
        <w:left w:val="none" w:sz="0" w:space="0" w:color="auto"/>
        <w:bottom w:val="none" w:sz="0" w:space="0" w:color="auto"/>
        <w:right w:val="none" w:sz="0" w:space="0" w:color="auto"/>
      </w:divBdr>
    </w:div>
    <w:div w:id="618730459">
      <w:bodyDiv w:val="1"/>
      <w:marLeft w:val="0"/>
      <w:marRight w:val="0"/>
      <w:marTop w:val="0"/>
      <w:marBottom w:val="0"/>
      <w:divBdr>
        <w:top w:val="none" w:sz="0" w:space="0" w:color="auto"/>
        <w:left w:val="none" w:sz="0" w:space="0" w:color="auto"/>
        <w:bottom w:val="none" w:sz="0" w:space="0" w:color="auto"/>
        <w:right w:val="none" w:sz="0" w:space="0" w:color="auto"/>
      </w:divBdr>
    </w:div>
    <w:div w:id="620651763">
      <w:bodyDiv w:val="1"/>
      <w:marLeft w:val="0"/>
      <w:marRight w:val="0"/>
      <w:marTop w:val="0"/>
      <w:marBottom w:val="0"/>
      <w:divBdr>
        <w:top w:val="none" w:sz="0" w:space="0" w:color="auto"/>
        <w:left w:val="none" w:sz="0" w:space="0" w:color="auto"/>
        <w:bottom w:val="none" w:sz="0" w:space="0" w:color="auto"/>
        <w:right w:val="none" w:sz="0" w:space="0" w:color="auto"/>
      </w:divBdr>
    </w:div>
    <w:div w:id="620720672">
      <w:bodyDiv w:val="1"/>
      <w:marLeft w:val="0"/>
      <w:marRight w:val="0"/>
      <w:marTop w:val="0"/>
      <w:marBottom w:val="0"/>
      <w:divBdr>
        <w:top w:val="none" w:sz="0" w:space="0" w:color="auto"/>
        <w:left w:val="none" w:sz="0" w:space="0" w:color="auto"/>
        <w:bottom w:val="none" w:sz="0" w:space="0" w:color="auto"/>
        <w:right w:val="none" w:sz="0" w:space="0" w:color="auto"/>
      </w:divBdr>
    </w:div>
    <w:div w:id="621545531">
      <w:bodyDiv w:val="1"/>
      <w:marLeft w:val="0"/>
      <w:marRight w:val="0"/>
      <w:marTop w:val="0"/>
      <w:marBottom w:val="0"/>
      <w:divBdr>
        <w:top w:val="none" w:sz="0" w:space="0" w:color="auto"/>
        <w:left w:val="none" w:sz="0" w:space="0" w:color="auto"/>
        <w:bottom w:val="none" w:sz="0" w:space="0" w:color="auto"/>
        <w:right w:val="none" w:sz="0" w:space="0" w:color="auto"/>
      </w:divBdr>
    </w:div>
    <w:div w:id="625083202">
      <w:bodyDiv w:val="1"/>
      <w:marLeft w:val="0"/>
      <w:marRight w:val="0"/>
      <w:marTop w:val="0"/>
      <w:marBottom w:val="0"/>
      <w:divBdr>
        <w:top w:val="none" w:sz="0" w:space="0" w:color="auto"/>
        <w:left w:val="none" w:sz="0" w:space="0" w:color="auto"/>
        <w:bottom w:val="none" w:sz="0" w:space="0" w:color="auto"/>
        <w:right w:val="none" w:sz="0" w:space="0" w:color="auto"/>
      </w:divBdr>
    </w:div>
    <w:div w:id="625620897">
      <w:bodyDiv w:val="1"/>
      <w:marLeft w:val="0"/>
      <w:marRight w:val="0"/>
      <w:marTop w:val="0"/>
      <w:marBottom w:val="0"/>
      <w:divBdr>
        <w:top w:val="none" w:sz="0" w:space="0" w:color="auto"/>
        <w:left w:val="none" w:sz="0" w:space="0" w:color="auto"/>
        <w:bottom w:val="none" w:sz="0" w:space="0" w:color="auto"/>
        <w:right w:val="none" w:sz="0" w:space="0" w:color="auto"/>
      </w:divBdr>
    </w:div>
    <w:div w:id="626472484">
      <w:bodyDiv w:val="1"/>
      <w:marLeft w:val="0"/>
      <w:marRight w:val="0"/>
      <w:marTop w:val="0"/>
      <w:marBottom w:val="0"/>
      <w:divBdr>
        <w:top w:val="none" w:sz="0" w:space="0" w:color="auto"/>
        <w:left w:val="none" w:sz="0" w:space="0" w:color="auto"/>
        <w:bottom w:val="none" w:sz="0" w:space="0" w:color="auto"/>
        <w:right w:val="none" w:sz="0" w:space="0" w:color="auto"/>
      </w:divBdr>
    </w:div>
    <w:div w:id="627011995">
      <w:bodyDiv w:val="1"/>
      <w:marLeft w:val="0"/>
      <w:marRight w:val="0"/>
      <w:marTop w:val="0"/>
      <w:marBottom w:val="0"/>
      <w:divBdr>
        <w:top w:val="none" w:sz="0" w:space="0" w:color="auto"/>
        <w:left w:val="none" w:sz="0" w:space="0" w:color="auto"/>
        <w:bottom w:val="none" w:sz="0" w:space="0" w:color="auto"/>
        <w:right w:val="none" w:sz="0" w:space="0" w:color="auto"/>
      </w:divBdr>
    </w:div>
    <w:div w:id="627441892">
      <w:bodyDiv w:val="1"/>
      <w:marLeft w:val="0"/>
      <w:marRight w:val="0"/>
      <w:marTop w:val="0"/>
      <w:marBottom w:val="0"/>
      <w:divBdr>
        <w:top w:val="none" w:sz="0" w:space="0" w:color="auto"/>
        <w:left w:val="none" w:sz="0" w:space="0" w:color="auto"/>
        <w:bottom w:val="none" w:sz="0" w:space="0" w:color="auto"/>
        <w:right w:val="none" w:sz="0" w:space="0" w:color="auto"/>
      </w:divBdr>
    </w:div>
    <w:div w:id="627905087">
      <w:bodyDiv w:val="1"/>
      <w:marLeft w:val="0"/>
      <w:marRight w:val="0"/>
      <w:marTop w:val="0"/>
      <w:marBottom w:val="0"/>
      <w:divBdr>
        <w:top w:val="none" w:sz="0" w:space="0" w:color="auto"/>
        <w:left w:val="none" w:sz="0" w:space="0" w:color="auto"/>
        <w:bottom w:val="none" w:sz="0" w:space="0" w:color="auto"/>
        <w:right w:val="none" w:sz="0" w:space="0" w:color="auto"/>
      </w:divBdr>
    </w:div>
    <w:div w:id="629089399">
      <w:bodyDiv w:val="1"/>
      <w:marLeft w:val="0"/>
      <w:marRight w:val="0"/>
      <w:marTop w:val="0"/>
      <w:marBottom w:val="0"/>
      <w:divBdr>
        <w:top w:val="none" w:sz="0" w:space="0" w:color="auto"/>
        <w:left w:val="none" w:sz="0" w:space="0" w:color="auto"/>
        <w:bottom w:val="none" w:sz="0" w:space="0" w:color="auto"/>
        <w:right w:val="none" w:sz="0" w:space="0" w:color="auto"/>
      </w:divBdr>
    </w:div>
    <w:div w:id="630134029">
      <w:bodyDiv w:val="1"/>
      <w:marLeft w:val="0"/>
      <w:marRight w:val="0"/>
      <w:marTop w:val="0"/>
      <w:marBottom w:val="0"/>
      <w:divBdr>
        <w:top w:val="none" w:sz="0" w:space="0" w:color="auto"/>
        <w:left w:val="none" w:sz="0" w:space="0" w:color="auto"/>
        <w:bottom w:val="none" w:sz="0" w:space="0" w:color="auto"/>
        <w:right w:val="none" w:sz="0" w:space="0" w:color="auto"/>
      </w:divBdr>
    </w:div>
    <w:div w:id="633557548">
      <w:bodyDiv w:val="1"/>
      <w:marLeft w:val="0"/>
      <w:marRight w:val="0"/>
      <w:marTop w:val="0"/>
      <w:marBottom w:val="0"/>
      <w:divBdr>
        <w:top w:val="none" w:sz="0" w:space="0" w:color="auto"/>
        <w:left w:val="none" w:sz="0" w:space="0" w:color="auto"/>
        <w:bottom w:val="none" w:sz="0" w:space="0" w:color="auto"/>
        <w:right w:val="none" w:sz="0" w:space="0" w:color="auto"/>
      </w:divBdr>
    </w:div>
    <w:div w:id="635457045">
      <w:bodyDiv w:val="1"/>
      <w:marLeft w:val="0"/>
      <w:marRight w:val="0"/>
      <w:marTop w:val="0"/>
      <w:marBottom w:val="0"/>
      <w:divBdr>
        <w:top w:val="none" w:sz="0" w:space="0" w:color="auto"/>
        <w:left w:val="none" w:sz="0" w:space="0" w:color="auto"/>
        <w:bottom w:val="none" w:sz="0" w:space="0" w:color="auto"/>
        <w:right w:val="none" w:sz="0" w:space="0" w:color="auto"/>
      </w:divBdr>
    </w:div>
    <w:div w:id="635796912">
      <w:bodyDiv w:val="1"/>
      <w:marLeft w:val="0"/>
      <w:marRight w:val="0"/>
      <w:marTop w:val="0"/>
      <w:marBottom w:val="0"/>
      <w:divBdr>
        <w:top w:val="none" w:sz="0" w:space="0" w:color="auto"/>
        <w:left w:val="none" w:sz="0" w:space="0" w:color="auto"/>
        <w:bottom w:val="none" w:sz="0" w:space="0" w:color="auto"/>
        <w:right w:val="none" w:sz="0" w:space="0" w:color="auto"/>
      </w:divBdr>
    </w:div>
    <w:div w:id="637075817">
      <w:bodyDiv w:val="1"/>
      <w:marLeft w:val="0"/>
      <w:marRight w:val="0"/>
      <w:marTop w:val="0"/>
      <w:marBottom w:val="0"/>
      <w:divBdr>
        <w:top w:val="none" w:sz="0" w:space="0" w:color="auto"/>
        <w:left w:val="none" w:sz="0" w:space="0" w:color="auto"/>
        <w:bottom w:val="none" w:sz="0" w:space="0" w:color="auto"/>
        <w:right w:val="none" w:sz="0" w:space="0" w:color="auto"/>
      </w:divBdr>
    </w:div>
    <w:div w:id="642924584">
      <w:bodyDiv w:val="1"/>
      <w:marLeft w:val="0"/>
      <w:marRight w:val="0"/>
      <w:marTop w:val="0"/>
      <w:marBottom w:val="0"/>
      <w:divBdr>
        <w:top w:val="none" w:sz="0" w:space="0" w:color="auto"/>
        <w:left w:val="none" w:sz="0" w:space="0" w:color="auto"/>
        <w:bottom w:val="none" w:sz="0" w:space="0" w:color="auto"/>
        <w:right w:val="none" w:sz="0" w:space="0" w:color="auto"/>
      </w:divBdr>
    </w:div>
    <w:div w:id="644093120">
      <w:bodyDiv w:val="1"/>
      <w:marLeft w:val="0"/>
      <w:marRight w:val="0"/>
      <w:marTop w:val="0"/>
      <w:marBottom w:val="0"/>
      <w:divBdr>
        <w:top w:val="none" w:sz="0" w:space="0" w:color="auto"/>
        <w:left w:val="none" w:sz="0" w:space="0" w:color="auto"/>
        <w:bottom w:val="none" w:sz="0" w:space="0" w:color="auto"/>
        <w:right w:val="none" w:sz="0" w:space="0" w:color="auto"/>
      </w:divBdr>
    </w:div>
    <w:div w:id="645663768">
      <w:bodyDiv w:val="1"/>
      <w:marLeft w:val="0"/>
      <w:marRight w:val="0"/>
      <w:marTop w:val="0"/>
      <w:marBottom w:val="0"/>
      <w:divBdr>
        <w:top w:val="none" w:sz="0" w:space="0" w:color="auto"/>
        <w:left w:val="none" w:sz="0" w:space="0" w:color="auto"/>
        <w:bottom w:val="none" w:sz="0" w:space="0" w:color="auto"/>
        <w:right w:val="none" w:sz="0" w:space="0" w:color="auto"/>
      </w:divBdr>
    </w:div>
    <w:div w:id="646788065">
      <w:bodyDiv w:val="1"/>
      <w:marLeft w:val="0"/>
      <w:marRight w:val="0"/>
      <w:marTop w:val="0"/>
      <w:marBottom w:val="0"/>
      <w:divBdr>
        <w:top w:val="none" w:sz="0" w:space="0" w:color="auto"/>
        <w:left w:val="none" w:sz="0" w:space="0" w:color="auto"/>
        <w:bottom w:val="none" w:sz="0" w:space="0" w:color="auto"/>
        <w:right w:val="none" w:sz="0" w:space="0" w:color="auto"/>
      </w:divBdr>
    </w:div>
    <w:div w:id="648904129">
      <w:bodyDiv w:val="1"/>
      <w:marLeft w:val="0"/>
      <w:marRight w:val="0"/>
      <w:marTop w:val="0"/>
      <w:marBottom w:val="0"/>
      <w:divBdr>
        <w:top w:val="none" w:sz="0" w:space="0" w:color="auto"/>
        <w:left w:val="none" w:sz="0" w:space="0" w:color="auto"/>
        <w:bottom w:val="none" w:sz="0" w:space="0" w:color="auto"/>
        <w:right w:val="none" w:sz="0" w:space="0" w:color="auto"/>
      </w:divBdr>
      <w:divsChild>
        <w:div w:id="6257889">
          <w:marLeft w:val="225"/>
          <w:marRight w:val="0"/>
          <w:marTop w:val="0"/>
          <w:marBottom w:val="45"/>
          <w:divBdr>
            <w:top w:val="none" w:sz="0" w:space="0" w:color="auto"/>
            <w:left w:val="none" w:sz="0" w:space="0" w:color="auto"/>
            <w:bottom w:val="none" w:sz="0" w:space="0" w:color="auto"/>
            <w:right w:val="none" w:sz="0" w:space="0" w:color="auto"/>
          </w:divBdr>
          <w:divsChild>
            <w:div w:id="145443022">
              <w:marLeft w:val="0"/>
              <w:marRight w:val="75"/>
              <w:marTop w:val="0"/>
              <w:marBottom w:val="0"/>
              <w:divBdr>
                <w:top w:val="none" w:sz="0" w:space="0" w:color="auto"/>
                <w:left w:val="none" w:sz="0" w:space="0" w:color="auto"/>
                <w:bottom w:val="none" w:sz="0" w:space="0" w:color="auto"/>
                <w:right w:val="none" w:sz="0" w:space="0" w:color="auto"/>
              </w:divBdr>
            </w:div>
            <w:div w:id="725762703">
              <w:marLeft w:val="0"/>
              <w:marRight w:val="0"/>
              <w:marTop w:val="0"/>
              <w:marBottom w:val="0"/>
              <w:divBdr>
                <w:top w:val="none" w:sz="0" w:space="0" w:color="auto"/>
                <w:left w:val="none" w:sz="0" w:space="0" w:color="auto"/>
                <w:bottom w:val="none" w:sz="0" w:space="0" w:color="auto"/>
                <w:right w:val="none" w:sz="0" w:space="0" w:color="auto"/>
              </w:divBdr>
            </w:div>
          </w:divsChild>
        </w:div>
        <w:div w:id="97415537">
          <w:marLeft w:val="225"/>
          <w:marRight w:val="0"/>
          <w:marTop w:val="0"/>
          <w:marBottom w:val="45"/>
          <w:divBdr>
            <w:top w:val="none" w:sz="0" w:space="0" w:color="auto"/>
            <w:left w:val="none" w:sz="0" w:space="0" w:color="auto"/>
            <w:bottom w:val="none" w:sz="0" w:space="0" w:color="auto"/>
            <w:right w:val="none" w:sz="0" w:space="0" w:color="auto"/>
          </w:divBdr>
          <w:divsChild>
            <w:div w:id="966159164">
              <w:marLeft w:val="0"/>
              <w:marRight w:val="0"/>
              <w:marTop w:val="0"/>
              <w:marBottom w:val="0"/>
              <w:divBdr>
                <w:top w:val="none" w:sz="0" w:space="0" w:color="auto"/>
                <w:left w:val="none" w:sz="0" w:space="0" w:color="auto"/>
                <w:bottom w:val="none" w:sz="0" w:space="0" w:color="auto"/>
                <w:right w:val="none" w:sz="0" w:space="0" w:color="auto"/>
              </w:divBdr>
            </w:div>
            <w:div w:id="2117478254">
              <w:marLeft w:val="0"/>
              <w:marRight w:val="75"/>
              <w:marTop w:val="0"/>
              <w:marBottom w:val="0"/>
              <w:divBdr>
                <w:top w:val="none" w:sz="0" w:space="0" w:color="auto"/>
                <w:left w:val="none" w:sz="0" w:space="0" w:color="auto"/>
                <w:bottom w:val="none" w:sz="0" w:space="0" w:color="auto"/>
                <w:right w:val="none" w:sz="0" w:space="0" w:color="auto"/>
              </w:divBdr>
            </w:div>
          </w:divsChild>
        </w:div>
        <w:div w:id="127405226">
          <w:marLeft w:val="225"/>
          <w:marRight w:val="0"/>
          <w:marTop w:val="0"/>
          <w:marBottom w:val="45"/>
          <w:divBdr>
            <w:top w:val="none" w:sz="0" w:space="0" w:color="auto"/>
            <w:left w:val="none" w:sz="0" w:space="0" w:color="auto"/>
            <w:bottom w:val="none" w:sz="0" w:space="0" w:color="auto"/>
            <w:right w:val="none" w:sz="0" w:space="0" w:color="auto"/>
          </w:divBdr>
          <w:divsChild>
            <w:div w:id="892886902">
              <w:marLeft w:val="0"/>
              <w:marRight w:val="75"/>
              <w:marTop w:val="0"/>
              <w:marBottom w:val="0"/>
              <w:divBdr>
                <w:top w:val="none" w:sz="0" w:space="0" w:color="auto"/>
                <w:left w:val="none" w:sz="0" w:space="0" w:color="auto"/>
                <w:bottom w:val="none" w:sz="0" w:space="0" w:color="auto"/>
                <w:right w:val="none" w:sz="0" w:space="0" w:color="auto"/>
              </w:divBdr>
            </w:div>
            <w:div w:id="1178156270">
              <w:marLeft w:val="0"/>
              <w:marRight w:val="0"/>
              <w:marTop w:val="0"/>
              <w:marBottom w:val="0"/>
              <w:divBdr>
                <w:top w:val="none" w:sz="0" w:space="0" w:color="auto"/>
                <w:left w:val="none" w:sz="0" w:space="0" w:color="auto"/>
                <w:bottom w:val="none" w:sz="0" w:space="0" w:color="auto"/>
                <w:right w:val="none" w:sz="0" w:space="0" w:color="auto"/>
              </w:divBdr>
            </w:div>
          </w:divsChild>
        </w:div>
        <w:div w:id="199589797">
          <w:marLeft w:val="225"/>
          <w:marRight w:val="0"/>
          <w:marTop w:val="0"/>
          <w:marBottom w:val="45"/>
          <w:divBdr>
            <w:top w:val="none" w:sz="0" w:space="0" w:color="auto"/>
            <w:left w:val="none" w:sz="0" w:space="0" w:color="auto"/>
            <w:bottom w:val="none" w:sz="0" w:space="0" w:color="auto"/>
            <w:right w:val="none" w:sz="0" w:space="0" w:color="auto"/>
          </w:divBdr>
          <w:divsChild>
            <w:div w:id="65029782">
              <w:marLeft w:val="0"/>
              <w:marRight w:val="0"/>
              <w:marTop w:val="0"/>
              <w:marBottom w:val="0"/>
              <w:divBdr>
                <w:top w:val="none" w:sz="0" w:space="0" w:color="auto"/>
                <w:left w:val="none" w:sz="0" w:space="0" w:color="auto"/>
                <w:bottom w:val="none" w:sz="0" w:space="0" w:color="auto"/>
                <w:right w:val="none" w:sz="0" w:space="0" w:color="auto"/>
              </w:divBdr>
            </w:div>
            <w:div w:id="181478509">
              <w:marLeft w:val="0"/>
              <w:marRight w:val="75"/>
              <w:marTop w:val="0"/>
              <w:marBottom w:val="0"/>
              <w:divBdr>
                <w:top w:val="none" w:sz="0" w:space="0" w:color="auto"/>
                <w:left w:val="none" w:sz="0" w:space="0" w:color="auto"/>
                <w:bottom w:val="none" w:sz="0" w:space="0" w:color="auto"/>
                <w:right w:val="none" w:sz="0" w:space="0" w:color="auto"/>
              </w:divBdr>
            </w:div>
          </w:divsChild>
        </w:div>
        <w:div w:id="520624867">
          <w:marLeft w:val="225"/>
          <w:marRight w:val="0"/>
          <w:marTop w:val="0"/>
          <w:marBottom w:val="45"/>
          <w:divBdr>
            <w:top w:val="none" w:sz="0" w:space="0" w:color="auto"/>
            <w:left w:val="none" w:sz="0" w:space="0" w:color="auto"/>
            <w:bottom w:val="none" w:sz="0" w:space="0" w:color="auto"/>
            <w:right w:val="none" w:sz="0" w:space="0" w:color="auto"/>
          </w:divBdr>
          <w:divsChild>
            <w:div w:id="429470150">
              <w:marLeft w:val="0"/>
              <w:marRight w:val="0"/>
              <w:marTop w:val="0"/>
              <w:marBottom w:val="0"/>
              <w:divBdr>
                <w:top w:val="none" w:sz="0" w:space="0" w:color="auto"/>
                <w:left w:val="none" w:sz="0" w:space="0" w:color="auto"/>
                <w:bottom w:val="none" w:sz="0" w:space="0" w:color="auto"/>
                <w:right w:val="none" w:sz="0" w:space="0" w:color="auto"/>
              </w:divBdr>
            </w:div>
            <w:div w:id="1813716071">
              <w:marLeft w:val="0"/>
              <w:marRight w:val="75"/>
              <w:marTop w:val="0"/>
              <w:marBottom w:val="0"/>
              <w:divBdr>
                <w:top w:val="none" w:sz="0" w:space="0" w:color="auto"/>
                <w:left w:val="none" w:sz="0" w:space="0" w:color="auto"/>
                <w:bottom w:val="none" w:sz="0" w:space="0" w:color="auto"/>
                <w:right w:val="none" w:sz="0" w:space="0" w:color="auto"/>
              </w:divBdr>
            </w:div>
          </w:divsChild>
        </w:div>
        <w:div w:id="542257369">
          <w:marLeft w:val="225"/>
          <w:marRight w:val="0"/>
          <w:marTop w:val="0"/>
          <w:marBottom w:val="45"/>
          <w:divBdr>
            <w:top w:val="none" w:sz="0" w:space="0" w:color="auto"/>
            <w:left w:val="none" w:sz="0" w:space="0" w:color="auto"/>
            <w:bottom w:val="none" w:sz="0" w:space="0" w:color="auto"/>
            <w:right w:val="none" w:sz="0" w:space="0" w:color="auto"/>
          </w:divBdr>
          <w:divsChild>
            <w:div w:id="1295872214">
              <w:marLeft w:val="0"/>
              <w:marRight w:val="75"/>
              <w:marTop w:val="0"/>
              <w:marBottom w:val="0"/>
              <w:divBdr>
                <w:top w:val="none" w:sz="0" w:space="0" w:color="auto"/>
                <w:left w:val="none" w:sz="0" w:space="0" w:color="auto"/>
                <w:bottom w:val="none" w:sz="0" w:space="0" w:color="auto"/>
                <w:right w:val="none" w:sz="0" w:space="0" w:color="auto"/>
              </w:divBdr>
            </w:div>
            <w:div w:id="1933540391">
              <w:marLeft w:val="0"/>
              <w:marRight w:val="0"/>
              <w:marTop w:val="0"/>
              <w:marBottom w:val="0"/>
              <w:divBdr>
                <w:top w:val="none" w:sz="0" w:space="0" w:color="auto"/>
                <w:left w:val="none" w:sz="0" w:space="0" w:color="auto"/>
                <w:bottom w:val="none" w:sz="0" w:space="0" w:color="auto"/>
                <w:right w:val="none" w:sz="0" w:space="0" w:color="auto"/>
              </w:divBdr>
            </w:div>
          </w:divsChild>
        </w:div>
        <w:div w:id="600449755">
          <w:marLeft w:val="225"/>
          <w:marRight w:val="0"/>
          <w:marTop w:val="0"/>
          <w:marBottom w:val="45"/>
          <w:divBdr>
            <w:top w:val="none" w:sz="0" w:space="0" w:color="auto"/>
            <w:left w:val="none" w:sz="0" w:space="0" w:color="auto"/>
            <w:bottom w:val="none" w:sz="0" w:space="0" w:color="auto"/>
            <w:right w:val="none" w:sz="0" w:space="0" w:color="auto"/>
          </w:divBdr>
          <w:divsChild>
            <w:div w:id="59601882">
              <w:marLeft w:val="0"/>
              <w:marRight w:val="0"/>
              <w:marTop w:val="0"/>
              <w:marBottom w:val="0"/>
              <w:divBdr>
                <w:top w:val="none" w:sz="0" w:space="0" w:color="auto"/>
                <w:left w:val="none" w:sz="0" w:space="0" w:color="auto"/>
                <w:bottom w:val="none" w:sz="0" w:space="0" w:color="auto"/>
                <w:right w:val="none" w:sz="0" w:space="0" w:color="auto"/>
              </w:divBdr>
            </w:div>
            <w:div w:id="971012425">
              <w:marLeft w:val="0"/>
              <w:marRight w:val="75"/>
              <w:marTop w:val="0"/>
              <w:marBottom w:val="0"/>
              <w:divBdr>
                <w:top w:val="none" w:sz="0" w:space="0" w:color="auto"/>
                <w:left w:val="none" w:sz="0" w:space="0" w:color="auto"/>
                <w:bottom w:val="none" w:sz="0" w:space="0" w:color="auto"/>
                <w:right w:val="none" w:sz="0" w:space="0" w:color="auto"/>
              </w:divBdr>
            </w:div>
          </w:divsChild>
        </w:div>
        <w:div w:id="749235192">
          <w:marLeft w:val="225"/>
          <w:marRight w:val="0"/>
          <w:marTop w:val="0"/>
          <w:marBottom w:val="45"/>
          <w:divBdr>
            <w:top w:val="none" w:sz="0" w:space="0" w:color="auto"/>
            <w:left w:val="none" w:sz="0" w:space="0" w:color="auto"/>
            <w:bottom w:val="none" w:sz="0" w:space="0" w:color="auto"/>
            <w:right w:val="none" w:sz="0" w:space="0" w:color="auto"/>
          </w:divBdr>
          <w:divsChild>
            <w:div w:id="1802189192">
              <w:marLeft w:val="0"/>
              <w:marRight w:val="0"/>
              <w:marTop w:val="0"/>
              <w:marBottom w:val="0"/>
              <w:divBdr>
                <w:top w:val="none" w:sz="0" w:space="0" w:color="auto"/>
                <w:left w:val="none" w:sz="0" w:space="0" w:color="auto"/>
                <w:bottom w:val="none" w:sz="0" w:space="0" w:color="auto"/>
                <w:right w:val="none" w:sz="0" w:space="0" w:color="auto"/>
              </w:divBdr>
            </w:div>
            <w:div w:id="2126659024">
              <w:marLeft w:val="0"/>
              <w:marRight w:val="75"/>
              <w:marTop w:val="0"/>
              <w:marBottom w:val="0"/>
              <w:divBdr>
                <w:top w:val="none" w:sz="0" w:space="0" w:color="auto"/>
                <w:left w:val="none" w:sz="0" w:space="0" w:color="auto"/>
                <w:bottom w:val="none" w:sz="0" w:space="0" w:color="auto"/>
                <w:right w:val="none" w:sz="0" w:space="0" w:color="auto"/>
              </w:divBdr>
            </w:div>
          </w:divsChild>
        </w:div>
        <w:div w:id="987899226">
          <w:marLeft w:val="225"/>
          <w:marRight w:val="0"/>
          <w:marTop w:val="0"/>
          <w:marBottom w:val="45"/>
          <w:divBdr>
            <w:top w:val="none" w:sz="0" w:space="0" w:color="auto"/>
            <w:left w:val="none" w:sz="0" w:space="0" w:color="auto"/>
            <w:bottom w:val="none" w:sz="0" w:space="0" w:color="auto"/>
            <w:right w:val="none" w:sz="0" w:space="0" w:color="auto"/>
          </w:divBdr>
          <w:divsChild>
            <w:div w:id="583806458">
              <w:marLeft w:val="0"/>
              <w:marRight w:val="75"/>
              <w:marTop w:val="0"/>
              <w:marBottom w:val="0"/>
              <w:divBdr>
                <w:top w:val="none" w:sz="0" w:space="0" w:color="auto"/>
                <w:left w:val="none" w:sz="0" w:space="0" w:color="auto"/>
                <w:bottom w:val="none" w:sz="0" w:space="0" w:color="auto"/>
                <w:right w:val="none" w:sz="0" w:space="0" w:color="auto"/>
              </w:divBdr>
            </w:div>
            <w:div w:id="1548764276">
              <w:marLeft w:val="0"/>
              <w:marRight w:val="0"/>
              <w:marTop w:val="0"/>
              <w:marBottom w:val="0"/>
              <w:divBdr>
                <w:top w:val="none" w:sz="0" w:space="0" w:color="auto"/>
                <w:left w:val="none" w:sz="0" w:space="0" w:color="auto"/>
                <w:bottom w:val="none" w:sz="0" w:space="0" w:color="auto"/>
                <w:right w:val="none" w:sz="0" w:space="0" w:color="auto"/>
              </w:divBdr>
            </w:div>
          </w:divsChild>
        </w:div>
        <w:div w:id="1009677034">
          <w:marLeft w:val="225"/>
          <w:marRight w:val="0"/>
          <w:marTop w:val="0"/>
          <w:marBottom w:val="45"/>
          <w:divBdr>
            <w:top w:val="none" w:sz="0" w:space="0" w:color="auto"/>
            <w:left w:val="none" w:sz="0" w:space="0" w:color="auto"/>
            <w:bottom w:val="none" w:sz="0" w:space="0" w:color="auto"/>
            <w:right w:val="none" w:sz="0" w:space="0" w:color="auto"/>
          </w:divBdr>
          <w:divsChild>
            <w:div w:id="866481445">
              <w:marLeft w:val="0"/>
              <w:marRight w:val="75"/>
              <w:marTop w:val="0"/>
              <w:marBottom w:val="0"/>
              <w:divBdr>
                <w:top w:val="none" w:sz="0" w:space="0" w:color="auto"/>
                <w:left w:val="none" w:sz="0" w:space="0" w:color="auto"/>
                <w:bottom w:val="none" w:sz="0" w:space="0" w:color="auto"/>
                <w:right w:val="none" w:sz="0" w:space="0" w:color="auto"/>
              </w:divBdr>
            </w:div>
            <w:div w:id="1186021445">
              <w:marLeft w:val="0"/>
              <w:marRight w:val="0"/>
              <w:marTop w:val="0"/>
              <w:marBottom w:val="0"/>
              <w:divBdr>
                <w:top w:val="none" w:sz="0" w:space="0" w:color="auto"/>
                <w:left w:val="none" w:sz="0" w:space="0" w:color="auto"/>
                <w:bottom w:val="none" w:sz="0" w:space="0" w:color="auto"/>
                <w:right w:val="none" w:sz="0" w:space="0" w:color="auto"/>
              </w:divBdr>
            </w:div>
          </w:divsChild>
        </w:div>
        <w:div w:id="1020933727">
          <w:marLeft w:val="225"/>
          <w:marRight w:val="0"/>
          <w:marTop w:val="0"/>
          <w:marBottom w:val="45"/>
          <w:divBdr>
            <w:top w:val="none" w:sz="0" w:space="0" w:color="auto"/>
            <w:left w:val="none" w:sz="0" w:space="0" w:color="auto"/>
            <w:bottom w:val="none" w:sz="0" w:space="0" w:color="auto"/>
            <w:right w:val="none" w:sz="0" w:space="0" w:color="auto"/>
          </w:divBdr>
          <w:divsChild>
            <w:div w:id="24446248">
              <w:marLeft w:val="0"/>
              <w:marRight w:val="75"/>
              <w:marTop w:val="0"/>
              <w:marBottom w:val="0"/>
              <w:divBdr>
                <w:top w:val="none" w:sz="0" w:space="0" w:color="auto"/>
                <w:left w:val="none" w:sz="0" w:space="0" w:color="auto"/>
                <w:bottom w:val="none" w:sz="0" w:space="0" w:color="auto"/>
                <w:right w:val="none" w:sz="0" w:space="0" w:color="auto"/>
              </w:divBdr>
            </w:div>
            <w:div w:id="1388257224">
              <w:marLeft w:val="0"/>
              <w:marRight w:val="0"/>
              <w:marTop w:val="0"/>
              <w:marBottom w:val="0"/>
              <w:divBdr>
                <w:top w:val="none" w:sz="0" w:space="0" w:color="auto"/>
                <w:left w:val="none" w:sz="0" w:space="0" w:color="auto"/>
                <w:bottom w:val="none" w:sz="0" w:space="0" w:color="auto"/>
                <w:right w:val="none" w:sz="0" w:space="0" w:color="auto"/>
              </w:divBdr>
            </w:div>
          </w:divsChild>
        </w:div>
        <w:div w:id="1055010312">
          <w:marLeft w:val="225"/>
          <w:marRight w:val="0"/>
          <w:marTop w:val="0"/>
          <w:marBottom w:val="45"/>
          <w:divBdr>
            <w:top w:val="none" w:sz="0" w:space="0" w:color="auto"/>
            <w:left w:val="none" w:sz="0" w:space="0" w:color="auto"/>
            <w:bottom w:val="none" w:sz="0" w:space="0" w:color="auto"/>
            <w:right w:val="none" w:sz="0" w:space="0" w:color="auto"/>
          </w:divBdr>
          <w:divsChild>
            <w:div w:id="297954400">
              <w:marLeft w:val="0"/>
              <w:marRight w:val="75"/>
              <w:marTop w:val="0"/>
              <w:marBottom w:val="0"/>
              <w:divBdr>
                <w:top w:val="none" w:sz="0" w:space="0" w:color="auto"/>
                <w:left w:val="none" w:sz="0" w:space="0" w:color="auto"/>
                <w:bottom w:val="none" w:sz="0" w:space="0" w:color="auto"/>
                <w:right w:val="none" w:sz="0" w:space="0" w:color="auto"/>
              </w:divBdr>
            </w:div>
            <w:div w:id="944196398">
              <w:marLeft w:val="0"/>
              <w:marRight w:val="0"/>
              <w:marTop w:val="0"/>
              <w:marBottom w:val="0"/>
              <w:divBdr>
                <w:top w:val="none" w:sz="0" w:space="0" w:color="auto"/>
                <w:left w:val="none" w:sz="0" w:space="0" w:color="auto"/>
                <w:bottom w:val="none" w:sz="0" w:space="0" w:color="auto"/>
                <w:right w:val="none" w:sz="0" w:space="0" w:color="auto"/>
              </w:divBdr>
            </w:div>
          </w:divsChild>
        </w:div>
        <w:div w:id="1209683196">
          <w:marLeft w:val="225"/>
          <w:marRight w:val="0"/>
          <w:marTop w:val="0"/>
          <w:marBottom w:val="45"/>
          <w:divBdr>
            <w:top w:val="none" w:sz="0" w:space="0" w:color="auto"/>
            <w:left w:val="none" w:sz="0" w:space="0" w:color="auto"/>
            <w:bottom w:val="none" w:sz="0" w:space="0" w:color="auto"/>
            <w:right w:val="none" w:sz="0" w:space="0" w:color="auto"/>
          </w:divBdr>
          <w:divsChild>
            <w:div w:id="37438863">
              <w:marLeft w:val="0"/>
              <w:marRight w:val="75"/>
              <w:marTop w:val="0"/>
              <w:marBottom w:val="0"/>
              <w:divBdr>
                <w:top w:val="none" w:sz="0" w:space="0" w:color="auto"/>
                <w:left w:val="none" w:sz="0" w:space="0" w:color="auto"/>
                <w:bottom w:val="none" w:sz="0" w:space="0" w:color="auto"/>
                <w:right w:val="none" w:sz="0" w:space="0" w:color="auto"/>
              </w:divBdr>
            </w:div>
            <w:div w:id="533546007">
              <w:marLeft w:val="0"/>
              <w:marRight w:val="0"/>
              <w:marTop w:val="0"/>
              <w:marBottom w:val="0"/>
              <w:divBdr>
                <w:top w:val="none" w:sz="0" w:space="0" w:color="auto"/>
                <w:left w:val="none" w:sz="0" w:space="0" w:color="auto"/>
                <w:bottom w:val="none" w:sz="0" w:space="0" w:color="auto"/>
                <w:right w:val="none" w:sz="0" w:space="0" w:color="auto"/>
              </w:divBdr>
            </w:div>
          </w:divsChild>
        </w:div>
        <w:div w:id="1605726847">
          <w:marLeft w:val="225"/>
          <w:marRight w:val="0"/>
          <w:marTop w:val="0"/>
          <w:marBottom w:val="45"/>
          <w:divBdr>
            <w:top w:val="none" w:sz="0" w:space="0" w:color="auto"/>
            <w:left w:val="none" w:sz="0" w:space="0" w:color="auto"/>
            <w:bottom w:val="none" w:sz="0" w:space="0" w:color="auto"/>
            <w:right w:val="none" w:sz="0" w:space="0" w:color="auto"/>
          </w:divBdr>
          <w:divsChild>
            <w:div w:id="1552811214">
              <w:marLeft w:val="0"/>
              <w:marRight w:val="0"/>
              <w:marTop w:val="0"/>
              <w:marBottom w:val="0"/>
              <w:divBdr>
                <w:top w:val="none" w:sz="0" w:space="0" w:color="auto"/>
                <w:left w:val="none" w:sz="0" w:space="0" w:color="auto"/>
                <w:bottom w:val="none" w:sz="0" w:space="0" w:color="auto"/>
                <w:right w:val="none" w:sz="0" w:space="0" w:color="auto"/>
              </w:divBdr>
            </w:div>
            <w:div w:id="2131000962">
              <w:marLeft w:val="0"/>
              <w:marRight w:val="75"/>
              <w:marTop w:val="0"/>
              <w:marBottom w:val="0"/>
              <w:divBdr>
                <w:top w:val="none" w:sz="0" w:space="0" w:color="auto"/>
                <w:left w:val="none" w:sz="0" w:space="0" w:color="auto"/>
                <w:bottom w:val="none" w:sz="0" w:space="0" w:color="auto"/>
                <w:right w:val="none" w:sz="0" w:space="0" w:color="auto"/>
              </w:divBdr>
            </w:div>
          </w:divsChild>
        </w:div>
        <w:div w:id="1631016169">
          <w:marLeft w:val="225"/>
          <w:marRight w:val="0"/>
          <w:marTop w:val="0"/>
          <w:marBottom w:val="45"/>
          <w:divBdr>
            <w:top w:val="none" w:sz="0" w:space="0" w:color="auto"/>
            <w:left w:val="none" w:sz="0" w:space="0" w:color="auto"/>
            <w:bottom w:val="none" w:sz="0" w:space="0" w:color="auto"/>
            <w:right w:val="none" w:sz="0" w:space="0" w:color="auto"/>
          </w:divBdr>
          <w:divsChild>
            <w:div w:id="321471085">
              <w:marLeft w:val="0"/>
              <w:marRight w:val="75"/>
              <w:marTop w:val="0"/>
              <w:marBottom w:val="0"/>
              <w:divBdr>
                <w:top w:val="none" w:sz="0" w:space="0" w:color="auto"/>
                <w:left w:val="none" w:sz="0" w:space="0" w:color="auto"/>
                <w:bottom w:val="none" w:sz="0" w:space="0" w:color="auto"/>
                <w:right w:val="none" w:sz="0" w:space="0" w:color="auto"/>
              </w:divBdr>
            </w:div>
            <w:div w:id="1809394743">
              <w:marLeft w:val="0"/>
              <w:marRight w:val="0"/>
              <w:marTop w:val="0"/>
              <w:marBottom w:val="0"/>
              <w:divBdr>
                <w:top w:val="none" w:sz="0" w:space="0" w:color="auto"/>
                <w:left w:val="none" w:sz="0" w:space="0" w:color="auto"/>
                <w:bottom w:val="none" w:sz="0" w:space="0" w:color="auto"/>
                <w:right w:val="none" w:sz="0" w:space="0" w:color="auto"/>
              </w:divBdr>
            </w:div>
          </w:divsChild>
        </w:div>
        <w:div w:id="2027827555">
          <w:marLeft w:val="225"/>
          <w:marRight w:val="0"/>
          <w:marTop w:val="0"/>
          <w:marBottom w:val="45"/>
          <w:divBdr>
            <w:top w:val="none" w:sz="0" w:space="0" w:color="auto"/>
            <w:left w:val="none" w:sz="0" w:space="0" w:color="auto"/>
            <w:bottom w:val="none" w:sz="0" w:space="0" w:color="auto"/>
            <w:right w:val="none" w:sz="0" w:space="0" w:color="auto"/>
          </w:divBdr>
          <w:divsChild>
            <w:div w:id="691148601">
              <w:marLeft w:val="0"/>
              <w:marRight w:val="75"/>
              <w:marTop w:val="0"/>
              <w:marBottom w:val="0"/>
              <w:divBdr>
                <w:top w:val="none" w:sz="0" w:space="0" w:color="auto"/>
                <w:left w:val="none" w:sz="0" w:space="0" w:color="auto"/>
                <w:bottom w:val="none" w:sz="0" w:space="0" w:color="auto"/>
                <w:right w:val="none" w:sz="0" w:space="0" w:color="auto"/>
              </w:divBdr>
            </w:div>
            <w:div w:id="214488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252411">
      <w:bodyDiv w:val="1"/>
      <w:marLeft w:val="0"/>
      <w:marRight w:val="0"/>
      <w:marTop w:val="0"/>
      <w:marBottom w:val="0"/>
      <w:divBdr>
        <w:top w:val="none" w:sz="0" w:space="0" w:color="auto"/>
        <w:left w:val="none" w:sz="0" w:space="0" w:color="auto"/>
        <w:bottom w:val="none" w:sz="0" w:space="0" w:color="auto"/>
        <w:right w:val="none" w:sz="0" w:space="0" w:color="auto"/>
      </w:divBdr>
    </w:div>
    <w:div w:id="650332941">
      <w:bodyDiv w:val="1"/>
      <w:marLeft w:val="0"/>
      <w:marRight w:val="0"/>
      <w:marTop w:val="0"/>
      <w:marBottom w:val="0"/>
      <w:divBdr>
        <w:top w:val="none" w:sz="0" w:space="0" w:color="auto"/>
        <w:left w:val="none" w:sz="0" w:space="0" w:color="auto"/>
        <w:bottom w:val="none" w:sz="0" w:space="0" w:color="auto"/>
        <w:right w:val="none" w:sz="0" w:space="0" w:color="auto"/>
      </w:divBdr>
    </w:div>
    <w:div w:id="650980999">
      <w:bodyDiv w:val="1"/>
      <w:marLeft w:val="0"/>
      <w:marRight w:val="0"/>
      <w:marTop w:val="0"/>
      <w:marBottom w:val="0"/>
      <w:divBdr>
        <w:top w:val="none" w:sz="0" w:space="0" w:color="auto"/>
        <w:left w:val="none" w:sz="0" w:space="0" w:color="auto"/>
        <w:bottom w:val="none" w:sz="0" w:space="0" w:color="auto"/>
        <w:right w:val="none" w:sz="0" w:space="0" w:color="auto"/>
      </w:divBdr>
    </w:div>
    <w:div w:id="651984129">
      <w:bodyDiv w:val="1"/>
      <w:marLeft w:val="0"/>
      <w:marRight w:val="0"/>
      <w:marTop w:val="0"/>
      <w:marBottom w:val="0"/>
      <w:divBdr>
        <w:top w:val="none" w:sz="0" w:space="0" w:color="auto"/>
        <w:left w:val="none" w:sz="0" w:space="0" w:color="auto"/>
        <w:bottom w:val="none" w:sz="0" w:space="0" w:color="auto"/>
        <w:right w:val="none" w:sz="0" w:space="0" w:color="auto"/>
      </w:divBdr>
    </w:div>
    <w:div w:id="652366909">
      <w:bodyDiv w:val="1"/>
      <w:marLeft w:val="0"/>
      <w:marRight w:val="0"/>
      <w:marTop w:val="0"/>
      <w:marBottom w:val="0"/>
      <w:divBdr>
        <w:top w:val="none" w:sz="0" w:space="0" w:color="auto"/>
        <w:left w:val="none" w:sz="0" w:space="0" w:color="auto"/>
        <w:bottom w:val="none" w:sz="0" w:space="0" w:color="auto"/>
        <w:right w:val="none" w:sz="0" w:space="0" w:color="auto"/>
      </w:divBdr>
    </w:div>
    <w:div w:id="655652112">
      <w:bodyDiv w:val="1"/>
      <w:marLeft w:val="0"/>
      <w:marRight w:val="0"/>
      <w:marTop w:val="0"/>
      <w:marBottom w:val="0"/>
      <w:divBdr>
        <w:top w:val="none" w:sz="0" w:space="0" w:color="auto"/>
        <w:left w:val="none" w:sz="0" w:space="0" w:color="auto"/>
        <w:bottom w:val="none" w:sz="0" w:space="0" w:color="auto"/>
        <w:right w:val="none" w:sz="0" w:space="0" w:color="auto"/>
      </w:divBdr>
    </w:div>
    <w:div w:id="655914125">
      <w:bodyDiv w:val="1"/>
      <w:marLeft w:val="0"/>
      <w:marRight w:val="0"/>
      <w:marTop w:val="0"/>
      <w:marBottom w:val="0"/>
      <w:divBdr>
        <w:top w:val="none" w:sz="0" w:space="0" w:color="auto"/>
        <w:left w:val="none" w:sz="0" w:space="0" w:color="auto"/>
        <w:bottom w:val="none" w:sz="0" w:space="0" w:color="auto"/>
        <w:right w:val="none" w:sz="0" w:space="0" w:color="auto"/>
      </w:divBdr>
    </w:div>
    <w:div w:id="657029000">
      <w:bodyDiv w:val="1"/>
      <w:marLeft w:val="0"/>
      <w:marRight w:val="0"/>
      <w:marTop w:val="0"/>
      <w:marBottom w:val="0"/>
      <w:divBdr>
        <w:top w:val="none" w:sz="0" w:space="0" w:color="auto"/>
        <w:left w:val="none" w:sz="0" w:space="0" w:color="auto"/>
        <w:bottom w:val="none" w:sz="0" w:space="0" w:color="auto"/>
        <w:right w:val="none" w:sz="0" w:space="0" w:color="auto"/>
      </w:divBdr>
    </w:div>
    <w:div w:id="659313567">
      <w:bodyDiv w:val="1"/>
      <w:marLeft w:val="0"/>
      <w:marRight w:val="0"/>
      <w:marTop w:val="0"/>
      <w:marBottom w:val="0"/>
      <w:divBdr>
        <w:top w:val="none" w:sz="0" w:space="0" w:color="auto"/>
        <w:left w:val="none" w:sz="0" w:space="0" w:color="auto"/>
        <w:bottom w:val="none" w:sz="0" w:space="0" w:color="auto"/>
        <w:right w:val="none" w:sz="0" w:space="0" w:color="auto"/>
      </w:divBdr>
    </w:div>
    <w:div w:id="659888811">
      <w:bodyDiv w:val="1"/>
      <w:marLeft w:val="0"/>
      <w:marRight w:val="0"/>
      <w:marTop w:val="0"/>
      <w:marBottom w:val="0"/>
      <w:divBdr>
        <w:top w:val="none" w:sz="0" w:space="0" w:color="auto"/>
        <w:left w:val="none" w:sz="0" w:space="0" w:color="auto"/>
        <w:bottom w:val="none" w:sz="0" w:space="0" w:color="auto"/>
        <w:right w:val="none" w:sz="0" w:space="0" w:color="auto"/>
      </w:divBdr>
    </w:div>
    <w:div w:id="660962915">
      <w:bodyDiv w:val="1"/>
      <w:marLeft w:val="0"/>
      <w:marRight w:val="0"/>
      <w:marTop w:val="0"/>
      <w:marBottom w:val="0"/>
      <w:divBdr>
        <w:top w:val="none" w:sz="0" w:space="0" w:color="auto"/>
        <w:left w:val="none" w:sz="0" w:space="0" w:color="auto"/>
        <w:bottom w:val="none" w:sz="0" w:space="0" w:color="auto"/>
        <w:right w:val="none" w:sz="0" w:space="0" w:color="auto"/>
      </w:divBdr>
    </w:div>
    <w:div w:id="663707572">
      <w:bodyDiv w:val="1"/>
      <w:marLeft w:val="0"/>
      <w:marRight w:val="0"/>
      <w:marTop w:val="0"/>
      <w:marBottom w:val="0"/>
      <w:divBdr>
        <w:top w:val="none" w:sz="0" w:space="0" w:color="auto"/>
        <w:left w:val="none" w:sz="0" w:space="0" w:color="auto"/>
        <w:bottom w:val="none" w:sz="0" w:space="0" w:color="auto"/>
        <w:right w:val="none" w:sz="0" w:space="0" w:color="auto"/>
      </w:divBdr>
    </w:div>
    <w:div w:id="663779801">
      <w:bodyDiv w:val="1"/>
      <w:marLeft w:val="0"/>
      <w:marRight w:val="0"/>
      <w:marTop w:val="0"/>
      <w:marBottom w:val="0"/>
      <w:divBdr>
        <w:top w:val="none" w:sz="0" w:space="0" w:color="auto"/>
        <w:left w:val="none" w:sz="0" w:space="0" w:color="auto"/>
        <w:bottom w:val="none" w:sz="0" w:space="0" w:color="auto"/>
        <w:right w:val="none" w:sz="0" w:space="0" w:color="auto"/>
      </w:divBdr>
    </w:div>
    <w:div w:id="665015849">
      <w:bodyDiv w:val="1"/>
      <w:marLeft w:val="0"/>
      <w:marRight w:val="0"/>
      <w:marTop w:val="0"/>
      <w:marBottom w:val="0"/>
      <w:divBdr>
        <w:top w:val="none" w:sz="0" w:space="0" w:color="auto"/>
        <w:left w:val="none" w:sz="0" w:space="0" w:color="auto"/>
        <w:bottom w:val="none" w:sz="0" w:space="0" w:color="auto"/>
        <w:right w:val="none" w:sz="0" w:space="0" w:color="auto"/>
      </w:divBdr>
    </w:div>
    <w:div w:id="666176807">
      <w:bodyDiv w:val="1"/>
      <w:marLeft w:val="0"/>
      <w:marRight w:val="0"/>
      <w:marTop w:val="0"/>
      <w:marBottom w:val="0"/>
      <w:divBdr>
        <w:top w:val="none" w:sz="0" w:space="0" w:color="auto"/>
        <w:left w:val="none" w:sz="0" w:space="0" w:color="auto"/>
        <w:bottom w:val="none" w:sz="0" w:space="0" w:color="auto"/>
        <w:right w:val="none" w:sz="0" w:space="0" w:color="auto"/>
      </w:divBdr>
    </w:div>
    <w:div w:id="668606405">
      <w:bodyDiv w:val="1"/>
      <w:marLeft w:val="0"/>
      <w:marRight w:val="0"/>
      <w:marTop w:val="0"/>
      <w:marBottom w:val="0"/>
      <w:divBdr>
        <w:top w:val="none" w:sz="0" w:space="0" w:color="auto"/>
        <w:left w:val="none" w:sz="0" w:space="0" w:color="auto"/>
        <w:bottom w:val="none" w:sz="0" w:space="0" w:color="auto"/>
        <w:right w:val="none" w:sz="0" w:space="0" w:color="auto"/>
      </w:divBdr>
    </w:div>
    <w:div w:id="669984821">
      <w:bodyDiv w:val="1"/>
      <w:marLeft w:val="0"/>
      <w:marRight w:val="0"/>
      <w:marTop w:val="0"/>
      <w:marBottom w:val="0"/>
      <w:divBdr>
        <w:top w:val="none" w:sz="0" w:space="0" w:color="auto"/>
        <w:left w:val="none" w:sz="0" w:space="0" w:color="auto"/>
        <w:bottom w:val="none" w:sz="0" w:space="0" w:color="auto"/>
        <w:right w:val="none" w:sz="0" w:space="0" w:color="auto"/>
      </w:divBdr>
    </w:div>
    <w:div w:id="673070946">
      <w:bodyDiv w:val="1"/>
      <w:marLeft w:val="0"/>
      <w:marRight w:val="0"/>
      <w:marTop w:val="0"/>
      <w:marBottom w:val="0"/>
      <w:divBdr>
        <w:top w:val="none" w:sz="0" w:space="0" w:color="auto"/>
        <w:left w:val="none" w:sz="0" w:space="0" w:color="auto"/>
        <w:bottom w:val="none" w:sz="0" w:space="0" w:color="auto"/>
        <w:right w:val="none" w:sz="0" w:space="0" w:color="auto"/>
      </w:divBdr>
    </w:div>
    <w:div w:id="681053216">
      <w:bodyDiv w:val="1"/>
      <w:marLeft w:val="0"/>
      <w:marRight w:val="0"/>
      <w:marTop w:val="0"/>
      <w:marBottom w:val="0"/>
      <w:divBdr>
        <w:top w:val="none" w:sz="0" w:space="0" w:color="auto"/>
        <w:left w:val="none" w:sz="0" w:space="0" w:color="auto"/>
        <w:bottom w:val="none" w:sz="0" w:space="0" w:color="auto"/>
        <w:right w:val="none" w:sz="0" w:space="0" w:color="auto"/>
      </w:divBdr>
    </w:div>
    <w:div w:id="681054472">
      <w:bodyDiv w:val="1"/>
      <w:marLeft w:val="0"/>
      <w:marRight w:val="0"/>
      <w:marTop w:val="0"/>
      <w:marBottom w:val="0"/>
      <w:divBdr>
        <w:top w:val="none" w:sz="0" w:space="0" w:color="auto"/>
        <w:left w:val="none" w:sz="0" w:space="0" w:color="auto"/>
        <w:bottom w:val="none" w:sz="0" w:space="0" w:color="auto"/>
        <w:right w:val="none" w:sz="0" w:space="0" w:color="auto"/>
      </w:divBdr>
    </w:div>
    <w:div w:id="684206635">
      <w:bodyDiv w:val="1"/>
      <w:marLeft w:val="0"/>
      <w:marRight w:val="0"/>
      <w:marTop w:val="0"/>
      <w:marBottom w:val="0"/>
      <w:divBdr>
        <w:top w:val="none" w:sz="0" w:space="0" w:color="auto"/>
        <w:left w:val="none" w:sz="0" w:space="0" w:color="auto"/>
        <w:bottom w:val="none" w:sz="0" w:space="0" w:color="auto"/>
        <w:right w:val="none" w:sz="0" w:space="0" w:color="auto"/>
      </w:divBdr>
    </w:div>
    <w:div w:id="684870592">
      <w:bodyDiv w:val="1"/>
      <w:marLeft w:val="0"/>
      <w:marRight w:val="0"/>
      <w:marTop w:val="0"/>
      <w:marBottom w:val="0"/>
      <w:divBdr>
        <w:top w:val="none" w:sz="0" w:space="0" w:color="auto"/>
        <w:left w:val="none" w:sz="0" w:space="0" w:color="auto"/>
        <w:bottom w:val="none" w:sz="0" w:space="0" w:color="auto"/>
        <w:right w:val="none" w:sz="0" w:space="0" w:color="auto"/>
      </w:divBdr>
    </w:div>
    <w:div w:id="685710898">
      <w:bodyDiv w:val="1"/>
      <w:marLeft w:val="0"/>
      <w:marRight w:val="0"/>
      <w:marTop w:val="0"/>
      <w:marBottom w:val="0"/>
      <w:divBdr>
        <w:top w:val="none" w:sz="0" w:space="0" w:color="auto"/>
        <w:left w:val="none" w:sz="0" w:space="0" w:color="auto"/>
        <w:bottom w:val="none" w:sz="0" w:space="0" w:color="auto"/>
        <w:right w:val="none" w:sz="0" w:space="0" w:color="auto"/>
      </w:divBdr>
    </w:div>
    <w:div w:id="686560923">
      <w:bodyDiv w:val="1"/>
      <w:marLeft w:val="0"/>
      <w:marRight w:val="0"/>
      <w:marTop w:val="0"/>
      <w:marBottom w:val="0"/>
      <w:divBdr>
        <w:top w:val="none" w:sz="0" w:space="0" w:color="auto"/>
        <w:left w:val="none" w:sz="0" w:space="0" w:color="auto"/>
        <w:bottom w:val="none" w:sz="0" w:space="0" w:color="auto"/>
        <w:right w:val="none" w:sz="0" w:space="0" w:color="auto"/>
      </w:divBdr>
    </w:div>
    <w:div w:id="689569971">
      <w:bodyDiv w:val="1"/>
      <w:marLeft w:val="0"/>
      <w:marRight w:val="0"/>
      <w:marTop w:val="0"/>
      <w:marBottom w:val="0"/>
      <w:divBdr>
        <w:top w:val="none" w:sz="0" w:space="0" w:color="auto"/>
        <w:left w:val="none" w:sz="0" w:space="0" w:color="auto"/>
        <w:bottom w:val="none" w:sz="0" w:space="0" w:color="auto"/>
        <w:right w:val="none" w:sz="0" w:space="0" w:color="auto"/>
      </w:divBdr>
    </w:div>
    <w:div w:id="690178938">
      <w:bodyDiv w:val="1"/>
      <w:marLeft w:val="0"/>
      <w:marRight w:val="0"/>
      <w:marTop w:val="0"/>
      <w:marBottom w:val="0"/>
      <w:divBdr>
        <w:top w:val="none" w:sz="0" w:space="0" w:color="auto"/>
        <w:left w:val="none" w:sz="0" w:space="0" w:color="auto"/>
        <w:bottom w:val="none" w:sz="0" w:space="0" w:color="auto"/>
        <w:right w:val="none" w:sz="0" w:space="0" w:color="auto"/>
      </w:divBdr>
    </w:div>
    <w:div w:id="691340456">
      <w:bodyDiv w:val="1"/>
      <w:marLeft w:val="0"/>
      <w:marRight w:val="0"/>
      <w:marTop w:val="0"/>
      <w:marBottom w:val="0"/>
      <w:divBdr>
        <w:top w:val="none" w:sz="0" w:space="0" w:color="auto"/>
        <w:left w:val="none" w:sz="0" w:space="0" w:color="auto"/>
        <w:bottom w:val="none" w:sz="0" w:space="0" w:color="auto"/>
        <w:right w:val="none" w:sz="0" w:space="0" w:color="auto"/>
      </w:divBdr>
    </w:div>
    <w:div w:id="691883636">
      <w:bodyDiv w:val="1"/>
      <w:marLeft w:val="0"/>
      <w:marRight w:val="0"/>
      <w:marTop w:val="0"/>
      <w:marBottom w:val="0"/>
      <w:divBdr>
        <w:top w:val="none" w:sz="0" w:space="0" w:color="auto"/>
        <w:left w:val="none" w:sz="0" w:space="0" w:color="auto"/>
        <w:bottom w:val="none" w:sz="0" w:space="0" w:color="auto"/>
        <w:right w:val="none" w:sz="0" w:space="0" w:color="auto"/>
      </w:divBdr>
    </w:div>
    <w:div w:id="695933786">
      <w:bodyDiv w:val="1"/>
      <w:marLeft w:val="0"/>
      <w:marRight w:val="0"/>
      <w:marTop w:val="0"/>
      <w:marBottom w:val="0"/>
      <w:divBdr>
        <w:top w:val="none" w:sz="0" w:space="0" w:color="auto"/>
        <w:left w:val="none" w:sz="0" w:space="0" w:color="auto"/>
        <w:bottom w:val="none" w:sz="0" w:space="0" w:color="auto"/>
        <w:right w:val="none" w:sz="0" w:space="0" w:color="auto"/>
      </w:divBdr>
    </w:div>
    <w:div w:id="696010003">
      <w:bodyDiv w:val="1"/>
      <w:marLeft w:val="0"/>
      <w:marRight w:val="0"/>
      <w:marTop w:val="0"/>
      <w:marBottom w:val="0"/>
      <w:divBdr>
        <w:top w:val="none" w:sz="0" w:space="0" w:color="auto"/>
        <w:left w:val="none" w:sz="0" w:space="0" w:color="auto"/>
        <w:bottom w:val="none" w:sz="0" w:space="0" w:color="auto"/>
        <w:right w:val="none" w:sz="0" w:space="0" w:color="auto"/>
      </w:divBdr>
    </w:div>
    <w:div w:id="696589706">
      <w:bodyDiv w:val="1"/>
      <w:marLeft w:val="0"/>
      <w:marRight w:val="0"/>
      <w:marTop w:val="0"/>
      <w:marBottom w:val="0"/>
      <w:divBdr>
        <w:top w:val="none" w:sz="0" w:space="0" w:color="auto"/>
        <w:left w:val="none" w:sz="0" w:space="0" w:color="auto"/>
        <w:bottom w:val="none" w:sz="0" w:space="0" w:color="auto"/>
        <w:right w:val="none" w:sz="0" w:space="0" w:color="auto"/>
      </w:divBdr>
    </w:div>
    <w:div w:id="696929966">
      <w:bodyDiv w:val="1"/>
      <w:marLeft w:val="0"/>
      <w:marRight w:val="0"/>
      <w:marTop w:val="0"/>
      <w:marBottom w:val="0"/>
      <w:divBdr>
        <w:top w:val="none" w:sz="0" w:space="0" w:color="auto"/>
        <w:left w:val="none" w:sz="0" w:space="0" w:color="auto"/>
        <w:bottom w:val="none" w:sz="0" w:space="0" w:color="auto"/>
        <w:right w:val="none" w:sz="0" w:space="0" w:color="auto"/>
      </w:divBdr>
    </w:div>
    <w:div w:id="700017511">
      <w:bodyDiv w:val="1"/>
      <w:marLeft w:val="0"/>
      <w:marRight w:val="0"/>
      <w:marTop w:val="0"/>
      <w:marBottom w:val="0"/>
      <w:divBdr>
        <w:top w:val="none" w:sz="0" w:space="0" w:color="auto"/>
        <w:left w:val="none" w:sz="0" w:space="0" w:color="auto"/>
        <w:bottom w:val="none" w:sz="0" w:space="0" w:color="auto"/>
        <w:right w:val="none" w:sz="0" w:space="0" w:color="auto"/>
      </w:divBdr>
    </w:div>
    <w:div w:id="700203515">
      <w:bodyDiv w:val="1"/>
      <w:marLeft w:val="0"/>
      <w:marRight w:val="0"/>
      <w:marTop w:val="0"/>
      <w:marBottom w:val="0"/>
      <w:divBdr>
        <w:top w:val="none" w:sz="0" w:space="0" w:color="auto"/>
        <w:left w:val="none" w:sz="0" w:space="0" w:color="auto"/>
        <w:bottom w:val="none" w:sz="0" w:space="0" w:color="auto"/>
        <w:right w:val="none" w:sz="0" w:space="0" w:color="auto"/>
      </w:divBdr>
    </w:div>
    <w:div w:id="700983152">
      <w:bodyDiv w:val="1"/>
      <w:marLeft w:val="0"/>
      <w:marRight w:val="0"/>
      <w:marTop w:val="0"/>
      <w:marBottom w:val="0"/>
      <w:divBdr>
        <w:top w:val="none" w:sz="0" w:space="0" w:color="auto"/>
        <w:left w:val="none" w:sz="0" w:space="0" w:color="auto"/>
        <w:bottom w:val="none" w:sz="0" w:space="0" w:color="auto"/>
        <w:right w:val="none" w:sz="0" w:space="0" w:color="auto"/>
      </w:divBdr>
    </w:div>
    <w:div w:id="702748280">
      <w:bodyDiv w:val="1"/>
      <w:marLeft w:val="0"/>
      <w:marRight w:val="0"/>
      <w:marTop w:val="0"/>
      <w:marBottom w:val="0"/>
      <w:divBdr>
        <w:top w:val="none" w:sz="0" w:space="0" w:color="auto"/>
        <w:left w:val="none" w:sz="0" w:space="0" w:color="auto"/>
        <w:bottom w:val="none" w:sz="0" w:space="0" w:color="auto"/>
        <w:right w:val="none" w:sz="0" w:space="0" w:color="auto"/>
      </w:divBdr>
    </w:div>
    <w:div w:id="703212396">
      <w:bodyDiv w:val="1"/>
      <w:marLeft w:val="0"/>
      <w:marRight w:val="0"/>
      <w:marTop w:val="0"/>
      <w:marBottom w:val="0"/>
      <w:divBdr>
        <w:top w:val="none" w:sz="0" w:space="0" w:color="auto"/>
        <w:left w:val="none" w:sz="0" w:space="0" w:color="auto"/>
        <w:bottom w:val="none" w:sz="0" w:space="0" w:color="auto"/>
        <w:right w:val="none" w:sz="0" w:space="0" w:color="auto"/>
      </w:divBdr>
    </w:div>
    <w:div w:id="703478693">
      <w:bodyDiv w:val="1"/>
      <w:marLeft w:val="0"/>
      <w:marRight w:val="0"/>
      <w:marTop w:val="0"/>
      <w:marBottom w:val="0"/>
      <w:divBdr>
        <w:top w:val="none" w:sz="0" w:space="0" w:color="auto"/>
        <w:left w:val="none" w:sz="0" w:space="0" w:color="auto"/>
        <w:bottom w:val="none" w:sz="0" w:space="0" w:color="auto"/>
        <w:right w:val="none" w:sz="0" w:space="0" w:color="auto"/>
      </w:divBdr>
    </w:div>
    <w:div w:id="703676312">
      <w:bodyDiv w:val="1"/>
      <w:marLeft w:val="0"/>
      <w:marRight w:val="0"/>
      <w:marTop w:val="0"/>
      <w:marBottom w:val="0"/>
      <w:divBdr>
        <w:top w:val="none" w:sz="0" w:space="0" w:color="auto"/>
        <w:left w:val="none" w:sz="0" w:space="0" w:color="auto"/>
        <w:bottom w:val="none" w:sz="0" w:space="0" w:color="auto"/>
        <w:right w:val="none" w:sz="0" w:space="0" w:color="auto"/>
      </w:divBdr>
    </w:div>
    <w:div w:id="706489849">
      <w:bodyDiv w:val="1"/>
      <w:marLeft w:val="0"/>
      <w:marRight w:val="0"/>
      <w:marTop w:val="0"/>
      <w:marBottom w:val="0"/>
      <w:divBdr>
        <w:top w:val="none" w:sz="0" w:space="0" w:color="auto"/>
        <w:left w:val="none" w:sz="0" w:space="0" w:color="auto"/>
        <w:bottom w:val="none" w:sz="0" w:space="0" w:color="auto"/>
        <w:right w:val="none" w:sz="0" w:space="0" w:color="auto"/>
      </w:divBdr>
    </w:div>
    <w:div w:id="707071613">
      <w:bodyDiv w:val="1"/>
      <w:marLeft w:val="0"/>
      <w:marRight w:val="0"/>
      <w:marTop w:val="0"/>
      <w:marBottom w:val="0"/>
      <w:divBdr>
        <w:top w:val="none" w:sz="0" w:space="0" w:color="auto"/>
        <w:left w:val="none" w:sz="0" w:space="0" w:color="auto"/>
        <w:bottom w:val="none" w:sz="0" w:space="0" w:color="auto"/>
        <w:right w:val="none" w:sz="0" w:space="0" w:color="auto"/>
      </w:divBdr>
    </w:div>
    <w:div w:id="708064692">
      <w:bodyDiv w:val="1"/>
      <w:marLeft w:val="0"/>
      <w:marRight w:val="0"/>
      <w:marTop w:val="0"/>
      <w:marBottom w:val="0"/>
      <w:divBdr>
        <w:top w:val="none" w:sz="0" w:space="0" w:color="auto"/>
        <w:left w:val="none" w:sz="0" w:space="0" w:color="auto"/>
        <w:bottom w:val="none" w:sz="0" w:space="0" w:color="auto"/>
        <w:right w:val="none" w:sz="0" w:space="0" w:color="auto"/>
      </w:divBdr>
    </w:div>
    <w:div w:id="708997414">
      <w:bodyDiv w:val="1"/>
      <w:marLeft w:val="0"/>
      <w:marRight w:val="0"/>
      <w:marTop w:val="0"/>
      <w:marBottom w:val="0"/>
      <w:divBdr>
        <w:top w:val="none" w:sz="0" w:space="0" w:color="auto"/>
        <w:left w:val="none" w:sz="0" w:space="0" w:color="auto"/>
        <w:bottom w:val="none" w:sz="0" w:space="0" w:color="auto"/>
        <w:right w:val="none" w:sz="0" w:space="0" w:color="auto"/>
      </w:divBdr>
    </w:div>
    <w:div w:id="709064134">
      <w:bodyDiv w:val="1"/>
      <w:marLeft w:val="0"/>
      <w:marRight w:val="0"/>
      <w:marTop w:val="0"/>
      <w:marBottom w:val="0"/>
      <w:divBdr>
        <w:top w:val="none" w:sz="0" w:space="0" w:color="auto"/>
        <w:left w:val="none" w:sz="0" w:space="0" w:color="auto"/>
        <w:bottom w:val="none" w:sz="0" w:space="0" w:color="auto"/>
        <w:right w:val="none" w:sz="0" w:space="0" w:color="auto"/>
      </w:divBdr>
    </w:div>
    <w:div w:id="716321646">
      <w:bodyDiv w:val="1"/>
      <w:marLeft w:val="0"/>
      <w:marRight w:val="0"/>
      <w:marTop w:val="0"/>
      <w:marBottom w:val="0"/>
      <w:divBdr>
        <w:top w:val="none" w:sz="0" w:space="0" w:color="auto"/>
        <w:left w:val="none" w:sz="0" w:space="0" w:color="auto"/>
        <w:bottom w:val="none" w:sz="0" w:space="0" w:color="auto"/>
        <w:right w:val="none" w:sz="0" w:space="0" w:color="auto"/>
      </w:divBdr>
    </w:div>
    <w:div w:id="716440764">
      <w:bodyDiv w:val="1"/>
      <w:marLeft w:val="0"/>
      <w:marRight w:val="0"/>
      <w:marTop w:val="0"/>
      <w:marBottom w:val="0"/>
      <w:divBdr>
        <w:top w:val="none" w:sz="0" w:space="0" w:color="auto"/>
        <w:left w:val="none" w:sz="0" w:space="0" w:color="auto"/>
        <w:bottom w:val="none" w:sz="0" w:space="0" w:color="auto"/>
        <w:right w:val="none" w:sz="0" w:space="0" w:color="auto"/>
      </w:divBdr>
    </w:div>
    <w:div w:id="718895912">
      <w:bodyDiv w:val="1"/>
      <w:marLeft w:val="0"/>
      <w:marRight w:val="0"/>
      <w:marTop w:val="0"/>
      <w:marBottom w:val="0"/>
      <w:divBdr>
        <w:top w:val="none" w:sz="0" w:space="0" w:color="auto"/>
        <w:left w:val="none" w:sz="0" w:space="0" w:color="auto"/>
        <w:bottom w:val="none" w:sz="0" w:space="0" w:color="auto"/>
        <w:right w:val="none" w:sz="0" w:space="0" w:color="auto"/>
      </w:divBdr>
    </w:div>
    <w:div w:id="720833907">
      <w:bodyDiv w:val="1"/>
      <w:marLeft w:val="0"/>
      <w:marRight w:val="0"/>
      <w:marTop w:val="0"/>
      <w:marBottom w:val="0"/>
      <w:divBdr>
        <w:top w:val="none" w:sz="0" w:space="0" w:color="auto"/>
        <w:left w:val="none" w:sz="0" w:space="0" w:color="auto"/>
        <w:bottom w:val="none" w:sz="0" w:space="0" w:color="auto"/>
        <w:right w:val="none" w:sz="0" w:space="0" w:color="auto"/>
      </w:divBdr>
    </w:div>
    <w:div w:id="722294955">
      <w:bodyDiv w:val="1"/>
      <w:marLeft w:val="0"/>
      <w:marRight w:val="0"/>
      <w:marTop w:val="0"/>
      <w:marBottom w:val="0"/>
      <w:divBdr>
        <w:top w:val="none" w:sz="0" w:space="0" w:color="auto"/>
        <w:left w:val="none" w:sz="0" w:space="0" w:color="auto"/>
        <w:bottom w:val="none" w:sz="0" w:space="0" w:color="auto"/>
        <w:right w:val="none" w:sz="0" w:space="0" w:color="auto"/>
      </w:divBdr>
    </w:div>
    <w:div w:id="723793198">
      <w:bodyDiv w:val="1"/>
      <w:marLeft w:val="0"/>
      <w:marRight w:val="0"/>
      <w:marTop w:val="0"/>
      <w:marBottom w:val="0"/>
      <w:divBdr>
        <w:top w:val="none" w:sz="0" w:space="0" w:color="auto"/>
        <w:left w:val="none" w:sz="0" w:space="0" w:color="auto"/>
        <w:bottom w:val="none" w:sz="0" w:space="0" w:color="auto"/>
        <w:right w:val="none" w:sz="0" w:space="0" w:color="auto"/>
      </w:divBdr>
    </w:div>
    <w:div w:id="723911929">
      <w:bodyDiv w:val="1"/>
      <w:marLeft w:val="0"/>
      <w:marRight w:val="0"/>
      <w:marTop w:val="0"/>
      <w:marBottom w:val="0"/>
      <w:divBdr>
        <w:top w:val="none" w:sz="0" w:space="0" w:color="auto"/>
        <w:left w:val="none" w:sz="0" w:space="0" w:color="auto"/>
        <w:bottom w:val="none" w:sz="0" w:space="0" w:color="auto"/>
        <w:right w:val="none" w:sz="0" w:space="0" w:color="auto"/>
      </w:divBdr>
    </w:div>
    <w:div w:id="728967082">
      <w:bodyDiv w:val="1"/>
      <w:marLeft w:val="0"/>
      <w:marRight w:val="0"/>
      <w:marTop w:val="0"/>
      <w:marBottom w:val="0"/>
      <w:divBdr>
        <w:top w:val="none" w:sz="0" w:space="0" w:color="auto"/>
        <w:left w:val="none" w:sz="0" w:space="0" w:color="auto"/>
        <w:bottom w:val="none" w:sz="0" w:space="0" w:color="auto"/>
        <w:right w:val="none" w:sz="0" w:space="0" w:color="auto"/>
      </w:divBdr>
    </w:div>
    <w:div w:id="731276502">
      <w:bodyDiv w:val="1"/>
      <w:marLeft w:val="0"/>
      <w:marRight w:val="0"/>
      <w:marTop w:val="0"/>
      <w:marBottom w:val="0"/>
      <w:divBdr>
        <w:top w:val="none" w:sz="0" w:space="0" w:color="auto"/>
        <w:left w:val="none" w:sz="0" w:space="0" w:color="auto"/>
        <w:bottom w:val="none" w:sz="0" w:space="0" w:color="auto"/>
        <w:right w:val="none" w:sz="0" w:space="0" w:color="auto"/>
      </w:divBdr>
    </w:div>
    <w:div w:id="732700623">
      <w:bodyDiv w:val="1"/>
      <w:marLeft w:val="0"/>
      <w:marRight w:val="0"/>
      <w:marTop w:val="0"/>
      <w:marBottom w:val="0"/>
      <w:divBdr>
        <w:top w:val="none" w:sz="0" w:space="0" w:color="auto"/>
        <w:left w:val="none" w:sz="0" w:space="0" w:color="auto"/>
        <w:bottom w:val="none" w:sz="0" w:space="0" w:color="auto"/>
        <w:right w:val="none" w:sz="0" w:space="0" w:color="auto"/>
      </w:divBdr>
    </w:div>
    <w:div w:id="734009382">
      <w:bodyDiv w:val="1"/>
      <w:marLeft w:val="0"/>
      <w:marRight w:val="0"/>
      <w:marTop w:val="0"/>
      <w:marBottom w:val="0"/>
      <w:divBdr>
        <w:top w:val="none" w:sz="0" w:space="0" w:color="auto"/>
        <w:left w:val="none" w:sz="0" w:space="0" w:color="auto"/>
        <w:bottom w:val="none" w:sz="0" w:space="0" w:color="auto"/>
        <w:right w:val="none" w:sz="0" w:space="0" w:color="auto"/>
      </w:divBdr>
    </w:div>
    <w:div w:id="734593089">
      <w:bodyDiv w:val="1"/>
      <w:marLeft w:val="0"/>
      <w:marRight w:val="0"/>
      <w:marTop w:val="0"/>
      <w:marBottom w:val="0"/>
      <w:divBdr>
        <w:top w:val="none" w:sz="0" w:space="0" w:color="auto"/>
        <w:left w:val="none" w:sz="0" w:space="0" w:color="auto"/>
        <w:bottom w:val="none" w:sz="0" w:space="0" w:color="auto"/>
        <w:right w:val="none" w:sz="0" w:space="0" w:color="auto"/>
      </w:divBdr>
    </w:div>
    <w:div w:id="735324830">
      <w:bodyDiv w:val="1"/>
      <w:marLeft w:val="0"/>
      <w:marRight w:val="0"/>
      <w:marTop w:val="0"/>
      <w:marBottom w:val="0"/>
      <w:divBdr>
        <w:top w:val="none" w:sz="0" w:space="0" w:color="auto"/>
        <w:left w:val="none" w:sz="0" w:space="0" w:color="auto"/>
        <w:bottom w:val="none" w:sz="0" w:space="0" w:color="auto"/>
        <w:right w:val="none" w:sz="0" w:space="0" w:color="auto"/>
      </w:divBdr>
    </w:div>
    <w:div w:id="739135822">
      <w:bodyDiv w:val="1"/>
      <w:marLeft w:val="0"/>
      <w:marRight w:val="0"/>
      <w:marTop w:val="0"/>
      <w:marBottom w:val="0"/>
      <w:divBdr>
        <w:top w:val="none" w:sz="0" w:space="0" w:color="auto"/>
        <w:left w:val="none" w:sz="0" w:space="0" w:color="auto"/>
        <w:bottom w:val="none" w:sz="0" w:space="0" w:color="auto"/>
        <w:right w:val="none" w:sz="0" w:space="0" w:color="auto"/>
      </w:divBdr>
    </w:div>
    <w:div w:id="741828559">
      <w:bodyDiv w:val="1"/>
      <w:marLeft w:val="0"/>
      <w:marRight w:val="0"/>
      <w:marTop w:val="0"/>
      <w:marBottom w:val="0"/>
      <w:divBdr>
        <w:top w:val="none" w:sz="0" w:space="0" w:color="auto"/>
        <w:left w:val="none" w:sz="0" w:space="0" w:color="auto"/>
        <w:bottom w:val="none" w:sz="0" w:space="0" w:color="auto"/>
        <w:right w:val="none" w:sz="0" w:space="0" w:color="auto"/>
      </w:divBdr>
    </w:div>
    <w:div w:id="743527985">
      <w:bodyDiv w:val="1"/>
      <w:marLeft w:val="0"/>
      <w:marRight w:val="0"/>
      <w:marTop w:val="0"/>
      <w:marBottom w:val="0"/>
      <w:divBdr>
        <w:top w:val="none" w:sz="0" w:space="0" w:color="auto"/>
        <w:left w:val="none" w:sz="0" w:space="0" w:color="auto"/>
        <w:bottom w:val="none" w:sz="0" w:space="0" w:color="auto"/>
        <w:right w:val="none" w:sz="0" w:space="0" w:color="auto"/>
      </w:divBdr>
    </w:div>
    <w:div w:id="745953868">
      <w:bodyDiv w:val="1"/>
      <w:marLeft w:val="0"/>
      <w:marRight w:val="0"/>
      <w:marTop w:val="0"/>
      <w:marBottom w:val="0"/>
      <w:divBdr>
        <w:top w:val="none" w:sz="0" w:space="0" w:color="auto"/>
        <w:left w:val="none" w:sz="0" w:space="0" w:color="auto"/>
        <w:bottom w:val="none" w:sz="0" w:space="0" w:color="auto"/>
        <w:right w:val="none" w:sz="0" w:space="0" w:color="auto"/>
      </w:divBdr>
    </w:div>
    <w:div w:id="747457185">
      <w:bodyDiv w:val="1"/>
      <w:marLeft w:val="0"/>
      <w:marRight w:val="0"/>
      <w:marTop w:val="0"/>
      <w:marBottom w:val="0"/>
      <w:divBdr>
        <w:top w:val="none" w:sz="0" w:space="0" w:color="auto"/>
        <w:left w:val="none" w:sz="0" w:space="0" w:color="auto"/>
        <w:bottom w:val="none" w:sz="0" w:space="0" w:color="auto"/>
        <w:right w:val="none" w:sz="0" w:space="0" w:color="auto"/>
      </w:divBdr>
    </w:div>
    <w:div w:id="750396318">
      <w:bodyDiv w:val="1"/>
      <w:marLeft w:val="0"/>
      <w:marRight w:val="0"/>
      <w:marTop w:val="0"/>
      <w:marBottom w:val="0"/>
      <w:divBdr>
        <w:top w:val="none" w:sz="0" w:space="0" w:color="auto"/>
        <w:left w:val="none" w:sz="0" w:space="0" w:color="auto"/>
        <w:bottom w:val="none" w:sz="0" w:space="0" w:color="auto"/>
        <w:right w:val="none" w:sz="0" w:space="0" w:color="auto"/>
      </w:divBdr>
    </w:div>
    <w:div w:id="750857073">
      <w:bodyDiv w:val="1"/>
      <w:marLeft w:val="0"/>
      <w:marRight w:val="0"/>
      <w:marTop w:val="0"/>
      <w:marBottom w:val="0"/>
      <w:divBdr>
        <w:top w:val="none" w:sz="0" w:space="0" w:color="auto"/>
        <w:left w:val="none" w:sz="0" w:space="0" w:color="auto"/>
        <w:bottom w:val="none" w:sz="0" w:space="0" w:color="auto"/>
        <w:right w:val="none" w:sz="0" w:space="0" w:color="auto"/>
      </w:divBdr>
    </w:div>
    <w:div w:id="751438618">
      <w:bodyDiv w:val="1"/>
      <w:marLeft w:val="0"/>
      <w:marRight w:val="0"/>
      <w:marTop w:val="0"/>
      <w:marBottom w:val="0"/>
      <w:divBdr>
        <w:top w:val="none" w:sz="0" w:space="0" w:color="auto"/>
        <w:left w:val="none" w:sz="0" w:space="0" w:color="auto"/>
        <w:bottom w:val="none" w:sz="0" w:space="0" w:color="auto"/>
        <w:right w:val="none" w:sz="0" w:space="0" w:color="auto"/>
      </w:divBdr>
    </w:div>
    <w:div w:id="751777996">
      <w:bodyDiv w:val="1"/>
      <w:marLeft w:val="0"/>
      <w:marRight w:val="0"/>
      <w:marTop w:val="0"/>
      <w:marBottom w:val="0"/>
      <w:divBdr>
        <w:top w:val="none" w:sz="0" w:space="0" w:color="auto"/>
        <w:left w:val="none" w:sz="0" w:space="0" w:color="auto"/>
        <w:bottom w:val="none" w:sz="0" w:space="0" w:color="auto"/>
        <w:right w:val="none" w:sz="0" w:space="0" w:color="auto"/>
      </w:divBdr>
    </w:div>
    <w:div w:id="751968558">
      <w:bodyDiv w:val="1"/>
      <w:marLeft w:val="0"/>
      <w:marRight w:val="0"/>
      <w:marTop w:val="0"/>
      <w:marBottom w:val="0"/>
      <w:divBdr>
        <w:top w:val="none" w:sz="0" w:space="0" w:color="auto"/>
        <w:left w:val="none" w:sz="0" w:space="0" w:color="auto"/>
        <w:bottom w:val="none" w:sz="0" w:space="0" w:color="auto"/>
        <w:right w:val="none" w:sz="0" w:space="0" w:color="auto"/>
      </w:divBdr>
    </w:div>
    <w:div w:id="758066398">
      <w:bodyDiv w:val="1"/>
      <w:marLeft w:val="0"/>
      <w:marRight w:val="0"/>
      <w:marTop w:val="0"/>
      <w:marBottom w:val="0"/>
      <w:divBdr>
        <w:top w:val="none" w:sz="0" w:space="0" w:color="auto"/>
        <w:left w:val="none" w:sz="0" w:space="0" w:color="auto"/>
        <w:bottom w:val="none" w:sz="0" w:space="0" w:color="auto"/>
        <w:right w:val="none" w:sz="0" w:space="0" w:color="auto"/>
      </w:divBdr>
    </w:div>
    <w:div w:id="759527247">
      <w:bodyDiv w:val="1"/>
      <w:marLeft w:val="0"/>
      <w:marRight w:val="0"/>
      <w:marTop w:val="0"/>
      <w:marBottom w:val="0"/>
      <w:divBdr>
        <w:top w:val="none" w:sz="0" w:space="0" w:color="auto"/>
        <w:left w:val="none" w:sz="0" w:space="0" w:color="auto"/>
        <w:bottom w:val="none" w:sz="0" w:space="0" w:color="auto"/>
        <w:right w:val="none" w:sz="0" w:space="0" w:color="auto"/>
      </w:divBdr>
    </w:div>
    <w:div w:id="760680225">
      <w:bodyDiv w:val="1"/>
      <w:marLeft w:val="0"/>
      <w:marRight w:val="0"/>
      <w:marTop w:val="0"/>
      <w:marBottom w:val="0"/>
      <w:divBdr>
        <w:top w:val="none" w:sz="0" w:space="0" w:color="auto"/>
        <w:left w:val="none" w:sz="0" w:space="0" w:color="auto"/>
        <w:bottom w:val="none" w:sz="0" w:space="0" w:color="auto"/>
        <w:right w:val="none" w:sz="0" w:space="0" w:color="auto"/>
      </w:divBdr>
    </w:div>
    <w:div w:id="764613235">
      <w:bodyDiv w:val="1"/>
      <w:marLeft w:val="0"/>
      <w:marRight w:val="0"/>
      <w:marTop w:val="0"/>
      <w:marBottom w:val="0"/>
      <w:divBdr>
        <w:top w:val="none" w:sz="0" w:space="0" w:color="auto"/>
        <w:left w:val="none" w:sz="0" w:space="0" w:color="auto"/>
        <w:bottom w:val="none" w:sz="0" w:space="0" w:color="auto"/>
        <w:right w:val="none" w:sz="0" w:space="0" w:color="auto"/>
      </w:divBdr>
    </w:div>
    <w:div w:id="765227132">
      <w:bodyDiv w:val="1"/>
      <w:marLeft w:val="0"/>
      <w:marRight w:val="0"/>
      <w:marTop w:val="0"/>
      <w:marBottom w:val="0"/>
      <w:divBdr>
        <w:top w:val="none" w:sz="0" w:space="0" w:color="auto"/>
        <w:left w:val="none" w:sz="0" w:space="0" w:color="auto"/>
        <w:bottom w:val="none" w:sz="0" w:space="0" w:color="auto"/>
        <w:right w:val="none" w:sz="0" w:space="0" w:color="auto"/>
      </w:divBdr>
    </w:div>
    <w:div w:id="765617320">
      <w:bodyDiv w:val="1"/>
      <w:marLeft w:val="0"/>
      <w:marRight w:val="0"/>
      <w:marTop w:val="0"/>
      <w:marBottom w:val="0"/>
      <w:divBdr>
        <w:top w:val="none" w:sz="0" w:space="0" w:color="auto"/>
        <w:left w:val="none" w:sz="0" w:space="0" w:color="auto"/>
        <w:bottom w:val="none" w:sz="0" w:space="0" w:color="auto"/>
        <w:right w:val="none" w:sz="0" w:space="0" w:color="auto"/>
      </w:divBdr>
    </w:div>
    <w:div w:id="765686241">
      <w:bodyDiv w:val="1"/>
      <w:marLeft w:val="0"/>
      <w:marRight w:val="0"/>
      <w:marTop w:val="0"/>
      <w:marBottom w:val="0"/>
      <w:divBdr>
        <w:top w:val="none" w:sz="0" w:space="0" w:color="auto"/>
        <w:left w:val="none" w:sz="0" w:space="0" w:color="auto"/>
        <w:bottom w:val="none" w:sz="0" w:space="0" w:color="auto"/>
        <w:right w:val="none" w:sz="0" w:space="0" w:color="auto"/>
      </w:divBdr>
    </w:div>
    <w:div w:id="765813060">
      <w:bodyDiv w:val="1"/>
      <w:marLeft w:val="0"/>
      <w:marRight w:val="0"/>
      <w:marTop w:val="0"/>
      <w:marBottom w:val="0"/>
      <w:divBdr>
        <w:top w:val="none" w:sz="0" w:space="0" w:color="auto"/>
        <w:left w:val="none" w:sz="0" w:space="0" w:color="auto"/>
        <w:bottom w:val="none" w:sz="0" w:space="0" w:color="auto"/>
        <w:right w:val="none" w:sz="0" w:space="0" w:color="auto"/>
      </w:divBdr>
    </w:div>
    <w:div w:id="766927918">
      <w:bodyDiv w:val="1"/>
      <w:marLeft w:val="0"/>
      <w:marRight w:val="0"/>
      <w:marTop w:val="0"/>
      <w:marBottom w:val="0"/>
      <w:divBdr>
        <w:top w:val="none" w:sz="0" w:space="0" w:color="auto"/>
        <w:left w:val="none" w:sz="0" w:space="0" w:color="auto"/>
        <w:bottom w:val="none" w:sz="0" w:space="0" w:color="auto"/>
        <w:right w:val="none" w:sz="0" w:space="0" w:color="auto"/>
      </w:divBdr>
    </w:div>
    <w:div w:id="770013187">
      <w:bodyDiv w:val="1"/>
      <w:marLeft w:val="0"/>
      <w:marRight w:val="0"/>
      <w:marTop w:val="0"/>
      <w:marBottom w:val="0"/>
      <w:divBdr>
        <w:top w:val="none" w:sz="0" w:space="0" w:color="auto"/>
        <w:left w:val="none" w:sz="0" w:space="0" w:color="auto"/>
        <w:bottom w:val="none" w:sz="0" w:space="0" w:color="auto"/>
        <w:right w:val="none" w:sz="0" w:space="0" w:color="auto"/>
      </w:divBdr>
      <w:divsChild>
        <w:div w:id="113911596">
          <w:marLeft w:val="225"/>
          <w:marRight w:val="0"/>
          <w:marTop w:val="0"/>
          <w:marBottom w:val="45"/>
          <w:divBdr>
            <w:top w:val="none" w:sz="0" w:space="0" w:color="auto"/>
            <w:left w:val="none" w:sz="0" w:space="0" w:color="auto"/>
            <w:bottom w:val="none" w:sz="0" w:space="0" w:color="auto"/>
            <w:right w:val="none" w:sz="0" w:space="0" w:color="auto"/>
          </w:divBdr>
          <w:divsChild>
            <w:div w:id="1725333189">
              <w:marLeft w:val="0"/>
              <w:marRight w:val="0"/>
              <w:marTop w:val="0"/>
              <w:marBottom w:val="0"/>
              <w:divBdr>
                <w:top w:val="none" w:sz="0" w:space="0" w:color="auto"/>
                <w:left w:val="none" w:sz="0" w:space="0" w:color="auto"/>
                <w:bottom w:val="none" w:sz="0" w:space="0" w:color="auto"/>
                <w:right w:val="none" w:sz="0" w:space="0" w:color="auto"/>
              </w:divBdr>
            </w:div>
            <w:div w:id="1760368888">
              <w:marLeft w:val="0"/>
              <w:marRight w:val="75"/>
              <w:marTop w:val="0"/>
              <w:marBottom w:val="0"/>
              <w:divBdr>
                <w:top w:val="none" w:sz="0" w:space="0" w:color="auto"/>
                <w:left w:val="none" w:sz="0" w:space="0" w:color="auto"/>
                <w:bottom w:val="none" w:sz="0" w:space="0" w:color="auto"/>
                <w:right w:val="none" w:sz="0" w:space="0" w:color="auto"/>
              </w:divBdr>
            </w:div>
          </w:divsChild>
        </w:div>
        <w:div w:id="264193302">
          <w:marLeft w:val="225"/>
          <w:marRight w:val="0"/>
          <w:marTop w:val="0"/>
          <w:marBottom w:val="45"/>
          <w:divBdr>
            <w:top w:val="none" w:sz="0" w:space="0" w:color="auto"/>
            <w:left w:val="none" w:sz="0" w:space="0" w:color="auto"/>
            <w:bottom w:val="none" w:sz="0" w:space="0" w:color="auto"/>
            <w:right w:val="none" w:sz="0" w:space="0" w:color="auto"/>
          </w:divBdr>
          <w:divsChild>
            <w:div w:id="377559423">
              <w:marLeft w:val="0"/>
              <w:marRight w:val="75"/>
              <w:marTop w:val="0"/>
              <w:marBottom w:val="0"/>
              <w:divBdr>
                <w:top w:val="none" w:sz="0" w:space="0" w:color="auto"/>
                <w:left w:val="none" w:sz="0" w:space="0" w:color="auto"/>
                <w:bottom w:val="none" w:sz="0" w:space="0" w:color="auto"/>
                <w:right w:val="none" w:sz="0" w:space="0" w:color="auto"/>
              </w:divBdr>
            </w:div>
            <w:div w:id="729499056">
              <w:marLeft w:val="0"/>
              <w:marRight w:val="0"/>
              <w:marTop w:val="0"/>
              <w:marBottom w:val="0"/>
              <w:divBdr>
                <w:top w:val="none" w:sz="0" w:space="0" w:color="auto"/>
                <w:left w:val="none" w:sz="0" w:space="0" w:color="auto"/>
                <w:bottom w:val="none" w:sz="0" w:space="0" w:color="auto"/>
                <w:right w:val="none" w:sz="0" w:space="0" w:color="auto"/>
              </w:divBdr>
            </w:div>
          </w:divsChild>
        </w:div>
        <w:div w:id="459107535">
          <w:marLeft w:val="225"/>
          <w:marRight w:val="0"/>
          <w:marTop w:val="0"/>
          <w:marBottom w:val="45"/>
          <w:divBdr>
            <w:top w:val="none" w:sz="0" w:space="0" w:color="auto"/>
            <w:left w:val="none" w:sz="0" w:space="0" w:color="auto"/>
            <w:bottom w:val="none" w:sz="0" w:space="0" w:color="auto"/>
            <w:right w:val="none" w:sz="0" w:space="0" w:color="auto"/>
          </w:divBdr>
          <w:divsChild>
            <w:div w:id="670715620">
              <w:marLeft w:val="0"/>
              <w:marRight w:val="0"/>
              <w:marTop w:val="0"/>
              <w:marBottom w:val="0"/>
              <w:divBdr>
                <w:top w:val="none" w:sz="0" w:space="0" w:color="auto"/>
                <w:left w:val="none" w:sz="0" w:space="0" w:color="auto"/>
                <w:bottom w:val="none" w:sz="0" w:space="0" w:color="auto"/>
                <w:right w:val="none" w:sz="0" w:space="0" w:color="auto"/>
              </w:divBdr>
            </w:div>
            <w:div w:id="738021106">
              <w:marLeft w:val="0"/>
              <w:marRight w:val="75"/>
              <w:marTop w:val="0"/>
              <w:marBottom w:val="0"/>
              <w:divBdr>
                <w:top w:val="none" w:sz="0" w:space="0" w:color="auto"/>
                <w:left w:val="none" w:sz="0" w:space="0" w:color="auto"/>
                <w:bottom w:val="none" w:sz="0" w:space="0" w:color="auto"/>
                <w:right w:val="none" w:sz="0" w:space="0" w:color="auto"/>
              </w:divBdr>
            </w:div>
          </w:divsChild>
        </w:div>
        <w:div w:id="476922272">
          <w:marLeft w:val="225"/>
          <w:marRight w:val="0"/>
          <w:marTop w:val="0"/>
          <w:marBottom w:val="45"/>
          <w:divBdr>
            <w:top w:val="none" w:sz="0" w:space="0" w:color="auto"/>
            <w:left w:val="none" w:sz="0" w:space="0" w:color="auto"/>
            <w:bottom w:val="none" w:sz="0" w:space="0" w:color="auto"/>
            <w:right w:val="none" w:sz="0" w:space="0" w:color="auto"/>
          </w:divBdr>
          <w:divsChild>
            <w:div w:id="127011895">
              <w:marLeft w:val="0"/>
              <w:marRight w:val="0"/>
              <w:marTop w:val="0"/>
              <w:marBottom w:val="0"/>
              <w:divBdr>
                <w:top w:val="none" w:sz="0" w:space="0" w:color="auto"/>
                <w:left w:val="none" w:sz="0" w:space="0" w:color="auto"/>
                <w:bottom w:val="none" w:sz="0" w:space="0" w:color="auto"/>
                <w:right w:val="none" w:sz="0" w:space="0" w:color="auto"/>
              </w:divBdr>
            </w:div>
            <w:div w:id="979043956">
              <w:marLeft w:val="0"/>
              <w:marRight w:val="75"/>
              <w:marTop w:val="0"/>
              <w:marBottom w:val="0"/>
              <w:divBdr>
                <w:top w:val="none" w:sz="0" w:space="0" w:color="auto"/>
                <w:left w:val="none" w:sz="0" w:space="0" w:color="auto"/>
                <w:bottom w:val="none" w:sz="0" w:space="0" w:color="auto"/>
                <w:right w:val="none" w:sz="0" w:space="0" w:color="auto"/>
              </w:divBdr>
            </w:div>
          </w:divsChild>
        </w:div>
        <w:div w:id="550459819">
          <w:marLeft w:val="225"/>
          <w:marRight w:val="0"/>
          <w:marTop w:val="0"/>
          <w:marBottom w:val="45"/>
          <w:divBdr>
            <w:top w:val="none" w:sz="0" w:space="0" w:color="auto"/>
            <w:left w:val="none" w:sz="0" w:space="0" w:color="auto"/>
            <w:bottom w:val="none" w:sz="0" w:space="0" w:color="auto"/>
            <w:right w:val="none" w:sz="0" w:space="0" w:color="auto"/>
          </w:divBdr>
          <w:divsChild>
            <w:div w:id="155921735">
              <w:marLeft w:val="0"/>
              <w:marRight w:val="0"/>
              <w:marTop w:val="0"/>
              <w:marBottom w:val="0"/>
              <w:divBdr>
                <w:top w:val="none" w:sz="0" w:space="0" w:color="auto"/>
                <w:left w:val="none" w:sz="0" w:space="0" w:color="auto"/>
                <w:bottom w:val="none" w:sz="0" w:space="0" w:color="auto"/>
                <w:right w:val="none" w:sz="0" w:space="0" w:color="auto"/>
              </w:divBdr>
            </w:div>
            <w:div w:id="980767750">
              <w:marLeft w:val="0"/>
              <w:marRight w:val="75"/>
              <w:marTop w:val="0"/>
              <w:marBottom w:val="0"/>
              <w:divBdr>
                <w:top w:val="none" w:sz="0" w:space="0" w:color="auto"/>
                <w:left w:val="none" w:sz="0" w:space="0" w:color="auto"/>
                <w:bottom w:val="none" w:sz="0" w:space="0" w:color="auto"/>
                <w:right w:val="none" w:sz="0" w:space="0" w:color="auto"/>
              </w:divBdr>
            </w:div>
          </w:divsChild>
        </w:div>
        <w:div w:id="879710890">
          <w:marLeft w:val="225"/>
          <w:marRight w:val="0"/>
          <w:marTop w:val="0"/>
          <w:marBottom w:val="45"/>
          <w:divBdr>
            <w:top w:val="none" w:sz="0" w:space="0" w:color="auto"/>
            <w:left w:val="none" w:sz="0" w:space="0" w:color="auto"/>
            <w:bottom w:val="none" w:sz="0" w:space="0" w:color="auto"/>
            <w:right w:val="none" w:sz="0" w:space="0" w:color="auto"/>
          </w:divBdr>
          <w:divsChild>
            <w:div w:id="1079061683">
              <w:marLeft w:val="0"/>
              <w:marRight w:val="75"/>
              <w:marTop w:val="0"/>
              <w:marBottom w:val="0"/>
              <w:divBdr>
                <w:top w:val="none" w:sz="0" w:space="0" w:color="auto"/>
                <w:left w:val="none" w:sz="0" w:space="0" w:color="auto"/>
                <w:bottom w:val="none" w:sz="0" w:space="0" w:color="auto"/>
                <w:right w:val="none" w:sz="0" w:space="0" w:color="auto"/>
              </w:divBdr>
            </w:div>
            <w:div w:id="1493445913">
              <w:marLeft w:val="0"/>
              <w:marRight w:val="0"/>
              <w:marTop w:val="0"/>
              <w:marBottom w:val="0"/>
              <w:divBdr>
                <w:top w:val="none" w:sz="0" w:space="0" w:color="auto"/>
                <w:left w:val="none" w:sz="0" w:space="0" w:color="auto"/>
                <w:bottom w:val="none" w:sz="0" w:space="0" w:color="auto"/>
                <w:right w:val="none" w:sz="0" w:space="0" w:color="auto"/>
              </w:divBdr>
            </w:div>
          </w:divsChild>
        </w:div>
        <w:div w:id="1004749794">
          <w:marLeft w:val="225"/>
          <w:marRight w:val="0"/>
          <w:marTop w:val="0"/>
          <w:marBottom w:val="45"/>
          <w:divBdr>
            <w:top w:val="none" w:sz="0" w:space="0" w:color="auto"/>
            <w:left w:val="none" w:sz="0" w:space="0" w:color="auto"/>
            <w:bottom w:val="none" w:sz="0" w:space="0" w:color="auto"/>
            <w:right w:val="none" w:sz="0" w:space="0" w:color="auto"/>
          </w:divBdr>
          <w:divsChild>
            <w:div w:id="534388610">
              <w:marLeft w:val="0"/>
              <w:marRight w:val="75"/>
              <w:marTop w:val="0"/>
              <w:marBottom w:val="0"/>
              <w:divBdr>
                <w:top w:val="none" w:sz="0" w:space="0" w:color="auto"/>
                <w:left w:val="none" w:sz="0" w:space="0" w:color="auto"/>
                <w:bottom w:val="none" w:sz="0" w:space="0" w:color="auto"/>
                <w:right w:val="none" w:sz="0" w:space="0" w:color="auto"/>
              </w:divBdr>
            </w:div>
            <w:div w:id="1212965449">
              <w:marLeft w:val="0"/>
              <w:marRight w:val="0"/>
              <w:marTop w:val="0"/>
              <w:marBottom w:val="0"/>
              <w:divBdr>
                <w:top w:val="none" w:sz="0" w:space="0" w:color="auto"/>
                <w:left w:val="none" w:sz="0" w:space="0" w:color="auto"/>
                <w:bottom w:val="none" w:sz="0" w:space="0" w:color="auto"/>
                <w:right w:val="none" w:sz="0" w:space="0" w:color="auto"/>
              </w:divBdr>
            </w:div>
          </w:divsChild>
        </w:div>
        <w:div w:id="1155027044">
          <w:marLeft w:val="225"/>
          <w:marRight w:val="0"/>
          <w:marTop w:val="0"/>
          <w:marBottom w:val="45"/>
          <w:divBdr>
            <w:top w:val="none" w:sz="0" w:space="0" w:color="auto"/>
            <w:left w:val="none" w:sz="0" w:space="0" w:color="auto"/>
            <w:bottom w:val="none" w:sz="0" w:space="0" w:color="auto"/>
            <w:right w:val="none" w:sz="0" w:space="0" w:color="auto"/>
          </w:divBdr>
          <w:divsChild>
            <w:div w:id="688872473">
              <w:marLeft w:val="0"/>
              <w:marRight w:val="0"/>
              <w:marTop w:val="0"/>
              <w:marBottom w:val="0"/>
              <w:divBdr>
                <w:top w:val="none" w:sz="0" w:space="0" w:color="auto"/>
                <w:left w:val="none" w:sz="0" w:space="0" w:color="auto"/>
                <w:bottom w:val="none" w:sz="0" w:space="0" w:color="auto"/>
                <w:right w:val="none" w:sz="0" w:space="0" w:color="auto"/>
              </w:divBdr>
            </w:div>
            <w:div w:id="1755318584">
              <w:marLeft w:val="0"/>
              <w:marRight w:val="75"/>
              <w:marTop w:val="0"/>
              <w:marBottom w:val="0"/>
              <w:divBdr>
                <w:top w:val="none" w:sz="0" w:space="0" w:color="auto"/>
                <w:left w:val="none" w:sz="0" w:space="0" w:color="auto"/>
                <w:bottom w:val="none" w:sz="0" w:space="0" w:color="auto"/>
                <w:right w:val="none" w:sz="0" w:space="0" w:color="auto"/>
              </w:divBdr>
            </w:div>
          </w:divsChild>
        </w:div>
        <w:div w:id="1195508407">
          <w:marLeft w:val="225"/>
          <w:marRight w:val="0"/>
          <w:marTop w:val="0"/>
          <w:marBottom w:val="45"/>
          <w:divBdr>
            <w:top w:val="none" w:sz="0" w:space="0" w:color="auto"/>
            <w:left w:val="none" w:sz="0" w:space="0" w:color="auto"/>
            <w:bottom w:val="none" w:sz="0" w:space="0" w:color="auto"/>
            <w:right w:val="none" w:sz="0" w:space="0" w:color="auto"/>
          </w:divBdr>
          <w:divsChild>
            <w:div w:id="1954748701">
              <w:marLeft w:val="0"/>
              <w:marRight w:val="75"/>
              <w:marTop w:val="0"/>
              <w:marBottom w:val="0"/>
              <w:divBdr>
                <w:top w:val="none" w:sz="0" w:space="0" w:color="auto"/>
                <w:left w:val="none" w:sz="0" w:space="0" w:color="auto"/>
                <w:bottom w:val="none" w:sz="0" w:space="0" w:color="auto"/>
                <w:right w:val="none" w:sz="0" w:space="0" w:color="auto"/>
              </w:divBdr>
            </w:div>
            <w:div w:id="2092775993">
              <w:marLeft w:val="0"/>
              <w:marRight w:val="0"/>
              <w:marTop w:val="0"/>
              <w:marBottom w:val="0"/>
              <w:divBdr>
                <w:top w:val="none" w:sz="0" w:space="0" w:color="auto"/>
                <w:left w:val="none" w:sz="0" w:space="0" w:color="auto"/>
                <w:bottom w:val="none" w:sz="0" w:space="0" w:color="auto"/>
                <w:right w:val="none" w:sz="0" w:space="0" w:color="auto"/>
              </w:divBdr>
            </w:div>
          </w:divsChild>
        </w:div>
        <w:div w:id="1223979778">
          <w:marLeft w:val="225"/>
          <w:marRight w:val="0"/>
          <w:marTop w:val="0"/>
          <w:marBottom w:val="45"/>
          <w:divBdr>
            <w:top w:val="none" w:sz="0" w:space="0" w:color="auto"/>
            <w:left w:val="none" w:sz="0" w:space="0" w:color="auto"/>
            <w:bottom w:val="none" w:sz="0" w:space="0" w:color="auto"/>
            <w:right w:val="none" w:sz="0" w:space="0" w:color="auto"/>
          </w:divBdr>
          <w:divsChild>
            <w:div w:id="109595835">
              <w:marLeft w:val="0"/>
              <w:marRight w:val="0"/>
              <w:marTop w:val="0"/>
              <w:marBottom w:val="0"/>
              <w:divBdr>
                <w:top w:val="none" w:sz="0" w:space="0" w:color="auto"/>
                <w:left w:val="none" w:sz="0" w:space="0" w:color="auto"/>
                <w:bottom w:val="none" w:sz="0" w:space="0" w:color="auto"/>
                <w:right w:val="none" w:sz="0" w:space="0" w:color="auto"/>
              </w:divBdr>
            </w:div>
            <w:div w:id="1863012601">
              <w:marLeft w:val="0"/>
              <w:marRight w:val="75"/>
              <w:marTop w:val="0"/>
              <w:marBottom w:val="0"/>
              <w:divBdr>
                <w:top w:val="none" w:sz="0" w:space="0" w:color="auto"/>
                <w:left w:val="none" w:sz="0" w:space="0" w:color="auto"/>
                <w:bottom w:val="none" w:sz="0" w:space="0" w:color="auto"/>
                <w:right w:val="none" w:sz="0" w:space="0" w:color="auto"/>
              </w:divBdr>
            </w:div>
          </w:divsChild>
        </w:div>
        <w:div w:id="1270624025">
          <w:marLeft w:val="225"/>
          <w:marRight w:val="0"/>
          <w:marTop w:val="0"/>
          <w:marBottom w:val="45"/>
          <w:divBdr>
            <w:top w:val="none" w:sz="0" w:space="0" w:color="auto"/>
            <w:left w:val="none" w:sz="0" w:space="0" w:color="auto"/>
            <w:bottom w:val="none" w:sz="0" w:space="0" w:color="auto"/>
            <w:right w:val="none" w:sz="0" w:space="0" w:color="auto"/>
          </w:divBdr>
          <w:divsChild>
            <w:div w:id="1434520705">
              <w:marLeft w:val="0"/>
              <w:marRight w:val="0"/>
              <w:marTop w:val="0"/>
              <w:marBottom w:val="0"/>
              <w:divBdr>
                <w:top w:val="none" w:sz="0" w:space="0" w:color="auto"/>
                <w:left w:val="none" w:sz="0" w:space="0" w:color="auto"/>
                <w:bottom w:val="none" w:sz="0" w:space="0" w:color="auto"/>
                <w:right w:val="none" w:sz="0" w:space="0" w:color="auto"/>
              </w:divBdr>
            </w:div>
            <w:div w:id="1627396920">
              <w:marLeft w:val="0"/>
              <w:marRight w:val="75"/>
              <w:marTop w:val="0"/>
              <w:marBottom w:val="0"/>
              <w:divBdr>
                <w:top w:val="none" w:sz="0" w:space="0" w:color="auto"/>
                <w:left w:val="none" w:sz="0" w:space="0" w:color="auto"/>
                <w:bottom w:val="none" w:sz="0" w:space="0" w:color="auto"/>
                <w:right w:val="none" w:sz="0" w:space="0" w:color="auto"/>
              </w:divBdr>
            </w:div>
          </w:divsChild>
        </w:div>
        <w:div w:id="1389301342">
          <w:marLeft w:val="225"/>
          <w:marRight w:val="0"/>
          <w:marTop w:val="0"/>
          <w:marBottom w:val="45"/>
          <w:divBdr>
            <w:top w:val="none" w:sz="0" w:space="0" w:color="auto"/>
            <w:left w:val="none" w:sz="0" w:space="0" w:color="auto"/>
            <w:bottom w:val="none" w:sz="0" w:space="0" w:color="auto"/>
            <w:right w:val="none" w:sz="0" w:space="0" w:color="auto"/>
          </w:divBdr>
          <w:divsChild>
            <w:div w:id="1409422020">
              <w:marLeft w:val="0"/>
              <w:marRight w:val="75"/>
              <w:marTop w:val="0"/>
              <w:marBottom w:val="0"/>
              <w:divBdr>
                <w:top w:val="none" w:sz="0" w:space="0" w:color="auto"/>
                <w:left w:val="none" w:sz="0" w:space="0" w:color="auto"/>
                <w:bottom w:val="none" w:sz="0" w:space="0" w:color="auto"/>
                <w:right w:val="none" w:sz="0" w:space="0" w:color="auto"/>
              </w:divBdr>
            </w:div>
            <w:div w:id="1930113627">
              <w:marLeft w:val="0"/>
              <w:marRight w:val="0"/>
              <w:marTop w:val="0"/>
              <w:marBottom w:val="0"/>
              <w:divBdr>
                <w:top w:val="none" w:sz="0" w:space="0" w:color="auto"/>
                <w:left w:val="none" w:sz="0" w:space="0" w:color="auto"/>
                <w:bottom w:val="none" w:sz="0" w:space="0" w:color="auto"/>
                <w:right w:val="none" w:sz="0" w:space="0" w:color="auto"/>
              </w:divBdr>
            </w:div>
          </w:divsChild>
        </w:div>
        <w:div w:id="1434203268">
          <w:marLeft w:val="225"/>
          <w:marRight w:val="0"/>
          <w:marTop w:val="0"/>
          <w:marBottom w:val="45"/>
          <w:divBdr>
            <w:top w:val="none" w:sz="0" w:space="0" w:color="auto"/>
            <w:left w:val="none" w:sz="0" w:space="0" w:color="auto"/>
            <w:bottom w:val="none" w:sz="0" w:space="0" w:color="auto"/>
            <w:right w:val="none" w:sz="0" w:space="0" w:color="auto"/>
          </w:divBdr>
          <w:divsChild>
            <w:div w:id="960652624">
              <w:marLeft w:val="0"/>
              <w:marRight w:val="0"/>
              <w:marTop w:val="0"/>
              <w:marBottom w:val="0"/>
              <w:divBdr>
                <w:top w:val="none" w:sz="0" w:space="0" w:color="auto"/>
                <w:left w:val="none" w:sz="0" w:space="0" w:color="auto"/>
                <w:bottom w:val="none" w:sz="0" w:space="0" w:color="auto"/>
                <w:right w:val="none" w:sz="0" w:space="0" w:color="auto"/>
              </w:divBdr>
            </w:div>
            <w:div w:id="1109275429">
              <w:marLeft w:val="0"/>
              <w:marRight w:val="75"/>
              <w:marTop w:val="0"/>
              <w:marBottom w:val="0"/>
              <w:divBdr>
                <w:top w:val="none" w:sz="0" w:space="0" w:color="auto"/>
                <w:left w:val="none" w:sz="0" w:space="0" w:color="auto"/>
                <w:bottom w:val="none" w:sz="0" w:space="0" w:color="auto"/>
                <w:right w:val="none" w:sz="0" w:space="0" w:color="auto"/>
              </w:divBdr>
            </w:div>
          </w:divsChild>
        </w:div>
        <w:div w:id="1457485584">
          <w:marLeft w:val="225"/>
          <w:marRight w:val="0"/>
          <w:marTop w:val="0"/>
          <w:marBottom w:val="45"/>
          <w:divBdr>
            <w:top w:val="none" w:sz="0" w:space="0" w:color="auto"/>
            <w:left w:val="none" w:sz="0" w:space="0" w:color="auto"/>
            <w:bottom w:val="none" w:sz="0" w:space="0" w:color="auto"/>
            <w:right w:val="none" w:sz="0" w:space="0" w:color="auto"/>
          </w:divBdr>
          <w:divsChild>
            <w:div w:id="1774352601">
              <w:marLeft w:val="0"/>
              <w:marRight w:val="0"/>
              <w:marTop w:val="0"/>
              <w:marBottom w:val="0"/>
              <w:divBdr>
                <w:top w:val="none" w:sz="0" w:space="0" w:color="auto"/>
                <w:left w:val="none" w:sz="0" w:space="0" w:color="auto"/>
                <w:bottom w:val="none" w:sz="0" w:space="0" w:color="auto"/>
                <w:right w:val="none" w:sz="0" w:space="0" w:color="auto"/>
              </w:divBdr>
            </w:div>
            <w:div w:id="2024091794">
              <w:marLeft w:val="0"/>
              <w:marRight w:val="75"/>
              <w:marTop w:val="0"/>
              <w:marBottom w:val="0"/>
              <w:divBdr>
                <w:top w:val="none" w:sz="0" w:space="0" w:color="auto"/>
                <w:left w:val="none" w:sz="0" w:space="0" w:color="auto"/>
                <w:bottom w:val="none" w:sz="0" w:space="0" w:color="auto"/>
                <w:right w:val="none" w:sz="0" w:space="0" w:color="auto"/>
              </w:divBdr>
            </w:div>
          </w:divsChild>
        </w:div>
        <w:div w:id="1603798273">
          <w:marLeft w:val="225"/>
          <w:marRight w:val="0"/>
          <w:marTop w:val="0"/>
          <w:marBottom w:val="45"/>
          <w:divBdr>
            <w:top w:val="none" w:sz="0" w:space="0" w:color="auto"/>
            <w:left w:val="none" w:sz="0" w:space="0" w:color="auto"/>
            <w:bottom w:val="none" w:sz="0" w:space="0" w:color="auto"/>
            <w:right w:val="none" w:sz="0" w:space="0" w:color="auto"/>
          </w:divBdr>
          <w:divsChild>
            <w:div w:id="551236940">
              <w:marLeft w:val="0"/>
              <w:marRight w:val="75"/>
              <w:marTop w:val="0"/>
              <w:marBottom w:val="0"/>
              <w:divBdr>
                <w:top w:val="none" w:sz="0" w:space="0" w:color="auto"/>
                <w:left w:val="none" w:sz="0" w:space="0" w:color="auto"/>
                <w:bottom w:val="none" w:sz="0" w:space="0" w:color="auto"/>
                <w:right w:val="none" w:sz="0" w:space="0" w:color="auto"/>
              </w:divBdr>
            </w:div>
            <w:div w:id="1023821708">
              <w:marLeft w:val="0"/>
              <w:marRight w:val="0"/>
              <w:marTop w:val="0"/>
              <w:marBottom w:val="0"/>
              <w:divBdr>
                <w:top w:val="none" w:sz="0" w:space="0" w:color="auto"/>
                <w:left w:val="none" w:sz="0" w:space="0" w:color="auto"/>
                <w:bottom w:val="none" w:sz="0" w:space="0" w:color="auto"/>
                <w:right w:val="none" w:sz="0" w:space="0" w:color="auto"/>
              </w:divBdr>
            </w:div>
          </w:divsChild>
        </w:div>
        <w:div w:id="1605335402">
          <w:marLeft w:val="225"/>
          <w:marRight w:val="0"/>
          <w:marTop w:val="0"/>
          <w:marBottom w:val="45"/>
          <w:divBdr>
            <w:top w:val="none" w:sz="0" w:space="0" w:color="auto"/>
            <w:left w:val="none" w:sz="0" w:space="0" w:color="auto"/>
            <w:bottom w:val="none" w:sz="0" w:space="0" w:color="auto"/>
            <w:right w:val="none" w:sz="0" w:space="0" w:color="auto"/>
          </w:divBdr>
          <w:divsChild>
            <w:div w:id="873886230">
              <w:marLeft w:val="0"/>
              <w:marRight w:val="0"/>
              <w:marTop w:val="0"/>
              <w:marBottom w:val="0"/>
              <w:divBdr>
                <w:top w:val="none" w:sz="0" w:space="0" w:color="auto"/>
                <w:left w:val="none" w:sz="0" w:space="0" w:color="auto"/>
                <w:bottom w:val="none" w:sz="0" w:space="0" w:color="auto"/>
                <w:right w:val="none" w:sz="0" w:space="0" w:color="auto"/>
              </w:divBdr>
            </w:div>
            <w:div w:id="1163743042">
              <w:marLeft w:val="0"/>
              <w:marRight w:val="75"/>
              <w:marTop w:val="0"/>
              <w:marBottom w:val="0"/>
              <w:divBdr>
                <w:top w:val="none" w:sz="0" w:space="0" w:color="auto"/>
                <w:left w:val="none" w:sz="0" w:space="0" w:color="auto"/>
                <w:bottom w:val="none" w:sz="0" w:space="0" w:color="auto"/>
                <w:right w:val="none" w:sz="0" w:space="0" w:color="auto"/>
              </w:divBdr>
            </w:div>
          </w:divsChild>
        </w:div>
        <w:div w:id="1716193907">
          <w:marLeft w:val="225"/>
          <w:marRight w:val="0"/>
          <w:marTop w:val="0"/>
          <w:marBottom w:val="45"/>
          <w:divBdr>
            <w:top w:val="none" w:sz="0" w:space="0" w:color="auto"/>
            <w:left w:val="none" w:sz="0" w:space="0" w:color="auto"/>
            <w:bottom w:val="none" w:sz="0" w:space="0" w:color="auto"/>
            <w:right w:val="none" w:sz="0" w:space="0" w:color="auto"/>
          </w:divBdr>
          <w:divsChild>
            <w:div w:id="655644717">
              <w:marLeft w:val="0"/>
              <w:marRight w:val="0"/>
              <w:marTop w:val="0"/>
              <w:marBottom w:val="0"/>
              <w:divBdr>
                <w:top w:val="none" w:sz="0" w:space="0" w:color="auto"/>
                <w:left w:val="none" w:sz="0" w:space="0" w:color="auto"/>
                <w:bottom w:val="none" w:sz="0" w:space="0" w:color="auto"/>
                <w:right w:val="none" w:sz="0" w:space="0" w:color="auto"/>
              </w:divBdr>
            </w:div>
            <w:div w:id="1927760795">
              <w:marLeft w:val="0"/>
              <w:marRight w:val="75"/>
              <w:marTop w:val="0"/>
              <w:marBottom w:val="0"/>
              <w:divBdr>
                <w:top w:val="none" w:sz="0" w:space="0" w:color="auto"/>
                <w:left w:val="none" w:sz="0" w:space="0" w:color="auto"/>
                <w:bottom w:val="none" w:sz="0" w:space="0" w:color="auto"/>
                <w:right w:val="none" w:sz="0" w:space="0" w:color="auto"/>
              </w:divBdr>
            </w:div>
          </w:divsChild>
        </w:div>
        <w:div w:id="1850607224">
          <w:marLeft w:val="225"/>
          <w:marRight w:val="0"/>
          <w:marTop w:val="0"/>
          <w:marBottom w:val="45"/>
          <w:divBdr>
            <w:top w:val="none" w:sz="0" w:space="0" w:color="auto"/>
            <w:left w:val="none" w:sz="0" w:space="0" w:color="auto"/>
            <w:bottom w:val="none" w:sz="0" w:space="0" w:color="auto"/>
            <w:right w:val="none" w:sz="0" w:space="0" w:color="auto"/>
          </w:divBdr>
          <w:divsChild>
            <w:div w:id="1563757074">
              <w:marLeft w:val="0"/>
              <w:marRight w:val="0"/>
              <w:marTop w:val="0"/>
              <w:marBottom w:val="0"/>
              <w:divBdr>
                <w:top w:val="none" w:sz="0" w:space="0" w:color="auto"/>
                <w:left w:val="none" w:sz="0" w:space="0" w:color="auto"/>
                <w:bottom w:val="none" w:sz="0" w:space="0" w:color="auto"/>
                <w:right w:val="none" w:sz="0" w:space="0" w:color="auto"/>
              </w:divBdr>
            </w:div>
            <w:div w:id="2024474937">
              <w:marLeft w:val="0"/>
              <w:marRight w:val="75"/>
              <w:marTop w:val="0"/>
              <w:marBottom w:val="0"/>
              <w:divBdr>
                <w:top w:val="none" w:sz="0" w:space="0" w:color="auto"/>
                <w:left w:val="none" w:sz="0" w:space="0" w:color="auto"/>
                <w:bottom w:val="none" w:sz="0" w:space="0" w:color="auto"/>
                <w:right w:val="none" w:sz="0" w:space="0" w:color="auto"/>
              </w:divBdr>
            </w:div>
          </w:divsChild>
        </w:div>
        <w:div w:id="1882789295">
          <w:marLeft w:val="225"/>
          <w:marRight w:val="0"/>
          <w:marTop w:val="0"/>
          <w:marBottom w:val="45"/>
          <w:divBdr>
            <w:top w:val="none" w:sz="0" w:space="0" w:color="auto"/>
            <w:left w:val="none" w:sz="0" w:space="0" w:color="auto"/>
            <w:bottom w:val="none" w:sz="0" w:space="0" w:color="auto"/>
            <w:right w:val="none" w:sz="0" w:space="0" w:color="auto"/>
          </w:divBdr>
          <w:divsChild>
            <w:div w:id="1076052376">
              <w:marLeft w:val="0"/>
              <w:marRight w:val="0"/>
              <w:marTop w:val="0"/>
              <w:marBottom w:val="0"/>
              <w:divBdr>
                <w:top w:val="none" w:sz="0" w:space="0" w:color="auto"/>
                <w:left w:val="none" w:sz="0" w:space="0" w:color="auto"/>
                <w:bottom w:val="none" w:sz="0" w:space="0" w:color="auto"/>
                <w:right w:val="none" w:sz="0" w:space="0" w:color="auto"/>
              </w:divBdr>
            </w:div>
            <w:div w:id="1472017520">
              <w:marLeft w:val="0"/>
              <w:marRight w:val="75"/>
              <w:marTop w:val="0"/>
              <w:marBottom w:val="0"/>
              <w:divBdr>
                <w:top w:val="none" w:sz="0" w:space="0" w:color="auto"/>
                <w:left w:val="none" w:sz="0" w:space="0" w:color="auto"/>
                <w:bottom w:val="none" w:sz="0" w:space="0" w:color="auto"/>
                <w:right w:val="none" w:sz="0" w:space="0" w:color="auto"/>
              </w:divBdr>
            </w:div>
          </w:divsChild>
        </w:div>
        <w:div w:id="1904100716">
          <w:marLeft w:val="225"/>
          <w:marRight w:val="0"/>
          <w:marTop w:val="0"/>
          <w:marBottom w:val="45"/>
          <w:divBdr>
            <w:top w:val="none" w:sz="0" w:space="0" w:color="auto"/>
            <w:left w:val="none" w:sz="0" w:space="0" w:color="auto"/>
            <w:bottom w:val="none" w:sz="0" w:space="0" w:color="auto"/>
            <w:right w:val="none" w:sz="0" w:space="0" w:color="auto"/>
          </w:divBdr>
          <w:divsChild>
            <w:div w:id="57561800">
              <w:marLeft w:val="0"/>
              <w:marRight w:val="0"/>
              <w:marTop w:val="0"/>
              <w:marBottom w:val="0"/>
              <w:divBdr>
                <w:top w:val="none" w:sz="0" w:space="0" w:color="auto"/>
                <w:left w:val="none" w:sz="0" w:space="0" w:color="auto"/>
                <w:bottom w:val="none" w:sz="0" w:space="0" w:color="auto"/>
                <w:right w:val="none" w:sz="0" w:space="0" w:color="auto"/>
              </w:divBdr>
            </w:div>
            <w:div w:id="1986734533">
              <w:marLeft w:val="0"/>
              <w:marRight w:val="75"/>
              <w:marTop w:val="0"/>
              <w:marBottom w:val="0"/>
              <w:divBdr>
                <w:top w:val="none" w:sz="0" w:space="0" w:color="auto"/>
                <w:left w:val="none" w:sz="0" w:space="0" w:color="auto"/>
                <w:bottom w:val="none" w:sz="0" w:space="0" w:color="auto"/>
                <w:right w:val="none" w:sz="0" w:space="0" w:color="auto"/>
              </w:divBdr>
            </w:div>
          </w:divsChild>
        </w:div>
        <w:div w:id="2093428536">
          <w:marLeft w:val="225"/>
          <w:marRight w:val="0"/>
          <w:marTop w:val="0"/>
          <w:marBottom w:val="45"/>
          <w:divBdr>
            <w:top w:val="none" w:sz="0" w:space="0" w:color="auto"/>
            <w:left w:val="none" w:sz="0" w:space="0" w:color="auto"/>
            <w:bottom w:val="none" w:sz="0" w:space="0" w:color="auto"/>
            <w:right w:val="none" w:sz="0" w:space="0" w:color="auto"/>
          </w:divBdr>
          <w:divsChild>
            <w:div w:id="1298802059">
              <w:marLeft w:val="0"/>
              <w:marRight w:val="75"/>
              <w:marTop w:val="0"/>
              <w:marBottom w:val="0"/>
              <w:divBdr>
                <w:top w:val="none" w:sz="0" w:space="0" w:color="auto"/>
                <w:left w:val="none" w:sz="0" w:space="0" w:color="auto"/>
                <w:bottom w:val="none" w:sz="0" w:space="0" w:color="auto"/>
                <w:right w:val="none" w:sz="0" w:space="0" w:color="auto"/>
              </w:divBdr>
            </w:div>
            <w:div w:id="179073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705840">
      <w:bodyDiv w:val="1"/>
      <w:marLeft w:val="0"/>
      <w:marRight w:val="0"/>
      <w:marTop w:val="0"/>
      <w:marBottom w:val="0"/>
      <w:divBdr>
        <w:top w:val="none" w:sz="0" w:space="0" w:color="auto"/>
        <w:left w:val="none" w:sz="0" w:space="0" w:color="auto"/>
        <w:bottom w:val="none" w:sz="0" w:space="0" w:color="auto"/>
        <w:right w:val="none" w:sz="0" w:space="0" w:color="auto"/>
      </w:divBdr>
    </w:div>
    <w:div w:id="771901501">
      <w:bodyDiv w:val="1"/>
      <w:marLeft w:val="0"/>
      <w:marRight w:val="0"/>
      <w:marTop w:val="0"/>
      <w:marBottom w:val="0"/>
      <w:divBdr>
        <w:top w:val="none" w:sz="0" w:space="0" w:color="auto"/>
        <w:left w:val="none" w:sz="0" w:space="0" w:color="auto"/>
        <w:bottom w:val="none" w:sz="0" w:space="0" w:color="auto"/>
        <w:right w:val="none" w:sz="0" w:space="0" w:color="auto"/>
      </w:divBdr>
    </w:div>
    <w:div w:id="773550548">
      <w:bodyDiv w:val="1"/>
      <w:marLeft w:val="0"/>
      <w:marRight w:val="0"/>
      <w:marTop w:val="0"/>
      <w:marBottom w:val="0"/>
      <w:divBdr>
        <w:top w:val="none" w:sz="0" w:space="0" w:color="auto"/>
        <w:left w:val="none" w:sz="0" w:space="0" w:color="auto"/>
        <w:bottom w:val="none" w:sz="0" w:space="0" w:color="auto"/>
        <w:right w:val="none" w:sz="0" w:space="0" w:color="auto"/>
      </w:divBdr>
    </w:div>
    <w:div w:id="773668872">
      <w:bodyDiv w:val="1"/>
      <w:marLeft w:val="0"/>
      <w:marRight w:val="0"/>
      <w:marTop w:val="0"/>
      <w:marBottom w:val="0"/>
      <w:divBdr>
        <w:top w:val="none" w:sz="0" w:space="0" w:color="auto"/>
        <w:left w:val="none" w:sz="0" w:space="0" w:color="auto"/>
        <w:bottom w:val="none" w:sz="0" w:space="0" w:color="auto"/>
        <w:right w:val="none" w:sz="0" w:space="0" w:color="auto"/>
      </w:divBdr>
      <w:divsChild>
        <w:div w:id="50469036">
          <w:marLeft w:val="225"/>
          <w:marRight w:val="0"/>
          <w:marTop w:val="0"/>
          <w:marBottom w:val="45"/>
          <w:divBdr>
            <w:top w:val="none" w:sz="0" w:space="0" w:color="auto"/>
            <w:left w:val="none" w:sz="0" w:space="0" w:color="auto"/>
            <w:bottom w:val="none" w:sz="0" w:space="0" w:color="auto"/>
            <w:right w:val="none" w:sz="0" w:space="0" w:color="auto"/>
          </w:divBdr>
          <w:divsChild>
            <w:div w:id="548421148">
              <w:marLeft w:val="0"/>
              <w:marRight w:val="75"/>
              <w:marTop w:val="0"/>
              <w:marBottom w:val="0"/>
              <w:divBdr>
                <w:top w:val="none" w:sz="0" w:space="0" w:color="auto"/>
                <w:left w:val="none" w:sz="0" w:space="0" w:color="auto"/>
                <w:bottom w:val="none" w:sz="0" w:space="0" w:color="auto"/>
                <w:right w:val="none" w:sz="0" w:space="0" w:color="auto"/>
              </w:divBdr>
            </w:div>
            <w:div w:id="1241329544">
              <w:marLeft w:val="0"/>
              <w:marRight w:val="0"/>
              <w:marTop w:val="0"/>
              <w:marBottom w:val="0"/>
              <w:divBdr>
                <w:top w:val="none" w:sz="0" w:space="0" w:color="auto"/>
                <w:left w:val="none" w:sz="0" w:space="0" w:color="auto"/>
                <w:bottom w:val="none" w:sz="0" w:space="0" w:color="auto"/>
                <w:right w:val="none" w:sz="0" w:space="0" w:color="auto"/>
              </w:divBdr>
            </w:div>
          </w:divsChild>
        </w:div>
        <w:div w:id="53508477">
          <w:marLeft w:val="225"/>
          <w:marRight w:val="0"/>
          <w:marTop w:val="0"/>
          <w:marBottom w:val="45"/>
          <w:divBdr>
            <w:top w:val="none" w:sz="0" w:space="0" w:color="auto"/>
            <w:left w:val="none" w:sz="0" w:space="0" w:color="auto"/>
            <w:bottom w:val="none" w:sz="0" w:space="0" w:color="auto"/>
            <w:right w:val="none" w:sz="0" w:space="0" w:color="auto"/>
          </w:divBdr>
          <w:divsChild>
            <w:div w:id="898128491">
              <w:marLeft w:val="0"/>
              <w:marRight w:val="75"/>
              <w:marTop w:val="0"/>
              <w:marBottom w:val="0"/>
              <w:divBdr>
                <w:top w:val="none" w:sz="0" w:space="0" w:color="auto"/>
                <w:left w:val="none" w:sz="0" w:space="0" w:color="auto"/>
                <w:bottom w:val="none" w:sz="0" w:space="0" w:color="auto"/>
                <w:right w:val="none" w:sz="0" w:space="0" w:color="auto"/>
              </w:divBdr>
            </w:div>
            <w:div w:id="1534877456">
              <w:marLeft w:val="0"/>
              <w:marRight w:val="0"/>
              <w:marTop w:val="0"/>
              <w:marBottom w:val="0"/>
              <w:divBdr>
                <w:top w:val="none" w:sz="0" w:space="0" w:color="auto"/>
                <w:left w:val="none" w:sz="0" w:space="0" w:color="auto"/>
                <w:bottom w:val="none" w:sz="0" w:space="0" w:color="auto"/>
                <w:right w:val="none" w:sz="0" w:space="0" w:color="auto"/>
              </w:divBdr>
            </w:div>
          </w:divsChild>
        </w:div>
        <w:div w:id="96680755">
          <w:marLeft w:val="225"/>
          <w:marRight w:val="0"/>
          <w:marTop w:val="0"/>
          <w:marBottom w:val="45"/>
          <w:divBdr>
            <w:top w:val="none" w:sz="0" w:space="0" w:color="auto"/>
            <w:left w:val="none" w:sz="0" w:space="0" w:color="auto"/>
            <w:bottom w:val="none" w:sz="0" w:space="0" w:color="auto"/>
            <w:right w:val="none" w:sz="0" w:space="0" w:color="auto"/>
          </w:divBdr>
          <w:divsChild>
            <w:div w:id="634212716">
              <w:marLeft w:val="0"/>
              <w:marRight w:val="75"/>
              <w:marTop w:val="0"/>
              <w:marBottom w:val="0"/>
              <w:divBdr>
                <w:top w:val="none" w:sz="0" w:space="0" w:color="auto"/>
                <w:left w:val="none" w:sz="0" w:space="0" w:color="auto"/>
                <w:bottom w:val="none" w:sz="0" w:space="0" w:color="auto"/>
                <w:right w:val="none" w:sz="0" w:space="0" w:color="auto"/>
              </w:divBdr>
            </w:div>
            <w:div w:id="968626214">
              <w:marLeft w:val="0"/>
              <w:marRight w:val="0"/>
              <w:marTop w:val="0"/>
              <w:marBottom w:val="0"/>
              <w:divBdr>
                <w:top w:val="none" w:sz="0" w:space="0" w:color="auto"/>
                <w:left w:val="none" w:sz="0" w:space="0" w:color="auto"/>
                <w:bottom w:val="none" w:sz="0" w:space="0" w:color="auto"/>
                <w:right w:val="none" w:sz="0" w:space="0" w:color="auto"/>
              </w:divBdr>
            </w:div>
          </w:divsChild>
        </w:div>
        <w:div w:id="168983966">
          <w:marLeft w:val="225"/>
          <w:marRight w:val="0"/>
          <w:marTop w:val="0"/>
          <w:marBottom w:val="45"/>
          <w:divBdr>
            <w:top w:val="none" w:sz="0" w:space="0" w:color="auto"/>
            <w:left w:val="none" w:sz="0" w:space="0" w:color="auto"/>
            <w:bottom w:val="none" w:sz="0" w:space="0" w:color="auto"/>
            <w:right w:val="none" w:sz="0" w:space="0" w:color="auto"/>
          </w:divBdr>
          <w:divsChild>
            <w:div w:id="893321828">
              <w:marLeft w:val="0"/>
              <w:marRight w:val="75"/>
              <w:marTop w:val="0"/>
              <w:marBottom w:val="0"/>
              <w:divBdr>
                <w:top w:val="none" w:sz="0" w:space="0" w:color="auto"/>
                <w:left w:val="none" w:sz="0" w:space="0" w:color="auto"/>
                <w:bottom w:val="none" w:sz="0" w:space="0" w:color="auto"/>
                <w:right w:val="none" w:sz="0" w:space="0" w:color="auto"/>
              </w:divBdr>
            </w:div>
            <w:div w:id="1358771704">
              <w:marLeft w:val="0"/>
              <w:marRight w:val="0"/>
              <w:marTop w:val="0"/>
              <w:marBottom w:val="0"/>
              <w:divBdr>
                <w:top w:val="none" w:sz="0" w:space="0" w:color="auto"/>
                <w:left w:val="none" w:sz="0" w:space="0" w:color="auto"/>
                <w:bottom w:val="none" w:sz="0" w:space="0" w:color="auto"/>
                <w:right w:val="none" w:sz="0" w:space="0" w:color="auto"/>
              </w:divBdr>
            </w:div>
          </w:divsChild>
        </w:div>
        <w:div w:id="502167367">
          <w:marLeft w:val="225"/>
          <w:marRight w:val="0"/>
          <w:marTop w:val="0"/>
          <w:marBottom w:val="45"/>
          <w:divBdr>
            <w:top w:val="none" w:sz="0" w:space="0" w:color="auto"/>
            <w:left w:val="none" w:sz="0" w:space="0" w:color="auto"/>
            <w:bottom w:val="none" w:sz="0" w:space="0" w:color="auto"/>
            <w:right w:val="none" w:sz="0" w:space="0" w:color="auto"/>
          </w:divBdr>
          <w:divsChild>
            <w:div w:id="1842356940">
              <w:marLeft w:val="0"/>
              <w:marRight w:val="75"/>
              <w:marTop w:val="0"/>
              <w:marBottom w:val="0"/>
              <w:divBdr>
                <w:top w:val="none" w:sz="0" w:space="0" w:color="auto"/>
                <w:left w:val="none" w:sz="0" w:space="0" w:color="auto"/>
                <w:bottom w:val="none" w:sz="0" w:space="0" w:color="auto"/>
                <w:right w:val="none" w:sz="0" w:space="0" w:color="auto"/>
              </w:divBdr>
            </w:div>
            <w:div w:id="2098019279">
              <w:marLeft w:val="0"/>
              <w:marRight w:val="0"/>
              <w:marTop w:val="0"/>
              <w:marBottom w:val="0"/>
              <w:divBdr>
                <w:top w:val="none" w:sz="0" w:space="0" w:color="auto"/>
                <w:left w:val="none" w:sz="0" w:space="0" w:color="auto"/>
                <w:bottom w:val="none" w:sz="0" w:space="0" w:color="auto"/>
                <w:right w:val="none" w:sz="0" w:space="0" w:color="auto"/>
              </w:divBdr>
            </w:div>
          </w:divsChild>
        </w:div>
        <w:div w:id="522398787">
          <w:marLeft w:val="225"/>
          <w:marRight w:val="0"/>
          <w:marTop w:val="0"/>
          <w:marBottom w:val="45"/>
          <w:divBdr>
            <w:top w:val="none" w:sz="0" w:space="0" w:color="auto"/>
            <w:left w:val="none" w:sz="0" w:space="0" w:color="auto"/>
            <w:bottom w:val="none" w:sz="0" w:space="0" w:color="auto"/>
            <w:right w:val="none" w:sz="0" w:space="0" w:color="auto"/>
          </w:divBdr>
          <w:divsChild>
            <w:div w:id="683093260">
              <w:marLeft w:val="0"/>
              <w:marRight w:val="75"/>
              <w:marTop w:val="0"/>
              <w:marBottom w:val="0"/>
              <w:divBdr>
                <w:top w:val="none" w:sz="0" w:space="0" w:color="auto"/>
                <w:left w:val="none" w:sz="0" w:space="0" w:color="auto"/>
                <w:bottom w:val="none" w:sz="0" w:space="0" w:color="auto"/>
                <w:right w:val="none" w:sz="0" w:space="0" w:color="auto"/>
              </w:divBdr>
            </w:div>
            <w:div w:id="1039204950">
              <w:marLeft w:val="0"/>
              <w:marRight w:val="0"/>
              <w:marTop w:val="0"/>
              <w:marBottom w:val="0"/>
              <w:divBdr>
                <w:top w:val="none" w:sz="0" w:space="0" w:color="auto"/>
                <w:left w:val="none" w:sz="0" w:space="0" w:color="auto"/>
                <w:bottom w:val="none" w:sz="0" w:space="0" w:color="auto"/>
                <w:right w:val="none" w:sz="0" w:space="0" w:color="auto"/>
              </w:divBdr>
            </w:div>
          </w:divsChild>
        </w:div>
        <w:div w:id="559898847">
          <w:marLeft w:val="225"/>
          <w:marRight w:val="0"/>
          <w:marTop w:val="0"/>
          <w:marBottom w:val="45"/>
          <w:divBdr>
            <w:top w:val="none" w:sz="0" w:space="0" w:color="auto"/>
            <w:left w:val="none" w:sz="0" w:space="0" w:color="auto"/>
            <w:bottom w:val="none" w:sz="0" w:space="0" w:color="auto"/>
            <w:right w:val="none" w:sz="0" w:space="0" w:color="auto"/>
          </w:divBdr>
          <w:divsChild>
            <w:div w:id="843475533">
              <w:marLeft w:val="0"/>
              <w:marRight w:val="0"/>
              <w:marTop w:val="0"/>
              <w:marBottom w:val="0"/>
              <w:divBdr>
                <w:top w:val="none" w:sz="0" w:space="0" w:color="auto"/>
                <w:left w:val="none" w:sz="0" w:space="0" w:color="auto"/>
                <w:bottom w:val="none" w:sz="0" w:space="0" w:color="auto"/>
                <w:right w:val="none" w:sz="0" w:space="0" w:color="auto"/>
              </w:divBdr>
            </w:div>
            <w:div w:id="976185709">
              <w:marLeft w:val="0"/>
              <w:marRight w:val="75"/>
              <w:marTop w:val="0"/>
              <w:marBottom w:val="0"/>
              <w:divBdr>
                <w:top w:val="none" w:sz="0" w:space="0" w:color="auto"/>
                <w:left w:val="none" w:sz="0" w:space="0" w:color="auto"/>
                <w:bottom w:val="none" w:sz="0" w:space="0" w:color="auto"/>
                <w:right w:val="none" w:sz="0" w:space="0" w:color="auto"/>
              </w:divBdr>
            </w:div>
          </w:divsChild>
        </w:div>
        <w:div w:id="592209286">
          <w:marLeft w:val="225"/>
          <w:marRight w:val="0"/>
          <w:marTop w:val="0"/>
          <w:marBottom w:val="45"/>
          <w:divBdr>
            <w:top w:val="none" w:sz="0" w:space="0" w:color="auto"/>
            <w:left w:val="none" w:sz="0" w:space="0" w:color="auto"/>
            <w:bottom w:val="none" w:sz="0" w:space="0" w:color="auto"/>
            <w:right w:val="none" w:sz="0" w:space="0" w:color="auto"/>
          </w:divBdr>
          <w:divsChild>
            <w:div w:id="206575047">
              <w:marLeft w:val="0"/>
              <w:marRight w:val="75"/>
              <w:marTop w:val="0"/>
              <w:marBottom w:val="0"/>
              <w:divBdr>
                <w:top w:val="none" w:sz="0" w:space="0" w:color="auto"/>
                <w:left w:val="none" w:sz="0" w:space="0" w:color="auto"/>
                <w:bottom w:val="none" w:sz="0" w:space="0" w:color="auto"/>
                <w:right w:val="none" w:sz="0" w:space="0" w:color="auto"/>
              </w:divBdr>
            </w:div>
            <w:div w:id="285047547">
              <w:marLeft w:val="0"/>
              <w:marRight w:val="0"/>
              <w:marTop w:val="0"/>
              <w:marBottom w:val="0"/>
              <w:divBdr>
                <w:top w:val="none" w:sz="0" w:space="0" w:color="auto"/>
                <w:left w:val="none" w:sz="0" w:space="0" w:color="auto"/>
                <w:bottom w:val="none" w:sz="0" w:space="0" w:color="auto"/>
                <w:right w:val="none" w:sz="0" w:space="0" w:color="auto"/>
              </w:divBdr>
            </w:div>
          </w:divsChild>
        </w:div>
        <w:div w:id="849414706">
          <w:marLeft w:val="225"/>
          <w:marRight w:val="0"/>
          <w:marTop w:val="0"/>
          <w:marBottom w:val="45"/>
          <w:divBdr>
            <w:top w:val="none" w:sz="0" w:space="0" w:color="auto"/>
            <w:left w:val="none" w:sz="0" w:space="0" w:color="auto"/>
            <w:bottom w:val="none" w:sz="0" w:space="0" w:color="auto"/>
            <w:right w:val="none" w:sz="0" w:space="0" w:color="auto"/>
          </w:divBdr>
          <w:divsChild>
            <w:div w:id="2036687742">
              <w:marLeft w:val="0"/>
              <w:marRight w:val="75"/>
              <w:marTop w:val="0"/>
              <w:marBottom w:val="0"/>
              <w:divBdr>
                <w:top w:val="none" w:sz="0" w:space="0" w:color="auto"/>
                <w:left w:val="none" w:sz="0" w:space="0" w:color="auto"/>
                <w:bottom w:val="none" w:sz="0" w:space="0" w:color="auto"/>
                <w:right w:val="none" w:sz="0" w:space="0" w:color="auto"/>
              </w:divBdr>
            </w:div>
            <w:div w:id="2045672051">
              <w:marLeft w:val="0"/>
              <w:marRight w:val="0"/>
              <w:marTop w:val="0"/>
              <w:marBottom w:val="0"/>
              <w:divBdr>
                <w:top w:val="none" w:sz="0" w:space="0" w:color="auto"/>
                <w:left w:val="none" w:sz="0" w:space="0" w:color="auto"/>
                <w:bottom w:val="none" w:sz="0" w:space="0" w:color="auto"/>
                <w:right w:val="none" w:sz="0" w:space="0" w:color="auto"/>
              </w:divBdr>
            </w:div>
          </w:divsChild>
        </w:div>
        <w:div w:id="960184112">
          <w:marLeft w:val="225"/>
          <w:marRight w:val="0"/>
          <w:marTop w:val="0"/>
          <w:marBottom w:val="45"/>
          <w:divBdr>
            <w:top w:val="none" w:sz="0" w:space="0" w:color="auto"/>
            <w:left w:val="none" w:sz="0" w:space="0" w:color="auto"/>
            <w:bottom w:val="none" w:sz="0" w:space="0" w:color="auto"/>
            <w:right w:val="none" w:sz="0" w:space="0" w:color="auto"/>
          </w:divBdr>
          <w:divsChild>
            <w:div w:id="178665124">
              <w:marLeft w:val="0"/>
              <w:marRight w:val="0"/>
              <w:marTop w:val="0"/>
              <w:marBottom w:val="0"/>
              <w:divBdr>
                <w:top w:val="none" w:sz="0" w:space="0" w:color="auto"/>
                <w:left w:val="none" w:sz="0" w:space="0" w:color="auto"/>
                <w:bottom w:val="none" w:sz="0" w:space="0" w:color="auto"/>
                <w:right w:val="none" w:sz="0" w:space="0" w:color="auto"/>
              </w:divBdr>
            </w:div>
            <w:div w:id="1015379720">
              <w:marLeft w:val="0"/>
              <w:marRight w:val="75"/>
              <w:marTop w:val="0"/>
              <w:marBottom w:val="0"/>
              <w:divBdr>
                <w:top w:val="none" w:sz="0" w:space="0" w:color="auto"/>
                <w:left w:val="none" w:sz="0" w:space="0" w:color="auto"/>
                <w:bottom w:val="none" w:sz="0" w:space="0" w:color="auto"/>
                <w:right w:val="none" w:sz="0" w:space="0" w:color="auto"/>
              </w:divBdr>
            </w:div>
          </w:divsChild>
        </w:div>
        <w:div w:id="1009403176">
          <w:marLeft w:val="225"/>
          <w:marRight w:val="0"/>
          <w:marTop w:val="0"/>
          <w:marBottom w:val="45"/>
          <w:divBdr>
            <w:top w:val="none" w:sz="0" w:space="0" w:color="auto"/>
            <w:left w:val="none" w:sz="0" w:space="0" w:color="auto"/>
            <w:bottom w:val="none" w:sz="0" w:space="0" w:color="auto"/>
            <w:right w:val="none" w:sz="0" w:space="0" w:color="auto"/>
          </w:divBdr>
          <w:divsChild>
            <w:div w:id="2029284496">
              <w:marLeft w:val="0"/>
              <w:marRight w:val="75"/>
              <w:marTop w:val="0"/>
              <w:marBottom w:val="0"/>
              <w:divBdr>
                <w:top w:val="none" w:sz="0" w:space="0" w:color="auto"/>
                <w:left w:val="none" w:sz="0" w:space="0" w:color="auto"/>
                <w:bottom w:val="none" w:sz="0" w:space="0" w:color="auto"/>
                <w:right w:val="none" w:sz="0" w:space="0" w:color="auto"/>
              </w:divBdr>
            </w:div>
            <w:div w:id="2074769952">
              <w:marLeft w:val="0"/>
              <w:marRight w:val="0"/>
              <w:marTop w:val="0"/>
              <w:marBottom w:val="0"/>
              <w:divBdr>
                <w:top w:val="none" w:sz="0" w:space="0" w:color="auto"/>
                <w:left w:val="none" w:sz="0" w:space="0" w:color="auto"/>
                <w:bottom w:val="none" w:sz="0" w:space="0" w:color="auto"/>
                <w:right w:val="none" w:sz="0" w:space="0" w:color="auto"/>
              </w:divBdr>
            </w:div>
          </w:divsChild>
        </w:div>
        <w:div w:id="1048187843">
          <w:marLeft w:val="225"/>
          <w:marRight w:val="0"/>
          <w:marTop w:val="0"/>
          <w:marBottom w:val="45"/>
          <w:divBdr>
            <w:top w:val="none" w:sz="0" w:space="0" w:color="auto"/>
            <w:left w:val="none" w:sz="0" w:space="0" w:color="auto"/>
            <w:bottom w:val="none" w:sz="0" w:space="0" w:color="auto"/>
            <w:right w:val="none" w:sz="0" w:space="0" w:color="auto"/>
          </w:divBdr>
          <w:divsChild>
            <w:div w:id="1649048841">
              <w:marLeft w:val="0"/>
              <w:marRight w:val="75"/>
              <w:marTop w:val="0"/>
              <w:marBottom w:val="0"/>
              <w:divBdr>
                <w:top w:val="none" w:sz="0" w:space="0" w:color="auto"/>
                <w:left w:val="none" w:sz="0" w:space="0" w:color="auto"/>
                <w:bottom w:val="none" w:sz="0" w:space="0" w:color="auto"/>
                <w:right w:val="none" w:sz="0" w:space="0" w:color="auto"/>
              </w:divBdr>
            </w:div>
            <w:div w:id="2146265657">
              <w:marLeft w:val="0"/>
              <w:marRight w:val="0"/>
              <w:marTop w:val="0"/>
              <w:marBottom w:val="0"/>
              <w:divBdr>
                <w:top w:val="none" w:sz="0" w:space="0" w:color="auto"/>
                <w:left w:val="none" w:sz="0" w:space="0" w:color="auto"/>
                <w:bottom w:val="none" w:sz="0" w:space="0" w:color="auto"/>
                <w:right w:val="none" w:sz="0" w:space="0" w:color="auto"/>
              </w:divBdr>
            </w:div>
          </w:divsChild>
        </w:div>
        <w:div w:id="1415584905">
          <w:marLeft w:val="225"/>
          <w:marRight w:val="0"/>
          <w:marTop w:val="0"/>
          <w:marBottom w:val="45"/>
          <w:divBdr>
            <w:top w:val="none" w:sz="0" w:space="0" w:color="auto"/>
            <w:left w:val="none" w:sz="0" w:space="0" w:color="auto"/>
            <w:bottom w:val="none" w:sz="0" w:space="0" w:color="auto"/>
            <w:right w:val="none" w:sz="0" w:space="0" w:color="auto"/>
          </w:divBdr>
          <w:divsChild>
            <w:div w:id="71203107">
              <w:marLeft w:val="0"/>
              <w:marRight w:val="75"/>
              <w:marTop w:val="0"/>
              <w:marBottom w:val="0"/>
              <w:divBdr>
                <w:top w:val="none" w:sz="0" w:space="0" w:color="auto"/>
                <w:left w:val="none" w:sz="0" w:space="0" w:color="auto"/>
                <w:bottom w:val="none" w:sz="0" w:space="0" w:color="auto"/>
                <w:right w:val="none" w:sz="0" w:space="0" w:color="auto"/>
              </w:divBdr>
            </w:div>
            <w:div w:id="1761027524">
              <w:marLeft w:val="0"/>
              <w:marRight w:val="0"/>
              <w:marTop w:val="0"/>
              <w:marBottom w:val="0"/>
              <w:divBdr>
                <w:top w:val="none" w:sz="0" w:space="0" w:color="auto"/>
                <w:left w:val="none" w:sz="0" w:space="0" w:color="auto"/>
                <w:bottom w:val="none" w:sz="0" w:space="0" w:color="auto"/>
                <w:right w:val="none" w:sz="0" w:space="0" w:color="auto"/>
              </w:divBdr>
            </w:div>
          </w:divsChild>
        </w:div>
        <w:div w:id="1450009358">
          <w:marLeft w:val="225"/>
          <w:marRight w:val="0"/>
          <w:marTop w:val="0"/>
          <w:marBottom w:val="45"/>
          <w:divBdr>
            <w:top w:val="none" w:sz="0" w:space="0" w:color="auto"/>
            <w:left w:val="none" w:sz="0" w:space="0" w:color="auto"/>
            <w:bottom w:val="none" w:sz="0" w:space="0" w:color="auto"/>
            <w:right w:val="none" w:sz="0" w:space="0" w:color="auto"/>
          </w:divBdr>
          <w:divsChild>
            <w:div w:id="989601816">
              <w:marLeft w:val="0"/>
              <w:marRight w:val="0"/>
              <w:marTop w:val="0"/>
              <w:marBottom w:val="0"/>
              <w:divBdr>
                <w:top w:val="none" w:sz="0" w:space="0" w:color="auto"/>
                <w:left w:val="none" w:sz="0" w:space="0" w:color="auto"/>
                <w:bottom w:val="none" w:sz="0" w:space="0" w:color="auto"/>
                <w:right w:val="none" w:sz="0" w:space="0" w:color="auto"/>
              </w:divBdr>
            </w:div>
            <w:div w:id="1447969968">
              <w:marLeft w:val="0"/>
              <w:marRight w:val="75"/>
              <w:marTop w:val="0"/>
              <w:marBottom w:val="0"/>
              <w:divBdr>
                <w:top w:val="none" w:sz="0" w:space="0" w:color="auto"/>
                <w:left w:val="none" w:sz="0" w:space="0" w:color="auto"/>
                <w:bottom w:val="none" w:sz="0" w:space="0" w:color="auto"/>
                <w:right w:val="none" w:sz="0" w:space="0" w:color="auto"/>
              </w:divBdr>
            </w:div>
          </w:divsChild>
        </w:div>
        <w:div w:id="1452476473">
          <w:marLeft w:val="225"/>
          <w:marRight w:val="0"/>
          <w:marTop w:val="0"/>
          <w:marBottom w:val="45"/>
          <w:divBdr>
            <w:top w:val="none" w:sz="0" w:space="0" w:color="auto"/>
            <w:left w:val="none" w:sz="0" w:space="0" w:color="auto"/>
            <w:bottom w:val="none" w:sz="0" w:space="0" w:color="auto"/>
            <w:right w:val="none" w:sz="0" w:space="0" w:color="auto"/>
          </w:divBdr>
          <w:divsChild>
            <w:div w:id="173228973">
              <w:marLeft w:val="0"/>
              <w:marRight w:val="75"/>
              <w:marTop w:val="0"/>
              <w:marBottom w:val="0"/>
              <w:divBdr>
                <w:top w:val="none" w:sz="0" w:space="0" w:color="auto"/>
                <w:left w:val="none" w:sz="0" w:space="0" w:color="auto"/>
                <w:bottom w:val="none" w:sz="0" w:space="0" w:color="auto"/>
                <w:right w:val="none" w:sz="0" w:space="0" w:color="auto"/>
              </w:divBdr>
            </w:div>
            <w:div w:id="1637640018">
              <w:marLeft w:val="0"/>
              <w:marRight w:val="0"/>
              <w:marTop w:val="0"/>
              <w:marBottom w:val="0"/>
              <w:divBdr>
                <w:top w:val="none" w:sz="0" w:space="0" w:color="auto"/>
                <w:left w:val="none" w:sz="0" w:space="0" w:color="auto"/>
                <w:bottom w:val="none" w:sz="0" w:space="0" w:color="auto"/>
                <w:right w:val="none" w:sz="0" w:space="0" w:color="auto"/>
              </w:divBdr>
            </w:div>
          </w:divsChild>
        </w:div>
        <w:div w:id="1472207074">
          <w:marLeft w:val="225"/>
          <w:marRight w:val="0"/>
          <w:marTop w:val="0"/>
          <w:marBottom w:val="45"/>
          <w:divBdr>
            <w:top w:val="none" w:sz="0" w:space="0" w:color="auto"/>
            <w:left w:val="none" w:sz="0" w:space="0" w:color="auto"/>
            <w:bottom w:val="none" w:sz="0" w:space="0" w:color="auto"/>
            <w:right w:val="none" w:sz="0" w:space="0" w:color="auto"/>
          </w:divBdr>
          <w:divsChild>
            <w:div w:id="986395107">
              <w:marLeft w:val="0"/>
              <w:marRight w:val="75"/>
              <w:marTop w:val="0"/>
              <w:marBottom w:val="0"/>
              <w:divBdr>
                <w:top w:val="none" w:sz="0" w:space="0" w:color="auto"/>
                <w:left w:val="none" w:sz="0" w:space="0" w:color="auto"/>
                <w:bottom w:val="none" w:sz="0" w:space="0" w:color="auto"/>
                <w:right w:val="none" w:sz="0" w:space="0" w:color="auto"/>
              </w:divBdr>
            </w:div>
            <w:div w:id="1609241407">
              <w:marLeft w:val="0"/>
              <w:marRight w:val="0"/>
              <w:marTop w:val="0"/>
              <w:marBottom w:val="0"/>
              <w:divBdr>
                <w:top w:val="none" w:sz="0" w:space="0" w:color="auto"/>
                <w:left w:val="none" w:sz="0" w:space="0" w:color="auto"/>
                <w:bottom w:val="none" w:sz="0" w:space="0" w:color="auto"/>
                <w:right w:val="none" w:sz="0" w:space="0" w:color="auto"/>
              </w:divBdr>
            </w:div>
          </w:divsChild>
        </w:div>
        <w:div w:id="1535580632">
          <w:marLeft w:val="225"/>
          <w:marRight w:val="0"/>
          <w:marTop w:val="0"/>
          <w:marBottom w:val="45"/>
          <w:divBdr>
            <w:top w:val="none" w:sz="0" w:space="0" w:color="auto"/>
            <w:left w:val="none" w:sz="0" w:space="0" w:color="auto"/>
            <w:bottom w:val="none" w:sz="0" w:space="0" w:color="auto"/>
            <w:right w:val="none" w:sz="0" w:space="0" w:color="auto"/>
          </w:divBdr>
          <w:divsChild>
            <w:div w:id="823548970">
              <w:marLeft w:val="0"/>
              <w:marRight w:val="0"/>
              <w:marTop w:val="0"/>
              <w:marBottom w:val="0"/>
              <w:divBdr>
                <w:top w:val="none" w:sz="0" w:space="0" w:color="auto"/>
                <w:left w:val="none" w:sz="0" w:space="0" w:color="auto"/>
                <w:bottom w:val="none" w:sz="0" w:space="0" w:color="auto"/>
                <w:right w:val="none" w:sz="0" w:space="0" w:color="auto"/>
              </w:divBdr>
            </w:div>
            <w:div w:id="1456563538">
              <w:marLeft w:val="0"/>
              <w:marRight w:val="75"/>
              <w:marTop w:val="0"/>
              <w:marBottom w:val="0"/>
              <w:divBdr>
                <w:top w:val="none" w:sz="0" w:space="0" w:color="auto"/>
                <w:left w:val="none" w:sz="0" w:space="0" w:color="auto"/>
                <w:bottom w:val="none" w:sz="0" w:space="0" w:color="auto"/>
                <w:right w:val="none" w:sz="0" w:space="0" w:color="auto"/>
              </w:divBdr>
            </w:div>
          </w:divsChild>
        </w:div>
        <w:div w:id="1658417869">
          <w:marLeft w:val="225"/>
          <w:marRight w:val="0"/>
          <w:marTop w:val="0"/>
          <w:marBottom w:val="45"/>
          <w:divBdr>
            <w:top w:val="none" w:sz="0" w:space="0" w:color="auto"/>
            <w:left w:val="none" w:sz="0" w:space="0" w:color="auto"/>
            <w:bottom w:val="none" w:sz="0" w:space="0" w:color="auto"/>
            <w:right w:val="none" w:sz="0" w:space="0" w:color="auto"/>
          </w:divBdr>
          <w:divsChild>
            <w:div w:id="1927691481">
              <w:marLeft w:val="0"/>
              <w:marRight w:val="75"/>
              <w:marTop w:val="0"/>
              <w:marBottom w:val="0"/>
              <w:divBdr>
                <w:top w:val="none" w:sz="0" w:space="0" w:color="auto"/>
                <w:left w:val="none" w:sz="0" w:space="0" w:color="auto"/>
                <w:bottom w:val="none" w:sz="0" w:space="0" w:color="auto"/>
                <w:right w:val="none" w:sz="0" w:space="0" w:color="auto"/>
              </w:divBdr>
            </w:div>
            <w:div w:id="1966503376">
              <w:marLeft w:val="0"/>
              <w:marRight w:val="0"/>
              <w:marTop w:val="0"/>
              <w:marBottom w:val="0"/>
              <w:divBdr>
                <w:top w:val="none" w:sz="0" w:space="0" w:color="auto"/>
                <w:left w:val="none" w:sz="0" w:space="0" w:color="auto"/>
                <w:bottom w:val="none" w:sz="0" w:space="0" w:color="auto"/>
                <w:right w:val="none" w:sz="0" w:space="0" w:color="auto"/>
              </w:divBdr>
            </w:div>
          </w:divsChild>
        </w:div>
        <w:div w:id="1963265284">
          <w:marLeft w:val="225"/>
          <w:marRight w:val="0"/>
          <w:marTop w:val="0"/>
          <w:marBottom w:val="45"/>
          <w:divBdr>
            <w:top w:val="none" w:sz="0" w:space="0" w:color="auto"/>
            <w:left w:val="none" w:sz="0" w:space="0" w:color="auto"/>
            <w:bottom w:val="none" w:sz="0" w:space="0" w:color="auto"/>
            <w:right w:val="none" w:sz="0" w:space="0" w:color="auto"/>
          </w:divBdr>
          <w:divsChild>
            <w:div w:id="357316491">
              <w:marLeft w:val="0"/>
              <w:marRight w:val="0"/>
              <w:marTop w:val="0"/>
              <w:marBottom w:val="0"/>
              <w:divBdr>
                <w:top w:val="none" w:sz="0" w:space="0" w:color="auto"/>
                <w:left w:val="none" w:sz="0" w:space="0" w:color="auto"/>
                <w:bottom w:val="none" w:sz="0" w:space="0" w:color="auto"/>
                <w:right w:val="none" w:sz="0" w:space="0" w:color="auto"/>
              </w:divBdr>
            </w:div>
            <w:div w:id="20014208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774250312">
      <w:bodyDiv w:val="1"/>
      <w:marLeft w:val="0"/>
      <w:marRight w:val="0"/>
      <w:marTop w:val="0"/>
      <w:marBottom w:val="0"/>
      <w:divBdr>
        <w:top w:val="none" w:sz="0" w:space="0" w:color="auto"/>
        <w:left w:val="none" w:sz="0" w:space="0" w:color="auto"/>
        <w:bottom w:val="none" w:sz="0" w:space="0" w:color="auto"/>
        <w:right w:val="none" w:sz="0" w:space="0" w:color="auto"/>
      </w:divBdr>
    </w:div>
    <w:div w:id="776144102">
      <w:bodyDiv w:val="1"/>
      <w:marLeft w:val="0"/>
      <w:marRight w:val="0"/>
      <w:marTop w:val="0"/>
      <w:marBottom w:val="0"/>
      <w:divBdr>
        <w:top w:val="none" w:sz="0" w:space="0" w:color="auto"/>
        <w:left w:val="none" w:sz="0" w:space="0" w:color="auto"/>
        <w:bottom w:val="none" w:sz="0" w:space="0" w:color="auto"/>
        <w:right w:val="none" w:sz="0" w:space="0" w:color="auto"/>
      </w:divBdr>
    </w:div>
    <w:div w:id="779497799">
      <w:bodyDiv w:val="1"/>
      <w:marLeft w:val="0"/>
      <w:marRight w:val="0"/>
      <w:marTop w:val="0"/>
      <w:marBottom w:val="0"/>
      <w:divBdr>
        <w:top w:val="none" w:sz="0" w:space="0" w:color="auto"/>
        <w:left w:val="none" w:sz="0" w:space="0" w:color="auto"/>
        <w:bottom w:val="none" w:sz="0" w:space="0" w:color="auto"/>
        <w:right w:val="none" w:sz="0" w:space="0" w:color="auto"/>
      </w:divBdr>
    </w:div>
    <w:div w:id="780535465">
      <w:bodyDiv w:val="1"/>
      <w:marLeft w:val="0"/>
      <w:marRight w:val="0"/>
      <w:marTop w:val="0"/>
      <w:marBottom w:val="0"/>
      <w:divBdr>
        <w:top w:val="none" w:sz="0" w:space="0" w:color="auto"/>
        <w:left w:val="none" w:sz="0" w:space="0" w:color="auto"/>
        <w:bottom w:val="none" w:sz="0" w:space="0" w:color="auto"/>
        <w:right w:val="none" w:sz="0" w:space="0" w:color="auto"/>
      </w:divBdr>
    </w:div>
    <w:div w:id="783840593">
      <w:bodyDiv w:val="1"/>
      <w:marLeft w:val="0"/>
      <w:marRight w:val="0"/>
      <w:marTop w:val="0"/>
      <w:marBottom w:val="0"/>
      <w:divBdr>
        <w:top w:val="none" w:sz="0" w:space="0" w:color="auto"/>
        <w:left w:val="none" w:sz="0" w:space="0" w:color="auto"/>
        <w:bottom w:val="none" w:sz="0" w:space="0" w:color="auto"/>
        <w:right w:val="none" w:sz="0" w:space="0" w:color="auto"/>
      </w:divBdr>
    </w:div>
    <w:div w:id="787507566">
      <w:bodyDiv w:val="1"/>
      <w:marLeft w:val="0"/>
      <w:marRight w:val="0"/>
      <w:marTop w:val="0"/>
      <w:marBottom w:val="0"/>
      <w:divBdr>
        <w:top w:val="none" w:sz="0" w:space="0" w:color="auto"/>
        <w:left w:val="none" w:sz="0" w:space="0" w:color="auto"/>
        <w:bottom w:val="none" w:sz="0" w:space="0" w:color="auto"/>
        <w:right w:val="none" w:sz="0" w:space="0" w:color="auto"/>
      </w:divBdr>
    </w:div>
    <w:div w:id="787554293">
      <w:bodyDiv w:val="1"/>
      <w:marLeft w:val="0"/>
      <w:marRight w:val="0"/>
      <w:marTop w:val="0"/>
      <w:marBottom w:val="0"/>
      <w:divBdr>
        <w:top w:val="none" w:sz="0" w:space="0" w:color="auto"/>
        <w:left w:val="none" w:sz="0" w:space="0" w:color="auto"/>
        <w:bottom w:val="none" w:sz="0" w:space="0" w:color="auto"/>
        <w:right w:val="none" w:sz="0" w:space="0" w:color="auto"/>
      </w:divBdr>
    </w:div>
    <w:div w:id="788744018">
      <w:bodyDiv w:val="1"/>
      <w:marLeft w:val="0"/>
      <w:marRight w:val="0"/>
      <w:marTop w:val="0"/>
      <w:marBottom w:val="0"/>
      <w:divBdr>
        <w:top w:val="none" w:sz="0" w:space="0" w:color="auto"/>
        <w:left w:val="none" w:sz="0" w:space="0" w:color="auto"/>
        <w:bottom w:val="none" w:sz="0" w:space="0" w:color="auto"/>
        <w:right w:val="none" w:sz="0" w:space="0" w:color="auto"/>
      </w:divBdr>
    </w:div>
    <w:div w:id="789125477">
      <w:bodyDiv w:val="1"/>
      <w:marLeft w:val="0"/>
      <w:marRight w:val="0"/>
      <w:marTop w:val="0"/>
      <w:marBottom w:val="0"/>
      <w:divBdr>
        <w:top w:val="none" w:sz="0" w:space="0" w:color="auto"/>
        <w:left w:val="none" w:sz="0" w:space="0" w:color="auto"/>
        <w:bottom w:val="none" w:sz="0" w:space="0" w:color="auto"/>
        <w:right w:val="none" w:sz="0" w:space="0" w:color="auto"/>
      </w:divBdr>
    </w:div>
    <w:div w:id="791099929">
      <w:bodyDiv w:val="1"/>
      <w:marLeft w:val="0"/>
      <w:marRight w:val="0"/>
      <w:marTop w:val="0"/>
      <w:marBottom w:val="0"/>
      <w:divBdr>
        <w:top w:val="none" w:sz="0" w:space="0" w:color="auto"/>
        <w:left w:val="none" w:sz="0" w:space="0" w:color="auto"/>
        <w:bottom w:val="none" w:sz="0" w:space="0" w:color="auto"/>
        <w:right w:val="none" w:sz="0" w:space="0" w:color="auto"/>
      </w:divBdr>
    </w:div>
    <w:div w:id="791288925">
      <w:bodyDiv w:val="1"/>
      <w:marLeft w:val="0"/>
      <w:marRight w:val="0"/>
      <w:marTop w:val="0"/>
      <w:marBottom w:val="0"/>
      <w:divBdr>
        <w:top w:val="none" w:sz="0" w:space="0" w:color="auto"/>
        <w:left w:val="none" w:sz="0" w:space="0" w:color="auto"/>
        <w:bottom w:val="none" w:sz="0" w:space="0" w:color="auto"/>
        <w:right w:val="none" w:sz="0" w:space="0" w:color="auto"/>
      </w:divBdr>
    </w:div>
    <w:div w:id="793208102">
      <w:bodyDiv w:val="1"/>
      <w:marLeft w:val="0"/>
      <w:marRight w:val="0"/>
      <w:marTop w:val="0"/>
      <w:marBottom w:val="0"/>
      <w:divBdr>
        <w:top w:val="none" w:sz="0" w:space="0" w:color="auto"/>
        <w:left w:val="none" w:sz="0" w:space="0" w:color="auto"/>
        <w:bottom w:val="none" w:sz="0" w:space="0" w:color="auto"/>
        <w:right w:val="none" w:sz="0" w:space="0" w:color="auto"/>
      </w:divBdr>
    </w:div>
    <w:div w:id="794713267">
      <w:bodyDiv w:val="1"/>
      <w:marLeft w:val="0"/>
      <w:marRight w:val="0"/>
      <w:marTop w:val="0"/>
      <w:marBottom w:val="0"/>
      <w:divBdr>
        <w:top w:val="none" w:sz="0" w:space="0" w:color="auto"/>
        <w:left w:val="none" w:sz="0" w:space="0" w:color="auto"/>
        <w:bottom w:val="none" w:sz="0" w:space="0" w:color="auto"/>
        <w:right w:val="none" w:sz="0" w:space="0" w:color="auto"/>
      </w:divBdr>
    </w:div>
    <w:div w:id="795180458">
      <w:bodyDiv w:val="1"/>
      <w:marLeft w:val="0"/>
      <w:marRight w:val="0"/>
      <w:marTop w:val="0"/>
      <w:marBottom w:val="0"/>
      <w:divBdr>
        <w:top w:val="none" w:sz="0" w:space="0" w:color="auto"/>
        <w:left w:val="none" w:sz="0" w:space="0" w:color="auto"/>
        <w:bottom w:val="none" w:sz="0" w:space="0" w:color="auto"/>
        <w:right w:val="none" w:sz="0" w:space="0" w:color="auto"/>
      </w:divBdr>
    </w:div>
    <w:div w:id="795490435">
      <w:bodyDiv w:val="1"/>
      <w:marLeft w:val="0"/>
      <w:marRight w:val="0"/>
      <w:marTop w:val="0"/>
      <w:marBottom w:val="0"/>
      <w:divBdr>
        <w:top w:val="none" w:sz="0" w:space="0" w:color="auto"/>
        <w:left w:val="none" w:sz="0" w:space="0" w:color="auto"/>
        <w:bottom w:val="none" w:sz="0" w:space="0" w:color="auto"/>
        <w:right w:val="none" w:sz="0" w:space="0" w:color="auto"/>
      </w:divBdr>
    </w:div>
    <w:div w:id="796721231">
      <w:bodyDiv w:val="1"/>
      <w:marLeft w:val="0"/>
      <w:marRight w:val="0"/>
      <w:marTop w:val="0"/>
      <w:marBottom w:val="0"/>
      <w:divBdr>
        <w:top w:val="none" w:sz="0" w:space="0" w:color="auto"/>
        <w:left w:val="none" w:sz="0" w:space="0" w:color="auto"/>
        <w:bottom w:val="none" w:sz="0" w:space="0" w:color="auto"/>
        <w:right w:val="none" w:sz="0" w:space="0" w:color="auto"/>
      </w:divBdr>
    </w:div>
    <w:div w:id="796797495">
      <w:bodyDiv w:val="1"/>
      <w:marLeft w:val="0"/>
      <w:marRight w:val="0"/>
      <w:marTop w:val="0"/>
      <w:marBottom w:val="0"/>
      <w:divBdr>
        <w:top w:val="none" w:sz="0" w:space="0" w:color="auto"/>
        <w:left w:val="none" w:sz="0" w:space="0" w:color="auto"/>
        <w:bottom w:val="none" w:sz="0" w:space="0" w:color="auto"/>
        <w:right w:val="none" w:sz="0" w:space="0" w:color="auto"/>
      </w:divBdr>
    </w:div>
    <w:div w:id="797340405">
      <w:bodyDiv w:val="1"/>
      <w:marLeft w:val="0"/>
      <w:marRight w:val="0"/>
      <w:marTop w:val="0"/>
      <w:marBottom w:val="0"/>
      <w:divBdr>
        <w:top w:val="none" w:sz="0" w:space="0" w:color="auto"/>
        <w:left w:val="none" w:sz="0" w:space="0" w:color="auto"/>
        <w:bottom w:val="none" w:sz="0" w:space="0" w:color="auto"/>
        <w:right w:val="none" w:sz="0" w:space="0" w:color="auto"/>
      </w:divBdr>
    </w:div>
    <w:div w:id="802189623">
      <w:bodyDiv w:val="1"/>
      <w:marLeft w:val="0"/>
      <w:marRight w:val="0"/>
      <w:marTop w:val="0"/>
      <w:marBottom w:val="0"/>
      <w:divBdr>
        <w:top w:val="none" w:sz="0" w:space="0" w:color="auto"/>
        <w:left w:val="none" w:sz="0" w:space="0" w:color="auto"/>
        <w:bottom w:val="none" w:sz="0" w:space="0" w:color="auto"/>
        <w:right w:val="none" w:sz="0" w:space="0" w:color="auto"/>
      </w:divBdr>
    </w:div>
    <w:div w:id="802231170">
      <w:bodyDiv w:val="1"/>
      <w:marLeft w:val="0"/>
      <w:marRight w:val="0"/>
      <w:marTop w:val="0"/>
      <w:marBottom w:val="0"/>
      <w:divBdr>
        <w:top w:val="none" w:sz="0" w:space="0" w:color="auto"/>
        <w:left w:val="none" w:sz="0" w:space="0" w:color="auto"/>
        <w:bottom w:val="none" w:sz="0" w:space="0" w:color="auto"/>
        <w:right w:val="none" w:sz="0" w:space="0" w:color="auto"/>
      </w:divBdr>
    </w:div>
    <w:div w:id="804087293">
      <w:bodyDiv w:val="1"/>
      <w:marLeft w:val="0"/>
      <w:marRight w:val="0"/>
      <w:marTop w:val="0"/>
      <w:marBottom w:val="0"/>
      <w:divBdr>
        <w:top w:val="none" w:sz="0" w:space="0" w:color="auto"/>
        <w:left w:val="none" w:sz="0" w:space="0" w:color="auto"/>
        <w:bottom w:val="none" w:sz="0" w:space="0" w:color="auto"/>
        <w:right w:val="none" w:sz="0" w:space="0" w:color="auto"/>
      </w:divBdr>
    </w:div>
    <w:div w:id="804198894">
      <w:bodyDiv w:val="1"/>
      <w:marLeft w:val="0"/>
      <w:marRight w:val="0"/>
      <w:marTop w:val="0"/>
      <w:marBottom w:val="0"/>
      <w:divBdr>
        <w:top w:val="none" w:sz="0" w:space="0" w:color="auto"/>
        <w:left w:val="none" w:sz="0" w:space="0" w:color="auto"/>
        <w:bottom w:val="none" w:sz="0" w:space="0" w:color="auto"/>
        <w:right w:val="none" w:sz="0" w:space="0" w:color="auto"/>
      </w:divBdr>
    </w:div>
    <w:div w:id="804811493">
      <w:bodyDiv w:val="1"/>
      <w:marLeft w:val="0"/>
      <w:marRight w:val="0"/>
      <w:marTop w:val="0"/>
      <w:marBottom w:val="0"/>
      <w:divBdr>
        <w:top w:val="none" w:sz="0" w:space="0" w:color="auto"/>
        <w:left w:val="none" w:sz="0" w:space="0" w:color="auto"/>
        <w:bottom w:val="none" w:sz="0" w:space="0" w:color="auto"/>
        <w:right w:val="none" w:sz="0" w:space="0" w:color="auto"/>
      </w:divBdr>
    </w:div>
    <w:div w:id="807473151">
      <w:bodyDiv w:val="1"/>
      <w:marLeft w:val="0"/>
      <w:marRight w:val="0"/>
      <w:marTop w:val="0"/>
      <w:marBottom w:val="0"/>
      <w:divBdr>
        <w:top w:val="none" w:sz="0" w:space="0" w:color="auto"/>
        <w:left w:val="none" w:sz="0" w:space="0" w:color="auto"/>
        <w:bottom w:val="none" w:sz="0" w:space="0" w:color="auto"/>
        <w:right w:val="none" w:sz="0" w:space="0" w:color="auto"/>
      </w:divBdr>
    </w:div>
    <w:div w:id="815222847">
      <w:bodyDiv w:val="1"/>
      <w:marLeft w:val="0"/>
      <w:marRight w:val="0"/>
      <w:marTop w:val="0"/>
      <w:marBottom w:val="0"/>
      <w:divBdr>
        <w:top w:val="none" w:sz="0" w:space="0" w:color="auto"/>
        <w:left w:val="none" w:sz="0" w:space="0" w:color="auto"/>
        <w:bottom w:val="none" w:sz="0" w:space="0" w:color="auto"/>
        <w:right w:val="none" w:sz="0" w:space="0" w:color="auto"/>
      </w:divBdr>
    </w:div>
    <w:div w:id="816143406">
      <w:bodyDiv w:val="1"/>
      <w:marLeft w:val="0"/>
      <w:marRight w:val="0"/>
      <w:marTop w:val="0"/>
      <w:marBottom w:val="0"/>
      <w:divBdr>
        <w:top w:val="none" w:sz="0" w:space="0" w:color="auto"/>
        <w:left w:val="none" w:sz="0" w:space="0" w:color="auto"/>
        <w:bottom w:val="none" w:sz="0" w:space="0" w:color="auto"/>
        <w:right w:val="none" w:sz="0" w:space="0" w:color="auto"/>
      </w:divBdr>
    </w:div>
    <w:div w:id="818229300">
      <w:bodyDiv w:val="1"/>
      <w:marLeft w:val="0"/>
      <w:marRight w:val="0"/>
      <w:marTop w:val="0"/>
      <w:marBottom w:val="0"/>
      <w:divBdr>
        <w:top w:val="none" w:sz="0" w:space="0" w:color="auto"/>
        <w:left w:val="none" w:sz="0" w:space="0" w:color="auto"/>
        <w:bottom w:val="none" w:sz="0" w:space="0" w:color="auto"/>
        <w:right w:val="none" w:sz="0" w:space="0" w:color="auto"/>
      </w:divBdr>
    </w:div>
    <w:div w:id="819426988">
      <w:bodyDiv w:val="1"/>
      <w:marLeft w:val="0"/>
      <w:marRight w:val="0"/>
      <w:marTop w:val="0"/>
      <w:marBottom w:val="0"/>
      <w:divBdr>
        <w:top w:val="none" w:sz="0" w:space="0" w:color="auto"/>
        <w:left w:val="none" w:sz="0" w:space="0" w:color="auto"/>
        <w:bottom w:val="none" w:sz="0" w:space="0" w:color="auto"/>
        <w:right w:val="none" w:sz="0" w:space="0" w:color="auto"/>
      </w:divBdr>
    </w:div>
    <w:div w:id="821047913">
      <w:bodyDiv w:val="1"/>
      <w:marLeft w:val="0"/>
      <w:marRight w:val="0"/>
      <w:marTop w:val="0"/>
      <w:marBottom w:val="0"/>
      <w:divBdr>
        <w:top w:val="none" w:sz="0" w:space="0" w:color="auto"/>
        <w:left w:val="none" w:sz="0" w:space="0" w:color="auto"/>
        <w:bottom w:val="none" w:sz="0" w:space="0" w:color="auto"/>
        <w:right w:val="none" w:sz="0" w:space="0" w:color="auto"/>
      </w:divBdr>
    </w:div>
    <w:div w:id="822089280">
      <w:bodyDiv w:val="1"/>
      <w:marLeft w:val="0"/>
      <w:marRight w:val="0"/>
      <w:marTop w:val="0"/>
      <w:marBottom w:val="0"/>
      <w:divBdr>
        <w:top w:val="none" w:sz="0" w:space="0" w:color="auto"/>
        <w:left w:val="none" w:sz="0" w:space="0" w:color="auto"/>
        <w:bottom w:val="none" w:sz="0" w:space="0" w:color="auto"/>
        <w:right w:val="none" w:sz="0" w:space="0" w:color="auto"/>
      </w:divBdr>
    </w:div>
    <w:div w:id="822628351">
      <w:bodyDiv w:val="1"/>
      <w:marLeft w:val="0"/>
      <w:marRight w:val="0"/>
      <w:marTop w:val="0"/>
      <w:marBottom w:val="0"/>
      <w:divBdr>
        <w:top w:val="none" w:sz="0" w:space="0" w:color="auto"/>
        <w:left w:val="none" w:sz="0" w:space="0" w:color="auto"/>
        <w:bottom w:val="none" w:sz="0" w:space="0" w:color="auto"/>
        <w:right w:val="none" w:sz="0" w:space="0" w:color="auto"/>
      </w:divBdr>
    </w:div>
    <w:div w:id="830407674">
      <w:bodyDiv w:val="1"/>
      <w:marLeft w:val="0"/>
      <w:marRight w:val="0"/>
      <w:marTop w:val="0"/>
      <w:marBottom w:val="0"/>
      <w:divBdr>
        <w:top w:val="none" w:sz="0" w:space="0" w:color="auto"/>
        <w:left w:val="none" w:sz="0" w:space="0" w:color="auto"/>
        <w:bottom w:val="none" w:sz="0" w:space="0" w:color="auto"/>
        <w:right w:val="none" w:sz="0" w:space="0" w:color="auto"/>
      </w:divBdr>
    </w:div>
    <w:div w:id="832373297">
      <w:bodyDiv w:val="1"/>
      <w:marLeft w:val="0"/>
      <w:marRight w:val="0"/>
      <w:marTop w:val="0"/>
      <w:marBottom w:val="0"/>
      <w:divBdr>
        <w:top w:val="none" w:sz="0" w:space="0" w:color="auto"/>
        <w:left w:val="none" w:sz="0" w:space="0" w:color="auto"/>
        <w:bottom w:val="none" w:sz="0" w:space="0" w:color="auto"/>
        <w:right w:val="none" w:sz="0" w:space="0" w:color="auto"/>
      </w:divBdr>
    </w:div>
    <w:div w:id="835072909">
      <w:bodyDiv w:val="1"/>
      <w:marLeft w:val="0"/>
      <w:marRight w:val="0"/>
      <w:marTop w:val="0"/>
      <w:marBottom w:val="0"/>
      <w:divBdr>
        <w:top w:val="none" w:sz="0" w:space="0" w:color="auto"/>
        <w:left w:val="none" w:sz="0" w:space="0" w:color="auto"/>
        <w:bottom w:val="none" w:sz="0" w:space="0" w:color="auto"/>
        <w:right w:val="none" w:sz="0" w:space="0" w:color="auto"/>
      </w:divBdr>
    </w:div>
    <w:div w:id="835340875">
      <w:bodyDiv w:val="1"/>
      <w:marLeft w:val="0"/>
      <w:marRight w:val="0"/>
      <w:marTop w:val="0"/>
      <w:marBottom w:val="0"/>
      <w:divBdr>
        <w:top w:val="none" w:sz="0" w:space="0" w:color="auto"/>
        <w:left w:val="none" w:sz="0" w:space="0" w:color="auto"/>
        <w:bottom w:val="none" w:sz="0" w:space="0" w:color="auto"/>
        <w:right w:val="none" w:sz="0" w:space="0" w:color="auto"/>
      </w:divBdr>
    </w:div>
    <w:div w:id="836577403">
      <w:bodyDiv w:val="1"/>
      <w:marLeft w:val="0"/>
      <w:marRight w:val="0"/>
      <w:marTop w:val="0"/>
      <w:marBottom w:val="0"/>
      <w:divBdr>
        <w:top w:val="none" w:sz="0" w:space="0" w:color="auto"/>
        <w:left w:val="none" w:sz="0" w:space="0" w:color="auto"/>
        <w:bottom w:val="none" w:sz="0" w:space="0" w:color="auto"/>
        <w:right w:val="none" w:sz="0" w:space="0" w:color="auto"/>
      </w:divBdr>
    </w:div>
    <w:div w:id="836966742">
      <w:bodyDiv w:val="1"/>
      <w:marLeft w:val="0"/>
      <w:marRight w:val="0"/>
      <w:marTop w:val="0"/>
      <w:marBottom w:val="0"/>
      <w:divBdr>
        <w:top w:val="none" w:sz="0" w:space="0" w:color="auto"/>
        <w:left w:val="none" w:sz="0" w:space="0" w:color="auto"/>
        <w:bottom w:val="none" w:sz="0" w:space="0" w:color="auto"/>
        <w:right w:val="none" w:sz="0" w:space="0" w:color="auto"/>
      </w:divBdr>
      <w:divsChild>
        <w:div w:id="285740453">
          <w:marLeft w:val="225"/>
          <w:marRight w:val="0"/>
          <w:marTop w:val="0"/>
          <w:marBottom w:val="45"/>
          <w:divBdr>
            <w:top w:val="none" w:sz="0" w:space="0" w:color="auto"/>
            <w:left w:val="none" w:sz="0" w:space="0" w:color="auto"/>
            <w:bottom w:val="none" w:sz="0" w:space="0" w:color="auto"/>
            <w:right w:val="none" w:sz="0" w:space="0" w:color="auto"/>
          </w:divBdr>
          <w:divsChild>
            <w:div w:id="19673906">
              <w:marLeft w:val="0"/>
              <w:marRight w:val="0"/>
              <w:marTop w:val="0"/>
              <w:marBottom w:val="0"/>
              <w:divBdr>
                <w:top w:val="none" w:sz="0" w:space="0" w:color="auto"/>
                <w:left w:val="none" w:sz="0" w:space="0" w:color="auto"/>
                <w:bottom w:val="none" w:sz="0" w:space="0" w:color="auto"/>
                <w:right w:val="none" w:sz="0" w:space="0" w:color="auto"/>
              </w:divBdr>
            </w:div>
            <w:div w:id="2117216539">
              <w:marLeft w:val="0"/>
              <w:marRight w:val="75"/>
              <w:marTop w:val="0"/>
              <w:marBottom w:val="0"/>
              <w:divBdr>
                <w:top w:val="none" w:sz="0" w:space="0" w:color="auto"/>
                <w:left w:val="none" w:sz="0" w:space="0" w:color="auto"/>
                <w:bottom w:val="none" w:sz="0" w:space="0" w:color="auto"/>
                <w:right w:val="none" w:sz="0" w:space="0" w:color="auto"/>
              </w:divBdr>
            </w:div>
          </w:divsChild>
        </w:div>
        <w:div w:id="302345994">
          <w:marLeft w:val="225"/>
          <w:marRight w:val="0"/>
          <w:marTop w:val="0"/>
          <w:marBottom w:val="45"/>
          <w:divBdr>
            <w:top w:val="none" w:sz="0" w:space="0" w:color="auto"/>
            <w:left w:val="none" w:sz="0" w:space="0" w:color="auto"/>
            <w:bottom w:val="none" w:sz="0" w:space="0" w:color="auto"/>
            <w:right w:val="none" w:sz="0" w:space="0" w:color="auto"/>
          </w:divBdr>
          <w:divsChild>
            <w:div w:id="240795242">
              <w:marLeft w:val="0"/>
              <w:marRight w:val="0"/>
              <w:marTop w:val="0"/>
              <w:marBottom w:val="0"/>
              <w:divBdr>
                <w:top w:val="none" w:sz="0" w:space="0" w:color="auto"/>
                <w:left w:val="none" w:sz="0" w:space="0" w:color="auto"/>
                <w:bottom w:val="none" w:sz="0" w:space="0" w:color="auto"/>
                <w:right w:val="none" w:sz="0" w:space="0" w:color="auto"/>
              </w:divBdr>
            </w:div>
            <w:div w:id="1764498341">
              <w:marLeft w:val="0"/>
              <w:marRight w:val="75"/>
              <w:marTop w:val="0"/>
              <w:marBottom w:val="0"/>
              <w:divBdr>
                <w:top w:val="none" w:sz="0" w:space="0" w:color="auto"/>
                <w:left w:val="none" w:sz="0" w:space="0" w:color="auto"/>
                <w:bottom w:val="none" w:sz="0" w:space="0" w:color="auto"/>
                <w:right w:val="none" w:sz="0" w:space="0" w:color="auto"/>
              </w:divBdr>
            </w:div>
          </w:divsChild>
        </w:div>
        <w:div w:id="1026367752">
          <w:marLeft w:val="225"/>
          <w:marRight w:val="0"/>
          <w:marTop w:val="0"/>
          <w:marBottom w:val="45"/>
          <w:divBdr>
            <w:top w:val="none" w:sz="0" w:space="0" w:color="auto"/>
            <w:left w:val="none" w:sz="0" w:space="0" w:color="auto"/>
            <w:bottom w:val="none" w:sz="0" w:space="0" w:color="auto"/>
            <w:right w:val="none" w:sz="0" w:space="0" w:color="auto"/>
          </w:divBdr>
          <w:divsChild>
            <w:div w:id="748817884">
              <w:marLeft w:val="0"/>
              <w:marRight w:val="75"/>
              <w:marTop w:val="0"/>
              <w:marBottom w:val="0"/>
              <w:divBdr>
                <w:top w:val="none" w:sz="0" w:space="0" w:color="auto"/>
                <w:left w:val="none" w:sz="0" w:space="0" w:color="auto"/>
                <w:bottom w:val="none" w:sz="0" w:space="0" w:color="auto"/>
                <w:right w:val="none" w:sz="0" w:space="0" w:color="auto"/>
              </w:divBdr>
            </w:div>
            <w:div w:id="792138214">
              <w:marLeft w:val="0"/>
              <w:marRight w:val="0"/>
              <w:marTop w:val="0"/>
              <w:marBottom w:val="0"/>
              <w:divBdr>
                <w:top w:val="none" w:sz="0" w:space="0" w:color="auto"/>
                <w:left w:val="none" w:sz="0" w:space="0" w:color="auto"/>
                <w:bottom w:val="none" w:sz="0" w:space="0" w:color="auto"/>
                <w:right w:val="none" w:sz="0" w:space="0" w:color="auto"/>
              </w:divBdr>
            </w:div>
          </w:divsChild>
        </w:div>
        <w:div w:id="1378160891">
          <w:marLeft w:val="225"/>
          <w:marRight w:val="0"/>
          <w:marTop w:val="0"/>
          <w:marBottom w:val="45"/>
          <w:divBdr>
            <w:top w:val="none" w:sz="0" w:space="0" w:color="auto"/>
            <w:left w:val="none" w:sz="0" w:space="0" w:color="auto"/>
            <w:bottom w:val="none" w:sz="0" w:space="0" w:color="auto"/>
            <w:right w:val="none" w:sz="0" w:space="0" w:color="auto"/>
          </w:divBdr>
          <w:divsChild>
            <w:div w:id="819200559">
              <w:marLeft w:val="0"/>
              <w:marRight w:val="0"/>
              <w:marTop w:val="0"/>
              <w:marBottom w:val="0"/>
              <w:divBdr>
                <w:top w:val="none" w:sz="0" w:space="0" w:color="auto"/>
                <w:left w:val="none" w:sz="0" w:space="0" w:color="auto"/>
                <w:bottom w:val="none" w:sz="0" w:space="0" w:color="auto"/>
                <w:right w:val="none" w:sz="0" w:space="0" w:color="auto"/>
              </w:divBdr>
            </w:div>
            <w:div w:id="2104372542">
              <w:marLeft w:val="0"/>
              <w:marRight w:val="75"/>
              <w:marTop w:val="0"/>
              <w:marBottom w:val="0"/>
              <w:divBdr>
                <w:top w:val="none" w:sz="0" w:space="0" w:color="auto"/>
                <w:left w:val="none" w:sz="0" w:space="0" w:color="auto"/>
                <w:bottom w:val="none" w:sz="0" w:space="0" w:color="auto"/>
                <w:right w:val="none" w:sz="0" w:space="0" w:color="auto"/>
              </w:divBdr>
            </w:div>
          </w:divsChild>
        </w:div>
        <w:div w:id="1407923240">
          <w:marLeft w:val="225"/>
          <w:marRight w:val="0"/>
          <w:marTop w:val="0"/>
          <w:marBottom w:val="45"/>
          <w:divBdr>
            <w:top w:val="none" w:sz="0" w:space="0" w:color="auto"/>
            <w:left w:val="none" w:sz="0" w:space="0" w:color="auto"/>
            <w:bottom w:val="none" w:sz="0" w:space="0" w:color="auto"/>
            <w:right w:val="none" w:sz="0" w:space="0" w:color="auto"/>
          </w:divBdr>
          <w:divsChild>
            <w:div w:id="1245652670">
              <w:marLeft w:val="0"/>
              <w:marRight w:val="75"/>
              <w:marTop w:val="0"/>
              <w:marBottom w:val="0"/>
              <w:divBdr>
                <w:top w:val="none" w:sz="0" w:space="0" w:color="auto"/>
                <w:left w:val="none" w:sz="0" w:space="0" w:color="auto"/>
                <w:bottom w:val="none" w:sz="0" w:space="0" w:color="auto"/>
                <w:right w:val="none" w:sz="0" w:space="0" w:color="auto"/>
              </w:divBdr>
            </w:div>
            <w:div w:id="1716077748">
              <w:marLeft w:val="0"/>
              <w:marRight w:val="0"/>
              <w:marTop w:val="0"/>
              <w:marBottom w:val="0"/>
              <w:divBdr>
                <w:top w:val="none" w:sz="0" w:space="0" w:color="auto"/>
                <w:left w:val="none" w:sz="0" w:space="0" w:color="auto"/>
                <w:bottom w:val="none" w:sz="0" w:space="0" w:color="auto"/>
                <w:right w:val="none" w:sz="0" w:space="0" w:color="auto"/>
              </w:divBdr>
            </w:div>
          </w:divsChild>
        </w:div>
        <w:div w:id="1823544971">
          <w:marLeft w:val="225"/>
          <w:marRight w:val="0"/>
          <w:marTop w:val="0"/>
          <w:marBottom w:val="45"/>
          <w:divBdr>
            <w:top w:val="none" w:sz="0" w:space="0" w:color="auto"/>
            <w:left w:val="none" w:sz="0" w:space="0" w:color="auto"/>
            <w:bottom w:val="none" w:sz="0" w:space="0" w:color="auto"/>
            <w:right w:val="none" w:sz="0" w:space="0" w:color="auto"/>
          </w:divBdr>
          <w:divsChild>
            <w:div w:id="344091631">
              <w:marLeft w:val="0"/>
              <w:marRight w:val="75"/>
              <w:marTop w:val="0"/>
              <w:marBottom w:val="0"/>
              <w:divBdr>
                <w:top w:val="none" w:sz="0" w:space="0" w:color="auto"/>
                <w:left w:val="none" w:sz="0" w:space="0" w:color="auto"/>
                <w:bottom w:val="none" w:sz="0" w:space="0" w:color="auto"/>
                <w:right w:val="none" w:sz="0" w:space="0" w:color="auto"/>
              </w:divBdr>
            </w:div>
            <w:div w:id="1301763624">
              <w:marLeft w:val="0"/>
              <w:marRight w:val="0"/>
              <w:marTop w:val="0"/>
              <w:marBottom w:val="0"/>
              <w:divBdr>
                <w:top w:val="none" w:sz="0" w:space="0" w:color="auto"/>
                <w:left w:val="none" w:sz="0" w:space="0" w:color="auto"/>
                <w:bottom w:val="none" w:sz="0" w:space="0" w:color="auto"/>
                <w:right w:val="none" w:sz="0" w:space="0" w:color="auto"/>
              </w:divBdr>
            </w:div>
          </w:divsChild>
        </w:div>
        <w:div w:id="1823810911">
          <w:marLeft w:val="225"/>
          <w:marRight w:val="0"/>
          <w:marTop w:val="0"/>
          <w:marBottom w:val="45"/>
          <w:divBdr>
            <w:top w:val="none" w:sz="0" w:space="0" w:color="auto"/>
            <w:left w:val="none" w:sz="0" w:space="0" w:color="auto"/>
            <w:bottom w:val="none" w:sz="0" w:space="0" w:color="auto"/>
            <w:right w:val="none" w:sz="0" w:space="0" w:color="auto"/>
          </w:divBdr>
          <w:divsChild>
            <w:div w:id="688868309">
              <w:marLeft w:val="0"/>
              <w:marRight w:val="75"/>
              <w:marTop w:val="0"/>
              <w:marBottom w:val="0"/>
              <w:divBdr>
                <w:top w:val="none" w:sz="0" w:space="0" w:color="auto"/>
                <w:left w:val="none" w:sz="0" w:space="0" w:color="auto"/>
                <w:bottom w:val="none" w:sz="0" w:space="0" w:color="auto"/>
                <w:right w:val="none" w:sz="0" w:space="0" w:color="auto"/>
              </w:divBdr>
            </w:div>
            <w:div w:id="1434209405">
              <w:marLeft w:val="0"/>
              <w:marRight w:val="0"/>
              <w:marTop w:val="0"/>
              <w:marBottom w:val="0"/>
              <w:divBdr>
                <w:top w:val="none" w:sz="0" w:space="0" w:color="auto"/>
                <w:left w:val="none" w:sz="0" w:space="0" w:color="auto"/>
                <w:bottom w:val="none" w:sz="0" w:space="0" w:color="auto"/>
                <w:right w:val="none" w:sz="0" w:space="0" w:color="auto"/>
              </w:divBdr>
            </w:div>
          </w:divsChild>
        </w:div>
        <w:div w:id="1953702939">
          <w:marLeft w:val="225"/>
          <w:marRight w:val="0"/>
          <w:marTop w:val="0"/>
          <w:marBottom w:val="45"/>
          <w:divBdr>
            <w:top w:val="none" w:sz="0" w:space="0" w:color="auto"/>
            <w:left w:val="none" w:sz="0" w:space="0" w:color="auto"/>
            <w:bottom w:val="none" w:sz="0" w:space="0" w:color="auto"/>
            <w:right w:val="none" w:sz="0" w:space="0" w:color="auto"/>
          </w:divBdr>
          <w:divsChild>
            <w:div w:id="80838585">
              <w:marLeft w:val="0"/>
              <w:marRight w:val="75"/>
              <w:marTop w:val="0"/>
              <w:marBottom w:val="0"/>
              <w:divBdr>
                <w:top w:val="none" w:sz="0" w:space="0" w:color="auto"/>
                <w:left w:val="none" w:sz="0" w:space="0" w:color="auto"/>
                <w:bottom w:val="none" w:sz="0" w:space="0" w:color="auto"/>
                <w:right w:val="none" w:sz="0" w:space="0" w:color="auto"/>
              </w:divBdr>
            </w:div>
            <w:div w:id="113988400">
              <w:marLeft w:val="0"/>
              <w:marRight w:val="0"/>
              <w:marTop w:val="0"/>
              <w:marBottom w:val="0"/>
              <w:divBdr>
                <w:top w:val="none" w:sz="0" w:space="0" w:color="auto"/>
                <w:left w:val="none" w:sz="0" w:space="0" w:color="auto"/>
                <w:bottom w:val="none" w:sz="0" w:space="0" w:color="auto"/>
                <w:right w:val="none" w:sz="0" w:space="0" w:color="auto"/>
              </w:divBdr>
            </w:div>
          </w:divsChild>
        </w:div>
        <w:div w:id="1978100157">
          <w:marLeft w:val="225"/>
          <w:marRight w:val="0"/>
          <w:marTop w:val="0"/>
          <w:marBottom w:val="45"/>
          <w:divBdr>
            <w:top w:val="none" w:sz="0" w:space="0" w:color="auto"/>
            <w:left w:val="none" w:sz="0" w:space="0" w:color="auto"/>
            <w:bottom w:val="none" w:sz="0" w:space="0" w:color="auto"/>
            <w:right w:val="none" w:sz="0" w:space="0" w:color="auto"/>
          </w:divBdr>
          <w:divsChild>
            <w:div w:id="673074194">
              <w:marLeft w:val="0"/>
              <w:marRight w:val="75"/>
              <w:marTop w:val="0"/>
              <w:marBottom w:val="0"/>
              <w:divBdr>
                <w:top w:val="none" w:sz="0" w:space="0" w:color="auto"/>
                <w:left w:val="none" w:sz="0" w:space="0" w:color="auto"/>
                <w:bottom w:val="none" w:sz="0" w:space="0" w:color="auto"/>
                <w:right w:val="none" w:sz="0" w:space="0" w:color="auto"/>
              </w:divBdr>
            </w:div>
            <w:div w:id="1567259499">
              <w:marLeft w:val="0"/>
              <w:marRight w:val="0"/>
              <w:marTop w:val="0"/>
              <w:marBottom w:val="0"/>
              <w:divBdr>
                <w:top w:val="none" w:sz="0" w:space="0" w:color="auto"/>
                <w:left w:val="none" w:sz="0" w:space="0" w:color="auto"/>
                <w:bottom w:val="none" w:sz="0" w:space="0" w:color="auto"/>
                <w:right w:val="none" w:sz="0" w:space="0" w:color="auto"/>
              </w:divBdr>
            </w:div>
          </w:divsChild>
        </w:div>
        <w:div w:id="2041396085">
          <w:marLeft w:val="225"/>
          <w:marRight w:val="0"/>
          <w:marTop w:val="0"/>
          <w:marBottom w:val="45"/>
          <w:divBdr>
            <w:top w:val="none" w:sz="0" w:space="0" w:color="auto"/>
            <w:left w:val="none" w:sz="0" w:space="0" w:color="auto"/>
            <w:bottom w:val="none" w:sz="0" w:space="0" w:color="auto"/>
            <w:right w:val="none" w:sz="0" w:space="0" w:color="auto"/>
          </w:divBdr>
          <w:divsChild>
            <w:div w:id="1131248213">
              <w:marLeft w:val="0"/>
              <w:marRight w:val="75"/>
              <w:marTop w:val="0"/>
              <w:marBottom w:val="0"/>
              <w:divBdr>
                <w:top w:val="none" w:sz="0" w:space="0" w:color="auto"/>
                <w:left w:val="none" w:sz="0" w:space="0" w:color="auto"/>
                <w:bottom w:val="none" w:sz="0" w:space="0" w:color="auto"/>
                <w:right w:val="none" w:sz="0" w:space="0" w:color="auto"/>
              </w:divBdr>
            </w:div>
            <w:div w:id="1219242193">
              <w:marLeft w:val="0"/>
              <w:marRight w:val="0"/>
              <w:marTop w:val="0"/>
              <w:marBottom w:val="0"/>
              <w:divBdr>
                <w:top w:val="none" w:sz="0" w:space="0" w:color="auto"/>
                <w:left w:val="none" w:sz="0" w:space="0" w:color="auto"/>
                <w:bottom w:val="none" w:sz="0" w:space="0" w:color="auto"/>
                <w:right w:val="none" w:sz="0" w:space="0" w:color="auto"/>
              </w:divBdr>
            </w:div>
          </w:divsChild>
        </w:div>
        <w:div w:id="2090812926">
          <w:marLeft w:val="225"/>
          <w:marRight w:val="0"/>
          <w:marTop w:val="0"/>
          <w:marBottom w:val="45"/>
          <w:divBdr>
            <w:top w:val="none" w:sz="0" w:space="0" w:color="auto"/>
            <w:left w:val="none" w:sz="0" w:space="0" w:color="auto"/>
            <w:bottom w:val="none" w:sz="0" w:space="0" w:color="auto"/>
            <w:right w:val="none" w:sz="0" w:space="0" w:color="auto"/>
          </w:divBdr>
          <w:divsChild>
            <w:div w:id="188569541">
              <w:marLeft w:val="0"/>
              <w:marRight w:val="75"/>
              <w:marTop w:val="0"/>
              <w:marBottom w:val="0"/>
              <w:divBdr>
                <w:top w:val="none" w:sz="0" w:space="0" w:color="auto"/>
                <w:left w:val="none" w:sz="0" w:space="0" w:color="auto"/>
                <w:bottom w:val="none" w:sz="0" w:space="0" w:color="auto"/>
                <w:right w:val="none" w:sz="0" w:space="0" w:color="auto"/>
              </w:divBdr>
            </w:div>
            <w:div w:id="13751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579809">
      <w:bodyDiv w:val="1"/>
      <w:marLeft w:val="0"/>
      <w:marRight w:val="0"/>
      <w:marTop w:val="0"/>
      <w:marBottom w:val="0"/>
      <w:divBdr>
        <w:top w:val="none" w:sz="0" w:space="0" w:color="auto"/>
        <w:left w:val="none" w:sz="0" w:space="0" w:color="auto"/>
        <w:bottom w:val="none" w:sz="0" w:space="0" w:color="auto"/>
        <w:right w:val="none" w:sz="0" w:space="0" w:color="auto"/>
      </w:divBdr>
    </w:div>
    <w:div w:id="841621876">
      <w:bodyDiv w:val="1"/>
      <w:marLeft w:val="0"/>
      <w:marRight w:val="0"/>
      <w:marTop w:val="0"/>
      <w:marBottom w:val="0"/>
      <w:divBdr>
        <w:top w:val="none" w:sz="0" w:space="0" w:color="auto"/>
        <w:left w:val="none" w:sz="0" w:space="0" w:color="auto"/>
        <w:bottom w:val="none" w:sz="0" w:space="0" w:color="auto"/>
        <w:right w:val="none" w:sz="0" w:space="0" w:color="auto"/>
      </w:divBdr>
    </w:div>
    <w:div w:id="842821234">
      <w:bodyDiv w:val="1"/>
      <w:marLeft w:val="0"/>
      <w:marRight w:val="0"/>
      <w:marTop w:val="0"/>
      <w:marBottom w:val="0"/>
      <w:divBdr>
        <w:top w:val="none" w:sz="0" w:space="0" w:color="auto"/>
        <w:left w:val="none" w:sz="0" w:space="0" w:color="auto"/>
        <w:bottom w:val="none" w:sz="0" w:space="0" w:color="auto"/>
        <w:right w:val="none" w:sz="0" w:space="0" w:color="auto"/>
      </w:divBdr>
    </w:div>
    <w:div w:id="843856126">
      <w:bodyDiv w:val="1"/>
      <w:marLeft w:val="0"/>
      <w:marRight w:val="0"/>
      <w:marTop w:val="0"/>
      <w:marBottom w:val="0"/>
      <w:divBdr>
        <w:top w:val="none" w:sz="0" w:space="0" w:color="auto"/>
        <w:left w:val="none" w:sz="0" w:space="0" w:color="auto"/>
        <w:bottom w:val="none" w:sz="0" w:space="0" w:color="auto"/>
        <w:right w:val="none" w:sz="0" w:space="0" w:color="auto"/>
      </w:divBdr>
    </w:div>
    <w:div w:id="843934460">
      <w:bodyDiv w:val="1"/>
      <w:marLeft w:val="0"/>
      <w:marRight w:val="0"/>
      <w:marTop w:val="0"/>
      <w:marBottom w:val="0"/>
      <w:divBdr>
        <w:top w:val="none" w:sz="0" w:space="0" w:color="auto"/>
        <w:left w:val="none" w:sz="0" w:space="0" w:color="auto"/>
        <w:bottom w:val="none" w:sz="0" w:space="0" w:color="auto"/>
        <w:right w:val="none" w:sz="0" w:space="0" w:color="auto"/>
      </w:divBdr>
    </w:div>
    <w:div w:id="844436168">
      <w:bodyDiv w:val="1"/>
      <w:marLeft w:val="0"/>
      <w:marRight w:val="0"/>
      <w:marTop w:val="0"/>
      <w:marBottom w:val="0"/>
      <w:divBdr>
        <w:top w:val="none" w:sz="0" w:space="0" w:color="auto"/>
        <w:left w:val="none" w:sz="0" w:space="0" w:color="auto"/>
        <w:bottom w:val="none" w:sz="0" w:space="0" w:color="auto"/>
        <w:right w:val="none" w:sz="0" w:space="0" w:color="auto"/>
      </w:divBdr>
    </w:div>
    <w:div w:id="845560428">
      <w:bodyDiv w:val="1"/>
      <w:marLeft w:val="0"/>
      <w:marRight w:val="0"/>
      <w:marTop w:val="0"/>
      <w:marBottom w:val="0"/>
      <w:divBdr>
        <w:top w:val="none" w:sz="0" w:space="0" w:color="auto"/>
        <w:left w:val="none" w:sz="0" w:space="0" w:color="auto"/>
        <w:bottom w:val="none" w:sz="0" w:space="0" w:color="auto"/>
        <w:right w:val="none" w:sz="0" w:space="0" w:color="auto"/>
      </w:divBdr>
    </w:div>
    <w:div w:id="846671408">
      <w:bodyDiv w:val="1"/>
      <w:marLeft w:val="0"/>
      <w:marRight w:val="0"/>
      <w:marTop w:val="0"/>
      <w:marBottom w:val="0"/>
      <w:divBdr>
        <w:top w:val="none" w:sz="0" w:space="0" w:color="auto"/>
        <w:left w:val="none" w:sz="0" w:space="0" w:color="auto"/>
        <w:bottom w:val="none" w:sz="0" w:space="0" w:color="auto"/>
        <w:right w:val="none" w:sz="0" w:space="0" w:color="auto"/>
      </w:divBdr>
    </w:div>
    <w:div w:id="847447962">
      <w:bodyDiv w:val="1"/>
      <w:marLeft w:val="0"/>
      <w:marRight w:val="0"/>
      <w:marTop w:val="0"/>
      <w:marBottom w:val="0"/>
      <w:divBdr>
        <w:top w:val="none" w:sz="0" w:space="0" w:color="auto"/>
        <w:left w:val="none" w:sz="0" w:space="0" w:color="auto"/>
        <w:bottom w:val="none" w:sz="0" w:space="0" w:color="auto"/>
        <w:right w:val="none" w:sz="0" w:space="0" w:color="auto"/>
      </w:divBdr>
    </w:div>
    <w:div w:id="850412068">
      <w:bodyDiv w:val="1"/>
      <w:marLeft w:val="0"/>
      <w:marRight w:val="0"/>
      <w:marTop w:val="0"/>
      <w:marBottom w:val="0"/>
      <w:divBdr>
        <w:top w:val="none" w:sz="0" w:space="0" w:color="auto"/>
        <w:left w:val="none" w:sz="0" w:space="0" w:color="auto"/>
        <w:bottom w:val="none" w:sz="0" w:space="0" w:color="auto"/>
        <w:right w:val="none" w:sz="0" w:space="0" w:color="auto"/>
      </w:divBdr>
    </w:div>
    <w:div w:id="851335553">
      <w:bodyDiv w:val="1"/>
      <w:marLeft w:val="0"/>
      <w:marRight w:val="0"/>
      <w:marTop w:val="0"/>
      <w:marBottom w:val="0"/>
      <w:divBdr>
        <w:top w:val="none" w:sz="0" w:space="0" w:color="auto"/>
        <w:left w:val="none" w:sz="0" w:space="0" w:color="auto"/>
        <w:bottom w:val="none" w:sz="0" w:space="0" w:color="auto"/>
        <w:right w:val="none" w:sz="0" w:space="0" w:color="auto"/>
      </w:divBdr>
    </w:div>
    <w:div w:id="857741807">
      <w:bodyDiv w:val="1"/>
      <w:marLeft w:val="0"/>
      <w:marRight w:val="0"/>
      <w:marTop w:val="0"/>
      <w:marBottom w:val="0"/>
      <w:divBdr>
        <w:top w:val="none" w:sz="0" w:space="0" w:color="auto"/>
        <w:left w:val="none" w:sz="0" w:space="0" w:color="auto"/>
        <w:bottom w:val="none" w:sz="0" w:space="0" w:color="auto"/>
        <w:right w:val="none" w:sz="0" w:space="0" w:color="auto"/>
      </w:divBdr>
    </w:div>
    <w:div w:id="858590873">
      <w:bodyDiv w:val="1"/>
      <w:marLeft w:val="0"/>
      <w:marRight w:val="0"/>
      <w:marTop w:val="0"/>
      <w:marBottom w:val="0"/>
      <w:divBdr>
        <w:top w:val="none" w:sz="0" w:space="0" w:color="auto"/>
        <w:left w:val="none" w:sz="0" w:space="0" w:color="auto"/>
        <w:bottom w:val="none" w:sz="0" w:space="0" w:color="auto"/>
        <w:right w:val="none" w:sz="0" w:space="0" w:color="auto"/>
      </w:divBdr>
    </w:div>
    <w:div w:id="860511442">
      <w:bodyDiv w:val="1"/>
      <w:marLeft w:val="0"/>
      <w:marRight w:val="0"/>
      <w:marTop w:val="0"/>
      <w:marBottom w:val="0"/>
      <w:divBdr>
        <w:top w:val="none" w:sz="0" w:space="0" w:color="auto"/>
        <w:left w:val="none" w:sz="0" w:space="0" w:color="auto"/>
        <w:bottom w:val="none" w:sz="0" w:space="0" w:color="auto"/>
        <w:right w:val="none" w:sz="0" w:space="0" w:color="auto"/>
      </w:divBdr>
    </w:div>
    <w:div w:id="862134966">
      <w:bodyDiv w:val="1"/>
      <w:marLeft w:val="0"/>
      <w:marRight w:val="0"/>
      <w:marTop w:val="0"/>
      <w:marBottom w:val="0"/>
      <w:divBdr>
        <w:top w:val="none" w:sz="0" w:space="0" w:color="auto"/>
        <w:left w:val="none" w:sz="0" w:space="0" w:color="auto"/>
        <w:bottom w:val="none" w:sz="0" w:space="0" w:color="auto"/>
        <w:right w:val="none" w:sz="0" w:space="0" w:color="auto"/>
      </w:divBdr>
    </w:div>
    <w:div w:id="863908946">
      <w:bodyDiv w:val="1"/>
      <w:marLeft w:val="0"/>
      <w:marRight w:val="0"/>
      <w:marTop w:val="0"/>
      <w:marBottom w:val="0"/>
      <w:divBdr>
        <w:top w:val="none" w:sz="0" w:space="0" w:color="auto"/>
        <w:left w:val="none" w:sz="0" w:space="0" w:color="auto"/>
        <w:bottom w:val="none" w:sz="0" w:space="0" w:color="auto"/>
        <w:right w:val="none" w:sz="0" w:space="0" w:color="auto"/>
      </w:divBdr>
    </w:div>
    <w:div w:id="864440125">
      <w:bodyDiv w:val="1"/>
      <w:marLeft w:val="0"/>
      <w:marRight w:val="0"/>
      <w:marTop w:val="0"/>
      <w:marBottom w:val="0"/>
      <w:divBdr>
        <w:top w:val="none" w:sz="0" w:space="0" w:color="auto"/>
        <w:left w:val="none" w:sz="0" w:space="0" w:color="auto"/>
        <w:bottom w:val="none" w:sz="0" w:space="0" w:color="auto"/>
        <w:right w:val="none" w:sz="0" w:space="0" w:color="auto"/>
      </w:divBdr>
    </w:div>
    <w:div w:id="865363552">
      <w:bodyDiv w:val="1"/>
      <w:marLeft w:val="0"/>
      <w:marRight w:val="0"/>
      <w:marTop w:val="0"/>
      <w:marBottom w:val="0"/>
      <w:divBdr>
        <w:top w:val="none" w:sz="0" w:space="0" w:color="auto"/>
        <w:left w:val="none" w:sz="0" w:space="0" w:color="auto"/>
        <w:bottom w:val="none" w:sz="0" w:space="0" w:color="auto"/>
        <w:right w:val="none" w:sz="0" w:space="0" w:color="auto"/>
      </w:divBdr>
    </w:div>
    <w:div w:id="866910218">
      <w:bodyDiv w:val="1"/>
      <w:marLeft w:val="0"/>
      <w:marRight w:val="0"/>
      <w:marTop w:val="0"/>
      <w:marBottom w:val="0"/>
      <w:divBdr>
        <w:top w:val="none" w:sz="0" w:space="0" w:color="auto"/>
        <w:left w:val="none" w:sz="0" w:space="0" w:color="auto"/>
        <w:bottom w:val="none" w:sz="0" w:space="0" w:color="auto"/>
        <w:right w:val="none" w:sz="0" w:space="0" w:color="auto"/>
      </w:divBdr>
    </w:div>
    <w:div w:id="867572311">
      <w:bodyDiv w:val="1"/>
      <w:marLeft w:val="0"/>
      <w:marRight w:val="0"/>
      <w:marTop w:val="0"/>
      <w:marBottom w:val="0"/>
      <w:divBdr>
        <w:top w:val="none" w:sz="0" w:space="0" w:color="auto"/>
        <w:left w:val="none" w:sz="0" w:space="0" w:color="auto"/>
        <w:bottom w:val="none" w:sz="0" w:space="0" w:color="auto"/>
        <w:right w:val="none" w:sz="0" w:space="0" w:color="auto"/>
      </w:divBdr>
    </w:div>
    <w:div w:id="868025963">
      <w:bodyDiv w:val="1"/>
      <w:marLeft w:val="0"/>
      <w:marRight w:val="0"/>
      <w:marTop w:val="0"/>
      <w:marBottom w:val="0"/>
      <w:divBdr>
        <w:top w:val="none" w:sz="0" w:space="0" w:color="auto"/>
        <w:left w:val="none" w:sz="0" w:space="0" w:color="auto"/>
        <w:bottom w:val="none" w:sz="0" w:space="0" w:color="auto"/>
        <w:right w:val="none" w:sz="0" w:space="0" w:color="auto"/>
      </w:divBdr>
    </w:div>
    <w:div w:id="869613125">
      <w:bodyDiv w:val="1"/>
      <w:marLeft w:val="0"/>
      <w:marRight w:val="0"/>
      <w:marTop w:val="0"/>
      <w:marBottom w:val="0"/>
      <w:divBdr>
        <w:top w:val="none" w:sz="0" w:space="0" w:color="auto"/>
        <w:left w:val="none" w:sz="0" w:space="0" w:color="auto"/>
        <w:bottom w:val="none" w:sz="0" w:space="0" w:color="auto"/>
        <w:right w:val="none" w:sz="0" w:space="0" w:color="auto"/>
      </w:divBdr>
    </w:div>
    <w:div w:id="869804883">
      <w:bodyDiv w:val="1"/>
      <w:marLeft w:val="0"/>
      <w:marRight w:val="0"/>
      <w:marTop w:val="0"/>
      <w:marBottom w:val="0"/>
      <w:divBdr>
        <w:top w:val="none" w:sz="0" w:space="0" w:color="auto"/>
        <w:left w:val="none" w:sz="0" w:space="0" w:color="auto"/>
        <w:bottom w:val="none" w:sz="0" w:space="0" w:color="auto"/>
        <w:right w:val="none" w:sz="0" w:space="0" w:color="auto"/>
      </w:divBdr>
    </w:div>
    <w:div w:id="871843219">
      <w:bodyDiv w:val="1"/>
      <w:marLeft w:val="0"/>
      <w:marRight w:val="0"/>
      <w:marTop w:val="0"/>
      <w:marBottom w:val="0"/>
      <w:divBdr>
        <w:top w:val="none" w:sz="0" w:space="0" w:color="auto"/>
        <w:left w:val="none" w:sz="0" w:space="0" w:color="auto"/>
        <w:bottom w:val="none" w:sz="0" w:space="0" w:color="auto"/>
        <w:right w:val="none" w:sz="0" w:space="0" w:color="auto"/>
      </w:divBdr>
    </w:div>
    <w:div w:id="876553224">
      <w:bodyDiv w:val="1"/>
      <w:marLeft w:val="0"/>
      <w:marRight w:val="0"/>
      <w:marTop w:val="0"/>
      <w:marBottom w:val="0"/>
      <w:divBdr>
        <w:top w:val="none" w:sz="0" w:space="0" w:color="auto"/>
        <w:left w:val="none" w:sz="0" w:space="0" w:color="auto"/>
        <w:bottom w:val="none" w:sz="0" w:space="0" w:color="auto"/>
        <w:right w:val="none" w:sz="0" w:space="0" w:color="auto"/>
      </w:divBdr>
    </w:div>
    <w:div w:id="877470543">
      <w:bodyDiv w:val="1"/>
      <w:marLeft w:val="0"/>
      <w:marRight w:val="0"/>
      <w:marTop w:val="0"/>
      <w:marBottom w:val="0"/>
      <w:divBdr>
        <w:top w:val="none" w:sz="0" w:space="0" w:color="auto"/>
        <w:left w:val="none" w:sz="0" w:space="0" w:color="auto"/>
        <w:bottom w:val="none" w:sz="0" w:space="0" w:color="auto"/>
        <w:right w:val="none" w:sz="0" w:space="0" w:color="auto"/>
      </w:divBdr>
    </w:div>
    <w:div w:id="878055230">
      <w:bodyDiv w:val="1"/>
      <w:marLeft w:val="0"/>
      <w:marRight w:val="0"/>
      <w:marTop w:val="0"/>
      <w:marBottom w:val="0"/>
      <w:divBdr>
        <w:top w:val="none" w:sz="0" w:space="0" w:color="auto"/>
        <w:left w:val="none" w:sz="0" w:space="0" w:color="auto"/>
        <w:bottom w:val="none" w:sz="0" w:space="0" w:color="auto"/>
        <w:right w:val="none" w:sz="0" w:space="0" w:color="auto"/>
      </w:divBdr>
    </w:div>
    <w:div w:id="878131188">
      <w:bodyDiv w:val="1"/>
      <w:marLeft w:val="0"/>
      <w:marRight w:val="0"/>
      <w:marTop w:val="0"/>
      <w:marBottom w:val="0"/>
      <w:divBdr>
        <w:top w:val="none" w:sz="0" w:space="0" w:color="auto"/>
        <w:left w:val="none" w:sz="0" w:space="0" w:color="auto"/>
        <w:bottom w:val="none" w:sz="0" w:space="0" w:color="auto"/>
        <w:right w:val="none" w:sz="0" w:space="0" w:color="auto"/>
      </w:divBdr>
    </w:div>
    <w:div w:id="880020788">
      <w:bodyDiv w:val="1"/>
      <w:marLeft w:val="0"/>
      <w:marRight w:val="0"/>
      <w:marTop w:val="0"/>
      <w:marBottom w:val="0"/>
      <w:divBdr>
        <w:top w:val="none" w:sz="0" w:space="0" w:color="auto"/>
        <w:left w:val="none" w:sz="0" w:space="0" w:color="auto"/>
        <w:bottom w:val="none" w:sz="0" w:space="0" w:color="auto"/>
        <w:right w:val="none" w:sz="0" w:space="0" w:color="auto"/>
      </w:divBdr>
    </w:div>
    <w:div w:id="880827432">
      <w:bodyDiv w:val="1"/>
      <w:marLeft w:val="0"/>
      <w:marRight w:val="0"/>
      <w:marTop w:val="0"/>
      <w:marBottom w:val="0"/>
      <w:divBdr>
        <w:top w:val="none" w:sz="0" w:space="0" w:color="auto"/>
        <w:left w:val="none" w:sz="0" w:space="0" w:color="auto"/>
        <w:bottom w:val="none" w:sz="0" w:space="0" w:color="auto"/>
        <w:right w:val="none" w:sz="0" w:space="0" w:color="auto"/>
      </w:divBdr>
    </w:div>
    <w:div w:id="881360738">
      <w:bodyDiv w:val="1"/>
      <w:marLeft w:val="0"/>
      <w:marRight w:val="0"/>
      <w:marTop w:val="0"/>
      <w:marBottom w:val="0"/>
      <w:divBdr>
        <w:top w:val="none" w:sz="0" w:space="0" w:color="auto"/>
        <w:left w:val="none" w:sz="0" w:space="0" w:color="auto"/>
        <w:bottom w:val="none" w:sz="0" w:space="0" w:color="auto"/>
        <w:right w:val="none" w:sz="0" w:space="0" w:color="auto"/>
      </w:divBdr>
    </w:div>
    <w:div w:id="884869206">
      <w:bodyDiv w:val="1"/>
      <w:marLeft w:val="0"/>
      <w:marRight w:val="0"/>
      <w:marTop w:val="0"/>
      <w:marBottom w:val="0"/>
      <w:divBdr>
        <w:top w:val="none" w:sz="0" w:space="0" w:color="auto"/>
        <w:left w:val="none" w:sz="0" w:space="0" w:color="auto"/>
        <w:bottom w:val="none" w:sz="0" w:space="0" w:color="auto"/>
        <w:right w:val="none" w:sz="0" w:space="0" w:color="auto"/>
      </w:divBdr>
    </w:div>
    <w:div w:id="885482030">
      <w:bodyDiv w:val="1"/>
      <w:marLeft w:val="0"/>
      <w:marRight w:val="0"/>
      <w:marTop w:val="0"/>
      <w:marBottom w:val="0"/>
      <w:divBdr>
        <w:top w:val="none" w:sz="0" w:space="0" w:color="auto"/>
        <w:left w:val="none" w:sz="0" w:space="0" w:color="auto"/>
        <w:bottom w:val="none" w:sz="0" w:space="0" w:color="auto"/>
        <w:right w:val="none" w:sz="0" w:space="0" w:color="auto"/>
      </w:divBdr>
    </w:div>
    <w:div w:id="886793002">
      <w:bodyDiv w:val="1"/>
      <w:marLeft w:val="0"/>
      <w:marRight w:val="0"/>
      <w:marTop w:val="0"/>
      <w:marBottom w:val="0"/>
      <w:divBdr>
        <w:top w:val="none" w:sz="0" w:space="0" w:color="auto"/>
        <w:left w:val="none" w:sz="0" w:space="0" w:color="auto"/>
        <w:bottom w:val="none" w:sz="0" w:space="0" w:color="auto"/>
        <w:right w:val="none" w:sz="0" w:space="0" w:color="auto"/>
      </w:divBdr>
    </w:div>
    <w:div w:id="887109834">
      <w:bodyDiv w:val="1"/>
      <w:marLeft w:val="0"/>
      <w:marRight w:val="0"/>
      <w:marTop w:val="0"/>
      <w:marBottom w:val="0"/>
      <w:divBdr>
        <w:top w:val="none" w:sz="0" w:space="0" w:color="auto"/>
        <w:left w:val="none" w:sz="0" w:space="0" w:color="auto"/>
        <w:bottom w:val="none" w:sz="0" w:space="0" w:color="auto"/>
        <w:right w:val="none" w:sz="0" w:space="0" w:color="auto"/>
      </w:divBdr>
    </w:div>
    <w:div w:id="895165882">
      <w:bodyDiv w:val="1"/>
      <w:marLeft w:val="0"/>
      <w:marRight w:val="0"/>
      <w:marTop w:val="0"/>
      <w:marBottom w:val="0"/>
      <w:divBdr>
        <w:top w:val="none" w:sz="0" w:space="0" w:color="auto"/>
        <w:left w:val="none" w:sz="0" w:space="0" w:color="auto"/>
        <w:bottom w:val="none" w:sz="0" w:space="0" w:color="auto"/>
        <w:right w:val="none" w:sz="0" w:space="0" w:color="auto"/>
      </w:divBdr>
    </w:div>
    <w:div w:id="895318241">
      <w:bodyDiv w:val="1"/>
      <w:marLeft w:val="0"/>
      <w:marRight w:val="0"/>
      <w:marTop w:val="0"/>
      <w:marBottom w:val="0"/>
      <w:divBdr>
        <w:top w:val="none" w:sz="0" w:space="0" w:color="auto"/>
        <w:left w:val="none" w:sz="0" w:space="0" w:color="auto"/>
        <w:bottom w:val="none" w:sz="0" w:space="0" w:color="auto"/>
        <w:right w:val="none" w:sz="0" w:space="0" w:color="auto"/>
      </w:divBdr>
    </w:div>
    <w:div w:id="895898278">
      <w:bodyDiv w:val="1"/>
      <w:marLeft w:val="0"/>
      <w:marRight w:val="0"/>
      <w:marTop w:val="0"/>
      <w:marBottom w:val="0"/>
      <w:divBdr>
        <w:top w:val="none" w:sz="0" w:space="0" w:color="auto"/>
        <w:left w:val="none" w:sz="0" w:space="0" w:color="auto"/>
        <w:bottom w:val="none" w:sz="0" w:space="0" w:color="auto"/>
        <w:right w:val="none" w:sz="0" w:space="0" w:color="auto"/>
      </w:divBdr>
    </w:div>
    <w:div w:id="897859357">
      <w:bodyDiv w:val="1"/>
      <w:marLeft w:val="0"/>
      <w:marRight w:val="0"/>
      <w:marTop w:val="0"/>
      <w:marBottom w:val="0"/>
      <w:divBdr>
        <w:top w:val="none" w:sz="0" w:space="0" w:color="auto"/>
        <w:left w:val="none" w:sz="0" w:space="0" w:color="auto"/>
        <w:bottom w:val="none" w:sz="0" w:space="0" w:color="auto"/>
        <w:right w:val="none" w:sz="0" w:space="0" w:color="auto"/>
      </w:divBdr>
    </w:div>
    <w:div w:id="900674748">
      <w:bodyDiv w:val="1"/>
      <w:marLeft w:val="0"/>
      <w:marRight w:val="0"/>
      <w:marTop w:val="0"/>
      <w:marBottom w:val="0"/>
      <w:divBdr>
        <w:top w:val="none" w:sz="0" w:space="0" w:color="auto"/>
        <w:left w:val="none" w:sz="0" w:space="0" w:color="auto"/>
        <w:bottom w:val="none" w:sz="0" w:space="0" w:color="auto"/>
        <w:right w:val="none" w:sz="0" w:space="0" w:color="auto"/>
      </w:divBdr>
    </w:div>
    <w:div w:id="901064422">
      <w:bodyDiv w:val="1"/>
      <w:marLeft w:val="0"/>
      <w:marRight w:val="0"/>
      <w:marTop w:val="0"/>
      <w:marBottom w:val="0"/>
      <w:divBdr>
        <w:top w:val="none" w:sz="0" w:space="0" w:color="auto"/>
        <w:left w:val="none" w:sz="0" w:space="0" w:color="auto"/>
        <w:bottom w:val="none" w:sz="0" w:space="0" w:color="auto"/>
        <w:right w:val="none" w:sz="0" w:space="0" w:color="auto"/>
      </w:divBdr>
    </w:div>
    <w:div w:id="906064975">
      <w:bodyDiv w:val="1"/>
      <w:marLeft w:val="0"/>
      <w:marRight w:val="0"/>
      <w:marTop w:val="0"/>
      <w:marBottom w:val="0"/>
      <w:divBdr>
        <w:top w:val="none" w:sz="0" w:space="0" w:color="auto"/>
        <w:left w:val="none" w:sz="0" w:space="0" w:color="auto"/>
        <w:bottom w:val="none" w:sz="0" w:space="0" w:color="auto"/>
        <w:right w:val="none" w:sz="0" w:space="0" w:color="auto"/>
      </w:divBdr>
    </w:div>
    <w:div w:id="908811804">
      <w:bodyDiv w:val="1"/>
      <w:marLeft w:val="0"/>
      <w:marRight w:val="0"/>
      <w:marTop w:val="0"/>
      <w:marBottom w:val="0"/>
      <w:divBdr>
        <w:top w:val="none" w:sz="0" w:space="0" w:color="auto"/>
        <w:left w:val="none" w:sz="0" w:space="0" w:color="auto"/>
        <w:bottom w:val="none" w:sz="0" w:space="0" w:color="auto"/>
        <w:right w:val="none" w:sz="0" w:space="0" w:color="auto"/>
      </w:divBdr>
    </w:div>
    <w:div w:id="909538234">
      <w:bodyDiv w:val="1"/>
      <w:marLeft w:val="0"/>
      <w:marRight w:val="0"/>
      <w:marTop w:val="0"/>
      <w:marBottom w:val="0"/>
      <w:divBdr>
        <w:top w:val="none" w:sz="0" w:space="0" w:color="auto"/>
        <w:left w:val="none" w:sz="0" w:space="0" w:color="auto"/>
        <w:bottom w:val="none" w:sz="0" w:space="0" w:color="auto"/>
        <w:right w:val="none" w:sz="0" w:space="0" w:color="auto"/>
      </w:divBdr>
    </w:div>
    <w:div w:id="911232754">
      <w:bodyDiv w:val="1"/>
      <w:marLeft w:val="0"/>
      <w:marRight w:val="0"/>
      <w:marTop w:val="0"/>
      <w:marBottom w:val="0"/>
      <w:divBdr>
        <w:top w:val="none" w:sz="0" w:space="0" w:color="auto"/>
        <w:left w:val="none" w:sz="0" w:space="0" w:color="auto"/>
        <w:bottom w:val="none" w:sz="0" w:space="0" w:color="auto"/>
        <w:right w:val="none" w:sz="0" w:space="0" w:color="auto"/>
      </w:divBdr>
    </w:div>
    <w:div w:id="912202074">
      <w:bodyDiv w:val="1"/>
      <w:marLeft w:val="0"/>
      <w:marRight w:val="0"/>
      <w:marTop w:val="0"/>
      <w:marBottom w:val="0"/>
      <w:divBdr>
        <w:top w:val="none" w:sz="0" w:space="0" w:color="auto"/>
        <w:left w:val="none" w:sz="0" w:space="0" w:color="auto"/>
        <w:bottom w:val="none" w:sz="0" w:space="0" w:color="auto"/>
        <w:right w:val="none" w:sz="0" w:space="0" w:color="auto"/>
      </w:divBdr>
    </w:div>
    <w:div w:id="915018877">
      <w:bodyDiv w:val="1"/>
      <w:marLeft w:val="0"/>
      <w:marRight w:val="0"/>
      <w:marTop w:val="0"/>
      <w:marBottom w:val="0"/>
      <w:divBdr>
        <w:top w:val="none" w:sz="0" w:space="0" w:color="auto"/>
        <w:left w:val="none" w:sz="0" w:space="0" w:color="auto"/>
        <w:bottom w:val="none" w:sz="0" w:space="0" w:color="auto"/>
        <w:right w:val="none" w:sz="0" w:space="0" w:color="auto"/>
      </w:divBdr>
    </w:div>
    <w:div w:id="915164600">
      <w:bodyDiv w:val="1"/>
      <w:marLeft w:val="0"/>
      <w:marRight w:val="0"/>
      <w:marTop w:val="0"/>
      <w:marBottom w:val="0"/>
      <w:divBdr>
        <w:top w:val="none" w:sz="0" w:space="0" w:color="auto"/>
        <w:left w:val="none" w:sz="0" w:space="0" w:color="auto"/>
        <w:bottom w:val="none" w:sz="0" w:space="0" w:color="auto"/>
        <w:right w:val="none" w:sz="0" w:space="0" w:color="auto"/>
      </w:divBdr>
    </w:div>
    <w:div w:id="918247074">
      <w:bodyDiv w:val="1"/>
      <w:marLeft w:val="0"/>
      <w:marRight w:val="0"/>
      <w:marTop w:val="0"/>
      <w:marBottom w:val="0"/>
      <w:divBdr>
        <w:top w:val="none" w:sz="0" w:space="0" w:color="auto"/>
        <w:left w:val="none" w:sz="0" w:space="0" w:color="auto"/>
        <w:bottom w:val="none" w:sz="0" w:space="0" w:color="auto"/>
        <w:right w:val="none" w:sz="0" w:space="0" w:color="auto"/>
      </w:divBdr>
    </w:div>
    <w:div w:id="918292525">
      <w:bodyDiv w:val="1"/>
      <w:marLeft w:val="0"/>
      <w:marRight w:val="0"/>
      <w:marTop w:val="0"/>
      <w:marBottom w:val="0"/>
      <w:divBdr>
        <w:top w:val="none" w:sz="0" w:space="0" w:color="auto"/>
        <w:left w:val="none" w:sz="0" w:space="0" w:color="auto"/>
        <w:bottom w:val="none" w:sz="0" w:space="0" w:color="auto"/>
        <w:right w:val="none" w:sz="0" w:space="0" w:color="auto"/>
      </w:divBdr>
    </w:div>
    <w:div w:id="922107124">
      <w:bodyDiv w:val="1"/>
      <w:marLeft w:val="0"/>
      <w:marRight w:val="0"/>
      <w:marTop w:val="0"/>
      <w:marBottom w:val="0"/>
      <w:divBdr>
        <w:top w:val="none" w:sz="0" w:space="0" w:color="auto"/>
        <w:left w:val="none" w:sz="0" w:space="0" w:color="auto"/>
        <w:bottom w:val="none" w:sz="0" w:space="0" w:color="auto"/>
        <w:right w:val="none" w:sz="0" w:space="0" w:color="auto"/>
      </w:divBdr>
      <w:divsChild>
        <w:div w:id="66465266">
          <w:marLeft w:val="225"/>
          <w:marRight w:val="0"/>
          <w:marTop w:val="0"/>
          <w:marBottom w:val="45"/>
          <w:divBdr>
            <w:top w:val="none" w:sz="0" w:space="0" w:color="auto"/>
            <w:left w:val="none" w:sz="0" w:space="0" w:color="auto"/>
            <w:bottom w:val="none" w:sz="0" w:space="0" w:color="auto"/>
            <w:right w:val="none" w:sz="0" w:space="0" w:color="auto"/>
          </w:divBdr>
          <w:divsChild>
            <w:div w:id="255870503">
              <w:marLeft w:val="0"/>
              <w:marRight w:val="75"/>
              <w:marTop w:val="0"/>
              <w:marBottom w:val="0"/>
              <w:divBdr>
                <w:top w:val="none" w:sz="0" w:space="0" w:color="auto"/>
                <w:left w:val="none" w:sz="0" w:space="0" w:color="auto"/>
                <w:bottom w:val="none" w:sz="0" w:space="0" w:color="auto"/>
                <w:right w:val="none" w:sz="0" w:space="0" w:color="auto"/>
              </w:divBdr>
            </w:div>
            <w:div w:id="1761677880">
              <w:marLeft w:val="0"/>
              <w:marRight w:val="0"/>
              <w:marTop w:val="0"/>
              <w:marBottom w:val="0"/>
              <w:divBdr>
                <w:top w:val="none" w:sz="0" w:space="0" w:color="auto"/>
                <w:left w:val="none" w:sz="0" w:space="0" w:color="auto"/>
                <w:bottom w:val="none" w:sz="0" w:space="0" w:color="auto"/>
                <w:right w:val="none" w:sz="0" w:space="0" w:color="auto"/>
              </w:divBdr>
            </w:div>
          </w:divsChild>
        </w:div>
        <w:div w:id="351995740">
          <w:marLeft w:val="225"/>
          <w:marRight w:val="0"/>
          <w:marTop w:val="0"/>
          <w:marBottom w:val="45"/>
          <w:divBdr>
            <w:top w:val="none" w:sz="0" w:space="0" w:color="auto"/>
            <w:left w:val="none" w:sz="0" w:space="0" w:color="auto"/>
            <w:bottom w:val="none" w:sz="0" w:space="0" w:color="auto"/>
            <w:right w:val="none" w:sz="0" w:space="0" w:color="auto"/>
          </w:divBdr>
          <w:divsChild>
            <w:div w:id="135493831">
              <w:marLeft w:val="0"/>
              <w:marRight w:val="0"/>
              <w:marTop w:val="0"/>
              <w:marBottom w:val="0"/>
              <w:divBdr>
                <w:top w:val="none" w:sz="0" w:space="0" w:color="auto"/>
                <w:left w:val="none" w:sz="0" w:space="0" w:color="auto"/>
                <w:bottom w:val="none" w:sz="0" w:space="0" w:color="auto"/>
                <w:right w:val="none" w:sz="0" w:space="0" w:color="auto"/>
              </w:divBdr>
            </w:div>
            <w:div w:id="1621448320">
              <w:marLeft w:val="0"/>
              <w:marRight w:val="75"/>
              <w:marTop w:val="0"/>
              <w:marBottom w:val="0"/>
              <w:divBdr>
                <w:top w:val="none" w:sz="0" w:space="0" w:color="auto"/>
                <w:left w:val="none" w:sz="0" w:space="0" w:color="auto"/>
                <w:bottom w:val="none" w:sz="0" w:space="0" w:color="auto"/>
                <w:right w:val="none" w:sz="0" w:space="0" w:color="auto"/>
              </w:divBdr>
            </w:div>
          </w:divsChild>
        </w:div>
        <w:div w:id="576940934">
          <w:marLeft w:val="225"/>
          <w:marRight w:val="0"/>
          <w:marTop w:val="0"/>
          <w:marBottom w:val="45"/>
          <w:divBdr>
            <w:top w:val="none" w:sz="0" w:space="0" w:color="auto"/>
            <w:left w:val="none" w:sz="0" w:space="0" w:color="auto"/>
            <w:bottom w:val="none" w:sz="0" w:space="0" w:color="auto"/>
            <w:right w:val="none" w:sz="0" w:space="0" w:color="auto"/>
          </w:divBdr>
          <w:divsChild>
            <w:div w:id="1114910385">
              <w:marLeft w:val="0"/>
              <w:marRight w:val="75"/>
              <w:marTop w:val="0"/>
              <w:marBottom w:val="0"/>
              <w:divBdr>
                <w:top w:val="none" w:sz="0" w:space="0" w:color="auto"/>
                <w:left w:val="none" w:sz="0" w:space="0" w:color="auto"/>
                <w:bottom w:val="none" w:sz="0" w:space="0" w:color="auto"/>
                <w:right w:val="none" w:sz="0" w:space="0" w:color="auto"/>
              </w:divBdr>
            </w:div>
            <w:div w:id="1323200838">
              <w:marLeft w:val="0"/>
              <w:marRight w:val="0"/>
              <w:marTop w:val="0"/>
              <w:marBottom w:val="0"/>
              <w:divBdr>
                <w:top w:val="none" w:sz="0" w:space="0" w:color="auto"/>
                <w:left w:val="none" w:sz="0" w:space="0" w:color="auto"/>
                <w:bottom w:val="none" w:sz="0" w:space="0" w:color="auto"/>
                <w:right w:val="none" w:sz="0" w:space="0" w:color="auto"/>
              </w:divBdr>
            </w:div>
          </w:divsChild>
        </w:div>
        <w:div w:id="660811090">
          <w:marLeft w:val="225"/>
          <w:marRight w:val="0"/>
          <w:marTop w:val="0"/>
          <w:marBottom w:val="45"/>
          <w:divBdr>
            <w:top w:val="none" w:sz="0" w:space="0" w:color="auto"/>
            <w:left w:val="none" w:sz="0" w:space="0" w:color="auto"/>
            <w:bottom w:val="none" w:sz="0" w:space="0" w:color="auto"/>
            <w:right w:val="none" w:sz="0" w:space="0" w:color="auto"/>
          </w:divBdr>
          <w:divsChild>
            <w:div w:id="1277257010">
              <w:marLeft w:val="0"/>
              <w:marRight w:val="75"/>
              <w:marTop w:val="0"/>
              <w:marBottom w:val="0"/>
              <w:divBdr>
                <w:top w:val="none" w:sz="0" w:space="0" w:color="auto"/>
                <w:left w:val="none" w:sz="0" w:space="0" w:color="auto"/>
                <w:bottom w:val="none" w:sz="0" w:space="0" w:color="auto"/>
                <w:right w:val="none" w:sz="0" w:space="0" w:color="auto"/>
              </w:divBdr>
            </w:div>
            <w:div w:id="1461922950">
              <w:marLeft w:val="0"/>
              <w:marRight w:val="0"/>
              <w:marTop w:val="0"/>
              <w:marBottom w:val="0"/>
              <w:divBdr>
                <w:top w:val="none" w:sz="0" w:space="0" w:color="auto"/>
                <w:left w:val="none" w:sz="0" w:space="0" w:color="auto"/>
                <w:bottom w:val="none" w:sz="0" w:space="0" w:color="auto"/>
                <w:right w:val="none" w:sz="0" w:space="0" w:color="auto"/>
              </w:divBdr>
            </w:div>
          </w:divsChild>
        </w:div>
        <w:div w:id="661549158">
          <w:marLeft w:val="225"/>
          <w:marRight w:val="0"/>
          <w:marTop w:val="0"/>
          <w:marBottom w:val="45"/>
          <w:divBdr>
            <w:top w:val="none" w:sz="0" w:space="0" w:color="auto"/>
            <w:left w:val="none" w:sz="0" w:space="0" w:color="auto"/>
            <w:bottom w:val="none" w:sz="0" w:space="0" w:color="auto"/>
            <w:right w:val="none" w:sz="0" w:space="0" w:color="auto"/>
          </w:divBdr>
          <w:divsChild>
            <w:div w:id="602111443">
              <w:marLeft w:val="0"/>
              <w:marRight w:val="0"/>
              <w:marTop w:val="0"/>
              <w:marBottom w:val="0"/>
              <w:divBdr>
                <w:top w:val="none" w:sz="0" w:space="0" w:color="auto"/>
                <w:left w:val="none" w:sz="0" w:space="0" w:color="auto"/>
                <w:bottom w:val="none" w:sz="0" w:space="0" w:color="auto"/>
                <w:right w:val="none" w:sz="0" w:space="0" w:color="auto"/>
              </w:divBdr>
            </w:div>
            <w:div w:id="1029335001">
              <w:marLeft w:val="0"/>
              <w:marRight w:val="75"/>
              <w:marTop w:val="0"/>
              <w:marBottom w:val="0"/>
              <w:divBdr>
                <w:top w:val="none" w:sz="0" w:space="0" w:color="auto"/>
                <w:left w:val="none" w:sz="0" w:space="0" w:color="auto"/>
                <w:bottom w:val="none" w:sz="0" w:space="0" w:color="auto"/>
                <w:right w:val="none" w:sz="0" w:space="0" w:color="auto"/>
              </w:divBdr>
            </w:div>
          </w:divsChild>
        </w:div>
        <w:div w:id="664161952">
          <w:marLeft w:val="225"/>
          <w:marRight w:val="0"/>
          <w:marTop w:val="0"/>
          <w:marBottom w:val="45"/>
          <w:divBdr>
            <w:top w:val="none" w:sz="0" w:space="0" w:color="auto"/>
            <w:left w:val="none" w:sz="0" w:space="0" w:color="auto"/>
            <w:bottom w:val="none" w:sz="0" w:space="0" w:color="auto"/>
            <w:right w:val="none" w:sz="0" w:space="0" w:color="auto"/>
          </w:divBdr>
          <w:divsChild>
            <w:div w:id="377903511">
              <w:marLeft w:val="0"/>
              <w:marRight w:val="0"/>
              <w:marTop w:val="0"/>
              <w:marBottom w:val="0"/>
              <w:divBdr>
                <w:top w:val="none" w:sz="0" w:space="0" w:color="auto"/>
                <w:left w:val="none" w:sz="0" w:space="0" w:color="auto"/>
                <w:bottom w:val="none" w:sz="0" w:space="0" w:color="auto"/>
                <w:right w:val="none" w:sz="0" w:space="0" w:color="auto"/>
              </w:divBdr>
            </w:div>
            <w:div w:id="631520798">
              <w:marLeft w:val="0"/>
              <w:marRight w:val="75"/>
              <w:marTop w:val="0"/>
              <w:marBottom w:val="0"/>
              <w:divBdr>
                <w:top w:val="none" w:sz="0" w:space="0" w:color="auto"/>
                <w:left w:val="none" w:sz="0" w:space="0" w:color="auto"/>
                <w:bottom w:val="none" w:sz="0" w:space="0" w:color="auto"/>
                <w:right w:val="none" w:sz="0" w:space="0" w:color="auto"/>
              </w:divBdr>
            </w:div>
          </w:divsChild>
        </w:div>
        <w:div w:id="825827579">
          <w:marLeft w:val="225"/>
          <w:marRight w:val="0"/>
          <w:marTop w:val="0"/>
          <w:marBottom w:val="45"/>
          <w:divBdr>
            <w:top w:val="none" w:sz="0" w:space="0" w:color="auto"/>
            <w:left w:val="none" w:sz="0" w:space="0" w:color="auto"/>
            <w:bottom w:val="none" w:sz="0" w:space="0" w:color="auto"/>
            <w:right w:val="none" w:sz="0" w:space="0" w:color="auto"/>
          </w:divBdr>
          <w:divsChild>
            <w:div w:id="1208686793">
              <w:marLeft w:val="0"/>
              <w:marRight w:val="75"/>
              <w:marTop w:val="0"/>
              <w:marBottom w:val="0"/>
              <w:divBdr>
                <w:top w:val="none" w:sz="0" w:space="0" w:color="auto"/>
                <w:left w:val="none" w:sz="0" w:space="0" w:color="auto"/>
                <w:bottom w:val="none" w:sz="0" w:space="0" w:color="auto"/>
                <w:right w:val="none" w:sz="0" w:space="0" w:color="auto"/>
              </w:divBdr>
            </w:div>
            <w:div w:id="1939674465">
              <w:marLeft w:val="0"/>
              <w:marRight w:val="0"/>
              <w:marTop w:val="0"/>
              <w:marBottom w:val="0"/>
              <w:divBdr>
                <w:top w:val="none" w:sz="0" w:space="0" w:color="auto"/>
                <w:left w:val="none" w:sz="0" w:space="0" w:color="auto"/>
                <w:bottom w:val="none" w:sz="0" w:space="0" w:color="auto"/>
                <w:right w:val="none" w:sz="0" w:space="0" w:color="auto"/>
              </w:divBdr>
            </w:div>
          </w:divsChild>
        </w:div>
        <w:div w:id="913583566">
          <w:marLeft w:val="225"/>
          <w:marRight w:val="0"/>
          <w:marTop w:val="0"/>
          <w:marBottom w:val="45"/>
          <w:divBdr>
            <w:top w:val="none" w:sz="0" w:space="0" w:color="auto"/>
            <w:left w:val="none" w:sz="0" w:space="0" w:color="auto"/>
            <w:bottom w:val="none" w:sz="0" w:space="0" w:color="auto"/>
            <w:right w:val="none" w:sz="0" w:space="0" w:color="auto"/>
          </w:divBdr>
          <w:divsChild>
            <w:div w:id="36051991">
              <w:marLeft w:val="0"/>
              <w:marRight w:val="0"/>
              <w:marTop w:val="0"/>
              <w:marBottom w:val="0"/>
              <w:divBdr>
                <w:top w:val="none" w:sz="0" w:space="0" w:color="auto"/>
                <w:left w:val="none" w:sz="0" w:space="0" w:color="auto"/>
                <w:bottom w:val="none" w:sz="0" w:space="0" w:color="auto"/>
                <w:right w:val="none" w:sz="0" w:space="0" w:color="auto"/>
              </w:divBdr>
            </w:div>
            <w:div w:id="464129325">
              <w:marLeft w:val="0"/>
              <w:marRight w:val="75"/>
              <w:marTop w:val="0"/>
              <w:marBottom w:val="0"/>
              <w:divBdr>
                <w:top w:val="none" w:sz="0" w:space="0" w:color="auto"/>
                <w:left w:val="none" w:sz="0" w:space="0" w:color="auto"/>
                <w:bottom w:val="none" w:sz="0" w:space="0" w:color="auto"/>
                <w:right w:val="none" w:sz="0" w:space="0" w:color="auto"/>
              </w:divBdr>
            </w:div>
          </w:divsChild>
        </w:div>
        <w:div w:id="922953936">
          <w:marLeft w:val="225"/>
          <w:marRight w:val="0"/>
          <w:marTop w:val="0"/>
          <w:marBottom w:val="45"/>
          <w:divBdr>
            <w:top w:val="none" w:sz="0" w:space="0" w:color="auto"/>
            <w:left w:val="none" w:sz="0" w:space="0" w:color="auto"/>
            <w:bottom w:val="none" w:sz="0" w:space="0" w:color="auto"/>
            <w:right w:val="none" w:sz="0" w:space="0" w:color="auto"/>
          </w:divBdr>
          <w:divsChild>
            <w:div w:id="518587832">
              <w:marLeft w:val="0"/>
              <w:marRight w:val="75"/>
              <w:marTop w:val="0"/>
              <w:marBottom w:val="0"/>
              <w:divBdr>
                <w:top w:val="none" w:sz="0" w:space="0" w:color="auto"/>
                <w:left w:val="none" w:sz="0" w:space="0" w:color="auto"/>
                <w:bottom w:val="none" w:sz="0" w:space="0" w:color="auto"/>
                <w:right w:val="none" w:sz="0" w:space="0" w:color="auto"/>
              </w:divBdr>
            </w:div>
            <w:div w:id="1706523952">
              <w:marLeft w:val="0"/>
              <w:marRight w:val="0"/>
              <w:marTop w:val="0"/>
              <w:marBottom w:val="0"/>
              <w:divBdr>
                <w:top w:val="none" w:sz="0" w:space="0" w:color="auto"/>
                <w:left w:val="none" w:sz="0" w:space="0" w:color="auto"/>
                <w:bottom w:val="none" w:sz="0" w:space="0" w:color="auto"/>
                <w:right w:val="none" w:sz="0" w:space="0" w:color="auto"/>
              </w:divBdr>
            </w:div>
          </w:divsChild>
        </w:div>
        <w:div w:id="1046636585">
          <w:marLeft w:val="225"/>
          <w:marRight w:val="0"/>
          <w:marTop w:val="0"/>
          <w:marBottom w:val="45"/>
          <w:divBdr>
            <w:top w:val="none" w:sz="0" w:space="0" w:color="auto"/>
            <w:left w:val="none" w:sz="0" w:space="0" w:color="auto"/>
            <w:bottom w:val="none" w:sz="0" w:space="0" w:color="auto"/>
            <w:right w:val="none" w:sz="0" w:space="0" w:color="auto"/>
          </w:divBdr>
          <w:divsChild>
            <w:div w:id="288708108">
              <w:marLeft w:val="0"/>
              <w:marRight w:val="75"/>
              <w:marTop w:val="0"/>
              <w:marBottom w:val="0"/>
              <w:divBdr>
                <w:top w:val="none" w:sz="0" w:space="0" w:color="auto"/>
                <w:left w:val="none" w:sz="0" w:space="0" w:color="auto"/>
                <w:bottom w:val="none" w:sz="0" w:space="0" w:color="auto"/>
                <w:right w:val="none" w:sz="0" w:space="0" w:color="auto"/>
              </w:divBdr>
            </w:div>
            <w:div w:id="621809363">
              <w:marLeft w:val="0"/>
              <w:marRight w:val="0"/>
              <w:marTop w:val="0"/>
              <w:marBottom w:val="0"/>
              <w:divBdr>
                <w:top w:val="none" w:sz="0" w:space="0" w:color="auto"/>
                <w:left w:val="none" w:sz="0" w:space="0" w:color="auto"/>
                <w:bottom w:val="none" w:sz="0" w:space="0" w:color="auto"/>
                <w:right w:val="none" w:sz="0" w:space="0" w:color="auto"/>
              </w:divBdr>
            </w:div>
          </w:divsChild>
        </w:div>
        <w:div w:id="1067876266">
          <w:marLeft w:val="225"/>
          <w:marRight w:val="0"/>
          <w:marTop w:val="0"/>
          <w:marBottom w:val="45"/>
          <w:divBdr>
            <w:top w:val="none" w:sz="0" w:space="0" w:color="auto"/>
            <w:left w:val="none" w:sz="0" w:space="0" w:color="auto"/>
            <w:bottom w:val="none" w:sz="0" w:space="0" w:color="auto"/>
            <w:right w:val="none" w:sz="0" w:space="0" w:color="auto"/>
          </w:divBdr>
          <w:divsChild>
            <w:div w:id="287319301">
              <w:marLeft w:val="0"/>
              <w:marRight w:val="0"/>
              <w:marTop w:val="0"/>
              <w:marBottom w:val="0"/>
              <w:divBdr>
                <w:top w:val="none" w:sz="0" w:space="0" w:color="auto"/>
                <w:left w:val="none" w:sz="0" w:space="0" w:color="auto"/>
                <w:bottom w:val="none" w:sz="0" w:space="0" w:color="auto"/>
                <w:right w:val="none" w:sz="0" w:space="0" w:color="auto"/>
              </w:divBdr>
            </w:div>
            <w:div w:id="1128544444">
              <w:marLeft w:val="0"/>
              <w:marRight w:val="75"/>
              <w:marTop w:val="0"/>
              <w:marBottom w:val="0"/>
              <w:divBdr>
                <w:top w:val="none" w:sz="0" w:space="0" w:color="auto"/>
                <w:left w:val="none" w:sz="0" w:space="0" w:color="auto"/>
                <w:bottom w:val="none" w:sz="0" w:space="0" w:color="auto"/>
                <w:right w:val="none" w:sz="0" w:space="0" w:color="auto"/>
              </w:divBdr>
            </w:div>
          </w:divsChild>
        </w:div>
        <w:div w:id="1282108372">
          <w:marLeft w:val="225"/>
          <w:marRight w:val="0"/>
          <w:marTop w:val="0"/>
          <w:marBottom w:val="45"/>
          <w:divBdr>
            <w:top w:val="none" w:sz="0" w:space="0" w:color="auto"/>
            <w:left w:val="none" w:sz="0" w:space="0" w:color="auto"/>
            <w:bottom w:val="none" w:sz="0" w:space="0" w:color="auto"/>
            <w:right w:val="none" w:sz="0" w:space="0" w:color="auto"/>
          </w:divBdr>
          <w:divsChild>
            <w:div w:id="890069404">
              <w:marLeft w:val="0"/>
              <w:marRight w:val="75"/>
              <w:marTop w:val="0"/>
              <w:marBottom w:val="0"/>
              <w:divBdr>
                <w:top w:val="none" w:sz="0" w:space="0" w:color="auto"/>
                <w:left w:val="none" w:sz="0" w:space="0" w:color="auto"/>
                <w:bottom w:val="none" w:sz="0" w:space="0" w:color="auto"/>
                <w:right w:val="none" w:sz="0" w:space="0" w:color="auto"/>
              </w:divBdr>
            </w:div>
            <w:div w:id="943459844">
              <w:marLeft w:val="0"/>
              <w:marRight w:val="0"/>
              <w:marTop w:val="0"/>
              <w:marBottom w:val="0"/>
              <w:divBdr>
                <w:top w:val="none" w:sz="0" w:space="0" w:color="auto"/>
                <w:left w:val="none" w:sz="0" w:space="0" w:color="auto"/>
                <w:bottom w:val="none" w:sz="0" w:space="0" w:color="auto"/>
                <w:right w:val="none" w:sz="0" w:space="0" w:color="auto"/>
              </w:divBdr>
            </w:div>
          </w:divsChild>
        </w:div>
        <w:div w:id="1379237724">
          <w:marLeft w:val="225"/>
          <w:marRight w:val="0"/>
          <w:marTop w:val="0"/>
          <w:marBottom w:val="45"/>
          <w:divBdr>
            <w:top w:val="none" w:sz="0" w:space="0" w:color="auto"/>
            <w:left w:val="none" w:sz="0" w:space="0" w:color="auto"/>
            <w:bottom w:val="none" w:sz="0" w:space="0" w:color="auto"/>
            <w:right w:val="none" w:sz="0" w:space="0" w:color="auto"/>
          </w:divBdr>
          <w:divsChild>
            <w:div w:id="129127923">
              <w:marLeft w:val="0"/>
              <w:marRight w:val="75"/>
              <w:marTop w:val="0"/>
              <w:marBottom w:val="0"/>
              <w:divBdr>
                <w:top w:val="none" w:sz="0" w:space="0" w:color="auto"/>
                <w:left w:val="none" w:sz="0" w:space="0" w:color="auto"/>
                <w:bottom w:val="none" w:sz="0" w:space="0" w:color="auto"/>
                <w:right w:val="none" w:sz="0" w:space="0" w:color="auto"/>
              </w:divBdr>
            </w:div>
            <w:div w:id="1752777728">
              <w:marLeft w:val="0"/>
              <w:marRight w:val="0"/>
              <w:marTop w:val="0"/>
              <w:marBottom w:val="0"/>
              <w:divBdr>
                <w:top w:val="none" w:sz="0" w:space="0" w:color="auto"/>
                <w:left w:val="none" w:sz="0" w:space="0" w:color="auto"/>
                <w:bottom w:val="none" w:sz="0" w:space="0" w:color="auto"/>
                <w:right w:val="none" w:sz="0" w:space="0" w:color="auto"/>
              </w:divBdr>
            </w:div>
          </w:divsChild>
        </w:div>
        <w:div w:id="1415200103">
          <w:marLeft w:val="225"/>
          <w:marRight w:val="0"/>
          <w:marTop w:val="0"/>
          <w:marBottom w:val="45"/>
          <w:divBdr>
            <w:top w:val="none" w:sz="0" w:space="0" w:color="auto"/>
            <w:left w:val="none" w:sz="0" w:space="0" w:color="auto"/>
            <w:bottom w:val="none" w:sz="0" w:space="0" w:color="auto"/>
            <w:right w:val="none" w:sz="0" w:space="0" w:color="auto"/>
          </w:divBdr>
          <w:divsChild>
            <w:div w:id="151265484">
              <w:marLeft w:val="0"/>
              <w:marRight w:val="0"/>
              <w:marTop w:val="0"/>
              <w:marBottom w:val="0"/>
              <w:divBdr>
                <w:top w:val="none" w:sz="0" w:space="0" w:color="auto"/>
                <w:left w:val="none" w:sz="0" w:space="0" w:color="auto"/>
                <w:bottom w:val="none" w:sz="0" w:space="0" w:color="auto"/>
                <w:right w:val="none" w:sz="0" w:space="0" w:color="auto"/>
              </w:divBdr>
            </w:div>
            <w:div w:id="1622613344">
              <w:marLeft w:val="0"/>
              <w:marRight w:val="75"/>
              <w:marTop w:val="0"/>
              <w:marBottom w:val="0"/>
              <w:divBdr>
                <w:top w:val="none" w:sz="0" w:space="0" w:color="auto"/>
                <w:left w:val="none" w:sz="0" w:space="0" w:color="auto"/>
                <w:bottom w:val="none" w:sz="0" w:space="0" w:color="auto"/>
                <w:right w:val="none" w:sz="0" w:space="0" w:color="auto"/>
              </w:divBdr>
            </w:div>
          </w:divsChild>
        </w:div>
        <w:div w:id="1556165560">
          <w:marLeft w:val="225"/>
          <w:marRight w:val="0"/>
          <w:marTop w:val="0"/>
          <w:marBottom w:val="45"/>
          <w:divBdr>
            <w:top w:val="none" w:sz="0" w:space="0" w:color="auto"/>
            <w:left w:val="none" w:sz="0" w:space="0" w:color="auto"/>
            <w:bottom w:val="none" w:sz="0" w:space="0" w:color="auto"/>
            <w:right w:val="none" w:sz="0" w:space="0" w:color="auto"/>
          </w:divBdr>
          <w:divsChild>
            <w:div w:id="1511725467">
              <w:marLeft w:val="0"/>
              <w:marRight w:val="75"/>
              <w:marTop w:val="0"/>
              <w:marBottom w:val="0"/>
              <w:divBdr>
                <w:top w:val="none" w:sz="0" w:space="0" w:color="auto"/>
                <w:left w:val="none" w:sz="0" w:space="0" w:color="auto"/>
                <w:bottom w:val="none" w:sz="0" w:space="0" w:color="auto"/>
                <w:right w:val="none" w:sz="0" w:space="0" w:color="auto"/>
              </w:divBdr>
            </w:div>
            <w:div w:id="1797138234">
              <w:marLeft w:val="0"/>
              <w:marRight w:val="0"/>
              <w:marTop w:val="0"/>
              <w:marBottom w:val="0"/>
              <w:divBdr>
                <w:top w:val="none" w:sz="0" w:space="0" w:color="auto"/>
                <w:left w:val="none" w:sz="0" w:space="0" w:color="auto"/>
                <w:bottom w:val="none" w:sz="0" w:space="0" w:color="auto"/>
                <w:right w:val="none" w:sz="0" w:space="0" w:color="auto"/>
              </w:divBdr>
            </w:div>
          </w:divsChild>
        </w:div>
        <w:div w:id="1610970793">
          <w:marLeft w:val="225"/>
          <w:marRight w:val="0"/>
          <w:marTop w:val="0"/>
          <w:marBottom w:val="45"/>
          <w:divBdr>
            <w:top w:val="none" w:sz="0" w:space="0" w:color="auto"/>
            <w:left w:val="none" w:sz="0" w:space="0" w:color="auto"/>
            <w:bottom w:val="none" w:sz="0" w:space="0" w:color="auto"/>
            <w:right w:val="none" w:sz="0" w:space="0" w:color="auto"/>
          </w:divBdr>
          <w:divsChild>
            <w:div w:id="1241255052">
              <w:marLeft w:val="0"/>
              <w:marRight w:val="0"/>
              <w:marTop w:val="0"/>
              <w:marBottom w:val="0"/>
              <w:divBdr>
                <w:top w:val="none" w:sz="0" w:space="0" w:color="auto"/>
                <w:left w:val="none" w:sz="0" w:space="0" w:color="auto"/>
                <w:bottom w:val="none" w:sz="0" w:space="0" w:color="auto"/>
                <w:right w:val="none" w:sz="0" w:space="0" w:color="auto"/>
              </w:divBdr>
            </w:div>
            <w:div w:id="1476147716">
              <w:marLeft w:val="0"/>
              <w:marRight w:val="75"/>
              <w:marTop w:val="0"/>
              <w:marBottom w:val="0"/>
              <w:divBdr>
                <w:top w:val="none" w:sz="0" w:space="0" w:color="auto"/>
                <w:left w:val="none" w:sz="0" w:space="0" w:color="auto"/>
                <w:bottom w:val="none" w:sz="0" w:space="0" w:color="auto"/>
                <w:right w:val="none" w:sz="0" w:space="0" w:color="auto"/>
              </w:divBdr>
            </w:div>
          </w:divsChild>
        </w:div>
        <w:div w:id="1785035498">
          <w:marLeft w:val="225"/>
          <w:marRight w:val="0"/>
          <w:marTop w:val="0"/>
          <w:marBottom w:val="45"/>
          <w:divBdr>
            <w:top w:val="none" w:sz="0" w:space="0" w:color="auto"/>
            <w:left w:val="none" w:sz="0" w:space="0" w:color="auto"/>
            <w:bottom w:val="none" w:sz="0" w:space="0" w:color="auto"/>
            <w:right w:val="none" w:sz="0" w:space="0" w:color="auto"/>
          </w:divBdr>
          <w:divsChild>
            <w:div w:id="1372800284">
              <w:marLeft w:val="0"/>
              <w:marRight w:val="0"/>
              <w:marTop w:val="0"/>
              <w:marBottom w:val="0"/>
              <w:divBdr>
                <w:top w:val="none" w:sz="0" w:space="0" w:color="auto"/>
                <w:left w:val="none" w:sz="0" w:space="0" w:color="auto"/>
                <w:bottom w:val="none" w:sz="0" w:space="0" w:color="auto"/>
                <w:right w:val="none" w:sz="0" w:space="0" w:color="auto"/>
              </w:divBdr>
            </w:div>
            <w:div w:id="1594968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922223419">
      <w:bodyDiv w:val="1"/>
      <w:marLeft w:val="0"/>
      <w:marRight w:val="0"/>
      <w:marTop w:val="0"/>
      <w:marBottom w:val="0"/>
      <w:divBdr>
        <w:top w:val="none" w:sz="0" w:space="0" w:color="auto"/>
        <w:left w:val="none" w:sz="0" w:space="0" w:color="auto"/>
        <w:bottom w:val="none" w:sz="0" w:space="0" w:color="auto"/>
        <w:right w:val="none" w:sz="0" w:space="0" w:color="auto"/>
      </w:divBdr>
    </w:div>
    <w:div w:id="925380899">
      <w:bodyDiv w:val="1"/>
      <w:marLeft w:val="0"/>
      <w:marRight w:val="0"/>
      <w:marTop w:val="0"/>
      <w:marBottom w:val="0"/>
      <w:divBdr>
        <w:top w:val="none" w:sz="0" w:space="0" w:color="auto"/>
        <w:left w:val="none" w:sz="0" w:space="0" w:color="auto"/>
        <w:bottom w:val="none" w:sz="0" w:space="0" w:color="auto"/>
        <w:right w:val="none" w:sz="0" w:space="0" w:color="auto"/>
      </w:divBdr>
    </w:div>
    <w:div w:id="926572115">
      <w:bodyDiv w:val="1"/>
      <w:marLeft w:val="0"/>
      <w:marRight w:val="0"/>
      <w:marTop w:val="0"/>
      <w:marBottom w:val="0"/>
      <w:divBdr>
        <w:top w:val="none" w:sz="0" w:space="0" w:color="auto"/>
        <w:left w:val="none" w:sz="0" w:space="0" w:color="auto"/>
        <w:bottom w:val="none" w:sz="0" w:space="0" w:color="auto"/>
        <w:right w:val="none" w:sz="0" w:space="0" w:color="auto"/>
      </w:divBdr>
      <w:divsChild>
        <w:div w:id="176775896">
          <w:marLeft w:val="225"/>
          <w:marRight w:val="0"/>
          <w:marTop w:val="0"/>
          <w:marBottom w:val="45"/>
          <w:divBdr>
            <w:top w:val="none" w:sz="0" w:space="0" w:color="auto"/>
            <w:left w:val="none" w:sz="0" w:space="0" w:color="auto"/>
            <w:bottom w:val="none" w:sz="0" w:space="0" w:color="auto"/>
            <w:right w:val="none" w:sz="0" w:space="0" w:color="auto"/>
          </w:divBdr>
          <w:divsChild>
            <w:div w:id="709187015">
              <w:marLeft w:val="0"/>
              <w:marRight w:val="75"/>
              <w:marTop w:val="0"/>
              <w:marBottom w:val="0"/>
              <w:divBdr>
                <w:top w:val="none" w:sz="0" w:space="0" w:color="auto"/>
                <w:left w:val="none" w:sz="0" w:space="0" w:color="auto"/>
                <w:bottom w:val="none" w:sz="0" w:space="0" w:color="auto"/>
                <w:right w:val="none" w:sz="0" w:space="0" w:color="auto"/>
              </w:divBdr>
            </w:div>
            <w:div w:id="1386373464">
              <w:marLeft w:val="0"/>
              <w:marRight w:val="0"/>
              <w:marTop w:val="0"/>
              <w:marBottom w:val="0"/>
              <w:divBdr>
                <w:top w:val="none" w:sz="0" w:space="0" w:color="auto"/>
                <w:left w:val="none" w:sz="0" w:space="0" w:color="auto"/>
                <w:bottom w:val="none" w:sz="0" w:space="0" w:color="auto"/>
                <w:right w:val="none" w:sz="0" w:space="0" w:color="auto"/>
              </w:divBdr>
            </w:div>
          </w:divsChild>
        </w:div>
        <w:div w:id="459806970">
          <w:marLeft w:val="225"/>
          <w:marRight w:val="0"/>
          <w:marTop w:val="0"/>
          <w:marBottom w:val="45"/>
          <w:divBdr>
            <w:top w:val="none" w:sz="0" w:space="0" w:color="auto"/>
            <w:left w:val="none" w:sz="0" w:space="0" w:color="auto"/>
            <w:bottom w:val="none" w:sz="0" w:space="0" w:color="auto"/>
            <w:right w:val="none" w:sz="0" w:space="0" w:color="auto"/>
          </w:divBdr>
          <w:divsChild>
            <w:div w:id="687489361">
              <w:marLeft w:val="0"/>
              <w:marRight w:val="75"/>
              <w:marTop w:val="0"/>
              <w:marBottom w:val="0"/>
              <w:divBdr>
                <w:top w:val="none" w:sz="0" w:space="0" w:color="auto"/>
                <w:left w:val="none" w:sz="0" w:space="0" w:color="auto"/>
                <w:bottom w:val="none" w:sz="0" w:space="0" w:color="auto"/>
                <w:right w:val="none" w:sz="0" w:space="0" w:color="auto"/>
              </w:divBdr>
            </w:div>
            <w:div w:id="1818767354">
              <w:marLeft w:val="0"/>
              <w:marRight w:val="0"/>
              <w:marTop w:val="0"/>
              <w:marBottom w:val="0"/>
              <w:divBdr>
                <w:top w:val="none" w:sz="0" w:space="0" w:color="auto"/>
                <w:left w:val="none" w:sz="0" w:space="0" w:color="auto"/>
                <w:bottom w:val="none" w:sz="0" w:space="0" w:color="auto"/>
                <w:right w:val="none" w:sz="0" w:space="0" w:color="auto"/>
              </w:divBdr>
            </w:div>
          </w:divsChild>
        </w:div>
        <w:div w:id="1201286912">
          <w:marLeft w:val="225"/>
          <w:marRight w:val="0"/>
          <w:marTop w:val="0"/>
          <w:marBottom w:val="45"/>
          <w:divBdr>
            <w:top w:val="none" w:sz="0" w:space="0" w:color="auto"/>
            <w:left w:val="none" w:sz="0" w:space="0" w:color="auto"/>
            <w:bottom w:val="none" w:sz="0" w:space="0" w:color="auto"/>
            <w:right w:val="none" w:sz="0" w:space="0" w:color="auto"/>
          </w:divBdr>
          <w:divsChild>
            <w:div w:id="300892977">
              <w:marLeft w:val="0"/>
              <w:marRight w:val="0"/>
              <w:marTop w:val="0"/>
              <w:marBottom w:val="0"/>
              <w:divBdr>
                <w:top w:val="none" w:sz="0" w:space="0" w:color="auto"/>
                <w:left w:val="none" w:sz="0" w:space="0" w:color="auto"/>
                <w:bottom w:val="none" w:sz="0" w:space="0" w:color="auto"/>
                <w:right w:val="none" w:sz="0" w:space="0" w:color="auto"/>
              </w:divBdr>
            </w:div>
            <w:div w:id="1122378358">
              <w:marLeft w:val="0"/>
              <w:marRight w:val="75"/>
              <w:marTop w:val="0"/>
              <w:marBottom w:val="0"/>
              <w:divBdr>
                <w:top w:val="none" w:sz="0" w:space="0" w:color="auto"/>
                <w:left w:val="none" w:sz="0" w:space="0" w:color="auto"/>
                <w:bottom w:val="none" w:sz="0" w:space="0" w:color="auto"/>
                <w:right w:val="none" w:sz="0" w:space="0" w:color="auto"/>
              </w:divBdr>
            </w:div>
          </w:divsChild>
        </w:div>
        <w:div w:id="1319921022">
          <w:marLeft w:val="225"/>
          <w:marRight w:val="0"/>
          <w:marTop w:val="0"/>
          <w:marBottom w:val="45"/>
          <w:divBdr>
            <w:top w:val="none" w:sz="0" w:space="0" w:color="auto"/>
            <w:left w:val="none" w:sz="0" w:space="0" w:color="auto"/>
            <w:bottom w:val="none" w:sz="0" w:space="0" w:color="auto"/>
            <w:right w:val="none" w:sz="0" w:space="0" w:color="auto"/>
          </w:divBdr>
          <w:divsChild>
            <w:div w:id="311256270">
              <w:marLeft w:val="0"/>
              <w:marRight w:val="0"/>
              <w:marTop w:val="0"/>
              <w:marBottom w:val="0"/>
              <w:divBdr>
                <w:top w:val="none" w:sz="0" w:space="0" w:color="auto"/>
                <w:left w:val="none" w:sz="0" w:space="0" w:color="auto"/>
                <w:bottom w:val="none" w:sz="0" w:space="0" w:color="auto"/>
                <w:right w:val="none" w:sz="0" w:space="0" w:color="auto"/>
              </w:divBdr>
            </w:div>
            <w:div w:id="1970434670">
              <w:marLeft w:val="0"/>
              <w:marRight w:val="75"/>
              <w:marTop w:val="0"/>
              <w:marBottom w:val="0"/>
              <w:divBdr>
                <w:top w:val="none" w:sz="0" w:space="0" w:color="auto"/>
                <w:left w:val="none" w:sz="0" w:space="0" w:color="auto"/>
                <w:bottom w:val="none" w:sz="0" w:space="0" w:color="auto"/>
                <w:right w:val="none" w:sz="0" w:space="0" w:color="auto"/>
              </w:divBdr>
            </w:div>
          </w:divsChild>
        </w:div>
        <w:div w:id="2064870898">
          <w:marLeft w:val="225"/>
          <w:marRight w:val="0"/>
          <w:marTop w:val="0"/>
          <w:marBottom w:val="45"/>
          <w:divBdr>
            <w:top w:val="none" w:sz="0" w:space="0" w:color="auto"/>
            <w:left w:val="none" w:sz="0" w:space="0" w:color="auto"/>
            <w:bottom w:val="none" w:sz="0" w:space="0" w:color="auto"/>
            <w:right w:val="none" w:sz="0" w:space="0" w:color="auto"/>
          </w:divBdr>
          <w:divsChild>
            <w:div w:id="630600605">
              <w:marLeft w:val="0"/>
              <w:marRight w:val="75"/>
              <w:marTop w:val="0"/>
              <w:marBottom w:val="0"/>
              <w:divBdr>
                <w:top w:val="none" w:sz="0" w:space="0" w:color="auto"/>
                <w:left w:val="none" w:sz="0" w:space="0" w:color="auto"/>
                <w:bottom w:val="none" w:sz="0" w:space="0" w:color="auto"/>
                <w:right w:val="none" w:sz="0" w:space="0" w:color="auto"/>
              </w:divBdr>
            </w:div>
            <w:div w:id="918902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542337">
      <w:bodyDiv w:val="1"/>
      <w:marLeft w:val="0"/>
      <w:marRight w:val="0"/>
      <w:marTop w:val="0"/>
      <w:marBottom w:val="0"/>
      <w:divBdr>
        <w:top w:val="none" w:sz="0" w:space="0" w:color="auto"/>
        <w:left w:val="none" w:sz="0" w:space="0" w:color="auto"/>
        <w:bottom w:val="none" w:sz="0" w:space="0" w:color="auto"/>
        <w:right w:val="none" w:sz="0" w:space="0" w:color="auto"/>
      </w:divBdr>
    </w:div>
    <w:div w:id="931738102">
      <w:bodyDiv w:val="1"/>
      <w:marLeft w:val="0"/>
      <w:marRight w:val="0"/>
      <w:marTop w:val="0"/>
      <w:marBottom w:val="0"/>
      <w:divBdr>
        <w:top w:val="none" w:sz="0" w:space="0" w:color="auto"/>
        <w:left w:val="none" w:sz="0" w:space="0" w:color="auto"/>
        <w:bottom w:val="none" w:sz="0" w:space="0" w:color="auto"/>
        <w:right w:val="none" w:sz="0" w:space="0" w:color="auto"/>
      </w:divBdr>
    </w:div>
    <w:div w:id="933170503">
      <w:bodyDiv w:val="1"/>
      <w:marLeft w:val="0"/>
      <w:marRight w:val="0"/>
      <w:marTop w:val="0"/>
      <w:marBottom w:val="0"/>
      <w:divBdr>
        <w:top w:val="none" w:sz="0" w:space="0" w:color="auto"/>
        <w:left w:val="none" w:sz="0" w:space="0" w:color="auto"/>
        <w:bottom w:val="none" w:sz="0" w:space="0" w:color="auto"/>
        <w:right w:val="none" w:sz="0" w:space="0" w:color="auto"/>
      </w:divBdr>
    </w:div>
    <w:div w:id="938173578">
      <w:bodyDiv w:val="1"/>
      <w:marLeft w:val="0"/>
      <w:marRight w:val="0"/>
      <w:marTop w:val="0"/>
      <w:marBottom w:val="0"/>
      <w:divBdr>
        <w:top w:val="none" w:sz="0" w:space="0" w:color="auto"/>
        <w:left w:val="none" w:sz="0" w:space="0" w:color="auto"/>
        <w:bottom w:val="none" w:sz="0" w:space="0" w:color="auto"/>
        <w:right w:val="none" w:sz="0" w:space="0" w:color="auto"/>
      </w:divBdr>
    </w:div>
    <w:div w:id="946734094">
      <w:bodyDiv w:val="1"/>
      <w:marLeft w:val="0"/>
      <w:marRight w:val="0"/>
      <w:marTop w:val="0"/>
      <w:marBottom w:val="0"/>
      <w:divBdr>
        <w:top w:val="none" w:sz="0" w:space="0" w:color="auto"/>
        <w:left w:val="none" w:sz="0" w:space="0" w:color="auto"/>
        <w:bottom w:val="none" w:sz="0" w:space="0" w:color="auto"/>
        <w:right w:val="none" w:sz="0" w:space="0" w:color="auto"/>
      </w:divBdr>
    </w:div>
    <w:div w:id="947082551">
      <w:bodyDiv w:val="1"/>
      <w:marLeft w:val="0"/>
      <w:marRight w:val="0"/>
      <w:marTop w:val="0"/>
      <w:marBottom w:val="0"/>
      <w:divBdr>
        <w:top w:val="none" w:sz="0" w:space="0" w:color="auto"/>
        <w:left w:val="none" w:sz="0" w:space="0" w:color="auto"/>
        <w:bottom w:val="none" w:sz="0" w:space="0" w:color="auto"/>
        <w:right w:val="none" w:sz="0" w:space="0" w:color="auto"/>
      </w:divBdr>
    </w:div>
    <w:div w:id="947784202">
      <w:bodyDiv w:val="1"/>
      <w:marLeft w:val="0"/>
      <w:marRight w:val="0"/>
      <w:marTop w:val="0"/>
      <w:marBottom w:val="0"/>
      <w:divBdr>
        <w:top w:val="none" w:sz="0" w:space="0" w:color="auto"/>
        <w:left w:val="none" w:sz="0" w:space="0" w:color="auto"/>
        <w:bottom w:val="none" w:sz="0" w:space="0" w:color="auto"/>
        <w:right w:val="none" w:sz="0" w:space="0" w:color="auto"/>
      </w:divBdr>
    </w:div>
    <w:div w:id="951130929">
      <w:bodyDiv w:val="1"/>
      <w:marLeft w:val="0"/>
      <w:marRight w:val="0"/>
      <w:marTop w:val="0"/>
      <w:marBottom w:val="0"/>
      <w:divBdr>
        <w:top w:val="none" w:sz="0" w:space="0" w:color="auto"/>
        <w:left w:val="none" w:sz="0" w:space="0" w:color="auto"/>
        <w:bottom w:val="none" w:sz="0" w:space="0" w:color="auto"/>
        <w:right w:val="none" w:sz="0" w:space="0" w:color="auto"/>
      </w:divBdr>
    </w:div>
    <w:div w:id="953055950">
      <w:bodyDiv w:val="1"/>
      <w:marLeft w:val="0"/>
      <w:marRight w:val="0"/>
      <w:marTop w:val="0"/>
      <w:marBottom w:val="0"/>
      <w:divBdr>
        <w:top w:val="none" w:sz="0" w:space="0" w:color="auto"/>
        <w:left w:val="none" w:sz="0" w:space="0" w:color="auto"/>
        <w:bottom w:val="none" w:sz="0" w:space="0" w:color="auto"/>
        <w:right w:val="none" w:sz="0" w:space="0" w:color="auto"/>
      </w:divBdr>
    </w:div>
    <w:div w:id="953294160">
      <w:bodyDiv w:val="1"/>
      <w:marLeft w:val="0"/>
      <w:marRight w:val="0"/>
      <w:marTop w:val="0"/>
      <w:marBottom w:val="0"/>
      <w:divBdr>
        <w:top w:val="none" w:sz="0" w:space="0" w:color="auto"/>
        <w:left w:val="none" w:sz="0" w:space="0" w:color="auto"/>
        <w:bottom w:val="none" w:sz="0" w:space="0" w:color="auto"/>
        <w:right w:val="none" w:sz="0" w:space="0" w:color="auto"/>
      </w:divBdr>
    </w:div>
    <w:div w:id="954023866">
      <w:bodyDiv w:val="1"/>
      <w:marLeft w:val="0"/>
      <w:marRight w:val="0"/>
      <w:marTop w:val="0"/>
      <w:marBottom w:val="0"/>
      <w:divBdr>
        <w:top w:val="none" w:sz="0" w:space="0" w:color="auto"/>
        <w:left w:val="none" w:sz="0" w:space="0" w:color="auto"/>
        <w:bottom w:val="none" w:sz="0" w:space="0" w:color="auto"/>
        <w:right w:val="none" w:sz="0" w:space="0" w:color="auto"/>
      </w:divBdr>
    </w:div>
    <w:div w:id="954486688">
      <w:bodyDiv w:val="1"/>
      <w:marLeft w:val="0"/>
      <w:marRight w:val="0"/>
      <w:marTop w:val="0"/>
      <w:marBottom w:val="0"/>
      <w:divBdr>
        <w:top w:val="none" w:sz="0" w:space="0" w:color="auto"/>
        <w:left w:val="none" w:sz="0" w:space="0" w:color="auto"/>
        <w:bottom w:val="none" w:sz="0" w:space="0" w:color="auto"/>
        <w:right w:val="none" w:sz="0" w:space="0" w:color="auto"/>
      </w:divBdr>
    </w:div>
    <w:div w:id="954557007">
      <w:bodyDiv w:val="1"/>
      <w:marLeft w:val="0"/>
      <w:marRight w:val="0"/>
      <w:marTop w:val="0"/>
      <w:marBottom w:val="0"/>
      <w:divBdr>
        <w:top w:val="none" w:sz="0" w:space="0" w:color="auto"/>
        <w:left w:val="none" w:sz="0" w:space="0" w:color="auto"/>
        <w:bottom w:val="none" w:sz="0" w:space="0" w:color="auto"/>
        <w:right w:val="none" w:sz="0" w:space="0" w:color="auto"/>
      </w:divBdr>
    </w:div>
    <w:div w:id="959190040">
      <w:bodyDiv w:val="1"/>
      <w:marLeft w:val="0"/>
      <w:marRight w:val="0"/>
      <w:marTop w:val="0"/>
      <w:marBottom w:val="0"/>
      <w:divBdr>
        <w:top w:val="none" w:sz="0" w:space="0" w:color="auto"/>
        <w:left w:val="none" w:sz="0" w:space="0" w:color="auto"/>
        <w:bottom w:val="none" w:sz="0" w:space="0" w:color="auto"/>
        <w:right w:val="none" w:sz="0" w:space="0" w:color="auto"/>
      </w:divBdr>
    </w:div>
    <w:div w:id="960839095">
      <w:bodyDiv w:val="1"/>
      <w:marLeft w:val="0"/>
      <w:marRight w:val="0"/>
      <w:marTop w:val="0"/>
      <w:marBottom w:val="0"/>
      <w:divBdr>
        <w:top w:val="none" w:sz="0" w:space="0" w:color="auto"/>
        <w:left w:val="none" w:sz="0" w:space="0" w:color="auto"/>
        <w:bottom w:val="none" w:sz="0" w:space="0" w:color="auto"/>
        <w:right w:val="none" w:sz="0" w:space="0" w:color="auto"/>
      </w:divBdr>
    </w:div>
    <w:div w:id="961379793">
      <w:bodyDiv w:val="1"/>
      <w:marLeft w:val="0"/>
      <w:marRight w:val="0"/>
      <w:marTop w:val="0"/>
      <w:marBottom w:val="0"/>
      <w:divBdr>
        <w:top w:val="none" w:sz="0" w:space="0" w:color="auto"/>
        <w:left w:val="none" w:sz="0" w:space="0" w:color="auto"/>
        <w:bottom w:val="none" w:sz="0" w:space="0" w:color="auto"/>
        <w:right w:val="none" w:sz="0" w:space="0" w:color="auto"/>
      </w:divBdr>
    </w:div>
    <w:div w:id="964193074">
      <w:bodyDiv w:val="1"/>
      <w:marLeft w:val="0"/>
      <w:marRight w:val="0"/>
      <w:marTop w:val="0"/>
      <w:marBottom w:val="0"/>
      <w:divBdr>
        <w:top w:val="none" w:sz="0" w:space="0" w:color="auto"/>
        <w:left w:val="none" w:sz="0" w:space="0" w:color="auto"/>
        <w:bottom w:val="none" w:sz="0" w:space="0" w:color="auto"/>
        <w:right w:val="none" w:sz="0" w:space="0" w:color="auto"/>
      </w:divBdr>
    </w:div>
    <w:div w:id="965234477">
      <w:bodyDiv w:val="1"/>
      <w:marLeft w:val="0"/>
      <w:marRight w:val="0"/>
      <w:marTop w:val="0"/>
      <w:marBottom w:val="0"/>
      <w:divBdr>
        <w:top w:val="none" w:sz="0" w:space="0" w:color="auto"/>
        <w:left w:val="none" w:sz="0" w:space="0" w:color="auto"/>
        <w:bottom w:val="none" w:sz="0" w:space="0" w:color="auto"/>
        <w:right w:val="none" w:sz="0" w:space="0" w:color="auto"/>
      </w:divBdr>
    </w:div>
    <w:div w:id="971059702">
      <w:bodyDiv w:val="1"/>
      <w:marLeft w:val="0"/>
      <w:marRight w:val="0"/>
      <w:marTop w:val="0"/>
      <w:marBottom w:val="0"/>
      <w:divBdr>
        <w:top w:val="none" w:sz="0" w:space="0" w:color="auto"/>
        <w:left w:val="none" w:sz="0" w:space="0" w:color="auto"/>
        <w:bottom w:val="none" w:sz="0" w:space="0" w:color="auto"/>
        <w:right w:val="none" w:sz="0" w:space="0" w:color="auto"/>
      </w:divBdr>
    </w:div>
    <w:div w:id="974721664">
      <w:bodyDiv w:val="1"/>
      <w:marLeft w:val="0"/>
      <w:marRight w:val="0"/>
      <w:marTop w:val="0"/>
      <w:marBottom w:val="0"/>
      <w:divBdr>
        <w:top w:val="none" w:sz="0" w:space="0" w:color="auto"/>
        <w:left w:val="none" w:sz="0" w:space="0" w:color="auto"/>
        <w:bottom w:val="none" w:sz="0" w:space="0" w:color="auto"/>
        <w:right w:val="none" w:sz="0" w:space="0" w:color="auto"/>
      </w:divBdr>
    </w:div>
    <w:div w:id="975918243">
      <w:bodyDiv w:val="1"/>
      <w:marLeft w:val="0"/>
      <w:marRight w:val="0"/>
      <w:marTop w:val="0"/>
      <w:marBottom w:val="0"/>
      <w:divBdr>
        <w:top w:val="none" w:sz="0" w:space="0" w:color="auto"/>
        <w:left w:val="none" w:sz="0" w:space="0" w:color="auto"/>
        <w:bottom w:val="none" w:sz="0" w:space="0" w:color="auto"/>
        <w:right w:val="none" w:sz="0" w:space="0" w:color="auto"/>
      </w:divBdr>
    </w:div>
    <w:div w:id="980235554">
      <w:bodyDiv w:val="1"/>
      <w:marLeft w:val="0"/>
      <w:marRight w:val="0"/>
      <w:marTop w:val="0"/>
      <w:marBottom w:val="0"/>
      <w:divBdr>
        <w:top w:val="none" w:sz="0" w:space="0" w:color="auto"/>
        <w:left w:val="none" w:sz="0" w:space="0" w:color="auto"/>
        <w:bottom w:val="none" w:sz="0" w:space="0" w:color="auto"/>
        <w:right w:val="none" w:sz="0" w:space="0" w:color="auto"/>
      </w:divBdr>
    </w:div>
    <w:div w:id="981009571">
      <w:bodyDiv w:val="1"/>
      <w:marLeft w:val="0"/>
      <w:marRight w:val="0"/>
      <w:marTop w:val="0"/>
      <w:marBottom w:val="0"/>
      <w:divBdr>
        <w:top w:val="none" w:sz="0" w:space="0" w:color="auto"/>
        <w:left w:val="none" w:sz="0" w:space="0" w:color="auto"/>
        <w:bottom w:val="none" w:sz="0" w:space="0" w:color="auto"/>
        <w:right w:val="none" w:sz="0" w:space="0" w:color="auto"/>
      </w:divBdr>
    </w:div>
    <w:div w:id="981302305">
      <w:bodyDiv w:val="1"/>
      <w:marLeft w:val="0"/>
      <w:marRight w:val="0"/>
      <w:marTop w:val="0"/>
      <w:marBottom w:val="0"/>
      <w:divBdr>
        <w:top w:val="none" w:sz="0" w:space="0" w:color="auto"/>
        <w:left w:val="none" w:sz="0" w:space="0" w:color="auto"/>
        <w:bottom w:val="none" w:sz="0" w:space="0" w:color="auto"/>
        <w:right w:val="none" w:sz="0" w:space="0" w:color="auto"/>
      </w:divBdr>
    </w:div>
    <w:div w:id="983851173">
      <w:bodyDiv w:val="1"/>
      <w:marLeft w:val="0"/>
      <w:marRight w:val="0"/>
      <w:marTop w:val="0"/>
      <w:marBottom w:val="0"/>
      <w:divBdr>
        <w:top w:val="none" w:sz="0" w:space="0" w:color="auto"/>
        <w:left w:val="none" w:sz="0" w:space="0" w:color="auto"/>
        <w:bottom w:val="none" w:sz="0" w:space="0" w:color="auto"/>
        <w:right w:val="none" w:sz="0" w:space="0" w:color="auto"/>
      </w:divBdr>
    </w:div>
    <w:div w:id="986251968">
      <w:bodyDiv w:val="1"/>
      <w:marLeft w:val="0"/>
      <w:marRight w:val="0"/>
      <w:marTop w:val="0"/>
      <w:marBottom w:val="0"/>
      <w:divBdr>
        <w:top w:val="none" w:sz="0" w:space="0" w:color="auto"/>
        <w:left w:val="none" w:sz="0" w:space="0" w:color="auto"/>
        <w:bottom w:val="none" w:sz="0" w:space="0" w:color="auto"/>
        <w:right w:val="none" w:sz="0" w:space="0" w:color="auto"/>
      </w:divBdr>
      <w:divsChild>
        <w:div w:id="5786717">
          <w:marLeft w:val="806"/>
          <w:marRight w:val="0"/>
          <w:marTop w:val="75"/>
          <w:marBottom w:val="0"/>
          <w:divBdr>
            <w:top w:val="none" w:sz="0" w:space="0" w:color="auto"/>
            <w:left w:val="none" w:sz="0" w:space="0" w:color="auto"/>
            <w:bottom w:val="none" w:sz="0" w:space="0" w:color="auto"/>
            <w:right w:val="none" w:sz="0" w:space="0" w:color="auto"/>
          </w:divBdr>
        </w:div>
        <w:div w:id="192958934">
          <w:marLeft w:val="806"/>
          <w:marRight w:val="0"/>
          <w:marTop w:val="75"/>
          <w:marBottom w:val="0"/>
          <w:divBdr>
            <w:top w:val="none" w:sz="0" w:space="0" w:color="auto"/>
            <w:left w:val="none" w:sz="0" w:space="0" w:color="auto"/>
            <w:bottom w:val="none" w:sz="0" w:space="0" w:color="auto"/>
            <w:right w:val="none" w:sz="0" w:space="0" w:color="auto"/>
          </w:divBdr>
        </w:div>
        <w:div w:id="221063954">
          <w:marLeft w:val="806"/>
          <w:marRight w:val="0"/>
          <w:marTop w:val="75"/>
          <w:marBottom w:val="0"/>
          <w:divBdr>
            <w:top w:val="none" w:sz="0" w:space="0" w:color="auto"/>
            <w:left w:val="none" w:sz="0" w:space="0" w:color="auto"/>
            <w:bottom w:val="none" w:sz="0" w:space="0" w:color="auto"/>
            <w:right w:val="none" w:sz="0" w:space="0" w:color="auto"/>
          </w:divBdr>
        </w:div>
        <w:div w:id="491601885">
          <w:marLeft w:val="806"/>
          <w:marRight w:val="0"/>
          <w:marTop w:val="75"/>
          <w:marBottom w:val="0"/>
          <w:divBdr>
            <w:top w:val="none" w:sz="0" w:space="0" w:color="auto"/>
            <w:left w:val="none" w:sz="0" w:space="0" w:color="auto"/>
            <w:bottom w:val="none" w:sz="0" w:space="0" w:color="auto"/>
            <w:right w:val="none" w:sz="0" w:space="0" w:color="auto"/>
          </w:divBdr>
        </w:div>
        <w:div w:id="705060799">
          <w:marLeft w:val="806"/>
          <w:marRight w:val="0"/>
          <w:marTop w:val="75"/>
          <w:marBottom w:val="0"/>
          <w:divBdr>
            <w:top w:val="none" w:sz="0" w:space="0" w:color="auto"/>
            <w:left w:val="none" w:sz="0" w:space="0" w:color="auto"/>
            <w:bottom w:val="none" w:sz="0" w:space="0" w:color="auto"/>
            <w:right w:val="none" w:sz="0" w:space="0" w:color="auto"/>
          </w:divBdr>
        </w:div>
        <w:div w:id="780295619">
          <w:marLeft w:val="806"/>
          <w:marRight w:val="0"/>
          <w:marTop w:val="75"/>
          <w:marBottom w:val="0"/>
          <w:divBdr>
            <w:top w:val="none" w:sz="0" w:space="0" w:color="auto"/>
            <w:left w:val="none" w:sz="0" w:space="0" w:color="auto"/>
            <w:bottom w:val="none" w:sz="0" w:space="0" w:color="auto"/>
            <w:right w:val="none" w:sz="0" w:space="0" w:color="auto"/>
          </w:divBdr>
        </w:div>
        <w:div w:id="862984512">
          <w:marLeft w:val="274"/>
          <w:marRight w:val="0"/>
          <w:marTop w:val="150"/>
          <w:marBottom w:val="240"/>
          <w:divBdr>
            <w:top w:val="none" w:sz="0" w:space="0" w:color="auto"/>
            <w:left w:val="none" w:sz="0" w:space="0" w:color="auto"/>
            <w:bottom w:val="none" w:sz="0" w:space="0" w:color="auto"/>
            <w:right w:val="none" w:sz="0" w:space="0" w:color="auto"/>
          </w:divBdr>
        </w:div>
        <w:div w:id="891580379">
          <w:marLeft w:val="806"/>
          <w:marRight w:val="0"/>
          <w:marTop w:val="75"/>
          <w:marBottom w:val="0"/>
          <w:divBdr>
            <w:top w:val="none" w:sz="0" w:space="0" w:color="auto"/>
            <w:left w:val="none" w:sz="0" w:space="0" w:color="auto"/>
            <w:bottom w:val="none" w:sz="0" w:space="0" w:color="auto"/>
            <w:right w:val="none" w:sz="0" w:space="0" w:color="auto"/>
          </w:divBdr>
        </w:div>
        <w:div w:id="909921459">
          <w:marLeft w:val="806"/>
          <w:marRight w:val="0"/>
          <w:marTop w:val="75"/>
          <w:marBottom w:val="0"/>
          <w:divBdr>
            <w:top w:val="none" w:sz="0" w:space="0" w:color="auto"/>
            <w:left w:val="none" w:sz="0" w:space="0" w:color="auto"/>
            <w:bottom w:val="none" w:sz="0" w:space="0" w:color="auto"/>
            <w:right w:val="none" w:sz="0" w:space="0" w:color="auto"/>
          </w:divBdr>
        </w:div>
        <w:div w:id="1000548142">
          <w:marLeft w:val="806"/>
          <w:marRight w:val="0"/>
          <w:marTop w:val="75"/>
          <w:marBottom w:val="0"/>
          <w:divBdr>
            <w:top w:val="none" w:sz="0" w:space="0" w:color="auto"/>
            <w:left w:val="none" w:sz="0" w:space="0" w:color="auto"/>
            <w:bottom w:val="none" w:sz="0" w:space="0" w:color="auto"/>
            <w:right w:val="none" w:sz="0" w:space="0" w:color="auto"/>
          </w:divBdr>
        </w:div>
        <w:div w:id="1338771291">
          <w:marLeft w:val="806"/>
          <w:marRight w:val="0"/>
          <w:marTop w:val="75"/>
          <w:marBottom w:val="0"/>
          <w:divBdr>
            <w:top w:val="none" w:sz="0" w:space="0" w:color="auto"/>
            <w:left w:val="none" w:sz="0" w:space="0" w:color="auto"/>
            <w:bottom w:val="none" w:sz="0" w:space="0" w:color="auto"/>
            <w:right w:val="none" w:sz="0" w:space="0" w:color="auto"/>
          </w:divBdr>
        </w:div>
        <w:div w:id="1410931160">
          <w:marLeft w:val="806"/>
          <w:marRight w:val="0"/>
          <w:marTop w:val="75"/>
          <w:marBottom w:val="0"/>
          <w:divBdr>
            <w:top w:val="none" w:sz="0" w:space="0" w:color="auto"/>
            <w:left w:val="none" w:sz="0" w:space="0" w:color="auto"/>
            <w:bottom w:val="none" w:sz="0" w:space="0" w:color="auto"/>
            <w:right w:val="none" w:sz="0" w:space="0" w:color="auto"/>
          </w:divBdr>
        </w:div>
        <w:div w:id="1533415071">
          <w:marLeft w:val="806"/>
          <w:marRight w:val="0"/>
          <w:marTop w:val="75"/>
          <w:marBottom w:val="0"/>
          <w:divBdr>
            <w:top w:val="none" w:sz="0" w:space="0" w:color="auto"/>
            <w:left w:val="none" w:sz="0" w:space="0" w:color="auto"/>
            <w:bottom w:val="none" w:sz="0" w:space="0" w:color="auto"/>
            <w:right w:val="none" w:sz="0" w:space="0" w:color="auto"/>
          </w:divBdr>
        </w:div>
        <w:div w:id="1591619007">
          <w:marLeft w:val="806"/>
          <w:marRight w:val="0"/>
          <w:marTop w:val="75"/>
          <w:marBottom w:val="0"/>
          <w:divBdr>
            <w:top w:val="none" w:sz="0" w:space="0" w:color="auto"/>
            <w:left w:val="none" w:sz="0" w:space="0" w:color="auto"/>
            <w:bottom w:val="none" w:sz="0" w:space="0" w:color="auto"/>
            <w:right w:val="none" w:sz="0" w:space="0" w:color="auto"/>
          </w:divBdr>
        </w:div>
        <w:div w:id="1610547361">
          <w:marLeft w:val="274"/>
          <w:marRight w:val="0"/>
          <w:marTop w:val="150"/>
          <w:marBottom w:val="0"/>
          <w:divBdr>
            <w:top w:val="none" w:sz="0" w:space="0" w:color="auto"/>
            <w:left w:val="none" w:sz="0" w:space="0" w:color="auto"/>
            <w:bottom w:val="none" w:sz="0" w:space="0" w:color="auto"/>
            <w:right w:val="none" w:sz="0" w:space="0" w:color="auto"/>
          </w:divBdr>
        </w:div>
        <w:div w:id="1659766226">
          <w:marLeft w:val="806"/>
          <w:marRight w:val="0"/>
          <w:marTop w:val="75"/>
          <w:marBottom w:val="0"/>
          <w:divBdr>
            <w:top w:val="none" w:sz="0" w:space="0" w:color="auto"/>
            <w:left w:val="none" w:sz="0" w:space="0" w:color="auto"/>
            <w:bottom w:val="none" w:sz="0" w:space="0" w:color="auto"/>
            <w:right w:val="none" w:sz="0" w:space="0" w:color="auto"/>
          </w:divBdr>
        </w:div>
        <w:div w:id="1838423831">
          <w:marLeft w:val="806"/>
          <w:marRight w:val="0"/>
          <w:marTop w:val="75"/>
          <w:marBottom w:val="0"/>
          <w:divBdr>
            <w:top w:val="none" w:sz="0" w:space="0" w:color="auto"/>
            <w:left w:val="none" w:sz="0" w:space="0" w:color="auto"/>
            <w:bottom w:val="none" w:sz="0" w:space="0" w:color="auto"/>
            <w:right w:val="none" w:sz="0" w:space="0" w:color="auto"/>
          </w:divBdr>
        </w:div>
        <w:div w:id="1841314288">
          <w:marLeft w:val="806"/>
          <w:marRight w:val="0"/>
          <w:marTop w:val="75"/>
          <w:marBottom w:val="0"/>
          <w:divBdr>
            <w:top w:val="none" w:sz="0" w:space="0" w:color="auto"/>
            <w:left w:val="none" w:sz="0" w:space="0" w:color="auto"/>
            <w:bottom w:val="none" w:sz="0" w:space="0" w:color="auto"/>
            <w:right w:val="none" w:sz="0" w:space="0" w:color="auto"/>
          </w:divBdr>
        </w:div>
        <w:div w:id="1995639126">
          <w:marLeft w:val="806"/>
          <w:marRight w:val="0"/>
          <w:marTop w:val="75"/>
          <w:marBottom w:val="0"/>
          <w:divBdr>
            <w:top w:val="none" w:sz="0" w:space="0" w:color="auto"/>
            <w:left w:val="none" w:sz="0" w:space="0" w:color="auto"/>
            <w:bottom w:val="none" w:sz="0" w:space="0" w:color="auto"/>
            <w:right w:val="none" w:sz="0" w:space="0" w:color="auto"/>
          </w:divBdr>
        </w:div>
      </w:divsChild>
    </w:div>
    <w:div w:id="987133364">
      <w:bodyDiv w:val="1"/>
      <w:marLeft w:val="0"/>
      <w:marRight w:val="0"/>
      <w:marTop w:val="0"/>
      <w:marBottom w:val="0"/>
      <w:divBdr>
        <w:top w:val="none" w:sz="0" w:space="0" w:color="auto"/>
        <w:left w:val="none" w:sz="0" w:space="0" w:color="auto"/>
        <w:bottom w:val="none" w:sz="0" w:space="0" w:color="auto"/>
        <w:right w:val="none" w:sz="0" w:space="0" w:color="auto"/>
      </w:divBdr>
    </w:div>
    <w:div w:id="994263551">
      <w:bodyDiv w:val="1"/>
      <w:marLeft w:val="0"/>
      <w:marRight w:val="0"/>
      <w:marTop w:val="0"/>
      <w:marBottom w:val="0"/>
      <w:divBdr>
        <w:top w:val="none" w:sz="0" w:space="0" w:color="auto"/>
        <w:left w:val="none" w:sz="0" w:space="0" w:color="auto"/>
        <w:bottom w:val="none" w:sz="0" w:space="0" w:color="auto"/>
        <w:right w:val="none" w:sz="0" w:space="0" w:color="auto"/>
      </w:divBdr>
    </w:div>
    <w:div w:id="995454433">
      <w:bodyDiv w:val="1"/>
      <w:marLeft w:val="0"/>
      <w:marRight w:val="0"/>
      <w:marTop w:val="0"/>
      <w:marBottom w:val="0"/>
      <w:divBdr>
        <w:top w:val="none" w:sz="0" w:space="0" w:color="auto"/>
        <w:left w:val="none" w:sz="0" w:space="0" w:color="auto"/>
        <w:bottom w:val="none" w:sz="0" w:space="0" w:color="auto"/>
        <w:right w:val="none" w:sz="0" w:space="0" w:color="auto"/>
      </w:divBdr>
    </w:div>
    <w:div w:id="996495243">
      <w:bodyDiv w:val="1"/>
      <w:marLeft w:val="0"/>
      <w:marRight w:val="0"/>
      <w:marTop w:val="0"/>
      <w:marBottom w:val="0"/>
      <w:divBdr>
        <w:top w:val="none" w:sz="0" w:space="0" w:color="auto"/>
        <w:left w:val="none" w:sz="0" w:space="0" w:color="auto"/>
        <w:bottom w:val="none" w:sz="0" w:space="0" w:color="auto"/>
        <w:right w:val="none" w:sz="0" w:space="0" w:color="auto"/>
      </w:divBdr>
      <w:divsChild>
        <w:div w:id="49808705">
          <w:marLeft w:val="225"/>
          <w:marRight w:val="0"/>
          <w:marTop w:val="0"/>
          <w:marBottom w:val="45"/>
          <w:divBdr>
            <w:top w:val="none" w:sz="0" w:space="0" w:color="auto"/>
            <w:left w:val="none" w:sz="0" w:space="0" w:color="auto"/>
            <w:bottom w:val="none" w:sz="0" w:space="0" w:color="auto"/>
            <w:right w:val="none" w:sz="0" w:space="0" w:color="auto"/>
          </w:divBdr>
          <w:divsChild>
            <w:div w:id="1275595038">
              <w:marLeft w:val="0"/>
              <w:marRight w:val="75"/>
              <w:marTop w:val="0"/>
              <w:marBottom w:val="0"/>
              <w:divBdr>
                <w:top w:val="none" w:sz="0" w:space="0" w:color="auto"/>
                <w:left w:val="none" w:sz="0" w:space="0" w:color="auto"/>
                <w:bottom w:val="none" w:sz="0" w:space="0" w:color="auto"/>
                <w:right w:val="none" w:sz="0" w:space="0" w:color="auto"/>
              </w:divBdr>
            </w:div>
            <w:div w:id="1455363060">
              <w:marLeft w:val="0"/>
              <w:marRight w:val="0"/>
              <w:marTop w:val="0"/>
              <w:marBottom w:val="0"/>
              <w:divBdr>
                <w:top w:val="none" w:sz="0" w:space="0" w:color="auto"/>
                <w:left w:val="none" w:sz="0" w:space="0" w:color="auto"/>
                <w:bottom w:val="none" w:sz="0" w:space="0" w:color="auto"/>
                <w:right w:val="none" w:sz="0" w:space="0" w:color="auto"/>
              </w:divBdr>
            </w:div>
          </w:divsChild>
        </w:div>
        <w:div w:id="67195624">
          <w:marLeft w:val="225"/>
          <w:marRight w:val="0"/>
          <w:marTop w:val="0"/>
          <w:marBottom w:val="45"/>
          <w:divBdr>
            <w:top w:val="none" w:sz="0" w:space="0" w:color="auto"/>
            <w:left w:val="none" w:sz="0" w:space="0" w:color="auto"/>
            <w:bottom w:val="none" w:sz="0" w:space="0" w:color="auto"/>
            <w:right w:val="none" w:sz="0" w:space="0" w:color="auto"/>
          </w:divBdr>
          <w:divsChild>
            <w:div w:id="106976153">
              <w:marLeft w:val="0"/>
              <w:marRight w:val="75"/>
              <w:marTop w:val="0"/>
              <w:marBottom w:val="0"/>
              <w:divBdr>
                <w:top w:val="none" w:sz="0" w:space="0" w:color="auto"/>
                <w:left w:val="none" w:sz="0" w:space="0" w:color="auto"/>
                <w:bottom w:val="none" w:sz="0" w:space="0" w:color="auto"/>
                <w:right w:val="none" w:sz="0" w:space="0" w:color="auto"/>
              </w:divBdr>
            </w:div>
            <w:div w:id="749083239">
              <w:marLeft w:val="0"/>
              <w:marRight w:val="0"/>
              <w:marTop w:val="0"/>
              <w:marBottom w:val="0"/>
              <w:divBdr>
                <w:top w:val="none" w:sz="0" w:space="0" w:color="auto"/>
                <w:left w:val="none" w:sz="0" w:space="0" w:color="auto"/>
                <w:bottom w:val="none" w:sz="0" w:space="0" w:color="auto"/>
                <w:right w:val="none" w:sz="0" w:space="0" w:color="auto"/>
              </w:divBdr>
            </w:div>
          </w:divsChild>
        </w:div>
        <w:div w:id="107552799">
          <w:marLeft w:val="225"/>
          <w:marRight w:val="0"/>
          <w:marTop w:val="0"/>
          <w:marBottom w:val="45"/>
          <w:divBdr>
            <w:top w:val="none" w:sz="0" w:space="0" w:color="auto"/>
            <w:left w:val="none" w:sz="0" w:space="0" w:color="auto"/>
            <w:bottom w:val="none" w:sz="0" w:space="0" w:color="auto"/>
            <w:right w:val="none" w:sz="0" w:space="0" w:color="auto"/>
          </w:divBdr>
          <w:divsChild>
            <w:div w:id="671642085">
              <w:marLeft w:val="0"/>
              <w:marRight w:val="0"/>
              <w:marTop w:val="0"/>
              <w:marBottom w:val="0"/>
              <w:divBdr>
                <w:top w:val="none" w:sz="0" w:space="0" w:color="auto"/>
                <w:left w:val="none" w:sz="0" w:space="0" w:color="auto"/>
                <w:bottom w:val="none" w:sz="0" w:space="0" w:color="auto"/>
                <w:right w:val="none" w:sz="0" w:space="0" w:color="auto"/>
              </w:divBdr>
            </w:div>
            <w:div w:id="1092431259">
              <w:marLeft w:val="0"/>
              <w:marRight w:val="75"/>
              <w:marTop w:val="0"/>
              <w:marBottom w:val="0"/>
              <w:divBdr>
                <w:top w:val="none" w:sz="0" w:space="0" w:color="auto"/>
                <w:left w:val="none" w:sz="0" w:space="0" w:color="auto"/>
                <w:bottom w:val="none" w:sz="0" w:space="0" w:color="auto"/>
                <w:right w:val="none" w:sz="0" w:space="0" w:color="auto"/>
              </w:divBdr>
            </w:div>
          </w:divsChild>
        </w:div>
        <w:div w:id="304968996">
          <w:marLeft w:val="225"/>
          <w:marRight w:val="0"/>
          <w:marTop w:val="0"/>
          <w:marBottom w:val="45"/>
          <w:divBdr>
            <w:top w:val="none" w:sz="0" w:space="0" w:color="auto"/>
            <w:left w:val="none" w:sz="0" w:space="0" w:color="auto"/>
            <w:bottom w:val="none" w:sz="0" w:space="0" w:color="auto"/>
            <w:right w:val="none" w:sz="0" w:space="0" w:color="auto"/>
          </w:divBdr>
          <w:divsChild>
            <w:div w:id="576212345">
              <w:marLeft w:val="0"/>
              <w:marRight w:val="75"/>
              <w:marTop w:val="0"/>
              <w:marBottom w:val="0"/>
              <w:divBdr>
                <w:top w:val="none" w:sz="0" w:space="0" w:color="auto"/>
                <w:left w:val="none" w:sz="0" w:space="0" w:color="auto"/>
                <w:bottom w:val="none" w:sz="0" w:space="0" w:color="auto"/>
                <w:right w:val="none" w:sz="0" w:space="0" w:color="auto"/>
              </w:divBdr>
            </w:div>
            <w:div w:id="981693722">
              <w:marLeft w:val="0"/>
              <w:marRight w:val="0"/>
              <w:marTop w:val="0"/>
              <w:marBottom w:val="0"/>
              <w:divBdr>
                <w:top w:val="none" w:sz="0" w:space="0" w:color="auto"/>
                <w:left w:val="none" w:sz="0" w:space="0" w:color="auto"/>
                <w:bottom w:val="none" w:sz="0" w:space="0" w:color="auto"/>
                <w:right w:val="none" w:sz="0" w:space="0" w:color="auto"/>
              </w:divBdr>
            </w:div>
          </w:divsChild>
        </w:div>
        <w:div w:id="354229468">
          <w:marLeft w:val="225"/>
          <w:marRight w:val="0"/>
          <w:marTop w:val="0"/>
          <w:marBottom w:val="45"/>
          <w:divBdr>
            <w:top w:val="none" w:sz="0" w:space="0" w:color="auto"/>
            <w:left w:val="none" w:sz="0" w:space="0" w:color="auto"/>
            <w:bottom w:val="none" w:sz="0" w:space="0" w:color="auto"/>
            <w:right w:val="none" w:sz="0" w:space="0" w:color="auto"/>
          </w:divBdr>
          <w:divsChild>
            <w:div w:id="1278560510">
              <w:marLeft w:val="0"/>
              <w:marRight w:val="75"/>
              <w:marTop w:val="0"/>
              <w:marBottom w:val="0"/>
              <w:divBdr>
                <w:top w:val="none" w:sz="0" w:space="0" w:color="auto"/>
                <w:left w:val="none" w:sz="0" w:space="0" w:color="auto"/>
                <w:bottom w:val="none" w:sz="0" w:space="0" w:color="auto"/>
                <w:right w:val="none" w:sz="0" w:space="0" w:color="auto"/>
              </w:divBdr>
            </w:div>
            <w:div w:id="1695692200">
              <w:marLeft w:val="0"/>
              <w:marRight w:val="0"/>
              <w:marTop w:val="0"/>
              <w:marBottom w:val="0"/>
              <w:divBdr>
                <w:top w:val="none" w:sz="0" w:space="0" w:color="auto"/>
                <w:left w:val="none" w:sz="0" w:space="0" w:color="auto"/>
                <w:bottom w:val="none" w:sz="0" w:space="0" w:color="auto"/>
                <w:right w:val="none" w:sz="0" w:space="0" w:color="auto"/>
              </w:divBdr>
            </w:div>
          </w:divsChild>
        </w:div>
        <w:div w:id="354384571">
          <w:marLeft w:val="225"/>
          <w:marRight w:val="0"/>
          <w:marTop w:val="0"/>
          <w:marBottom w:val="45"/>
          <w:divBdr>
            <w:top w:val="none" w:sz="0" w:space="0" w:color="auto"/>
            <w:left w:val="none" w:sz="0" w:space="0" w:color="auto"/>
            <w:bottom w:val="none" w:sz="0" w:space="0" w:color="auto"/>
            <w:right w:val="none" w:sz="0" w:space="0" w:color="auto"/>
          </w:divBdr>
          <w:divsChild>
            <w:div w:id="1222836263">
              <w:marLeft w:val="0"/>
              <w:marRight w:val="75"/>
              <w:marTop w:val="0"/>
              <w:marBottom w:val="0"/>
              <w:divBdr>
                <w:top w:val="none" w:sz="0" w:space="0" w:color="auto"/>
                <w:left w:val="none" w:sz="0" w:space="0" w:color="auto"/>
                <w:bottom w:val="none" w:sz="0" w:space="0" w:color="auto"/>
                <w:right w:val="none" w:sz="0" w:space="0" w:color="auto"/>
              </w:divBdr>
            </w:div>
            <w:div w:id="1617643302">
              <w:marLeft w:val="0"/>
              <w:marRight w:val="0"/>
              <w:marTop w:val="0"/>
              <w:marBottom w:val="0"/>
              <w:divBdr>
                <w:top w:val="none" w:sz="0" w:space="0" w:color="auto"/>
                <w:left w:val="none" w:sz="0" w:space="0" w:color="auto"/>
                <w:bottom w:val="none" w:sz="0" w:space="0" w:color="auto"/>
                <w:right w:val="none" w:sz="0" w:space="0" w:color="auto"/>
              </w:divBdr>
            </w:div>
          </w:divsChild>
        </w:div>
        <w:div w:id="360206885">
          <w:marLeft w:val="225"/>
          <w:marRight w:val="0"/>
          <w:marTop w:val="0"/>
          <w:marBottom w:val="45"/>
          <w:divBdr>
            <w:top w:val="none" w:sz="0" w:space="0" w:color="auto"/>
            <w:left w:val="none" w:sz="0" w:space="0" w:color="auto"/>
            <w:bottom w:val="none" w:sz="0" w:space="0" w:color="auto"/>
            <w:right w:val="none" w:sz="0" w:space="0" w:color="auto"/>
          </w:divBdr>
          <w:divsChild>
            <w:div w:id="580145385">
              <w:marLeft w:val="0"/>
              <w:marRight w:val="0"/>
              <w:marTop w:val="0"/>
              <w:marBottom w:val="0"/>
              <w:divBdr>
                <w:top w:val="none" w:sz="0" w:space="0" w:color="auto"/>
                <w:left w:val="none" w:sz="0" w:space="0" w:color="auto"/>
                <w:bottom w:val="none" w:sz="0" w:space="0" w:color="auto"/>
                <w:right w:val="none" w:sz="0" w:space="0" w:color="auto"/>
              </w:divBdr>
            </w:div>
            <w:div w:id="598683422">
              <w:marLeft w:val="0"/>
              <w:marRight w:val="75"/>
              <w:marTop w:val="0"/>
              <w:marBottom w:val="0"/>
              <w:divBdr>
                <w:top w:val="none" w:sz="0" w:space="0" w:color="auto"/>
                <w:left w:val="none" w:sz="0" w:space="0" w:color="auto"/>
                <w:bottom w:val="none" w:sz="0" w:space="0" w:color="auto"/>
                <w:right w:val="none" w:sz="0" w:space="0" w:color="auto"/>
              </w:divBdr>
            </w:div>
          </w:divsChild>
        </w:div>
        <w:div w:id="428887524">
          <w:marLeft w:val="225"/>
          <w:marRight w:val="0"/>
          <w:marTop w:val="0"/>
          <w:marBottom w:val="45"/>
          <w:divBdr>
            <w:top w:val="none" w:sz="0" w:space="0" w:color="auto"/>
            <w:left w:val="none" w:sz="0" w:space="0" w:color="auto"/>
            <w:bottom w:val="none" w:sz="0" w:space="0" w:color="auto"/>
            <w:right w:val="none" w:sz="0" w:space="0" w:color="auto"/>
          </w:divBdr>
          <w:divsChild>
            <w:div w:id="132261825">
              <w:marLeft w:val="0"/>
              <w:marRight w:val="0"/>
              <w:marTop w:val="0"/>
              <w:marBottom w:val="0"/>
              <w:divBdr>
                <w:top w:val="none" w:sz="0" w:space="0" w:color="auto"/>
                <w:left w:val="none" w:sz="0" w:space="0" w:color="auto"/>
                <w:bottom w:val="none" w:sz="0" w:space="0" w:color="auto"/>
                <w:right w:val="none" w:sz="0" w:space="0" w:color="auto"/>
              </w:divBdr>
            </w:div>
            <w:div w:id="1062100138">
              <w:marLeft w:val="0"/>
              <w:marRight w:val="75"/>
              <w:marTop w:val="0"/>
              <w:marBottom w:val="0"/>
              <w:divBdr>
                <w:top w:val="none" w:sz="0" w:space="0" w:color="auto"/>
                <w:left w:val="none" w:sz="0" w:space="0" w:color="auto"/>
                <w:bottom w:val="none" w:sz="0" w:space="0" w:color="auto"/>
                <w:right w:val="none" w:sz="0" w:space="0" w:color="auto"/>
              </w:divBdr>
            </w:div>
          </w:divsChild>
        </w:div>
        <w:div w:id="430709928">
          <w:marLeft w:val="225"/>
          <w:marRight w:val="0"/>
          <w:marTop w:val="0"/>
          <w:marBottom w:val="45"/>
          <w:divBdr>
            <w:top w:val="none" w:sz="0" w:space="0" w:color="auto"/>
            <w:left w:val="none" w:sz="0" w:space="0" w:color="auto"/>
            <w:bottom w:val="none" w:sz="0" w:space="0" w:color="auto"/>
            <w:right w:val="none" w:sz="0" w:space="0" w:color="auto"/>
          </w:divBdr>
          <w:divsChild>
            <w:div w:id="1269124368">
              <w:marLeft w:val="0"/>
              <w:marRight w:val="75"/>
              <w:marTop w:val="0"/>
              <w:marBottom w:val="0"/>
              <w:divBdr>
                <w:top w:val="none" w:sz="0" w:space="0" w:color="auto"/>
                <w:left w:val="none" w:sz="0" w:space="0" w:color="auto"/>
                <w:bottom w:val="none" w:sz="0" w:space="0" w:color="auto"/>
                <w:right w:val="none" w:sz="0" w:space="0" w:color="auto"/>
              </w:divBdr>
            </w:div>
            <w:div w:id="1968273921">
              <w:marLeft w:val="0"/>
              <w:marRight w:val="0"/>
              <w:marTop w:val="0"/>
              <w:marBottom w:val="0"/>
              <w:divBdr>
                <w:top w:val="none" w:sz="0" w:space="0" w:color="auto"/>
                <w:left w:val="none" w:sz="0" w:space="0" w:color="auto"/>
                <w:bottom w:val="none" w:sz="0" w:space="0" w:color="auto"/>
                <w:right w:val="none" w:sz="0" w:space="0" w:color="auto"/>
              </w:divBdr>
            </w:div>
          </w:divsChild>
        </w:div>
        <w:div w:id="430779428">
          <w:marLeft w:val="225"/>
          <w:marRight w:val="0"/>
          <w:marTop w:val="0"/>
          <w:marBottom w:val="45"/>
          <w:divBdr>
            <w:top w:val="none" w:sz="0" w:space="0" w:color="auto"/>
            <w:left w:val="none" w:sz="0" w:space="0" w:color="auto"/>
            <w:bottom w:val="none" w:sz="0" w:space="0" w:color="auto"/>
            <w:right w:val="none" w:sz="0" w:space="0" w:color="auto"/>
          </w:divBdr>
          <w:divsChild>
            <w:div w:id="799692777">
              <w:marLeft w:val="0"/>
              <w:marRight w:val="0"/>
              <w:marTop w:val="0"/>
              <w:marBottom w:val="0"/>
              <w:divBdr>
                <w:top w:val="none" w:sz="0" w:space="0" w:color="auto"/>
                <w:left w:val="none" w:sz="0" w:space="0" w:color="auto"/>
                <w:bottom w:val="none" w:sz="0" w:space="0" w:color="auto"/>
                <w:right w:val="none" w:sz="0" w:space="0" w:color="auto"/>
              </w:divBdr>
            </w:div>
            <w:div w:id="809514576">
              <w:marLeft w:val="0"/>
              <w:marRight w:val="75"/>
              <w:marTop w:val="0"/>
              <w:marBottom w:val="0"/>
              <w:divBdr>
                <w:top w:val="none" w:sz="0" w:space="0" w:color="auto"/>
                <w:left w:val="none" w:sz="0" w:space="0" w:color="auto"/>
                <w:bottom w:val="none" w:sz="0" w:space="0" w:color="auto"/>
                <w:right w:val="none" w:sz="0" w:space="0" w:color="auto"/>
              </w:divBdr>
            </w:div>
          </w:divsChild>
        </w:div>
        <w:div w:id="450898288">
          <w:marLeft w:val="225"/>
          <w:marRight w:val="0"/>
          <w:marTop w:val="0"/>
          <w:marBottom w:val="45"/>
          <w:divBdr>
            <w:top w:val="none" w:sz="0" w:space="0" w:color="auto"/>
            <w:left w:val="none" w:sz="0" w:space="0" w:color="auto"/>
            <w:bottom w:val="none" w:sz="0" w:space="0" w:color="auto"/>
            <w:right w:val="none" w:sz="0" w:space="0" w:color="auto"/>
          </w:divBdr>
          <w:divsChild>
            <w:div w:id="84233882">
              <w:marLeft w:val="0"/>
              <w:marRight w:val="75"/>
              <w:marTop w:val="0"/>
              <w:marBottom w:val="0"/>
              <w:divBdr>
                <w:top w:val="none" w:sz="0" w:space="0" w:color="auto"/>
                <w:left w:val="none" w:sz="0" w:space="0" w:color="auto"/>
                <w:bottom w:val="none" w:sz="0" w:space="0" w:color="auto"/>
                <w:right w:val="none" w:sz="0" w:space="0" w:color="auto"/>
              </w:divBdr>
            </w:div>
            <w:div w:id="216093576">
              <w:marLeft w:val="0"/>
              <w:marRight w:val="0"/>
              <w:marTop w:val="0"/>
              <w:marBottom w:val="0"/>
              <w:divBdr>
                <w:top w:val="none" w:sz="0" w:space="0" w:color="auto"/>
                <w:left w:val="none" w:sz="0" w:space="0" w:color="auto"/>
                <w:bottom w:val="none" w:sz="0" w:space="0" w:color="auto"/>
                <w:right w:val="none" w:sz="0" w:space="0" w:color="auto"/>
              </w:divBdr>
            </w:div>
          </w:divsChild>
        </w:div>
        <w:div w:id="451167355">
          <w:marLeft w:val="225"/>
          <w:marRight w:val="0"/>
          <w:marTop w:val="0"/>
          <w:marBottom w:val="45"/>
          <w:divBdr>
            <w:top w:val="none" w:sz="0" w:space="0" w:color="auto"/>
            <w:left w:val="none" w:sz="0" w:space="0" w:color="auto"/>
            <w:bottom w:val="none" w:sz="0" w:space="0" w:color="auto"/>
            <w:right w:val="none" w:sz="0" w:space="0" w:color="auto"/>
          </w:divBdr>
          <w:divsChild>
            <w:div w:id="1338734117">
              <w:marLeft w:val="0"/>
              <w:marRight w:val="0"/>
              <w:marTop w:val="0"/>
              <w:marBottom w:val="0"/>
              <w:divBdr>
                <w:top w:val="none" w:sz="0" w:space="0" w:color="auto"/>
                <w:left w:val="none" w:sz="0" w:space="0" w:color="auto"/>
                <w:bottom w:val="none" w:sz="0" w:space="0" w:color="auto"/>
                <w:right w:val="none" w:sz="0" w:space="0" w:color="auto"/>
              </w:divBdr>
            </w:div>
            <w:div w:id="1901288456">
              <w:marLeft w:val="0"/>
              <w:marRight w:val="75"/>
              <w:marTop w:val="0"/>
              <w:marBottom w:val="0"/>
              <w:divBdr>
                <w:top w:val="none" w:sz="0" w:space="0" w:color="auto"/>
                <w:left w:val="none" w:sz="0" w:space="0" w:color="auto"/>
                <w:bottom w:val="none" w:sz="0" w:space="0" w:color="auto"/>
                <w:right w:val="none" w:sz="0" w:space="0" w:color="auto"/>
              </w:divBdr>
            </w:div>
          </w:divsChild>
        </w:div>
        <w:div w:id="452603635">
          <w:marLeft w:val="225"/>
          <w:marRight w:val="0"/>
          <w:marTop w:val="0"/>
          <w:marBottom w:val="45"/>
          <w:divBdr>
            <w:top w:val="none" w:sz="0" w:space="0" w:color="auto"/>
            <w:left w:val="none" w:sz="0" w:space="0" w:color="auto"/>
            <w:bottom w:val="none" w:sz="0" w:space="0" w:color="auto"/>
            <w:right w:val="none" w:sz="0" w:space="0" w:color="auto"/>
          </w:divBdr>
          <w:divsChild>
            <w:div w:id="353576450">
              <w:marLeft w:val="0"/>
              <w:marRight w:val="0"/>
              <w:marTop w:val="0"/>
              <w:marBottom w:val="0"/>
              <w:divBdr>
                <w:top w:val="none" w:sz="0" w:space="0" w:color="auto"/>
                <w:left w:val="none" w:sz="0" w:space="0" w:color="auto"/>
                <w:bottom w:val="none" w:sz="0" w:space="0" w:color="auto"/>
                <w:right w:val="none" w:sz="0" w:space="0" w:color="auto"/>
              </w:divBdr>
            </w:div>
            <w:div w:id="887568385">
              <w:marLeft w:val="0"/>
              <w:marRight w:val="75"/>
              <w:marTop w:val="0"/>
              <w:marBottom w:val="0"/>
              <w:divBdr>
                <w:top w:val="none" w:sz="0" w:space="0" w:color="auto"/>
                <w:left w:val="none" w:sz="0" w:space="0" w:color="auto"/>
                <w:bottom w:val="none" w:sz="0" w:space="0" w:color="auto"/>
                <w:right w:val="none" w:sz="0" w:space="0" w:color="auto"/>
              </w:divBdr>
            </w:div>
          </w:divsChild>
        </w:div>
        <w:div w:id="541601679">
          <w:marLeft w:val="225"/>
          <w:marRight w:val="0"/>
          <w:marTop w:val="0"/>
          <w:marBottom w:val="45"/>
          <w:divBdr>
            <w:top w:val="none" w:sz="0" w:space="0" w:color="auto"/>
            <w:left w:val="none" w:sz="0" w:space="0" w:color="auto"/>
            <w:bottom w:val="none" w:sz="0" w:space="0" w:color="auto"/>
            <w:right w:val="none" w:sz="0" w:space="0" w:color="auto"/>
          </w:divBdr>
          <w:divsChild>
            <w:div w:id="606079618">
              <w:marLeft w:val="0"/>
              <w:marRight w:val="75"/>
              <w:marTop w:val="0"/>
              <w:marBottom w:val="0"/>
              <w:divBdr>
                <w:top w:val="none" w:sz="0" w:space="0" w:color="auto"/>
                <w:left w:val="none" w:sz="0" w:space="0" w:color="auto"/>
                <w:bottom w:val="none" w:sz="0" w:space="0" w:color="auto"/>
                <w:right w:val="none" w:sz="0" w:space="0" w:color="auto"/>
              </w:divBdr>
            </w:div>
            <w:div w:id="649021155">
              <w:marLeft w:val="0"/>
              <w:marRight w:val="0"/>
              <w:marTop w:val="0"/>
              <w:marBottom w:val="0"/>
              <w:divBdr>
                <w:top w:val="none" w:sz="0" w:space="0" w:color="auto"/>
                <w:left w:val="none" w:sz="0" w:space="0" w:color="auto"/>
                <w:bottom w:val="none" w:sz="0" w:space="0" w:color="auto"/>
                <w:right w:val="none" w:sz="0" w:space="0" w:color="auto"/>
              </w:divBdr>
            </w:div>
          </w:divsChild>
        </w:div>
        <w:div w:id="580605993">
          <w:marLeft w:val="225"/>
          <w:marRight w:val="0"/>
          <w:marTop w:val="0"/>
          <w:marBottom w:val="45"/>
          <w:divBdr>
            <w:top w:val="none" w:sz="0" w:space="0" w:color="auto"/>
            <w:left w:val="none" w:sz="0" w:space="0" w:color="auto"/>
            <w:bottom w:val="none" w:sz="0" w:space="0" w:color="auto"/>
            <w:right w:val="none" w:sz="0" w:space="0" w:color="auto"/>
          </w:divBdr>
          <w:divsChild>
            <w:div w:id="129788525">
              <w:marLeft w:val="0"/>
              <w:marRight w:val="75"/>
              <w:marTop w:val="0"/>
              <w:marBottom w:val="0"/>
              <w:divBdr>
                <w:top w:val="none" w:sz="0" w:space="0" w:color="auto"/>
                <w:left w:val="none" w:sz="0" w:space="0" w:color="auto"/>
                <w:bottom w:val="none" w:sz="0" w:space="0" w:color="auto"/>
                <w:right w:val="none" w:sz="0" w:space="0" w:color="auto"/>
              </w:divBdr>
            </w:div>
            <w:div w:id="205877657">
              <w:marLeft w:val="0"/>
              <w:marRight w:val="0"/>
              <w:marTop w:val="0"/>
              <w:marBottom w:val="0"/>
              <w:divBdr>
                <w:top w:val="none" w:sz="0" w:space="0" w:color="auto"/>
                <w:left w:val="none" w:sz="0" w:space="0" w:color="auto"/>
                <w:bottom w:val="none" w:sz="0" w:space="0" w:color="auto"/>
                <w:right w:val="none" w:sz="0" w:space="0" w:color="auto"/>
              </w:divBdr>
            </w:div>
          </w:divsChild>
        </w:div>
        <w:div w:id="633411526">
          <w:marLeft w:val="225"/>
          <w:marRight w:val="0"/>
          <w:marTop w:val="0"/>
          <w:marBottom w:val="45"/>
          <w:divBdr>
            <w:top w:val="none" w:sz="0" w:space="0" w:color="auto"/>
            <w:left w:val="none" w:sz="0" w:space="0" w:color="auto"/>
            <w:bottom w:val="none" w:sz="0" w:space="0" w:color="auto"/>
            <w:right w:val="none" w:sz="0" w:space="0" w:color="auto"/>
          </w:divBdr>
          <w:divsChild>
            <w:div w:id="684752772">
              <w:marLeft w:val="0"/>
              <w:marRight w:val="0"/>
              <w:marTop w:val="0"/>
              <w:marBottom w:val="0"/>
              <w:divBdr>
                <w:top w:val="none" w:sz="0" w:space="0" w:color="auto"/>
                <w:left w:val="none" w:sz="0" w:space="0" w:color="auto"/>
                <w:bottom w:val="none" w:sz="0" w:space="0" w:color="auto"/>
                <w:right w:val="none" w:sz="0" w:space="0" w:color="auto"/>
              </w:divBdr>
            </w:div>
            <w:div w:id="751974462">
              <w:marLeft w:val="0"/>
              <w:marRight w:val="75"/>
              <w:marTop w:val="0"/>
              <w:marBottom w:val="0"/>
              <w:divBdr>
                <w:top w:val="none" w:sz="0" w:space="0" w:color="auto"/>
                <w:left w:val="none" w:sz="0" w:space="0" w:color="auto"/>
                <w:bottom w:val="none" w:sz="0" w:space="0" w:color="auto"/>
                <w:right w:val="none" w:sz="0" w:space="0" w:color="auto"/>
              </w:divBdr>
            </w:div>
          </w:divsChild>
        </w:div>
        <w:div w:id="651637565">
          <w:marLeft w:val="225"/>
          <w:marRight w:val="0"/>
          <w:marTop w:val="0"/>
          <w:marBottom w:val="45"/>
          <w:divBdr>
            <w:top w:val="none" w:sz="0" w:space="0" w:color="auto"/>
            <w:left w:val="none" w:sz="0" w:space="0" w:color="auto"/>
            <w:bottom w:val="none" w:sz="0" w:space="0" w:color="auto"/>
            <w:right w:val="none" w:sz="0" w:space="0" w:color="auto"/>
          </w:divBdr>
          <w:divsChild>
            <w:div w:id="758251738">
              <w:marLeft w:val="0"/>
              <w:marRight w:val="0"/>
              <w:marTop w:val="0"/>
              <w:marBottom w:val="0"/>
              <w:divBdr>
                <w:top w:val="none" w:sz="0" w:space="0" w:color="auto"/>
                <w:left w:val="none" w:sz="0" w:space="0" w:color="auto"/>
                <w:bottom w:val="none" w:sz="0" w:space="0" w:color="auto"/>
                <w:right w:val="none" w:sz="0" w:space="0" w:color="auto"/>
              </w:divBdr>
            </w:div>
            <w:div w:id="1692341724">
              <w:marLeft w:val="0"/>
              <w:marRight w:val="75"/>
              <w:marTop w:val="0"/>
              <w:marBottom w:val="0"/>
              <w:divBdr>
                <w:top w:val="none" w:sz="0" w:space="0" w:color="auto"/>
                <w:left w:val="none" w:sz="0" w:space="0" w:color="auto"/>
                <w:bottom w:val="none" w:sz="0" w:space="0" w:color="auto"/>
                <w:right w:val="none" w:sz="0" w:space="0" w:color="auto"/>
              </w:divBdr>
            </w:div>
          </w:divsChild>
        </w:div>
        <w:div w:id="689572009">
          <w:marLeft w:val="225"/>
          <w:marRight w:val="0"/>
          <w:marTop w:val="0"/>
          <w:marBottom w:val="45"/>
          <w:divBdr>
            <w:top w:val="none" w:sz="0" w:space="0" w:color="auto"/>
            <w:left w:val="none" w:sz="0" w:space="0" w:color="auto"/>
            <w:bottom w:val="none" w:sz="0" w:space="0" w:color="auto"/>
            <w:right w:val="none" w:sz="0" w:space="0" w:color="auto"/>
          </w:divBdr>
          <w:divsChild>
            <w:div w:id="259021844">
              <w:marLeft w:val="0"/>
              <w:marRight w:val="75"/>
              <w:marTop w:val="0"/>
              <w:marBottom w:val="0"/>
              <w:divBdr>
                <w:top w:val="none" w:sz="0" w:space="0" w:color="auto"/>
                <w:left w:val="none" w:sz="0" w:space="0" w:color="auto"/>
                <w:bottom w:val="none" w:sz="0" w:space="0" w:color="auto"/>
                <w:right w:val="none" w:sz="0" w:space="0" w:color="auto"/>
              </w:divBdr>
            </w:div>
            <w:div w:id="2078166499">
              <w:marLeft w:val="0"/>
              <w:marRight w:val="0"/>
              <w:marTop w:val="0"/>
              <w:marBottom w:val="0"/>
              <w:divBdr>
                <w:top w:val="none" w:sz="0" w:space="0" w:color="auto"/>
                <w:left w:val="none" w:sz="0" w:space="0" w:color="auto"/>
                <w:bottom w:val="none" w:sz="0" w:space="0" w:color="auto"/>
                <w:right w:val="none" w:sz="0" w:space="0" w:color="auto"/>
              </w:divBdr>
            </w:div>
          </w:divsChild>
        </w:div>
        <w:div w:id="757944104">
          <w:marLeft w:val="225"/>
          <w:marRight w:val="0"/>
          <w:marTop w:val="0"/>
          <w:marBottom w:val="45"/>
          <w:divBdr>
            <w:top w:val="none" w:sz="0" w:space="0" w:color="auto"/>
            <w:left w:val="none" w:sz="0" w:space="0" w:color="auto"/>
            <w:bottom w:val="none" w:sz="0" w:space="0" w:color="auto"/>
            <w:right w:val="none" w:sz="0" w:space="0" w:color="auto"/>
          </w:divBdr>
          <w:divsChild>
            <w:div w:id="480270600">
              <w:marLeft w:val="0"/>
              <w:marRight w:val="0"/>
              <w:marTop w:val="0"/>
              <w:marBottom w:val="0"/>
              <w:divBdr>
                <w:top w:val="none" w:sz="0" w:space="0" w:color="auto"/>
                <w:left w:val="none" w:sz="0" w:space="0" w:color="auto"/>
                <w:bottom w:val="none" w:sz="0" w:space="0" w:color="auto"/>
                <w:right w:val="none" w:sz="0" w:space="0" w:color="auto"/>
              </w:divBdr>
            </w:div>
            <w:div w:id="1540624062">
              <w:marLeft w:val="0"/>
              <w:marRight w:val="75"/>
              <w:marTop w:val="0"/>
              <w:marBottom w:val="0"/>
              <w:divBdr>
                <w:top w:val="none" w:sz="0" w:space="0" w:color="auto"/>
                <w:left w:val="none" w:sz="0" w:space="0" w:color="auto"/>
                <w:bottom w:val="none" w:sz="0" w:space="0" w:color="auto"/>
                <w:right w:val="none" w:sz="0" w:space="0" w:color="auto"/>
              </w:divBdr>
            </w:div>
          </w:divsChild>
        </w:div>
        <w:div w:id="769663886">
          <w:marLeft w:val="225"/>
          <w:marRight w:val="0"/>
          <w:marTop w:val="0"/>
          <w:marBottom w:val="45"/>
          <w:divBdr>
            <w:top w:val="none" w:sz="0" w:space="0" w:color="auto"/>
            <w:left w:val="none" w:sz="0" w:space="0" w:color="auto"/>
            <w:bottom w:val="none" w:sz="0" w:space="0" w:color="auto"/>
            <w:right w:val="none" w:sz="0" w:space="0" w:color="auto"/>
          </w:divBdr>
          <w:divsChild>
            <w:div w:id="1169325993">
              <w:marLeft w:val="0"/>
              <w:marRight w:val="0"/>
              <w:marTop w:val="0"/>
              <w:marBottom w:val="0"/>
              <w:divBdr>
                <w:top w:val="none" w:sz="0" w:space="0" w:color="auto"/>
                <w:left w:val="none" w:sz="0" w:space="0" w:color="auto"/>
                <w:bottom w:val="none" w:sz="0" w:space="0" w:color="auto"/>
                <w:right w:val="none" w:sz="0" w:space="0" w:color="auto"/>
              </w:divBdr>
            </w:div>
            <w:div w:id="2108621819">
              <w:marLeft w:val="0"/>
              <w:marRight w:val="75"/>
              <w:marTop w:val="0"/>
              <w:marBottom w:val="0"/>
              <w:divBdr>
                <w:top w:val="none" w:sz="0" w:space="0" w:color="auto"/>
                <w:left w:val="none" w:sz="0" w:space="0" w:color="auto"/>
                <w:bottom w:val="none" w:sz="0" w:space="0" w:color="auto"/>
                <w:right w:val="none" w:sz="0" w:space="0" w:color="auto"/>
              </w:divBdr>
            </w:div>
          </w:divsChild>
        </w:div>
        <w:div w:id="856581831">
          <w:marLeft w:val="225"/>
          <w:marRight w:val="0"/>
          <w:marTop w:val="0"/>
          <w:marBottom w:val="45"/>
          <w:divBdr>
            <w:top w:val="none" w:sz="0" w:space="0" w:color="auto"/>
            <w:left w:val="none" w:sz="0" w:space="0" w:color="auto"/>
            <w:bottom w:val="none" w:sz="0" w:space="0" w:color="auto"/>
            <w:right w:val="none" w:sz="0" w:space="0" w:color="auto"/>
          </w:divBdr>
          <w:divsChild>
            <w:div w:id="544833250">
              <w:marLeft w:val="0"/>
              <w:marRight w:val="75"/>
              <w:marTop w:val="0"/>
              <w:marBottom w:val="0"/>
              <w:divBdr>
                <w:top w:val="none" w:sz="0" w:space="0" w:color="auto"/>
                <w:left w:val="none" w:sz="0" w:space="0" w:color="auto"/>
                <w:bottom w:val="none" w:sz="0" w:space="0" w:color="auto"/>
                <w:right w:val="none" w:sz="0" w:space="0" w:color="auto"/>
              </w:divBdr>
            </w:div>
            <w:div w:id="1150747776">
              <w:marLeft w:val="0"/>
              <w:marRight w:val="0"/>
              <w:marTop w:val="0"/>
              <w:marBottom w:val="0"/>
              <w:divBdr>
                <w:top w:val="none" w:sz="0" w:space="0" w:color="auto"/>
                <w:left w:val="none" w:sz="0" w:space="0" w:color="auto"/>
                <w:bottom w:val="none" w:sz="0" w:space="0" w:color="auto"/>
                <w:right w:val="none" w:sz="0" w:space="0" w:color="auto"/>
              </w:divBdr>
            </w:div>
          </w:divsChild>
        </w:div>
        <w:div w:id="901479446">
          <w:marLeft w:val="225"/>
          <w:marRight w:val="0"/>
          <w:marTop w:val="0"/>
          <w:marBottom w:val="45"/>
          <w:divBdr>
            <w:top w:val="none" w:sz="0" w:space="0" w:color="auto"/>
            <w:left w:val="none" w:sz="0" w:space="0" w:color="auto"/>
            <w:bottom w:val="none" w:sz="0" w:space="0" w:color="auto"/>
            <w:right w:val="none" w:sz="0" w:space="0" w:color="auto"/>
          </w:divBdr>
          <w:divsChild>
            <w:div w:id="1187982861">
              <w:marLeft w:val="0"/>
              <w:marRight w:val="75"/>
              <w:marTop w:val="0"/>
              <w:marBottom w:val="0"/>
              <w:divBdr>
                <w:top w:val="none" w:sz="0" w:space="0" w:color="auto"/>
                <w:left w:val="none" w:sz="0" w:space="0" w:color="auto"/>
                <w:bottom w:val="none" w:sz="0" w:space="0" w:color="auto"/>
                <w:right w:val="none" w:sz="0" w:space="0" w:color="auto"/>
              </w:divBdr>
            </w:div>
            <w:div w:id="1199009738">
              <w:marLeft w:val="0"/>
              <w:marRight w:val="0"/>
              <w:marTop w:val="0"/>
              <w:marBottom w:val="0"/>
              <w:divBdr>
                <w:top w:val="none" w:sz="0" w:space="0" w:color="auto"/>
                <w:left w:val="none" w:sz="0" w:space="0" w:color="auto"/>
                <w:bottom w:val="none" w:sz="0" w:space="0" w:color="auto"/>
                <w:right w:val="none" w:sz="0" w:space="0" w:color="auto"/>
              </w:divBdr>
            </w:div>
          </w:divsChild>
        </w:div>
        <w:div w:id="951127599">
          <w:marLeft w:val="225"/>
          <w:marRight w:val="0"/>
          <w:marTop w:val="0"/>
          <w:marBottom w:val="45"/>
          <w:divBdr>
            <w:top w:val="none" w:sz="0" w:space="0" w:color="auto"/>
            <w:left w:val="none" w:sz="0" w:space="0" w:color="auto"/>
            <w:bottom w:val="none" w:sz="0" w:space="0" w:color="auto"/>
            <w:right w:val="none" w:sz="0" w:space="0" w:color="auto"/>
          </w:divBdr>
          <w:divsChild>
            <w:div w:id="567616936">
              <w:marLeft w:val="0"/>
              <w:marRight w:val="75"/>
              <w:marTop w:val="0"/>
              <w:marBottom w:val="0"/>
              <w:divBdr>
                <w:top w:val="none" w:sz="0" w:space="0" w:color="auto"/>
                <w:left w:val="none" w:sz="0" w:space="0" w:color="auto"/>
                <w:bottom w:val="none" w:sz="0" w:space="0" w:color="auto"/>
                <w:right w:val="none" w:sz="0" w:space="0" w:color="auto"/>
              </w:divBdr>
            </w:div>
            <w:div w:id="835265693">
              <w:marLeft w:val="0"/>
              <w:marRight w:val="0"/>
              <w:marTop w:val="0"/>
              <w:marBottom w:val="0"/>
              <w:divBdr>
                <w:top w:val="none" w:sz="0" w:space="0" w:color="auto"/>
                <w:left w:val="none" w:sz="0" w:space="0" w:color="auto"/>
                <w:bottom w:val="none" w:sz="0" w:space="0" w:color="auto"/>
                <w:right w:val="none" w:sz="0" w:space="0" w:color="auto"/>
              </w:divBdr>
            </w:div>
          </w:divsChild>
        </w:div>
        <w:div w:id="1051925953">
          <w:marLeft w:val="225"/>
          <w:marRight w:val="0"/>
          <w:marTop w:val="0"/>
          <w:marBottom w:val="45"/>
          <w:divBdr>
            <w:top w:val="none" w:sz="0" w:space="0" w:color="auto"/>
            <w:left w:val="none" w:sz="0" w:space="0" w:color="auto"/>
            <w:bottom w:val="none" w:sz="0" w:space="0" w:color="auto"/>
            <w:right w:val="none" w:sz="0" w:space="0" w:color="auto"/>
          </w:divBdr>
          <w:divsChild>
            <w:div w:id="1035354862">
              <w:marLeft w:val="0"/>
              <w:marRight w:val="0"/>
              <w:marTop w:val="0"/>
              <w:marBottom w:val="0"/>
              <w:divBdr>
                <w:top w:val="none" w:sz="0" w:space="0" w:color="auto"/>
                <w:left w:val="none" w:sz="0" w:space="0" w:color="auto"/>
                <w:bottom w:val="none" w:sz="0" w:space="0" w:color="auto"/>
                <w:right w:val="none" w:sz="0" w:space="0" w:color="auto"/>
              </w:divBdr>
            </w:div>
            <w:div w:id="1376272724">
              <w:marLeft w:val="0"/>
              <w:marRight w:val="75"/>
              <w:marTop w:val="0"/>
              <w:marBottom w:val="0"/>
              <w:divBdr>
                <w:top w:val="none" w:sz="0" w:space="0" w:color="auto"/>
                <w:left w:val="none" w:sz="0" w:space="0" w:color="auto"/>
                <w:bottom w:val="none" w:sz="0" w:space="0" w:color="auto"/>
                <w:right w:val="none" w:sz="0" w:space="0" w:color="auto"/>
              </w:divBdr>
            </w:div>
          </w:divsChild>
        </w:div>
        <w:div w:id="1160081635">
          <w:marLeft w:val="225"/>
          <w:marRight w:val="0"/>
          <w:marTop w:val="0"/>
          <w:marBottom w:val="45"/>
          <w:divBdr>
            <w:top w:val="none" w:sz="0" w:space="0" w:color="auto"/>
            <w:left w:val="none" w:sz="0" w:space="0" w:color="auto"/>
            <w:bottom w:val="none" w:sz="0" w:space="0" w:color="auto"/>
            <w:right w:val="none" w:sz="0" w:space="0" w:color="auto"/>
          </w:divBdr>
          <w:divsChild>
            <w:div w:id="520511370">
              <w:marLeft w:val="0"/>
              <w:marRight w:val="0"/>
              <w:marTop w:val="0"/>
              <w:marBottom w:val="0"/>
              <w:divBdr>
                <w:top w:val="none" w:sz="0" w:space="0" w:color="auto"/>
                <w:left w:val="none" w:sz="0" w:space="0" w:color="auto"/>
                <w:bottom w:val="none" w:sz="0" w:space="0" w:color="auto"/>
                <w:right w:val="none" w:sz="0" w:space="0" w:color="auto"/>
              </w:divBdr>
            </w:div>
            <w:div w:id="1420715536">
              <w:marLeft w:val="0"/>
              <w:marRight w:val="75"/>
              <w:marTop w:val="0"/>
              <w:marBottom w:val="0"/>
              <w:divBdr>
                <w:top w:val="none" w:sz="0" w:space="0" w:color="auto"/>
                <w:left w:val="none" w:sz="0" w:space="0" w:color="auto"/>
                <w:bottom w:val="none" w:sz="0" w:space="0" w:color="auto"/>
                <w:right w:val="none" w:sz="0" w:space="0" w:color="auto"/>
              </w:divBdr>
            </w:div>
          </w:divsChild>
        </w:div>
        <w:div w:id="1436169716">
          <w:marLeft w:val="225"/>
          <w:marRight w:val="0"/>
          <w:marTop w:val="0"/>
          <w:marBottom w:val="45"/>
          <w:divBdr>
            <w:top w:val="none" w:sz="0" w:space="0" w:color="auto"/>
            <w:left w:val="none" w:sz="0" w:space="0" w:color="auto"/>
            <w:bottom w:val="none" w:sz="0" w:space="0" w:color="auto"/>
            <w:right w:val="none" w:sz="0" w:space="0" w:color="auto"/>
          </w:divBdr>
          <w:divsChild>
            <w:div w:id="303975588">
              <w:marLeft w:val="0"/>
              <w:marRight w:val="75"/>
              <w:marTop w:val="0"/>
              <w:marBottom w:val="0"/>
              <w:divBdr>
                <w:top w:val="none" w:sz="0" w:space="0" w:color="auto"/>
                <w:left w:val="none" w:sz="0" w:space="0" w:color="auto"/>
                <w:bottom w:val="none" w:sz="0" w:space="0" w:color="auto"/>
                <w:right w:val="none" w:sz="0" w:space="0" w:color="auto"/>
              </w:divBdr>
            </w:div>
            <w:div w:id="1405492799">
              <w:marLeft w:val="0"/>
              <w:marRight w:val="0"/>
              <w:marTop w:val="0"/>
              <w:marBottom w:val="0"/>
              <w:divBdr>
                <w:top w:val="none" w:sz="0" w:space="0" w:color="auto"/>
                <w:left w:val="none" w:sz="0" w:space="0" w:color="auto"/>
                <w:bottom w:val="none" w:sz="0" w:space="0" w:color="auto"/>
                <w:right w:val="none" w:sz="0" w:space="0" w:color="auto"/>
              </w:divBdr>
            </w:div>
          </w:divsChild>
        </w:div>
        <w:div w:id="1600258671">
          <w:marLeft w:val="225"/>
          <w:marRight w:val="0"/>
          <w:marTop w:val="0"/>
          <w:marBottom w:val="45"/>
          <w:divBdr>
            <w:top w:val="none" w:sz="0" w:space="0" w:color="auto"/>
            <w:left w:val="none" w:sz="0" w:space="0" w:color="auto"/>
            <w:bottom w:val="none" w:sz="0" w:space="0" w:color="auto"/>
            <w:right w:val="none" w:sz="0" w:space="0" w:color="auto"/>
          </w:divBdr>
          <w:divsChild>
            <w:div w:id="377240109">
              <w:marLeft w:val="0"/>
              <w:marRight w:val="0"/>
              <w:marTop w:val="0"/>
              <w:marBottom w:val="0"/>
              <w:divBdr>
                <w:top w:val="none" w:sz="0" w:space="0" w:color="auto"/>
                <w:left w:val="none" w:sz="0" w:space="0" w:color="auto"/>
                <w:bottom w:val="none" w:sz="0" w:space="0" w:color="auto"/>
                <w:right w:val="none" w:sz="0" w:space="0" w:color="auto"/>
              </w:divBdr>
            </w:div>
            <w:div w:id="1175613668">
              <w:marLeft w:val="0"/>
              <w:marRight w:val="75"/>
              <w:marTop w:val="0"/>
              <w:marBottom w:val="0"/>
              <w:divBdr>
                <w:top w:val="none" w:sz="0" w:space="0" w:color="auto"/>
                <w:left w:val="none" w:sz="0" w:space="0" w:color="auto"/>
                <w:bottom w:val="none" w:sz="0" w:space="0" w:color="auto"/>
                <w:right w:val="none" w:sz="0" w:space="0" w:color="auto"/>
              </w:divBdr>
            </w:div>
          </w:divsChild>
        </w:div>
        <w:div w:id="1602950137">
          <w:marLeft w:val="225"/>
          <w:marRight w:val="0"/>
          <w:marTop w:val="0"/>
          <w:marBottom w:val="45"/>
          <w:divBdr>
            <w:top w:val="none" w:sz="0" w:space="0" w:color="auto"/>
            <w:left w:val="none" w:sz="0" w:space="0" w:color="auto"/>
            <w:bottom w:val="none" w:sz="0" w:space="0" w:color="auto"/>
            <w:right w:val="none" w:sz="0" w:space="0" w:color="auto"/>
          </w:divBdr>
          <w:divsChild>
            <w:div w:id="1297953821">
              <w:marLeft w:val="0"/>
              <w:marRight w:val="75"/>
              <w:marTop w:val="0"/>
              <w:marBottom w:val="0"/>
              <w:divBdr>
                <w:top w:val="none" w:sz="0" w:space="0" w:color="auto"/>
                <w:left w:val="none" w:sz="0" w:space="0" w:color="auto"/>
                <w:bottom w:val="none" w:sz="0" w:space="0" w:color="auto"/>
                <w:right w:val="none" w:sz="0" w:space="0" w:color="auto"/>
              </w:divBdr>
            </w:div>
            <w:div w:id="1517773273">
              <w:marLeft w:val="0"/>
              <w:marRight w:val="0"/>
              <w:marTop w:val="0"/>
              <w:marBottom w:val="0"/>
              <w:divBdr>
                <w:top w:val="none" w:sz="0" w:space="0" w:color="auto"/>
                <w:left w:val="none" w:sz="0" w:space="0" w:color="auto"/>
                <w:bottom w:val="none" w:sz="0" w:space="0" w:color="auto"/>
                <w:right w:val="none" w:sz="0" w:space="0" w:color="auto"/>
              </w:divBdr>
            </w:div>
          </w:divsChild>
        </w:div>
        <w:div w:id="1642925688">
          <w:marLeft w:val="225"/>
          <w:marRight w:val="0"/>
          <w:marTop w:val="0"/>
          <w:marBottom w:val="45"/>
          <w:divBdr>
            <w:top w:val="none" w:sz="0" w:space="0" w:color="auto"/>
            <w:left w:val="none" w:sz="0" w:space="0" w:color="auto"/>
            <w:bottom w:val="none" w:sz="0" w:space="0" w:color="auto"/>
            <w:right w:val="none" w:sz="0" w:space="0" w:color="auto"/>
          </w:divBdr>
          <w:divsChild>
            <w:div w:id="442044799">
              <w:marLeft w:val="0"/>
              <w:marRight w:val="75"/>
              <w:marTop w:val="0"/>
              <w:marBottom w:val="0"/>
              <w:divBdr>
                <w:top w:val="none" w:sz="0" w:space="0" w:color="auto"/>
                <w:left w:val="none" w:sz="0" w:space="0" w:color="auto"/>
                <w:bottom w:val="none" w:sz="0" w:space="0" w:color="auto"/>
                <w:right w:val="none" w:sz="0" w:space="0" w:color="auto"/>
              </w:divBdr>
            </w:div>
            <w:div w:id="1189567717">
              <w:marLeft w:val="0"/>
              <w:marRight w:val="0"/>
              <w:marTop w:val="0"/>
              <w:marBottom w:val="0"/>
              <w:divBdr>
                <w:top w:val="none" w:sz="0" w:space="0" w:color="auto"/>
                <w:left w:val="none" w:sz="0" w:space="0" w:color="auto"/>
                <w:bottom w:val="none" w:sz="0" w:space="0" w:color="auto"/>
                <w:right w:val="none" w:sz="0" w:space="0" w:color="auto"/>
              </w:divBdr>
            </w:div>
          </w:divsChild>
        </w:div>
        <w:div w:id="1697777709">
          <w:marLeft w:val="225"/>
          <w:marRight w:val="0"/>
          <w:marTop w:val="0"/>
          <w:marBottom w:val="45"/>
          <w:divBdr>
            <w:top w:val="none" w:sz="0" w:space="0" w:color="auto"/>
            <w:left w:val="none" w:sz="0" w:space="0" w:color="auto"/>
            <w:bottom w:val="none" w:sz="0" w:space="0" w:color="auto"/>
            <w:right w:val="none" w:sz="0" w:space="0" w:color="auto"/>
          </w:divBdr>
          <w:divsChild>
            <w:div w:id="928470161">
              <w:marLeft w:val="0"/>
              <w:marRight w:val="0"/>
              <w:marTop w:val="0"/>
              <w:marBottom w:val="0"/>
              <w:divBdr>
                <w:top w:val="none" w:sz="0" w:space="0" w:color="auto"/>
                <w:left w:val="none" w:sz="0" w:space="0" w:color="auto"/>
                <w:bottom w:val="none" w:sz="0" w:space="0" w:color="auto"/>
                <w:right w:val="none" w:sz="0" w:space="0" w:color="auto"/>
              </w:divBdr>
            </w:div>
            <w:div w:id="2080981148">
              <w:marLeft w:val="0"/>
              <w:marRight w:val="75"/>
              <w:marTop w:val="0"/>
              <w:marBottom w:val="0"/>
              <w:divBdr>
                <w:top w:val="none" w:sz="0" w:space="0" w:color="auto"/>
                <w:left w:val="none" w:sz="0" w:space="0" w:color="auto"/>
                <w:bottom w:val="none" w:sz="0" w:space="0" w:color="auto"/>
                <w:right w:val="none" w:sz="0" w:space="0" w:color="auto"/>
              </w:divBdr>
            </w:div>
          </w:divsChild>
        </w:div>
        <w:div w:id="1699038708">
          <w:marLeft w:val="225"/>
          <w:marRight w:val="0"/>
          <w:marTop w:val="0"/>
          <w:marBottom w:val="45"/>
          <w:divBdr>
            <w:top w:val="none" w:sz="0" w:space="0" w:color="auto"/>
            <w:left w:val="none" w:sz="0" w:space="0" w:color="auto"/>
            <w:bottom w:val="none" w:sz="0" w:space="0" w:color="auto"/>
            <w:right w:val="none" w:sz="0" w:space="0" w:color="auto"/>
          </w:divBdr>
          <w:divsChild>
            <w:div w:id="1704287398">
              <w:marLeft w:val="0"/>
              <w:marRight w:val="75"/>
              <w:marTop w:val="0"/>
              <w:marBottom w:val="0"/>
              <w:divBdr>
                <w:top w:val="none" w:sz="0" w:space="0" w:color="auto"/>
                <w:left w:val="none" w:sz="0" w:space="0" w:color="auto"/>
                <w:bottom w:val="none" w:sz="0" w:space="0" w:color="auto"/>
                <w:right w:val="none" w:sz="0" w:space="0" w:color="auto"/>
              </w:divBdr>
            </w:div>
            <w:div w:id="1957440301">
              <w:marLeft w:val="0"/>
              <w:marRight w:val="0"/>
              <w:marTop w:val="0"/>
              <w:marBottom w:val="0"/>
              <w:divBdr>
                <w:top w:val="none" w:sz="0" w:space="0" w:color="auto"/>
                <w:left w:val="none" w:sz="0" w:space="0" w:color="auto"/>
                <w:bottom w:val="none" w:sz="0" w:space="0" w:color="auto"/>
                <w:right w:val="none" w:sz="0" w:space="0" w:color="auto"/>
              </w:divBdr>
            </w:div>
          </w:divsChild>
        </w:div>
        <w:div w:id="1703163066">
          <w:marLeft w:val="225"/>
          <w:marRight w:val="0"/>
          <w:marTop w:val="0"/>
          <w:marBottom w:val="45"/>
          <w:divBdr>
            <w:top w:val="none" w:sz="0" w:space="0" w:color="auto"/>
            <w:left w:val="none" w:sz="0" w:space="0" w:color="auto"/>
            <w:bottom w:val="none" w:sz="0" w:space="0" w:color="auto"/>
            <w:right w:val="none" w:sz="0" w:space="0" w:color="auto"/>
          </w:divBdr>
          <w:divsChild>
            <w:div w:id="843518608">
              <w:marLeft w:val="0"/>
              <w:marRight w:val="75"/>
              <w:marTop w:val="0"/>
              <w:marBottom w:val="0"/>
              <w:divBdr>
                <w:top w:val="none" w:sz="0" w:space="0" w:color="auto"/>
                <w:left w:val="none" w:sz="0" w:space="0" w:color="auto"/>
                <w:bottom w:val="none" w:sz="0" w:space="0" w:color="auto"/>
                <w:right w:val="none" w:sz="0" w:space="0" w:color="auto"/>
              </w:divBdr>
            </w:div>
            <w:div w:id="929965261">
              <w:marLeft w:val="0"/>
              <w:marRight w:val="0"/>
              <w:marTop w:val="0"/>
              <w:marBottom w:val="0"/>
              <w:divBdr>
                <w:top w:val="none" w:sz="0" w:space="0" w:color="auto"/>
                <w:left w:val="none" w:sz="0" w:space="0" w:color="auto"/>
                <w:bottom w:val="none" w:sz="0" w:space="0" w:color="auto"/>
                <w:right w:val="none" w:sz="0" w:space="0" w:color="auto"/>
              </w:divBdr>
            </w:div>
          </w:divsChild>
        </w:div>
        <w:div w:id="1705640297">
          <w:marLeft w:val="225"/>
          <w:marRight w:val="0"/>
          <w:marTop w:val="0"/>
          <w:marBottom w:val="45"/>
          <w:divBdr>
            <w:top w:val="none" w:sz="0" w:space="0" w:color="auto"/>
            <w:left w:val="none" w:sz="0" w:space="0" w:color="auto"/>
            <w:bottom w:val="none" w:sz="0" w:space="0" w:color="auto"/>
            <w:right w:val="none" w:sz="0" w:space="0" w:color="auto"/>
          </w:divBdr>
          <w:divsChild>
            <w:div w:id="141000332">
              <w:marLeft w:val="0"/>
              <w:marRight w:val="75"/>
              <w:marTop w:val="0"/>
              <w:marBottom w:val="0"/>
              <w:divBdr>
                <w:top w:val="none" w:sz="0" w:space="0" w:color="auto"/>
                <w:left w:val="none" w:sz="0" w:space="0" w:color="auto"/>
                <w:bottom w:val="none" w:sz="0" w:space="0" w:color="auto"/>
                <w:right w:val="none" w:sz="0" w:space="0" w:color="auto"/>
              </w:divBdr>
            </w:div>
            <w:div w:id="1794054745">
              <w:marLeft w:val="0"/>
              <w:marRight w:val="0"/>
              <w:marTop w:val="0"/>
              <w:marBottom w:val="0"/>
              <w:divBdr>
                <w:top w:val="none" w:sz="0" w:space="0" w:color="auto"/>
                <w:left w:val="none" w:sz="0" w:space="0" w:color="auto"/>
                <w:bottom w:val="none" w:sz="0" w:space="0" w:color="auto"/>
                <w:right w:val="none" w:sz="0" w:space="0" w:color="auto"/>
              </w:divBdr>
            </w:div>
          </w:divsChild>
        </w:div>
        <w:div w:id="1714620280">
          <w:marLeft w:val="225"/>
          <w:marRight w:val="0"/>
          <w:marTop w:val="0"/>
          <w:marBottom w:val="45"/>
          <w:divBdr>
            <w:top w:val="none" w:sz="0" w:space="0" w:color="auto"/>
            <w:left w:val="none" w:sz="0" w:space="0" w:color="auto"/>
            <w:bottom w:val="none" w:sz="0" w:space="0" w:color="auto"/>
            <w:right w:val="none" w:sz="0" w:space="0" w:color="auto"/>
          </w:divBdr>
          <w:divsChild>
            <w:div w:id="730885374">
              <w:marLeft w:val="0"/>
              <w:marRight w:val="0"/>
              <w:marTop w:val="0"/>
              <w:marBottom w:val="0"/>
              <w:divBdr>
                <w:top w:val="none" w:sz="0" w:space="0" w:color="auto"/>
                <w:left w:val="none" w:sz="0" w:space="0" w:color="auto"/>
                <w:bottom w:val="none" w:sz="0" w:space="0" w:color="auto"/>
                <w:right w:val="none" w:sz="0" w:space="0" w:color="auto"/>
              </w:divBdr>
            </w:div>
            <w:div w:id="1375158624">
              <w:marLeft w:val="0"/>
              <w:marRight w:val="75"/>
              <w:marTop w:val="0"/>
              <w:marBottom w:val="0"/>
              <w:divBdr>
                <w:top w:val="none" w:sz="0" w:space="0" w:color="auto"/>
                <w:left w:val="none" w:sz="0" w:space="0" w:color="auto"/>
                <w:bottom w:val="none" w:sz="0" w:space="0" w:color="auto"/>
                <w:right w:val="none" w:sz="0" w:space="0" w:color="auto"/>
              </w:divBdr>
            </w:div>
          </w:divsChild>
        </w:div>
        <w:div w:id="1747610732">
          <w:marLeft w:val="225"/>
          <w:marRight w:val="0"/>
          <w:marTop w:val="0"/>
          <w:marBottom w:val="45"/>
          <w:divBdr>
            <w:top w:val="none" w:sz="0" w:space="0" w:color="auto"/>
            <w:left w:val="none" w:sz="0" w:space="0" w:color="auto"/>
            <w:bottom w:val="none" w:sz="0" w:space="0" w:color="auto"/>
            <w:right w:val="none" w:sz="0" w:space="0" w:color="auto"/>
          </w:divBdr>
          <w:divsChild>
            <w:div w:id="1839495256">
              <w:marLeft w:val="0"/>
              <w:marRight w:val="0"/>
              <w:marTop w:val="0"/>
              <w:marBottom w:val="0"/>
              <w:divBdr>
                <w:top w:val="none" w:sz="0" w:space="0" w:color="auto"/>
                <w:left w:val="none" w:sz="0" w:space="0" w:color="auto"/>
                <w:bottom w:val="none" w:sz="0" w:space="0" w:color="auto"/>
                <w:right w:val="none" w:sz="0" w:space="0" w:color="auto"/>
              </w:divBdr>
            </w:div>
            <w:div w:id="2045135093">
              <w:marLeft w:val="0"/>
              <w:marRight w:val="75"/>
              <w:marTop w:val="0"/>
              <w:marBottom w:val="0"/>
              <w:divBdr>
                <w:top w:val="none" w:sz="0" w:space="0" w:color="auto"/>
                <w:left w:val="none" w:sz="0" w:space="0" w:color="auto"/>
                <w:bottom w:val="none" w:sz="0" w:space="0" w:color="auto"/>
                <w:right w:val="none" w:sz="0" w:space="0" w:color="auto"/>
              </w:divBdr>
            </w:div>
          </w:divsChild>
        </w:div>
        <w:div w:id="1757243220">
          <w:marLeft w:val="225"/>
          <w:marRight w:val="0"/>
          <w:marTop w:val="0"/>
          <w:marBottom w:val="45"/>
          <w:divBdr>
            <w:top w:val="none" w:sz="0" w:space="0" w:color="auto"/>
            <w:left w:val="none" w:sz="0" w:space="0" w:color="auto"/>
            <w:bottom w:val="none" w:sz="0" w:space="0" w:color="auto"/>
            <w:right w:val="none" w:sz="0" w:space="0" w:color="auto"/>
          </w:divBdr>
          <w:divsChild>
            <w:div w:id="137192180">
              <w:marLeft w:val="0"/>
              <w:marRight w:val="75"/>
              <w:marTop w:val="0"/>
              <w:marBottom w:val="0"/>
              <w:divBdr>
                <w:top w:val="none" w:sz="0" w:space="0" w:color="auto"/>
                <w:left w:val="none" w:sz="0" w:space="0" w:color="auto"/>
                <w:bottom w:val="none" w:sz="0" w:space="0" w:color="auto"/>
                <w:right w:val="none" w:sz="0" w:space="0" w:color="auto"/>
              </w:divBdr>
            </w:div>
            <w:div w:id="1318847254">
              <w:marLeft w:val="0"/>
              <w:marRight w:val="0"/>
              <w:marTop w:val="0"/>
              <w:marBottom w:val="0"/>
              <w:divBdr>
                <w:top w:val="none" w:sz="0" w:space="0" w:color="auto"/>
                <w:left w:val="none" w:sz="0" w:space="0" w:color="auto"/>
                <w:bottom w:val="none" w:sz="0" w:space="0" w:color="auto"/>
                <w:right w:val="none" w:sz="0" w:space="0" w:color="auto"/>
              </w:divBdr>
            </w:div>
          </w:divsChild>
        </w:div>
        <w:div w:id="1767070797">
          <w:marLeft w:val="225"/>
          <w:marRight w:val="0"/>
          <w:marTop w:val="0"/>
          <w:marBottom w:val="45"/>
          <w:divBdr>
            <w:top w:val="none" w:sz="0" w:space="0" w:color="auto"/>
            <w:left w:val="none" w:sz="0" w:space="0" w:color="auto"/>
            <w:bottom w:val="none" w:sz="0" w:space="0" w:color="auto"/>
            <w:right w:val="none" w:sz="0" w:space="0" w:color="auto"/>
          </w:divBdr>
          <w:divsChild>
            <w:div w:id="1338658227">
              <w:marLeft w:val="0"/>
              <w:marRight w:val="75"/>
              <w:marTop w:val="0"/>
              <w:marBottom w:val="0"/>
              <w:divBdr>
                <w:top w:val="none" w:sz="0" w:space="0" w:color="auto"/>
                <w:left w:val="none" w:sz="0" w:space="0" w:color="auto"/>
                <w:bottom w:val="none" w:sz="0" w:space="0" w:color="auto"/>
                <w:right w:val="none" w:sz="0" w:space="0" w:color="auto"/>
              </w:divBdr>
            </w:div>
            <w:div w:id="1820072220">
              <w:marLeft w:val="0"/>
              <w:marRight w:val="0"/>
              <w:marTop w:val="0"/>
              <w:marBottom w:val="0"/>
              <w:divBdr>
                <w:top w:val="none" w:sz="0" w:space="0" w:color="auto"/>
                <w:left w:val="none" w:sz="0" w:space="0" w:color="auto"/>
                <w:bottom w:val="none" w:sz="0" w:space="0" w:color="auto"/>
                <w:right w:val="none" w:sz="0" w:space="0" w:color="auto"/>
              </w:divBdr>
            </w:div>
          </w:divsChild>
        </w:div>
        <w:div w:id="1891647826">
          <w:marLeft w:val="225"/>
          <w:marRight w:val="0"/>
          <w:marTop w:val="0"/>
          <w:marBottom w:val="45"/>
          <w:divBdr>
            <w:top w:val="none" w:sz="0" w:space="0" w:color="auto"/>
            <w:left w:val="none" w:sz="0" w:space="0" w:color="auto"/>
            <w:bottom w:val="none" w:sz="0" w:space="0" w:color="auto"/>
            <w:right w:val="none" w:sz="0" w:space="0" w:color="auto"/>
          </w:divBdr>
          <w:divsChild>
            <w:div w:id="1260285822">
              <w:marLeft w:val="0"/>
              <w:marRight w:val="75"/>
              <w:marTop w:val="0"/>
              <w:marBottom w:val="0"/>
              <w:divBdr>
                <w:top w:val="none" w:sz="0" w:space="0" w:color="auto"/>
                <w:left w:val="none" w:sz="0" w:space="0" w:color="auto"/>
                <w:bottom w:val="none" w:sz="0" w:space="0" w:color="auto"/>
                <w:right w:val="none" w:sz="0" w:space="0" w:color="auto"/>
              </w:divBdr>
            </w:div>
            <w:div w:id="1329560114">
              <w:marLeft w:val="0"/>
              <w:marRight w:val="0"/>
              <w:marTop w:val="0"/>
              <w:marBottom w:val="0"/>
              <w:divBdr>
                <w:top w:val="none" w:sz="0" w:space="0" w:color="auto"/>
                <w:left w:val="none" w:sz="0" w:space="0" w:color="auto"/>
                <w:bottom w:val="none" w:sz="0" w:space="0" w:color="auto"/>
                <w:right w:val="none" w:sz="0" w:space="0" w:color="auto"/>
              </w:divBdr>
            </w:div>
          </w:divsChild>
        </w:div>
        <w:div w:id="1933857960">
          <w:marLeft w:val="225"/>
          <w:marRight w:val="0"/>
          <w:marTop w:val="0"/>
          <w:marBottom w:val="45"/>
          <w:divBdr>
            <w:top w:val="none" w:sz="0" w:space="0" w:color="auto"/>
            <w:left w:val="none" w:sz="0" w:space="0" w:color="auto"/>
            <w:bottom w:val="none" w:sz="0" w:space="0" w:color="auto"/>
            <w:right w:val="none" w:sz="0" w:space="0" w:color="auto"/>
          </w:divBdr>
          <w:divsChild>
            <w:div w:id="836925471">
              <w:marLeft w:val="0"/>
              <w:marRight w:val="0"/>
              <w:marTop w:val="0"/>
              <w:marBottom w:val="0"/>
              <w:divBdr>
                <w:top w:val="none" w:sz="0" w:space="0" w:color="auto"/>
                <w:left w:val="none" w:sz="0" w:space="0" w:color="auto"/>
                <w:bottom w:val="none" w:sz="0" w:space="0" w:color="auto"/>
                <w:right w:val="none" w:sz="0" w:space="0" w:color="auto"/>
              </w:divBdr>
            </w:div>
            <w:div w:id="1291594092">
              <w:marLeft w:val="0"/>
              <w:marRight w:val="75"/>
              <w:marTop w:val="0"/>
              <w:marBottom w:val="0"/>
              <w:divBdr>
                <w:top w:val="none" w:sz="0" w:space="0" w:color="auto"/>
                <w:left w:val="none" w:sz="0" w:space="0" w:color="auto"/>
                <w:bottom w:val="none" w:sz="0" w:space="0" w:color="auto"/>
                <w:right w:val="none" w:sz="0" w:space="0" w:color="auto"/>
              </w:divBdr>
            </w:div>
          </w:divsChild>
        </w:div>
        <w:div w:id="1958834926">
          <w:marLeft w:val="225"/>
          <w:marRight w:val="0"/>
          <w:marTop w:val="0"/>
          <w:marBottom w:val="45"/>
          <w:divBdr>
            <w:top w:val="none" w:sz="0" w:space="0" w:color="auto"/>
            <w:left w:val="none" w:sz="0" w:space="0" w:color="auto"/>
            <w:bottom w:val="none" w:sz="0" w:space="0" w:color="auto"/>
            <w:right w:val="none" w:sz="0" w:space="0" w:color="auto"/>
          </w:divBdr>
          <w:divsChild>
            <w:div w:id="613751588">
              <w:marLeft w:val="0"/>
              <w:marRight w:val="75"/>
              <w:marTop w:val="0"/>
              <w:marBottom w:val="0"/>
              <w:divBdr>
                <w:top w:val="none" w:sz="0" w:space="0" w:color="auto"/>
                <w:left w:val="none" w:sz="0" w:space="0" w:color="auto"/>
                <w:bottom w:val="none" w:sz="0" w:space="0" w:color="auto"/>
                <w:right w:val="none" w:sz="0" w:space="0" w:color="auto"/>
              </w:divBdr>
            </w:div>
            <w:div w:id="95263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037221">
      <w:bodyDiv w:val="1"/>
      <w:marLeft w:val="0"/>
      <w:marRight w:val="0"/>
      <w:marTop w:val="0"/>
      <w:marBottom w:val="0"/>
      <w:divBdr>
        <w:top w:val="none" w:sz="0" w:space="0" w:color="auto"/>
        <w:left w:val="none" w:sz="0" w:space="0" w:color="auto"/>
        <w:bottom w:val="none" w:sz="0" w:space="0" w:color="auto"/>
        <w:right w:val="none" w:sz="0" w:space="0" w:color="auto"/>
      </w:divBdr>
    </w:div>
    <w:div w:id="1002507709">
      <w:bodyDiv w:val="1"/>
      <w:marLeft w:val="0"/>
      <w:marRight w:val="0"/>
      <w:marTop w:val="0"/>
      <w:marBottom w:val="0"/>
      <w:divBdr>
        <w:top w:val="none" w:sz="0" w:space="0" w:color="auto"/>
        <w:left w:val="none" w:sz="0" w:space="0" w:color="auto"/>
        <w:bottom w:val="none" w:sz="0" w:space="0" w:color="auto"/>
        <w:right w:val="none" w:sz="0" w:space="0" w:color="auto"/>
      </w:divBdr>
    </w:div>
    <w:div w:id="1004556462">
      <w:bodyDiv w:val="1"/>
      <w:marLeft w:val="0"/>
      <w:marRight w:val="0"/>
      <w:marTop w:val="0"/>
      <w:marBottom w:val="0"/>
      <w:divBdr>
        <w:top w:val="none" w:sz="0" w:space="0" w:color="auto"/>
        <w:left w:val="none" w:sz="0" w:space="0" w:color="auto"/>
        <w:bottom w:val="none" w:sz="0" w:space="0" w:color="auto"/>
        <w:right w:val="none" w:sz="0" w:space="0" w:color="auto"/>
      </w:divBdr>
    </w:div>
    <w:div w:id="1006829706">
      <w:bodyDiv w:val="1"/>
      <w:marLeft w:val="0"/>
      <w:marRight w:val="0"/>
      <w:marTop w:val="0"/>
      <w:marBottom w:val="0"/>
      <w:divBdr>
        <w:top w:val="none" w:sz="0" w:space="0" w:color="auto"/>
        <w:left w:val="none" w:sz="0" w:space="0" w:color="auto"/>
        <w:bottom w:val="none" w:sz="0" w:space="0" w:color="auto"/>
        <w:right w:val="none" w:sz="0" w:space="0" w:color="auto"/>
      </w:divBdr>
    </w:div>
    <w:div w:id="1008337307">
      <w:bodyDiv w:val="1"/>
      <w:marLeft w:val="0"/>
      <w:marRight w:val="0"/>
      <w:marTop w:val="0"/>
      <w:marBottom w:val="0"/>
      <w:divBdr>
        <w:top w:val="none" w:sz="0" w:space="0" w:color="auto"/>
        <w:left w:val="none" w:sz="0" w:space="0" w:color="auto"/>
        <w:bottom w:val="none" w:sz="0" w:space="0" w:color="auto"/>
        <w:right w:val="none" w:sz="0" w:space="0" w:color="auto"/>
      </w:divBdr>
    </w:div>
    <w:div w:id="1008867760">
      <w:bodyDiv w:val="1"/>
      <w:marLeft w:val="0"/>
      <w:marRight w:val="0"/>
      <w:marTop w:val="0"/>
      <w:marBottom w:val="0"/>
      <w:divBdr>
        <w:top w:val="none" w:sz="0" w:space="0" w:color="auto"/>
        <w:left w:val="none" w:sz="0" w:space="0" w:color="auto"/>
        <w:bottom w:val="none" w:sz="0" w:space="0" w:color="auto"/>
        <w:right w:val="none" w:sz="0" w:space="0" w:color="auto"/>
      </w:divBdr>
    </w:div>
    <w:div w:id="1014650168">
      <w:bodyDiv w:val="1"/>
      <w:marLeft w:val="0"/>
      <w:marRight w:val="0"/>
      <w:marTop w:val="0"/>
      <w:marBottom w:val="0"/>
      <w:divBdr>
        <w:top w:val="none" w:sz="0" w:space="0" w:color="auto"/>
        <w:left w:val="none" w:sz="0" w:space="0" w:color="auto"/>
        <w:bottom w:val="none" w:sz="0" w:space="0" w:color="auto"/>
        <w:right w:val="none" w:sz="0" w:space="0" w:color="auto"/>
      </w:divBdr>
    </w:div>
    <w:div w:id="1017735226">
      <w:bodyDiv w:val="1"/>
      <w:marLeft w:val="0"/>
      <w:marRight w:val="0"/>
      <w:marTop w:val="0"/>
      <w:marBottom w:val="0"/>
      <w:divBdr>
        <w:top w:val="none" w:sz="0" w:space="0" w:color="auto"/>
        <w:left w:val="none" w:sz="0" w:space="0" w:color="auto"/>
        <w:bottom w:val="none" w:sz="0" w:space="0" w:color="auto"/>
        <w:right w:val="none" w:sz="0" w:space="0" w:color="auto"/>
      </w:divBdr>
    </w:div>
    <w:div w:id="1017970750">
      <w:bodyDiv w:val="1"/>
      <w:marLeft w:val="0"/>
      <w:marRight w:val="0"/>
      <w:marTop w:val="0"/>
      <w:marBottom w:val="0"/>
      <w:divBdr>
        <w:top w:val="none" w:sz="0" w:space="0" w:color="auto"/>
        <w:left w:val="none" w:sz="0" w:space="0" w:color="auto"/>
        <w:bottom w:val="none" w:sz="0" w:space="0" w:color="auto"/>
        <w:right w:val="none" w:sz="0" w:space="0" w:color="auto"/>
      </w:divBdr>
    </w:div>
    <w:div w:id="1023478929">
      <w:bodyDiv w:val="1"/>
      <w:marLeft w:val="0"/>
      <w:marRight w:val="0"/>
      <w:marTop w:val="0"/>
      <w:marBottom w:val="0"/>
      <w:divBdr>
        <w:top w:val="none" w:sz="0" w:space="0" w:color="auto"/>
        <w:left w:val="none" w:sz="0" w:space="0" w:color="auto"/>
        <w:bottom w:val="none" w:sz="0" w:space="0" w:color="auto"/>
        <w:right w:val="none" w:sz="0" w:space="0" w:color="auto"/>
      </w:divBdr>
    </w:div>
    <w:div w:id="1024940234">
      <w:bodyDiv w:val="1"/>
      <w:marLeft w:val="0"/>
      <w:marRight w:val="0"/>
      <w:marTop w:val="0"/>
      <w:marBottom w:val="0"/>
      <w:divBdr>
        <w:top w:val="none" w:sz="0" w:space="0" w:color="auto"/>
        <w:left w:val="none" w:sz="0" w:space="0" w:color="auto"/>
        <w:bottom w:val="none" w:sz="0" w:space="0" w:color="auto"/>
        <w:right w:val="none" w:sz="0" w:space="0" w:color="auto"/>
      </w:divBdr>
    </w:div>
    <w:div w:id="1025519397">
      <w:bodyDiv w:val="1"/>
      <w:marLeft w:val="0"/>
      <w:marRight w:val="0"/>
      <w:marTop w:val="0"/>
      <w:marBottom w:val="0"/>
      <w:divBdr>
        <w:top w:val="none" w:sz="0" w:space="0" w:color="auto"/>
        <w:left w:val="none" w:sz="0" w:space="0" w:color="auto"/>
        <w:bottom w:val="none" w:sz="0" w:space="0" w:color="auto"/>
        <w:right w:val="none" w:sz="0" w:space="0" w:color="auto"/>
      </w:divBdr>
    </w:div>
    <w:div w:id="1025861733">
      <w:bodyDiv w:val="1"/>
      <w:marLeft w:val="0"/>
      <w:marRight w:val="0"/>
      <w:marTop w:val="0"/>
      <w:marBottom w:val="0"/>
      <w:divBdr>
        <w:top w:val="none" w:sz="0" w:space="0" w:color="auto"/>
        <w:left w:val="none" w:sz="0" w:space="0" w:color="auto"/>
        <w:bottom w:val="none" w:sz="0" w:space="0" w:color="auto"/>
        <w:right w:val="none" w:sz="0" w:space="0" w:color="auto"/>
      </w:divBdr>
    </w:div>
    <w:div w:id="1028338398">
      <w:bodyDiv w:val="1"/>
      <w:marLeft w:val="0"/>
      <w:marRight w:val="0"/>
      <w:marTop w:val="0"/>
      <w:marBottom w:val="0"/>
      <w:divBdr>
        <w:top w:val="none" w:sz="0" w:space="0" w:color="auto"/>
        <w:left w:val="none" w:sz="0" w:space="0" w:color="auto"/>
        <w:bottom w:val="none" w:sz="0" w:space="0" w:color="auto"/>
        <w:right w:val="none" w:sz="0" w:space="0" w:color="auto"/>
      </w:divBdr>
    </w:div>
    <w:div w:id="1030296484">
      <w:bodyDiv w:val="1"/>
      <w:marLeft w:val="0"/>
      <w:marRight w:val="0"/>
      <w:marTop w:val="0"/>
      <w:marBottom w:val="0"/>
      <w:divBdr>
        <w:top w:val="none" w:sz="0" w:space="0" w:color="auto"/>
        <w:left w:val="none" w:sz="0" w:space="0" w:color="auto"/>
        <w:bottom w:val="none" w:sz="0" w:space="0" w:color="auto"/>
        <w:right w:val="none" w:sz="0" w:space="0" w:color="auto"/>
      </w:divBdr>
    </w:div>
    <w:div w:id="1032148440">
      <w:bodyDiv w:val="1"/>
      <w:marLeft w:val="0"/>
      <w:marRight w:val="0"/>
      <w:marTop w:val="0"/>
      <w:marBottom w:val="0"/>
      <w:divBdr>
        <w:top w:val="none" w:sz="0" w:space="0" w:color="auto"/>
        <w:left w:val="none" w:sz="0" w:space="0" w:color="auto"/>
        <w:bottom w:val="none" w:sz="0" w:space="0" w:color="auto"/>
        <w:right w:val="none" w:sz="0" w:space="0" w:color="auto"/>
      </w:divBdr>
    </w:div>
    <w:div w:id="1034769137">
      <w:bodyDiv w:val="1"/>
      <w:marLeft w:val="0"/>
      <w:marRight w:val="0"/>
      <w:marTop w:val="0"/>
      <w:marBottom w:val="0"/>
      <w:divBdr>
        <w:top w:val="none" w:sz="0" w:space="0" w:color="auto"/>
        <w:left w:val="none" w:sz="0" w:space="0" w:color="auto"/>
        <w:bottom w:val="none" w:sz="0" w:space="0" w:color="auto"/>
        <w:right w:val="none" w:sz="0" w:space="0" w:color="auto"/>
      </w:divBdr>
    </w:div>
    <w:div w:id="1038894939">
      <w:bodyDiv w:val="1"/>
      <w:marLeft w:val="0"/>
      <w:marRight w:val="0"/>
      <w:marTop w:val="0"/>
      <w:marBottom w:val="0"/>
      <w:divBdr>
        <w:top w:val="none" w:sz="0" w:space="0" w:color="auto"/>
        <w:left w:val="none" w:sz="0" w:space="0" w:color="auto"/>
        <w:bottom w:val="none" w:sz="0" w:space="0" w:color="auto"/>
        <w:right w:val="none" w:sz="0" w:space="0" w:color="auto"/>
      </w:divBdr>
    </w:div>
    <w:div w:id="1040589846">
      <w:bodyDiv w:val="1"/>
      <w:marLeft w:val="0"/>
      <w:marRight w:val="0"/>
      <w:marTop w:val="0"/>
      <w:marBottom w:val="0"/>
      <w:divBdr>
        <w:top w:val="none" w:sz="0" w:space="0" w:color="auto"/>
        <w:left w:val="none" w:sz="0" w:space="0" w:color="auto"/>
        <w:bottom w:val="none" w:sz="0" w:space="0" w:color="auto"/>
        <w:right w:val="none" w:sz="0" w:space="0" w:color="auto"/>
      </w:divBdr>
    </w:div>
    <w:div w:id="1041978470">
      <w:bodyDiv w:val="1"/>
      <w:marLeft w:val="0"/>
      <w:marRight w:val="0"/>
      <w:marTop w:val="0"/>
      <w:marBottom w:val="0"/>
      <w:divBdr>
        <w:top w:val="none" w:sz="0" w:space="0" w:color="auto"/>
        <w:left w:val="none" w:sz="0" w:space="0" w:color="auto"/>
        <w:bottom w:val="none" w:sz="0" w:space="0" w:color="auto"/>
        <w:right w:val="none" w:sz="0" w:space="0" w:color="auto"/>
      </w:divBdr>
    </w:div>
    <w:div w:id="1042050342">
      <w:bodyDiv w:val="1"/>
      <w:marLeft w:val="0"/>
      <w:marRight w:val="0"/>
      <w:marTop w:val="0"/>
      <w:marBottom w:val="0"/>
      <w:divBdr>
        <w:top w:val="none" w:sz="0" w:space="0" w:color="auto"/>
        <w:left w:val="none" w:sz="0" w:space="0" w:color="auto"/>
        <w:bottom w:val="none" w:sz="0" w:space="0" w:color="auto"/>
        <w:right w:val="none" w:sz="0" w:space="0" w:color="auto"/>
      </w:divBdr>
    </w:div>
    <w:div w:id="1042172997">
      <w:bodyDiv w:val="1"/>
      <w:marLeft w:val="0"/>
      <w:marRight w:val="0"/>
      <w:marTop w:val="0"/>
      <w:marBottom w:val="0"/>
      <w:divBdr>
        <w:top w:val="none" w:sz="0" w:space="0" w:color="auto"/>
        <w:left w:val="none" w:sz="0" w:space="0" w:color="auto"/>
        <w:bottom w:val="none" w:sz="0" w:space="0" w:color="auto"/>
        <w:right w:val="none" w:sz="0" w:space="0" w:color="auto"/>
      </w:divBdr>
    </w:div>
    <w:div w:id="1045523772">
      <w:bodyDiv w:val="1"/>
      <w:marLeft w:val="0"/>
      <w:marRight w:val="0"/>
      <w:marTop w:val="0"/>
      <w:marBottom w:val="0"/>
      <w:divBdr>
        <w:top w:val="none" w:sz="0" w:space="0" w:color="auto"/>
        <w:left w:val="none" w:sz="0" w:space="0" w:color="auto"/>
        <w:bottom w:val="none" w:sz="0" w:space="0" w:color="auto"/>
        <w:right w:val="none" w:sz="0" w:space="0" w:color="auto"/>
      </w:divBdr>
    </w:div>
    <w:div w:id="1047216840">
      <w:bodyDiv w:val="1"/>
      <w:marLeft w:val="0"/>
      <w:marRight w:val="0"/>
      <w:marTop w:val="0"/>
      <w:marBottom w:val="0"/>
      <w:divBdr>
        <w:top w:val="none" w:sz="0" w:space="0" w:color="auto"/>
        <w:left w:val="none" w:sz="0" w:space="0" w:color="auto"/>
        <w:bottom w:val="none" w:sz="0" w:space="0" w:color="auto"/>
        <w:right w:val="none" w:sz="0" w:space="0" w:color="auto"/>
      </w:divBdr>
    </w:div>
    <w:div w:id="1047997881">
      <w:bodyDiv w:val="1"/>
      <w:marLeft w:val="0"/>
      <w:marRight w:val="0"/>
      <w:marTop w:val="0"/>
      <w:marBottom w:val="0"/>
      <w:divBdr>
        <w:top w:val="none" w:sz="0" w:space="0" w:color="auto"/>
        <w:left w:val="none" w:sz="0" w:space="0" w:color="auto"/>
        <w:bottom w:val="none" w:sz="0" w:space="0" w:color="auto"/>
        <w:right w:val="none" w:sz="0" w:space="0" w:color="auto"/>
      </w:divBdr>
    </w:div>
    <w:div w:id="1048602712">
      <w:bodyDiv w:val="1"/>
      <w:marLeft w:val="0"/>
      <w:marRight w:val="0"/>
      <w:marTop w:val="0"/>
      <w:marBottom w:val="0"/>
      <w:divBdr>
        <w:top w:val="none" w:sz="0" w:space="0" w:color="auto"/>
        <w:left w:val="none" w:sz="0" w:space="0" w:color="auto"/>
        <w:bottom w:val="none" w:sz="0" w:space="0" w:color="auto"/>
        <w:right w:val="none" w:sz="0" w:space="0" w:color="auto"/>
      </w:divBdr>
    </w:div>
    <w:div w:id="1048993393">
      <w:bodyDiv w:val="1"/>
      <w:marLeft w:val="0"/>
      <w:marRight w:val="0"/>
      <w:marTop w:val="0"/>
      <w:marBottom w:val="0"/>
      <w:divBdr>
        <w:top w:val="none" w:sz="0" w:space="0" w:color="auto"/>
        <w:left w:val="none" w:sz="0" w:space="0" w:color="auto"/>
        <w:bottom w:val="none" w:sz="0" w:space="0" w:color="auto"/>
        <w:right w:val="none" w:sz="0" w:space="0" w:color="auto"/>
      </w:divBdr>
    </w:div>
    <w:div w:id="1049842390">
      <w:bodyDiv w:val="1"/>
      <w:marLeft w:val="0"/>
      <w:marRight w:val="0"/>
      <w:marTop w:val="0"/>
      <w:marBottom w:val="0"/>
      <w:divBdr>
        <w:top w:val="none" w:sz="0" w:space="0" w:color="auto"/>
        <w:left w:val="none" w:sz="0" w:space="0" w:color="auto"/>
        <w:bottom w:val="none" w:sz="0" w:space="0" w:color="auto"/>
        <w:right w:val="none" w:sz="0" w:space="0" w:color="auto"/>
      </w:divBdr>
    </w:div>
    <w:div w:id="1049955870">
      <w:bodyDiv w:val="1"/>
      <w:marLeft w:val="0"/>
      <w:marRight w:val="0"/>
      <w:marTop w:val="0"/>
      <w:marBottom w:val="0"/>
      <w:divBdr>
        <w:top w:val="none" w:sz="0" w:space="0" w:color="auto"/>
        <w:left w:val="none" w:sz="0" w:space="0" w:color="auto"/>
        <w:bottom w:val="none" w:sz="0" w:space="0" w:color="auto"/>
        <w:right w:val="none" w:sz="0" w:space="0" w:color="auto"/>
      </w:divBdr>
    </w:div>
    <w:div w:id="1050031971">
      <w:bodyDiv w:val="1"/>
      <w:marLeft w:val="0"/>
      <w:marRight w:val="0"/>
      <w:marTop w:val="0"/>
      <w:marBottom w:val="0"/>
      <w:divBdr>
        <w:top w:val="none" w:sz="0" w:space="0" w:color="auto"/>
        <w:left w:val="none" w:sz="0" w:space="0" w:color="auto"/>
        <w:bottom w:val="none" w:sz="0" w:space="0" w:color="auto"/>
        <w:right w:val="none" w:sz="0" w:space="0" w:color="auto"/>
      </w:divBdr>
    </w:div>
    <w:div w:id="1051030632">
      <w:bodyDiv w:val="1"/>
      <w:marLeft w:val="0"/>
      <w:marRight w:val="0"/>
      <w:marTop w:val="0"/>
      <w:marBottom w:val="0"/>
      <w:divBdr>
        <w:top w:val="none" w:sz="0" w:space="0" w:color="auto"/>
        <w:left w:val="none" w:sz="0" w:space="0" w:color="auto"/>
        <w:bottom w:val="none" w:sz="0" w:space="0" w:color="auto"/>
        <w:right w:val="none" w:sz="0" w:space="0" w:color="auto"/>
      </w:divBdr>
    </w:div>
    <w:div w:id="1052000377">
      <w:bodyDiv w:val="1"/>
      <w:marLeft w:val="0"/>
      <w:marRight w:val="0"/>
      <w:marTop w:val="0"/>
      <w:marBottom w:val="0"/>
      <w:divBdr>
        <w:top w:val="none" w:sz="0" w:space="0" w:color="auto"/>
        <w:left w:val="none" w:sz="0" w:space="0" w:color="auto"/>
        <w:bottom w:val="none" w:sz="0" w:space="0" w:color="auto"/>
        <w:right w:val="none" w:sz="0" w:space="0" w:color="auto"/>
      </w:divBdr>
    </w:div>
    <w:div w:id="1055618003">
      <w:bodyDiv w:val="1"/>
      <w:marLeft w:val="0"/>
      <w:marRight w:val="0"/>
      <w:marTop w:val="0"/>
      <w:marBottom w:val="0"/>
      <w:divBdr>
        <w:top w:val="none" w:sz="0" w:space="0" w:color="auto"/>
        <w:left w:val="none" w:sz="0" w:space="0" w:color="auto"/>
        <w:bottom w:val="none" w:sz="0" w:space="0" w:color="auto"/>
        <w:right w:val="none" w:sz="0" w:space="0" w:color="auto"/>
      </w:divBdr>
    </w:div>
    <w:div w:id="1055856247">
      <w:bodyDiv w:val="1"/>
      <w:marLeft w:val="0"/>
      <w:marRight w:val="0"/>
      <w:marTop w:val="0"/>
      <w:marBottom w:val="0"/>
      <w:divBdr>
        <w:top w:val="none" w:sz="0" w:space="0" w:color="auto"/>
        <w:left w:val="none" w:sz="0" w:space="0" w:color="auto"/>
        <w:bottom w:val="none" w:sz="0" w:space="0" w:color="auto"/>
        <w:right w:val="none" w:sz="0" w:space="0" w:color="auto"/>
      </w:divBdr>
    </w:div>
    <w:div w:id="1056323083">
      <w:bodyDiv w:val="1"/>
      <w:marLeft w:val="0"/>
      <w:marRight w:val="0"/>
      <w:marTop w:val="0"/>
      <w:marBottom w:val="0"/>
      <w:divBdr>
        <w:top w:val="none" w:sz="0" w:space="0" w:color="auto"/>
        <w:left w:val="none" w:sz="0" w:space="0" w:color="auto"/>
        <w:bottom w:val="none" w:sz="0" w:space="0" w:color="auto"/>
        <w:right w:val="none" w:sz="0" w:space="0" w:color="auto"/>
      </w:divBdr>
    </w:div>
    <w:div w:id="1056586151">
      <w:bodyDiv w:val="1"/>
      <w:marLeft w:val="0"/>
      <w:marRight w:val="0"/>
      <w:marTop w:val="0"/>
      <w:marBottom w:val="0"/>
      <w:divBdr>
        <w:top w:val="none" w:sz="0" w:space="0" w:color="auto"/>
        <w:left w:val="none" w:sz="0" w:space="0" w:color="auto"/>
        <w:bottom w:val="none" w:sz="0" w:space="0" w:color="auto"/>
        <w:right w:val="none" w:sz="0" w:space="0" w:color="auto"/>
      </w:divBdr>
    </w:div>
    <w:div w:id="1057121405">
      <w:bodyDiv w:val="1"/>
      <w:marLeft w:val="0"/>
      <w:marRight w:val="0"/>
      <w:marTop w:val="0"/>
      <w:marBottom w:val="0"/>
      <w:divBdr>
        <w:top w:val="none" w:sz="0" w:space="0" w:color="auto"/>
        <w:left w:val="none" w:sz="0" w:space="0" w:color="auto"/>
        <w:bottom w:val="none" w:sz="0" w:space="0" w:color="auto"/>
        <w:right w:val="none" w:sz="0" w:space="0" w:color="auto"/>
      </w:divBdr>
    </w:div>
    <w:div w:id="1057165214">
      <w:bodyDiv w:val="1"/>
      <w:marLeft w:val="0"/>
      <w:marRight w:val="0"/>
      <w:marTop w:val="0"/>
      <w:marBottom w:val="0"/>
      <w:divBdr>
        <w:top w:val="none" w:sz="0" w:space="0" w:color="auto"/>
        <w:left w:val="none" w:sz="0" w:space="0" w:color="auto"/>
        <w:bottom w:val="none" w:sz="0" w:space="0" w:color="auto"/>
        <w:right w:val="none" w:sz="0" w:space="0" w:color="auto"/>
      </w:divBdr>
    </w:div>
    <w:div w:id="1057708503">
      <w:bodyDiv w:val="1"/>
      <w:marLeft w:val="0"/>
      <w:marRight w:val="0"/>
      <w:marTop w:val="0"/>
      <w:marBottom w:val="0"/>
      <w:divBdr>
        <w:top w:val="none" w:sz="0" w:space="0" w:color="auto"/>
        <w:left w:val="none" w:sz="0" w:space="0" w:color="auto"/>
        <w:bottom w:val="none" w:sz="0" w:space="0" w:color="auto"/>
        <w:right w:val="none" w:sz="0" w:space="0" w:color="auto"/>
      </w:divBdr>
    </w:div>
    <w:div w:id="1058094029">
      <w:bodyDiv w:val="1"/>
      <w:marLeft w:val="0"/>
      <w:marRight w:val="0"/>
      <w:marTop w:val="0"/>
      <w:marBottom w:val="0"/>
      <w:divBdr>
        <w:top w:val="none" w:sz="0" w:space="0" w:color="auto"/>
        <w:left w:val="none" w:sz="0" w:space="0" w:color="auto"/>
        <w:bottom w:val="none" w:sz="0" w:space="0" w:color="auto"/>
        <w:right w:val="none" w:sz="0" w:space="0" w:color="auto"/>
      </w:divBdr>
    </w:div>
    <w:div w:id="1058553737">
      <w:bodyDiv w:val="1"/>
      <w:marLeft w:val="0"/>
      <w:marRight w:val="0"/>
      <w:marTop w:val="0"/>
      <w:marBottom w:val="0"/>
      <w:divBdr>
        <w:top w:val="none" w:sz="0" w:space="0" w:color="auto"/>
        <w:left w:val="none" w:sz="0" w:space="0" w:color="auto"/>
        <w:bottom w:val="none" w:sz="0" w:space="0" w:color="auto"/>
        <w:right w:val="none" w:sz="0" w:space="0" w:color="auto"/>
      </w:divBdr>
    </w:div>
    <w:div w:id="1060058794">
      <w:bodyDiv w:val="1"/>
      <w:marLeft w:val="0"/>
      <w:marRight w:val="0"/>
      <w:marTop w:val="0"/>
      <w:marBottom w:val="0"/>
      <w:divBdr>
        <w:top w:val="none" w:sz="0" w:space="0" w:color="auto"/>
        <w:left w:val="none" w:sz="0" w:space="0" w:color="auto"/>
        <w:bottom w:val="none" w:sz="0" w:space="0" w:color="auto"/>
        <w:right w:val="none" w:sz="0" w:space="0" w:color="auto"/>
      </w:divBdr>
    </w:div>
    <w:div w:id="1062605317">
      <w:bodyDiv w:val="1"/>
      <w:marLeft w:val="0"/>
      <w:marRight w:val="0"/>
      <w:marTop w:val="0"/>
      <w:marBottom w:val="0"/>
      <w:divBdr>
        <w:top w:val="none" w:sz="0" w:space="0" w:color="auto"/>
        <w:left w:val="none" w:sz="0" w:space="0" w:color="auto"/>
        <w:bottom w:val="none" w:sz="0" w:space="0" w:color="auto"/>
        <w:right w:val="none" w:sz="0" w:space="0" w:color="auto"/>
      </w:divBdr>
    </w:div>
    <w:div w:id="1064596974">
      <w:bodyDiv w:val="1"/>
      <w:marLeft w:val="0"/>
      <w:marRight w:val="0"/>
      <w:marTop w:val="0"/>
      <w:marBottom w:val="0"/>
      <w:divBdr>
        <w:top w:val="none" w:sz="0" w:space="0" w:color="auto"/>
        <w:left w:val="none" w:sz="0" w:space="0" w:color="auto"/>
        <w:bottom w:val="none" w:sz="0" w:space="0" w:color="auto"/>
        <w:right w:val="none" w:sz="0" w:space="0" w:color="auto"/>
      </w:divBdr>
    </w:div>
    <w:div w:id="1068192220">
      <w:bodyDiv w:val="1"/>
      <w:marLeft w:val="0"/>
      <w:marRight w:val="0"/>
      <w:marTop w:val="0"/>
      <w:marBottom w:val="0"/>
      <w:divBdr>
        <w:top w:val="none" w:sz="0" w:space="0" w:color="auto"/>
        <w:left w:val="none" w:sz="0" w:space="0" w:color="auto"/>
        <w:bottom w:val="none" w:sz="0" w:space="0" w:color="auto"/>
        <w:right w:val="none" w:sz="0" w:space="0" w:color="auto"/>
      </w:divBdr>
    </w:div>
    <w:div w:id="1068648542">
      <w:bodyDiv w:val="1"/>
      <w:marLeft w:val="0"/>
      <w:marRight w:val="0"/>
      <w:marTop w:val="0"/>
      <w:marBottom w:val="0"/>
      <w:divBdr>
        <w:top w:val="none" w:sz="0" w:space="0" w:color="auto"/>
        <w:left w:val="none" w:sz="0" w:space="0" w:color="auto"/>
        <w:bottom w:val="none" w:sz="0" w:space="0" w:color="auto"/>
        <w:right w:val="none" w:sz="0" w:space="0" w:color="auto"/>
      </w:divBdr>
    </w:div>
    <w:div w:id="1070037622">
      <w:bodyDiv w:val="1"/>
      <w:marLeft w:val="0"/>
      <w:marRight w:val="0"/>
      <w:marTop w:val="0"/>
      <w:marBottom w:val="0"/>
      <w:divBdr>
        <w:top w:val="none" w:sz="0" w:space="0" w:color="auto"/>
        <w:left w:val="none" w:sz="0" w:space="0" w:color="auto"/>
        <w:bottom w:val="none" w:sz="0" w:space="0" w:color="auto"/>
        <w:right w:val="none" w:sz="0" w:space="0" w:color="auto"/>
      </w:divBdr>
    </w:div>
    <w:div w:id="1072242382">
      <w:bodyDiv w:val="1"/>
      <w:marLeft w:val="0"/>
      <w:marRight w:val="0"/>
      <w:marTop w:val="0"/>
      <w:marBottom w:val="0"/>
      <w:divBdr>
        <w:top w:val="none" w:sz="0" w:space="0" w:color="auto"/>
        <w:left w:val="none" w:sz="0" w:space="0" w:color="auto"/>
        <w:bottom w:val="none" w:sz="0" w:space="0" w:color="auto"/>
        <w:right w:val="none" w:sz="0" w:space="0" w:color="auto"/>
      </w:divBdr>
    </w:div>
    <w:div w:id="1073040366">
      <w:bodyDiv w:val="1"/>
      <w:marLeft w:val="0"/>
      <w:marRight w:val="0"/>
      <w:marTop w:val="0"/>
      <w:marBottom w:val="0"/>
      <w:divBdr>
        <w:top w:val="none" w:sz="0" w:space="0" w:color="auto"/>
        <w:left w:val="none" w:sz="0" w:space="0" w:color="auto"/>
        <w:bottom w:val="none" w:sz="0" w:space="0" w:color="auto"/>
        <w:right w:val="none" w:sz="0" w:space="0" w:color="auto"/>
      </w:divBdr>
    </w:div>
    <w:div w:id="1076131190">
      <w:bodyDiv w:val="1"/>
      <w:marLeft w:val="0"/>
      <w:marRight w:val="0"/>
      <w:marTop w:val="0"/>
      <w:marBottom w:val="0"/>
      <w:divBdr>
        <w:top w:val="none" w:sz="0" w:space="0" w:color="auto"/>
        <w:left w:val="none" w:sz="0" w:space="0" w:color="auto"/>
        <w:bottom w:val="none" w:sz="0" w:space="0" w:color="auto"/>
        <w:right w:val="none" w:sz="0" w:space="0" w:color="auto"/>
      </w:divBdr>
    </w:div>
    <w:div w:id="1076319554">
      <w:bodyDiv w:val="1"/>
      <w:marLeft w:val="0"/>
      <w:marRight w:val="0"/>
      <w:marTop w:val="0"/>
      <w:marBottom w:val="0"/>
      <w:divBdr>
        <w:top w:val="none" w:sz="0" w:space="0" w:color="auto"/>
        <w:left w:val="none" w:sz="0" w:space="0" w:color="auto"/>
        <w:bottom w:val="none" w:sz="0" w:space="0" w:color="auto"/>
        <w:right w:val="none" w:sz="0" w:space="0" w:color="auto"/>
      </w:divBdr>
    </w:div>
    <w:div w:id="1080520618">
      <w:bodyDiv w:val="1"/>
      <w:marLeft w:val="0"/>
      <w:marRight w:val="0"/>
      <w:marTop w:val="0"/>
      <w:marBottom w:val="0"/>
      <w:divBdr>
        <w:top w:val="none" w:sz="0" w:space="0" w:color="auto"/>
        <w:left w:val="none" w:sz="0" w:space="0" w:color="auto"/>
        <w:bottom w:val="none" w:sz="0" w:space="0" w:color="auto"/>
        <w:right w:val="none" w:sz="0" w:space="0" w:color="auto"/>
      </w:divBdr>
    </w:div>
    <w:div w:id="1081096796">
      <w:bodyDiv w:val="1"/>
      <w:marLeft w:val="0"/>
      <w:marRight w:val="0"/>
      <w:marTop w:val="0"/>
      <w:marBottom w:val="0"/>
      <w:divBdr>
        <w:top w:val="none" w:sz="0" w:space="0" w:color="auto"/>
        <w:left w:val="none" w:sz="0" w:space="0" w:color="auto"/>
        <w:bottom w:val="none" w:sz="0" w:space="0" w:color="auto"/>
        <w:right w:val="none" w:sz="0" w:space="0" w:color="auto"/>
      </w:divBdr>
    </w:div>
    <w:div w:id="1081633728">
      <w:bodyDiv w:val="1"/>
      <w:marLeft w:val="0"/>
      <w:marRight w:val="0"/>
      <w:marTop w:val="0"/>
      <w:marBottom w:val="0"/>
      <w:divBdr>
        <w:top w:val="none" w:sz="0" w:space="0" w:color="auto"/>
        <w:left w:val="none" w:sz="0" w:space="0" w:color="auto"/>
        <w:bottom w:val="none" w:sz="0" w:space="0" w:color="auto"/>
        <w:right w:val="none" w:sz="0" w:space="0" w:color="auto"/>
      </w:divBdr>
    </w:div>
    <w:div w:id="1082023312">
      <w:bodyDiv w:val="1"/>
      <w:marLeft w:val="0"/>
      <w:marRight w:val="0"/>
      <w:marTop w:val="0"/>
      <w:marBottom w:val="0"/>
      <w:divBdr>
        <w:top w:val="none" w:sz="0" w:space="0" w:color="auto"/>
        <w:left w:val="none" w:sz="0" w:space="0" w:color="auto"/>
        <w:bottom w:val="none" w:sz="0" w:space="0" w:color="auto"/>
        <w:right w:val="none" w:sz="0" w:space="0" w:color="auto"/>
      </w:divBdr>
    </w:div>
    <w:div w:id="1082332646">
      <w:bodyDiv w:val="1"/>
      <w:marLeft w:val="0"/>
      <w:marRight w:val="0"/>
      <w:marTop w:val="0"/>
      <w:marBottom w:val="0"/>
      <w:divBdr>
        <w:top w:val="none" w:sz="0" w:space="0" w:color="auto"/>
        <w:left w:val="none" w:sz="0" w:space="0" w:color="auto"/>
        <w:bottom w:val="none" w:sz="0" w:space="0" w:color="auto"/>
        <w:right w:val="none" w:sz="0" w:space="0" w:color="auto"/>
      </w:divBdr>
    </w:div>
    <w:div w:id="1084495639">
      <w:bodyDiv w:val="1"/>
      <w:marLeft w:val="0"/>
      <w:marRight w:val="0"/>
      <w:marTop w:val="0"/>
      <w:marBottom w:val="0"/>
      <w:divBdr>
        <w:top w:val="none" w:sz="0" w:space="0" w:color="auto"/>
        <w:left w:val="none" w:sz="0" w:space="0" w:color="auto"/>
        <w:bottom w:val="none" w:sz="0" w:space="0" w:color="auto"/>
        <w:right w:val="none" w:sz="0" w:space="0" w:color="auto"/>
      </w:divBdr>
    </w:div>
    <w:div w:id="1085416565">
      <w:bodyDiv w:val="1"/>
      <w:marLeft w:val="0"/>
      <w:marRight w:val="0"/>
      <w:marTop w:val="0"/>
      <w:marBottom w:val="0"/>
      <w:divBdr>
        <w:top w:val="none" w:sz="0" w:space="0" w:color="auto"/>
        <w:left w:val="none" w:sz="0" w:space="0" w:color="auto"/>
        <w:bottom w:val="none" w:sz="0" w:space="0" w:color="auto"/>
        <w:right w:val="none" w:sz="0" w:space="0" w:color="auto"/>
      </w:divBdr>
    </w:div>
    <w:div w:id="1086027404">
      <w:bodyDiv w:val="1"/>
      <w:marLeft w:val="0"/>
      <w:marRight w:val="0"/>
      <w:marTop w:val="0"/>
      <w:marBottom w:val="0"/>
      <w:divBdr>
        <w:top w:val="none" w:sz="0" w:space="0" w:color="auto"/>
        <w:left w:val="none" w:sz="0" w:space="0" w:color="auto"/>
        <w:bottom w:val="none" w:sz="0" w:space="0" w:color="auto"/>
        <w:right w:val="none" w:sz="0" w:space="0" w:color="auto"/>
      </w:divBdr>
    </w:div>
    <w:div w:id="1090420561">
      <w:bodyDiv w:val="1"/>
      <w:marLeft w:val="0"/>
      <w:marRight w:val="0"/>
      <w:marTop w:val="0"/>
      <w:marBottom w:val="0"/>
      <w:divBdr>
        <w:top w:val="none" w:sz="0" w:space="0" w:color="auto"/>
        <w:left w:val="none" w:sz="0" w:space="0" w:color="auto"/>
        <w:bottom w:val="none" w:sz="0" w:space="0" w:color="auto"/>
        <w:right w:val="none" w:sz="0" w:space="0" w:color="auto"/>
      </w:divBdr>
    </w:div>
    <w:div w:id="1094739378">
      <w:bodyDiv w:val="1"/>
      <w:marLeft w:val="0"/>
      <w:marRight w:val="0"/>
      <w:marTop w:val="0"/>
      <w:marBottom w:val="0"/>
      <w:divBdr>
        <w:top w:val="none" w:sz="0" w:space="0" w:color="auto"/>
        <w:left w:val="none" w:sz="0" w:space="0" w:color="auto"/>
        <w:bottom w:val="none" w:sz="0" w:space="0" w:color="auto"/>
        <w:right w:val="none" w:sz="0" w:space="0" w:color="auto"/>
      </w:divBdr>
    </w:div>
    <w:div w:id="1098329020">
      <w:bodyDiv w:val="1"/>
      <w:marLeft w:val="0"/>
      <w:marRight w:val="0"/>
      <w:marTop w:val="0"/>
      <w:marBottom w:val="0"/>
      <w:divBdr>
        <w:top w:val="none" w:sz="0" w:space="0" w:color="auto"/>
        <w:left w:val="none" w:sz="0" w:space="0" w:color="auto"/>
        <w:bottom w:val="none" w:sz="0" w:space="0" w:color="auto"/>
        <w:right w:val="none" w:sz="0" w:space="0" w:color="auto"/>
      </w:divBdr>
    </w:div>
    <w:div w:id="1099909844">
      <w:bodyDiv w:val="1"/>
      <w:marLeft w:val="0"/>
      <w:marRight w:val="0"/>
      <w:marTop w:val="0"/>
      <w:marBottom w:val="0"/>
      <w:divBdr>
        <w:top w:val="none" w:sz="0" w:space="0" w:color="auto"/>
        <w:left w:val="none" w:sz="0" w:space="0" w:color="auto"/>
        <w:bottom w:val="none" w:sz="0" w:space="0" w:color="auto"/>
        <w:right w:val="none" w:sz="0" w:space="0" w:color="auto"/>
      </w:divBdr>
    </w:div>
    <w:div w:id="1101757377">
      <w:bodyDiv w:val="1"/>
      <w:marLeft w:val="0"/>
      <w:marRight w:val="0"/>
      <w:marTop w:val="0"/>
      <w:marBottom w:val="0"/>
      <w:divBdr>
        <w:top w:val="none" w:sz="0" w:space="0" w:color="auto"/>
        <w:left w:val="none" w:sz="0" w:space="0" w:color="auto"/>
        <w:bottom w:val="none" w:sz="0" w:space="0" w:color="auto"/>
        <w:right w:val="none" w:sz="0" w:space="0" w:color="auto"/>
      </w:divBdr>
    </w:div>
    <w:div w:id="1101877547">
      <w:bodyDiv w:val="1"/>
      <w:marLeft w:val="0"/>
      <w:marRight w:val="0"/>
      <w:marTop w:val="0"/>
      <w:marBottom w:val="0"/>
      <w:divBdr>
        <w:top w:val="none" w:sz="0" w:space="0" w:color="auto"/>
        <w:left w:val="none" w:sz="0" w:space="0" w:color="auto"/>
        <w:bottom w:val="none" w:sz="0" w:space="0" w:color="auto"/>
        <w:right w:val="none" w:sz="0" w:space="0" w:color="auto"/>
      </w:divBdr>
    </w:div>
    <w:div w:id="1104692753">
      <w:bodyDiv w:val="1"/>
      <w:marLeft w:val="0"/>
      <w:marRight w:val="0"/>
      <w:marTop w:val="0"/>
      <w:marBottom w:val="0"/>
      <w:divBdr>
        <w:top w:val="none" w:sz="0" w:space="0" w:color="auto"/>
        <w:left w:val="none" w:sz="0" w:space="0" w:color="auto"/>
        <w:bottom w:val="none" w:sz="0" w:space="0" w:color="auto"/>
        <w:right w:val="none" w:sz="0" w:space="0" w:color="auto"/>
      </w:divBdr>
    </w:div>
    <w:div w:id="1104767741">
      <w:bodyDiv w:val="1"/>
      <w:marLeft w:val="0"/>
      <w:marRight w:val="0"/>
      <w:marTop w:val="0"/>
      <w:marBottom w:val="0"/>
      <w:divBdr>
        <w:top w:val="none" w:sz="0" w:space="0" w:color="auto"/>
        <w:left w:val="none" w:sz="0" w:space="0" w:color="auto"/>
        <w:bottom w:val="none" w:sz="0" w:space="0" w:color="auto"/>
        <w:right w:val="none" w:sz="0" w:space="0" w:color="auto"/>
      </w:divBdr>
    </w:div>
    <w:div w:id="1108236330">
      <w:bodyDiv w:val="1"/>
      <w:marLeft w:val="0"/>
      <w:marRight w:val="0"/>
      <w:marTop w:val="0"/>
      <w:marBottom w:val="0"/>
      <w:divBdr>
        <w:top w:val="none" w:sz="0" w:space="0" w:color="auto"/>
        <w:left w:val="none" w:sz="0" w:space="0" w:color="auto"/>
        <w:bottom w:val="none" w:sz="0" w:space="0" w:color="auto"/>
        <w:right w:val="none" w:sz="0" w:space="0" w:color="auto"/>
      </w:divBdr>
    </w:div>
    <w:div w:id="1111047623">
      <w:bodyDiv w:val="1"/>
      <w:marLeft w:val="0"/>
      <w:marRight w:val="0"/>
      <w:marTop w:val="0"/>
      <w:marBottom w:val="0"/>
      <w:divBdr>
        <w:top w:val="none" w:sz="0" w:space="0" w:color="auto"/>
        <w:left w:val="none" w:sz="0" w:space="0" w:color="auto"/>
        <w:bottom w:val="none" w:sz="0" w:space="0" w:color="auto"/>
        <w:right w:val="none" w:sz="0" w:space="0" w:color="auto"/>
      </w:divBdr>
    </w:div>
    <w:div w:id="1113016910">
      <w:bodyDiv w:val="1"/>
      <w:marLeft w:val="0"/>
      <w:marRight w:val="0"/>
      <w:marTop w:val="0"/>
      <w:marBottom w:val="0"/>
      <w:divBdr>
        <w:top w:val="none" w:sz="0" w:space="0" w:color="auto"/>
        <w:left w:val="none" w:sz="0" w:space="0" w:color="auto"/>
        <w:bottom w:val="none" w:sz="0" w:space="0" w:color="auto"/>
        <w:right w:val="none" w:sz="0" w:space="0" w:color="auto"/>
      </w:divBdr>
    </w:div>
    <w:div w:id="1115369413">
      <w:bodyDiv w:val="1"/>
      <w:marLeft w:val="0"/>
      <w:marRight w:val="0"/>
      <w:marTop w:val="0"/>
      <w:marBottom w:val="0"/>
      <w:divBdr>
        <w:top w:val="none" w:sz="0" w:space="0" w:color="auto"/>
        <w:left w:val="none" w:sz="0" w:space="0" w:color="auto"/>
        <w:bottom w:val="none" w:sz="0" w:space="0" w:color="auto"/>
        <w:right w:val="none" w:sz="0" w:space="0" w:color="auto"/>
      </w:divBdr>
    </w:div>
    <w:div w:id="1115901401">
      <w:bodyDiv w:val="1"/>
      <w:marLeft w:val="0"/>
      <w:marRight w:val="0"/>
      <w:marTop w:val="0"/>
      <w:marBottom w:val="0"/>
      <w:divBdr>
        <w:top w:val="none" w:sz="0" w:space="0" w:color="auto"/>
        <w:left w:val="none" w:sz="0" w:space="0" w:color="auto"/>
        <w:bottom w:val="none" w:sz="0" w:space="0" w:color="auto"/>
        <w:right w:val="none" w:sz="0" w:space="0" w:color="auto"/>
      </w:divBdr>
    </w:div>
    <w:div w:id="1116172601">
      <w:bodyDiv w:val="1"/>
      <w:marLeft w:val="0"/>
      <w:marRight w:val="0"/>
      <w:marTop w:val="0"/>
      <w:marBottom w:val="0"/>
      <w:divBdr>
        <w:top w:val="none" w:sz="0" w:space="0" w:color="auto"/>
        <w:left w:val="none" w:sz="0" w:space="0" w:color="auto"/>
        <w:bottom w:val="none" w:sz="0" w:space="0" w:color="auto"/>
        <w:right w:val="none" w:sz="0" w:space="0" w:color="auto"/>
      </w:divBdr>
    </w:div>
    <w:div w:id="1116562509">
      <w:bodyDiv w:val="1"/>
      <w:marLeft w:val="0"/>
      <w:marRight w:val="0"/>
      <w:marTop w:val="0"/>
      <w:marBottom w:val="0"/>
      <w:divBdr>
        <w:top w:val="none" w:sz="0" w:space="0" w:color="auto"/>
        <w:left w:val="none" w:sz="0" w:space="0" w:color="auto"/>
        <w:bottom w:val="none" w:sz="0" w:space="0" w:color="auto"/>
        <w:right w:val="none" w:sz="0" w:space="0" w:color="auto"/>
      </w:divBdr>
    </w:div>
    <w:div w:id="1119255692">
      <w:bodyDiv w:val="1"/>
      <w:marLeft w:val="0"/>
      <w:marRight w:val="0"/>
      <w:marTop w:val="0"/>
      <w:marBottom w:val="0"/>
      <w:divBdr>
        <w:top w:val="none" w:sz="0" w:space="0" w:color="auto"/>
        <w:left w:val="none" w:sz="0" w:space="0" w:color="auto"/>
        <w:bottom w:val="none" w:sz="0" w:space="0" w:color="auto"/>
        <w:right w:val="none" w:sz="0" w:space="0" w:color="auto"/>
      </w:divBdr>
    </w:div>
    <w:div w:id="1119908160">
      <w:bodyDiv w:val="1"/>
      <w:marLeft w:val="0"/>
      <w:marRight w:val="0"/>
      <w:marTop w:val="0"/>
      <w:marBottom w:val="0"/>
      <w:divBdr>
        <w:top w:val="none" w:sz="0" w:space="0" w:color="auto"/>
        <w:left w:val="none" w:sz="0" w:space="0" w:color="auto"/>
        <w:bottom w:val="none" w:sz="0" w:space="0" w:color="auto"/>
        <w:right w:val="none" w:sz="0" w:space="0" w:color="auto"/>
      </w:divBdr>
    </w:div>
    <w:div w:id="1119950516">
      <w:bodyDiv w:val="1"/>
      <w:marLeft w:val="0"/>
      <w:marRight w:val="0"/>
      <w:marTop w:val="0"/>
      <w:marBottom w:val="0"/>
      <w:divBdr>
        <w:top w:val="none" w:sz="0" w:space="0" w:color="auto"/>
        <w:left w:val="none" w:sz="0" w:space="0" w:color="auto"/>
        <w:bottom w:val="none" w:sz="0" w:space="0" w:color="auto"/>
        <w:right w:val="none" w:sz="0" w:space="0" w:color="auto"/>
      </w:divBdr>
    </w:div>
    <w:div w:id="1121455319">
      <w:bodyDiv w:val="1"/>
      <w:marLeft w:val="0"/>
      <w:marRight w:val="0"/>
      <w:marTop w:val="0"/>
      <w:marBottom w:val="0"/>
      <w:divBdr>
        <w:top w:val="none" w:sz="0" w:space="0" w:color="auto"/>
        <w:left w:val="none" w:sz="0" w:space="0" w:color="auto"/>
        <w:bottom w:val="none" w:sz="0" w:space="0" w:color="auto"/>
        <w:right w:val="none" w:sz="0" w:space="0" w:color="auto"/>
      </w:divBdr>
    </w:div>
    <w:div w:id="1121653190">
      <w:bodyDiv w:val="1"/>
      <w:marLeft w:val="0"/>
      <w:marRight w:val="0"/>
      <w:marTop w:val="0"/>
      <w:marBottom w:val="0"/>
      <w:divBdr>
        <w:top w:val="none" w:sz="0" w:space="0" w:color="auto"/>
        <w:left w:val="none" w:sz="0" w:space="0" w:color="auto"/>
        <w:bottom w:val="none" w:sz="0" w:space="0" w:color="auto"/>
        <w:right w:val="none" w:sz="0" w:space="0" w:color="auto"/>
      </w:divBdr>
    </w:div>
    <w:div w:id="1132017691">
      <w:bodyDiv w:val="1"/>
      <w:marLeft w:val="0"/>
      <w:marRight w:val="0"/>
      <w:marTop w:val="0"/>
      <w:marBottom w:val="0"/>
      <w:divBdr>
        <w:top w:val="none" w:sz="0" w:space="0" w:color="auto"/>
        <w:left w:val="none" w:sz="0" w:space="0" w:color="auto"/>
        <w:bottom w:val="none" w:sz="0" w:space="0" w:color="auto"/>
        <w:right w:val="none" w:sz="0" w:space="0" w:color="auto"/>
      </w:divBdr>
      <w:divsChild>
        <w:div w:id="45227192">
          <w:marLeft w:val="225"/>
          <w:marRight w:val="0"/>
          <w:marTop w:val="0"/>
          <w:marBottom w:val="45"/>
          <w:divBdr>
            <w:top w:val="none" w:sz="0" w:space="0" w:color="auto"/>
            <w:left w:val="none" w:sz="0" w:space="0" w:color="auto"/>
            <w:bottom w:val="none" w:sz="0" w:space="0" w:color="auto"/>
            <w:right w:val="none" w:sz="0" w:space="0" w:color="auto"/>
          </w:divBdr>
          <w:divsChild>
            <w:div w:id="2041589229">
              <w:marLeft w:val="0"/>
              <w:marRight w:val="75"/>
              <w:marTop w:val="0"/>
              <w:marBottom w:val="0"/>
              <w:divBdr>
                <w:top w:val="none" w:sz="0" w:space="0" w:color="auto"/>
                <w:left w:val="none" w:sz="0" w:space="0" w:color="auto"/>
                <w:bottom w:val="none" w:sz="0" w:space="0" w:color="auto"/>
                <w:right w:val="none" w:sz="0" w:space="0" w:color="auto"/>
              </w:divBdr>
            </w:div>
            <w:div w:id="2080976295">
              <w:marLeft w:val="0"/>
              <w:marRight w:val="0"/>
              <w:marTop w:val="0"/>
              <w:marBottom w:val="0"/>
              <w:divBdr>
                <w:top w:val="none" w:sz="0" w:space="0" w:color="auto"/>
                <w:left w:val="none" w:sz="0" w:space="0" w:color="auto"/>
                <w:bottom w:val="none" w:sz="0" w:space="0" w:color="auto"/>
                <w:right w:val="none" w:sz="0" w:space="0" w:color="auto"/>
              </w:divBdr>
            </w:div>
          </w:divsChild>
        </w:div>
        <w:div w:id="66002542">
          <w:marLeft w:val="225"/>
          <w:marRight w:val="0"/>
          <w:marTop w:val="0"/>
          <w:marBottom w:val="45"/>
          <w:divBdr>
            <w:top w:val="none" w:sz="0" w:space="0" w:color="auto"/>
            <w:left w:val="none" w:sz="0" w:space="0" w:color="auto"/>
            <w:bottom w:val="none" w:sz="0" w:space="0" w:color="auto"/>
            <w:right w:val="none" w:sz="0" w:space="0" w:color="auto"/>
          </w:divBdr>
          <w:divsChild>
            <w:div w:id="1610508986">
              <w:marLeft w:val="0"/>
              <w:marRight w:val="0"/>
              <w:marTop w:val="0"/>
              <w:marBottom w:val="0"/>
              <w:divBdr>
                <w:top w:val="none" w:sz="0" w:space="0" w:color="auto"/>
                <w:left w:val="none" w:sz="0" w:space="0" w:color="auto"/>
                <w:bottom w:val="none" w:sz="0" w:space="0" w:color="auto"/>
                <w:right w:val="none" w:sz="0" w:space="0" w:color="auto"/>
              </w:divBdr>
            </w:div>
            <w:div w:id="2072996887">
              <w:marLeft w:val="0"/>
              <w:marRight w:val="75"/>
              <w:marTop w:val="0"/>
              <w:marBottom w:val="0"/>
              <w:divBdr>
                <w:top w:val="none" w:sz="0" w:space="0" w:color="auto"/>
                <w:left w:val="none" w:sz="0" w:space="0" w:color="auto"/>
                <w:bottom w:val="none" w:sz="0" w:space="0" w:color="auto"/>
                <w:right w:val="none" w:sz="0" w:space="0" w:color="auto"/>
              </w:divBdr>
            </w:div>
          </w:divsChild>
        </w:div>
        <w:div w:id="620845842">
          <w:marLeft w:val="225"/>
          <w:marRight w:val="0"/>
          <w:marTop w:val="0"/>
          <w:marBottom w:val="45"/>
          <w:divBdr>
            <w:top w:val="none" w:sz="0" w:space="0" w:color="auto"/>
            <w:left w:val="none" w:sz="0" w:space="0" w:color="auto"/>
            <w:bottom w:val="none" w:sz="0" w:space="0" w:color="auto"/>
            <w:right w:val="none" w:sz="0" w:space="0" w:color="auto"/>
          </w:divBdr>
          <w:divsChild>
            <w:div w:id="783886743">
              <w:marLeft w:val="0"/>
              <w:marRight w:val="0"/>
              <w:marTop w:val="0"/>
              <w:marBottom w:val="0"/>
              <w:divBdr>
                <w:top w:val="none" w:sz="0" w:space="0" w:color="auto"/>
                <w:left w:val="none" w:sz="0" w:space="0" w:color="auto"/>
                <w:bottom w:val="none" w:sz="0" w:space="0" w:color="auto"/>
                <w:right w:val="none" w:sz="0" w:space="0" w:color="auto"/>
              </w:divBdr>
            </w:div>
            <w:div w:id="1733624546">
              <w:marLeft w:val="0"/>
              <w:marRight w:val="75"/>
              <w:marTop w:val="0"/>
              <w:marBottom w:val="0"/>
              <w:divBdr>
                <w:top w:val="none" w:sz="0" w:space="0" w:color="auto"/>
                <w:left w:val="none" w:sz="0" w:space="0" w:color="auto"/>
                <w:bottom w:val="none" w:sz="0" w:space="0" w:color="auto"/>
                <w:right w:val="none" w:sz="0" w:space="0" w:color="auto"/>
              </w:divBdr>
            </w:div>
          </w:divsChild>
        </w:div>
        <w:div w:id="1558933464">
          <w:marLeft w:val="225"/>
          <w:marRight w:val="0"/>
          <w:marTop w:val="0"/>
          <w:marBottom w:val="45"/>
          <w:divBdr>
            <w:top w:val="none" w:sz="0" w:space="0" w:color="auto"/>
            <w:left w:val="none" w:sz="0" w:space="0" w:color="auto"/>
            <w:bottom w:val="none" w:sz="0" w:space="0" w:color="auto"/>
            <w:right w:val="none" w:sz="0" w:space="0" w:color="auto"/>
          </w:divBdr>
          <w:divsChild>
            <w:div w:id="1319923188">
              <w:marLeft w:val="0"/>
              <w:marRight w:val="75"/>
              <w:marTop w:val="0"/>
              <w:marBottom w:val="0"/>
              <w:divBdr>
                <w:top w:val="none" w:sz="0" w:space="0" w:color="auto"/>
                <w:left w:val="none" w:sz="0" w:space="0" w:color="auto"/>
                <w:bottom w:val="none" w:sz="0" w:space="0" w:color="auto"/>
                <w:right w:val="none" w:sz="0" w:space="0" w:color="auto"/>
              </w:divBdr>
            </w:div>
            <w:div w:id="1614902126">
              <w:marLeft w:val="0"/>
              <w:marRight w:val="0"/>
              <w:marTop w:val="0"/>
              <w:marBottom w:val="0"/>
              <w:divBdr>
                <w:top w:val="none" w:sz="0" w:space="0" w:color="auto"/>
                <w:left w:val="none" w:sz="0" w:space="0" w:color="auto"/>
                <w:bottom w:val="none" w:sz="0" w:space="0" w:color="auto"/>
                <w:right w:val="none" w:sz="0" w:space="0" w:color="auto"/>
              </w:divBdr>
            </w:div>
          </w:divsChild>
        </w:div>
        <w:div w:id="1887520155">
          <w:marLeft w:val="225"/>
          <w:marRight w:val="0"/>
          <w:marTop w:val="0"/>
          <w:marBottom w:val="45"/>
          <w:divBdr>
            <w:top w:val="none" w:sz="0" w:space="0" w:color="auto"/>
            <w:left w:val="none" w:sz="0" w:space="0" w:color="auto"/>
            <w:bottom w:val="none" w:sz="0" w:space="0" w:color="auto"/>
            <w:right w:val="none" w:sz="0" w:space="0" w:color="auto"/>
          </w:divBdr>
          <w:divsChild>
            <w:div w:id="1648238954">
              <w:marLeft w:val="0"/>
              <w:marRight w:val="0"/>
              <w:marTop w:val="0"/>
              <w:marBottom w:val="0"/>
              <w:divBdr>
                <w:top w:val="none" w:sz="0" w:space="0" w:color="auto"/>
                <w:left w:val="none" w:sz="0" w:space="0" w:color="auto"/>
                <w:bottom w:val="none" w:sz="0" w:space="0" w:color="auto"/>
                <w:right w:val="none" w:sz="0" w:space="0" w:color="auto"/>
              </w:divBdr>
            </w:div>
            <w:div w:id="1691419267">
              <w:marLeft w:val="0"/>
              <w:marRight w:val="75"/>
              <w:marTop w:val="0"/>
              <w:marBottom w:val="0"/>
              <w:divBdr>
                <w:top w:val="none" w:sz="0" w:space="0" w:color="auto"/>
                <w:left w:val="none" w:sz="0" w:space="0" w:color="auto"/>
                <w:bottom w:val="none" w:sz="0" w:space="0" w:color="auto"/>
                <w:right w:val="none" w:sz="0" w:space="0" w:color="auto"/>
              </w:divBdr>
            </w:div>
          </w:divsChild>
        </w:div>
        <w:div w:id="1971087564">
          <w:marLeft w:val="225"/>
          <w:marRight w:val="0"/>
          <w:marTop w:val="0"/>
          <w:marBottom w:val="45"/>
          <w:divBdr>
            <w:top w:val="none" w:sz="0" w:space="0" w:color="auto"/>
            <w:left w:val="none" w:sz="0" w:space="0" w:color="auto"/>
            <w:bottom w:val="none" w:sz="0" w:space="0" w:color="auto"/>
            <w:right w:val="none" w:sz="0" w:space="0" w:color="auto"/>
          </w:divBdr>
          <w:divsChild>
            <w:div w:id="973173651">
              <w:marLeft w:val="0"/>
              <w:marRight w:val="0"/>
              <w:marTop w:val="0"/>
              <w:marBottom w:val="0"/>
              <w:divBdr>
                <w:top w:val="none" w:sz="0" w:space="0" w:color="auto"/>
                <w:left w:val="none" w:sz="0" w:space="0" w:color="auto"/>
                <w:bottom w:val="none" w:sz="0" w:space="0" w:color="auto"/>
                <w:right w:val="none" w:sz="0" w:space="0" w:color="auto"/>
              </w:divBdr>
            </w:div>
            <w:div w:id="179447206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132745678">
      <w:bodyDiv w:val="1"/>
      <w:marLeft w:val="0"/>
      <w:marRight w:val="0"/>
      <w:marTop w:val="0"/>
      <w:marBottom w:val="0"/>
      <w:divBdr>
        <w:top w:val="none" w:sz="0" w:space="0" w:color="auto"/>
        <w:left w:val="none" w:sz="0" w:space="0" w:color="auto"/>
        <w:bottom w:val="none" w:sz="0" w:space="0" w:color="auto"/>
        <w:right w:val="none" w:sz="0" w:space="0" w:color="auto"/>
      </w:divBdr>
    </w:div>
    <w:div w:id="1134055418">
      <w:bodyDiv w:val="1"/>
      <w:marLeft w:val="0"/>
      <w:marRight w:val="0"/>
      <w:marTop w:val="0"/>
      <w:marBottom w:val="0"/>
      <w:divBdr>
        <w:top w:val="none" w:sz="0" w:space="0" w:color="auto"/>
        <w:left w:val="none" w:sz="0" w:space="0" w:color="auto"/>
        <w:bottom w:val="none" w:sz="0" w:space="0" w:color="auto"/>
        <w:right w:val="none" w:sz="0" w:space="0" w:color="auto"/>
      </w:divBdr>
    </w:div>
    <w:div w:id="1134828134">
      <w:bodyDiv w:val="1"/>
      <w:marLeft w:val="0"/>
      <w:marRight w:val="0"/>
      <w:marTop w:val="0"/>
      <w:marBottom w:val="0"/>
      <w:divBdr>
        <w:top w:val="none" w:sz="0" w:space="0" w:color="auto"/>
        <w:left w:val="none" w:sz="0" w:space="0" w:color="auto"/>
        <w:bottom w:val="none" w:sz="0" w:space="0" w:color="auto"/>
        <w:right w:val="none" w:sz="0" w:space="0" w:color="auto"/>
      </w:divBdr>
    </w:div>
    <w:div w:id="1135875948">
      <w:bodyDiv w:val="1"/>
      <w:marLeft w:val="0"/>
      <w:marRight w:val="0"/>
      <w:marTop w:val="0"/>
      <w:marBottom w:val="0"/>
      <w:divBdr>
        <w:top w:val="none" w:sz="0" w:space="0" w:color="auto"/>
        <w:left w:val="none" w:sz="0" w:space="0" w:color="auto"/>
        <w:bottom w:val="none" w:sz="0" w:space="0" w:color="auto"/>
        <w:right w:val="none" w:sz="0" w:space="0" w:color="auto"/>
      </w:divBdr>
    </w:div>
    <w:div w:id="1136215036">
      <w:bodyDiv w:val="1"/>
      <w:marLeft w:val="0"/>
      <w:marRight w:val="0"/>
      <w:marTop w:val="0"/>
      <w:marBottom w:val="0"/>
      <w:divBdr>
        <w:top w:val="none" w:sz="0" w:space="0" w:color="auto"/>
        <w:left w:val="none" w:sz="0" w:space="0" w:color="auto"/>
        <w:bottom w:val="none" w:sz="0" w:space="0" w:color="auto"/>
        <w:right w:val="none" w:sz="0" w:space="0" w:color="auto"/>
      </w:divBdr>
    </w:div>
    <w:div w:id="1137526807">
      <w:bodyDiv w:val="1"/>
      <w:marLeft w:val="0"/>
      <w:marRight w:val="0"/>
      <w:marTop w:val="0"/>
      <w:marBottom w:val="0"/>
      <w:divBdr>
        <w:top w:val="none" w:sz="0" w:space="0" w:color="auto"/>
        <w:left w:val="none" w:sz="0" w:space="0" w:color="auto"/>
        <w:bottom w:val="none" w:sz="0" w:space="0" w:color="auto"/>
        <w:right w:val="none" w:sz="0" w:space="0" w:color="auto"/>
      </w:divBdr>
    </w:div>
    <w:div w:id="1140922852">
      <w:bodyDiv w:val="1"/>
      <w:marLeft w:val="0"/>
      <w:marRight w:val="0"/>
      <w:marTop w:val="0"/>
      <w:marBottom w:val="0"/>
      <w:divBdr>
        <w:top w:val="none" w:sz="0" w:space="0" w:color="auto"/>
        <w:left w:val="none" w:sz="0" w:space="0" w:color="auto"/>
        <w:bottom w:val="none" w:sz="0" w:space="0" w:color="auto"/>
        <w:right w:val="none" w:sz="0" w:space="0" w:color="auto"/>
      </w:divBdr>
    </w:div>
    <w:div w:id="1142579100">
      <w:bodyDiv w:val="1"/>
      <w:marLeft w:val="0"/>
      <w:marRight w:val="0"/>
      <w:marTop w:val="0"/>
      <w:marBottom w:val="0"/>
      <w:divBdr>
        <w:top w:val="none" w:sz="0" w:space="0" w:color="auto"/>
        <w:left w:val="none" w:sz="0" w:space="0" w:color="auto"/>
        <w:bottom w:val="none" w:sz="0" w:space="0" w:color="auto"/>
        <w:right w:val="none" w:sz="0" w:space="0" w:color="auto"/>
      </w:divBdr>
    </w:div>
    <w:div w:id="1143350240">
      <w:bodyDiv w:val="1"/>
      <w:marLeft w:val="0"/>
      <w:marRight w:val="0"/>
      <w:marTop w:val="0"/>
      <w:marBottom w:val="0"/>
      <w:divBdr>
        <w:top w:val="none" w:sz="0" w:space="0" w:color="auto"/>
        <w:left w:val="none" w:sz="0" w:space="0" w:color="auto"/>
        <w:bottom w:val="none" w:sz="0" w:space="0" w:color="auto"/>
        <w:right w:val="none" w:sz="0" w:space="0" w:color="auto"/>
      </w:divBdr>
    </w:div>
    <w:div w:id="1145045297">
      <w:bodyDiv w:val="1"/>
      <w:marLeft w:val="0"/>
      <w:marRight w:val="0"/>
      <w:marTop w:val="0"/>
      <w:marBottom w:val="0"/>
      <w:divBdr>
        <w:top w:val="none" w:sz="0" w:space="0" w:color="auto"/>
        <w:left w:val="none" w:sz="0" w:space="0" w:color="auto"/>
        <w:bottom w:val="none" w:sz="0" w:space="0" w:color="auto"/>
        <w:right w:val="none" w:sz="0" w:space="0" w:color="auto"/>
      </w:divBdr>
    </w:div>
    <w:div w:id="1145200766">
      <w:bodyDiv w:val="1"/>
      <w:marLeft w:val="0"/>
      <w:marRight w:val="0"/>
      <w:marTop w:val="0"/>
      <w:marBottom w:val="0"/>
      <w:divBdr>
        <w:top w:val="none" w:sz="0" w:space="0" w:color="auto"/>
        <w:left w:val="none" w:sz="0" w:space="0" w:color="auto"/>
        <w:bottom w:val="none" w:sz="0" w:space="0" w:color="auto"/>
        <w:right w:val="none" w:sz="0" w:space="0" w:color="auto"/>
      </w:divBdr>
    </w:div>
    <w:div w:id="1147011178">
      <w:bodyDiv w:val="1"/>
      <w:marLeft w:val="0"/>
      <w:marRight w:val="0"/>
      <w:marTop w:val="0"/>
      <w:marBottom w:val="0"/>
      <w:divBdr>
        <w:top w:val="none" w:sz="0" w:space="0" w:color="auto"/>
        <w:left w:val="none" w:sz="0" w:space="0" w:color="auto"/>
        <w:bottom w:val="none" w:sz="0" w:space="0" w:color="auto"/>
        <w:right w:val="none" w:sz="0" w:space="0" w:color="auto"/>
      </w:divBdr>
    </w:div>
    <w:div w:id="1147282631">
      <w:bodyDiv w:val="1"/>
      <w:marLeft w:val="0"/>
      <w:marRight w:val="0"/>
      <w:marTop w:val="0"/>
      <w:marBottom w:val="0"/>
      <w:divBdr>
        <w:top w:val="none" w:sz="0" w:space="0" w:color="auto"/>
        <w:left w:val="none" w:sz="0" w:space="0" w:color="auto"/>
        <w:bottom w:val="none" w:sz="0" w:space="0" w:color="auto"/>
        <w:right w:val="none" w:sz="0" w:space="0" w:color="auto"/>
      </w:divBdr>
    </w:div>
    <w:div w:id="1151479168">
      <w:bodyDiv w:val="1"/>
      <w:marLeft w:val="0"/>
      <w:marRight w:val="0"/>
      <w:marTop w:val="0"/>
      <w:marBottom w:val="0"/>
      <w:divBdr>
        <w:top w:val="none" w:sz="0" w:space="0" w:color="auto"/>
        <w:left w:val="none" w:sz="0" w:space="0" w:color="auto"/>
        <w:bottom w:val="none" w:sz="0" w:space="0" w:color="auto"/>
        <w:right w:val="none" w:sz="0" w:space="0" w:color="auto"/>
      </w:divBdr>
    </w:div>
    <w:div w:id="1156266168">
      <w:bodyDiv w:val="1"/>
      <w:marLeft w:val="0"/>
      <w:marRight w:val="0"/>
      <w:marTop w:val="0"/>
      <w:marBottom w:val="0"/>
      <w:divBdr>
        <w:top w:val="none" w:sz="0" w:space="0" w:color="auto"/>
        <w:left w:val="none" w:sz="0" w:space="0" w:color="auto"/>
        <w:bottom w:val="none" w:sz="0" w:space="0" w:color="auto"/>
        <w:right w:val="none" w:sz="0" w:space="0" w:color="auto"/>
      </w:divBdr>
    </w:div>
    <w:div w:id="1159274112">
      <w:bodyDiv w:val="1"/>
      <w:marLeft w:val="0"/>
      <w:marRight w:val="0"/>
      <w:marTop w:val="0"/>
      <w:marBottom w:val="0"/>
      <w:divBdr>
        <w:top w:val="none" w:sz="0" w:space="0" w:color="auto"/>
        <w:left w:val="none" w:sz="0" w:space="0" w:color="auto"/>
        <w:bottom w:val="none" w:sz="0" w:space="0" w:color="auto"/>
        <w:right w:val="none" w:sz="0" w:space="0" w:color="auto"/>
      </w:divBdr>
    </w:div>
    <w:div w:id="1159466294">
      <w:bodyDiv w:val="1"/>
      <w:marLeft w:val="0"/>
      <w:marRight w:val="0"/>
      <w:marTop w:val="0"/>
      <w:marBottom w:val="0"/>
      <w:divBdr>
        <w:top w:val="none" w:sz="0" w:space="0" w:color="auto"/>
        <w:left w:val="none" w:sz="0" w:space="0" w:color="auto"/>
        <w:bottom w:val="none" w:sz="0" w:space="0" w:color="auto"/>
        <w:right w:val="none" w:sz="0" w:space="0" w:color="auto"/>
      </w:divBdr>
    </w:div>
    <w:div w:id="1161658072">
      <w:bodyDiv w:val="1"/>
      <w:marLeft w:val="0"/>
      <w:marRight w:val="0"/>
      <w:marTop w:val="0"/>
      <w:marBottom w:val="0"/>
      <w:divBdr>
        <w:top w:val="none" w:sz="0" w:space="0" w:color="auto"/>
        <w:left w:val="none" w:sz="0" w:space="0" w:color="auto"/>
        <w:bottom w:val="none" w:sz="0" w:space="0" w:color="auto"/>
        <w:right w:val="none" w:sz="0" w:space="0" w:color="auto"/>
      </w:divBdr>
    </w:div>
    <w:div w:id="1161963228">
      <w:bodyDiv w:val="1"/>
      <w:marLeft w:val="0"/>
      <w:marRight w:val="0"/>
      <w:marTop w:val="0"/>
      <w:marBottom w:val="0"/>
      <w:divBdr>
        <w:top w:val="none" w:sz="0" w:space="0" w:color="auto"/>
        <w:left w:val="none" w:sz="0" w:space="0" w:color="auto"/>
        <w:bottom w:val="none" w:sz="0" w:space="0" w:color="auto"/>
        <w:right w:val="none" w:sz="0" w:space="0" w:color="auto"/>
      </w:divBdr>
    </w:div>
    <w:div w:id="1162741304">
      <w:bodyDiv w:val="1"/>
      <w:marLeft w:val="0"/>
      <w:marRight w:val="0"/>
      <w:marTop w:val="0"/>
      <w:marBottom w:val="0"/>
      <w:divBdr>
        <w:top w:val="none" w:sz="0" w:space="0" w:color="auto"/>
        <w:left w:val="none" w:sz="0" w:space="0" w:color="auto"/>
        <w:bottom w:val="none" w:sz="0" w:space="0" w:color="auto"/>
        <w:right w:val="none" w:sz="0" w:space="0" w:color="auto"/>
      </w:divBdr>
    </w:div>
    <w:div w:id="1163937082">
      <w:bodyDiv w:val="1"/>
      <w:marLeft w:val="0"/>
      <w:marRight w:val="0"/>
      <w:marTop w:val="0"/>
      <w:marBottom w:val="0"/>
      <w:divBdr>
        <w:top w:val="none" w:sz="0" w:space="0" w:color="auto"/>
        <w:left w:val="none" w:sz="0" w:space="0" w:color="auto"/>
        <w:bottom w:val="none" w:sz="0" w:space="0" w:color="auto"/>
        <w:right w:val="none" w:sz="0" w:space="0" w:color="auto"/>
      </w:divBdr>
    </w:div>
    <w:div w:id="1166899060">
      <w:bodyDiv w:val="1"/>
      <w:marLeft w:val="0"/>
      <w:marRight w:val="0"/>
      <w:marTop w:val="0"/>
      <w:marBottom w:val="0"/>
      <w:divBdr>
        <w:top w:val="none" w:sz="0" w:space="0" w:color="auto"/>
        <w:left w:val="none" w:sz="0" w:space="0" w:color="auto"/>
        <w:bottom w:val="none" w:sz="0" w:space="0" w:color="auto"/>
        <w:right w:val="none" w:sz="0" w:space="0" w:color="auto"/>
      </w:divBdr>
    </w:div>
    <w:div w:id="1168057808">
      <w:bodyDiv w:val="1"/>
      <w:marLeft w:val="0"/>
      <w:marRight w:val="0"/>
      <w:marTop w:val="0"/>
      <w:marBottom w:val="0"/>
      <w:divBdr>
        <w:top w:val="none" w:sz="0" w:space="0" w:color="auto"/>
        <w:left w:val="none" w:sz="0" w:space="0" w:color="auto"/>
        <w:bottom w:val="none" w:sz="0" w:space="0" w:color="auto"/>
        <w:right w:val="none" w:sz="0" w:space="0" w:color="auto"/>
      </w:divBdr>
    </w:div>
    <w:div w:id="1168207595">
      <w:bodyDiv w:val="1"/>
      <w:marLeft w:val="0"/>
      <w:marRight w:val="0"/>
      <w:marTop w:val="0"/>
      <w:marBottom w:val="0"/>
      <w:divBdr>
        <w:top w:val="none" w:sz="0" w:space="0" w:color="auto"/>
        <w:left w:val="none" w:sz="0" w:space="0" w:color="auto"/>
        <w:bottom w:val="none" w:sz="0" w:space="0" w:color="auto"/>
        <w:right w:val="none" w:sz="0" w:space="0" w:color="auto"/>
      </w:divBdr>
    </w:div>
    <w:div w:id="1168639476">
      <w:bodyDiv w:val="1"/>
      <w:marLeft w:val="0"/>
      <w:marRight w:val="0"/>
      <w:marTop w:val="0"/>
      <w:marBottom w:val="0"/>
      <w:divBdr>
        <w:top w:val="none" w:sz="0" w:space="0" w:color="auto"/>
        <w:left w:val="none" w:sz="0" w:space="0" w:color="auto"/>
        <w:bottom w:val="none" w:sz="0" w:space="0" w:color="auto"/>
        <w:right w:val="none" w:sz="0" w:space="0" w:color="auto"/>
      </w:divBdr>
    </w:div>
    <w:div w:id="1169250929">
      <w:bodyDiv w:val="1"/>
      <w:marLeft w:val="0"/>
      <w:marRight w:val="0"/>
      <w:marTop w:val="0"/>
      <w:marBottom w:val="0"/>
      <w:divBdr>
        <w:top w:val="none" w:sz="0" w:space="0" w:color="auto"/>
        <w:left w:val="none" w:sz="0" w:space="0" w:color="auto"/>
        <w:bottom w:val="none" w:sz="0" w:space="0" w:color="auto"/>
        <w:right w:val="none" w:sz="0" w:space="0" w:color="auto"/>
      </w:divBdr>
    </w:div>
    <w:div w:id="1171026162">
      <w:bodyDiv w:val="1"/>
      <w:marLeft w:val="0"/>
      <w:marRight w:val="0"/>
      <w:marTop w:val="0"/>
      <w:marBottom w:val="0"/>
      <w:divBdr>
        <w:top w:val="none" w:sz="0" w:space="0" w:color="auto"/>
        <w:left w:val="none" w:sz="0" w:space="0" w:color="auto"/>
        <w:bottom w:val="none" w:sz="0" w:space="0" w:color="auto"/>
        <w:right w:val="none" w:sz="0" w:space="0" w:color="auto"/>
      </w:divBdr>
    </w:div>
    <w:div w:id="1171408918">
      <w:bodyDiv w:val="1"/>
      <w:marLeft w:val="0"/>
      <w:marRight w:val="0"/>
      <w:marTop w:val="0"/>
      <w:marBottom w:val="0"/>
      <w:divBdr>
        <w:top w:val="none" w:sz="0" w:space="0" w:color="auto"/>
        <w:left w:val="none" w:sz="0" w:space="0" w:color="auto"/>
        <w:bottom w:val="none" w:sz="0" w:space="0" w:color="auto"/>
        <w:right w:val="none" w:sz="0" w:space="0" w:color="auto"/>
      </w:divBdr>
    </w:div>
    <w:div w:id="1173187441">
      <w:bodyDiv w:val="1"/>
      <w:marLeft w:val="0"/>
      <w:marRight w:val="0"/>
      <w:marTop w:val="0"/>
      <w:marBottom w:val="0"/>
      <w:divBdr>
        <w:top w:val="none" w:sz="0" w:space="0" w:color="auto"/>
        <w:left w:val="none" w:sz="0" w:space="0" w:color="auto"/>
        <w:bottom w:val="none" w:sz="0" w:space="0" w:color="auto"/>
        <w:right w:val="none" w:sz="0" w:space="0" w:color="auto"/>
      </w:divBdr>
    </w:div>
    <w:div w:id="1174995876">
      <w:bodyDiv w:val="1"/>
      <w:marLeft w:val="0"/>
      <w:marRight w:val="0"/>
      <w:marTop w:val="0"/>
      <w:marBottom w:val="0"/>
      <w:divBdr>
        <w:top w:val="none" w:sz="0" w:space="0" w:color="auto"/>
        <w:left w:val="none" w:sz="0" w:space="0" w:color="auto"/>
        <w:bottom w:val="none" w:sz="0" w:space="0" w:color="auto"/>
        <w:right w:val="none" w:sz="0" w:space="0" w:color="auto"/>
      </w:divBdr>
    </w:div>
    <w:div w:id="1175530988">
      <w:bodyDiv w:val="1"/>
      <w:marLeft w:val="0"/>
      <w:marRight w:val="0"/>
      <w:marTop w:val="0"/>
      <w:marBottom w:val="0"/>
      <w:divBdr>
        <w:top w:val="none" w:sz="0" w:space="0" w:color="auto"/>
        <w:left w:val="none" w:sz="0" w:space="0" w:color="auto"/>
        <w:bottom w:val="none" w:sz="0" w:space="0" w:color="auto"/>
        <w:right w:val="none" w:sz="0" w:space="0" w:color="auto"/>
      </w:divBdr>
    </w:div>
    <w:div w:id="1185051060">
      <w:bodyDiv w:val="1"/>
      <w:marLeft w:val="0"/>
      <w:marRight w:val="0"/>
      <w:marTop w:val="0"/>
      <w:marBottom w:val="0"/>
      <w:divBdr>
        <w:top w:val="none" w:sz="0" w:space="0" w:color="auto"/>
        <w:left w:val="none" w:sz="0" w:space="0" w:color="auto"/>
        <w:bottom w:val="none" w:sz="0" w:space="0" w:color="auto"/>
        <w:right w:val="none" w:sz="0" w:space="0" w:color="auto"/>
      </w:divBdr>
    </w:div>
    <w:div w:id="1185365727">
      <w:bodyDiv w:val="1"/>
      <w:marLeft w:val="0"/>
      <w:marRight w:val="0"/>
      <w:marTop w:val="0"/>
      <w:marBottom w:val="0"/>
      <w:divBdr>
        <w:top w:val="none" w:sz="0" w:space="0" w:color="auto"/>
        <w:left w:val="none" w:sz="0" w:space="0" w:color="auto"/>
        <w:bottom w:val="none" w:sz="0" w:space="0" w:color="auto"/>
        <w:right w:val="none" w:sz="0" w:space="0" w:color="auto"/>
      </w:divBdr>
    </w:div>
    <w:div w:id="1185896436">
      <w:bodyDiv w:val="1"/>
      <w:marLeft w:val="0"/>
      <w:marRight w:val="0"/>
      <w:marTop w:val="0"/>
      <w:marBottom w:val="0"/>
      <w:divBdr>
        <w:top w:val="none" w:sz="0" w:space="0" w:color="auto"/>
        <w:left w:val="none" w:sz="0" w:space="0" w:color="auto"/>
        <w:bottom w:val="none" w:sz="0" w:space="0" w:color="auto"/>
        <w:right w:val="none" w:sz="0" w:space="0" w:color="auto"/>
      </w:divBdr>
    </w:div>
    <w:div w:id="1186483414">
      <w:bodyDiv w:val="1"/>
      <w:marLeft w:val="0"/>
      <w:marRight w:val="0"/>
      <w:marTop w:val="0"/>
      <w:marBottom w:val="0"/>
      <w:divBdr>
        <w:top w:val="none" w:sz="0" w:space="0" w:color="auto"/>
        <w:left w:val="none" w:sz="0" w:space="0" w:color="auto"/>
        <w:bottom w:val="none" w:sz="0" w:space="0" w:color="auto"/>
        <w:right w:val="none" w:sz="0" w:space="0" w:color="auto"/>
      </w:divBdr>
    </w:div>
    <w:div w:id="1188711564">
      <w:bodyDiv w:val="1"/>
      <w:marLeft w:val="0"/>
      <w:marRight w:val="0"/>
      <w:marTop w:val="0"/>
      <w:marBottom w:val="0"/>
      <w:divBdr>
        <w:top w:val="none" w:sz="0" w:space="0" w:color="auto"/>
        <w:left w:val="none" w:sz="0" w:space="0" w:color="auto"/>
        <w:bottom w:val="none" w:sz="0" w:space="0" w:color="auto"/>
        <w:right w:val="none" w:sz="0" w:space="0" w:color="auto"/>
      </w:divBdr>
    </w:div>
    <w:div w:id="1192572742">
      <w:bodyDiv w:val="1"/>
      <w:marLeft w:val="0"/>
      <w:marRight w:val="0"/>
      <w:marTop w:val="0"/>
      <w:marBottom w:val="0"/>
      <w:divBdr>
        <w:top w:val="none" w:sz="0" w:space="0" w:color="auto"/>
        <w:left w:val="none" w:sz="0" w:space="0" w:color="auto"/>
        <w:bottom w:val="none" w:sz="0" w:space="0" w:color="auto"/>
        <w:right w:val="none" w:sz="0" w:space="0" w:color="auto"/>
      </w:divBdr>
    </w:div>
    <w:div w:id="1195077526">
      <w:bodyDiv w:val="1"/>
      <w:marLeft w:val="0"/>
      <w:marRight w:val="0"/>
      <w:marTop w:val="0"/>
      <w:marBottom w:val="0"/>
      <w:divBdr>
        <w:top w:val="none" w:sz="0" w:space="0" w:color="auto"/>
        <w:left w:val="none" w:sz="0" w:space="0" w:color="auto"/>
        <w:bottom w:val="none" w:sz="0" w:space="0" w:color="auto"/>
        <w:right w:val="none" w:sz="0" w:space="0" w:color="auto"/>
      </w:divBdr>
    </w:div>
    <w:div w:id="1195967601">
      <w:bodyDiv w:val="1"/>
      <w:marLeft w:val="0"/>
      <w:marRight w:val="0"/>
      <w:marTop w:val="0"/>
      <w:marBottom w:val="0"/>
      <w:divBdr>
        <w:top w:val="none" w:sz="0" w:space="0" w:color="auto"/>
        <w:left w:val="none" w:sz="0" w:space="0" w:color="auto"/>
        <w:bottom w:val="none" w:sz="0" w:space="0" w:color="auto"/>
        <w:right w:val="none" w:sz="0" w:space="0" w:color="auto"/>
      </w:divBdr>
    </w:div>
    <w:div w:id="1202744946">
      <w:bodyDiv w:val="1"/>
      <w:marLeft w:val="0"/>
      <w:marRight w:val="0"/>
      <w:marTop w:val="0"/>
      <w:marBottom w:val="0"/>
      <w:divBdr>
        <w:top w:val="none" w:sz="0" w:space="0" w:color="auto"/>
        <w:left w:val="none" w:sz="0" w:space="0" w:color="auto"/>
        <w:bottom w:val="none" w:sz="0" w:space="0" w:color="auto"/>
        <w:right w:val="none" w:sz="0" w:space="0" w:color="auto"/>
      </w:divBdr>
    </w:div>
    <w:div w:id="1203706760">
      <w:bodyDiv w:val="1"/>
      <w:marLeft w:val="0"/>
      <w:marRight w:val="0"/>
      <w:marTop w:val="0"/>
      <w:marBottom w:val="0"/>
      <w:divBdr>
        <w:top w:val="none" w:sz="0" w:space="0" w:color="auto"/>
        <w:left w:val="none" w:sz="0" w:space="0" w:color="auto"/>
        <w:bottom w:val="none" w:sz="0" w:space="0" w:color="auto"/>
        <w:right w:val="none" w:sz="0" w:space="0" w:color="auto"/>
      </w:divBdr>
    </w:div>
    <w:div w:id="1204437318">
      <w:bodyDiv w:val="1"/>
      <w:marLeft w:val="0"/>
      <w:marRight w:val="0"/>
      <w:marTop w:val="0"/>
      <w:marBottom w:val="0"/>
      <w:divBdr>
        <w:top w:val="none" w:sz="0" w:space="0" w:color="auto"/>
        <w:left w:val="none" w:sz="0" w:space="0" w:color="auto"/>
        <w:bottom w:val="none" w:sz="0" w:space="0" w:color="auto"/>
        <w:right w:val="none" w:sz="0" w:space="0" w:color="auto"/>
      </w:divBdr>
    </w:div>
    <w:div w:id="1205098187">
      <w:bodyDiv w:val="1"/>
      <w:marLeft w:val="0"/>
      <w:marRight w:val="0"/>
      <w:marTop w:val="0"/>
      <w:marBottom w:val="0"/>
      <w:divBdr>
        <w:top w:val="none" w:sz="0" w:space="0" w:color="auto"/>
        <w:left w:val="none" w:sz="0" w:space="0" w:color="auto"/>
        <w:bottom w:val="none" w:sz="0" w:space="0" w:color="auto"/>
        <w:right w:val="none" w:sz="0" w:space="0" w:color="auto"/>
      </w:divBdr>
    </w:div>
    <w:div w:id="1209487380">
      <w:bodyDiv w:val="1"/>
      <w:marLeft w:val="0"/>
      <w:marRight w:val="0"/>
      <w:marTop w:val="0"/>
      <w:marBottom w:val="0"/>
      <w:divBdr>
        <w:top w:val="none" w:sz="0" w:space="0" w:color="auto"/>
        <w:left w:val="none" w:sz="0" w:space="0" w:color="auto"/>
        <w:bottom w:val="none" w:sz="0" w:space="0" w:color="auto"/>
        <w:right w:val="none" w:sz="0" w:space="0" w:color="auto"/>
      </w:divBdr>
    </w:div>
    <w:div w:id="1209605387">
      <w:bodyDiv w:val="1"/>
      <w:marLeft w:val="0"/>
      <w:marRight w:val="0"/>
      <w:marTop w:val="0"/>
      <w:marBottom w:val="0"/>
      <w:divBdr>
        <w:top w:val="none" w:sz="0" w:space="0" w:color="auto"/>
        <w:left w:val="none" w:sz="0" w:space="0" w:color="auto"/>
        <w:bottom w:val="none" w:sz="0" w:space="0" w:color="auto"/>
        <w:right w:val="none" w:sz="0" w:space="0" w:color="auto"/>
      </w:divBdr>
    </w:div>
    <w:div w:id="1211504289">
      <w:bodyDiv w:val="1"/>
      <w:marLeft w:val="0"/>
      <w:marRight w:val="0"/>
      <w:marTop w:val="0"/>
      <w:marBottom w:val="0"/>
      <w:divBdr>
        <w:top w:val="none" w:sz="0" w:space="0" w:color="auto"/>
        <w:left w:val="none" w:sz="0" w:space="0" w:color="auto"/>
        <w:bottom w:val="none" w:sz="0" w:space="0" w:color="auto"/>
        <w:right w:val="none" w:sz="0" w:space="0" w:color="auto"/>
      </w:divBdr>
    </w:div>
    <w:div w:id="1212964688">
      <w:bodyDiv w:val="1"/>
      <w:marLeft w:val="0"/>
      <w:marRight w:val="0"/>
      <w:marTop w:val="0"/>
      <w:marBottom w:val="0"/>
      <w:divBdr>
        <w:top w:val="none" w:sz="0" w:space="0" w:color="auto"/>
        <w:left w:val="none" w:sz="0" w:space="0" w:color="auto"/>
        <w:bottom w:val="none" w:sz="0" w:space="0" w:color="auto"/>
        <w:right w:val="none" w:sz="0" w:space="0" w:color="auto"/>
      </w:divBdr>
    </w:div>
    <w:div w:id="1217165669">
      <w:bodyDiv w:val="1"/>
      <w:marLeft w:val="0"/>
      <w:marRight w:val="0"/>
      <w:marTop w:val="0"/>
      <w:marBottom w:val="0"/>
      <w:divBdr>
        <w:top w:val="none" w:sz="0" w:space="0" w:color="auto"/>
        <w:left w:val="none" w:sz="0" w:space="0" w:color="auto"/>
        <w:bottom w:val="none" w:sz="0" w:space="0" w:color="auto"/>
        <w:right w:val="none" w:sz="0" w:space="0" w:color="auto"/>
      </w:divBdr>
    </w:div>
    <w:div w:id="1217856153">
      <w:bodyDiv w:val="1"/>
      <w:marLeft w:val="0"/>
      <w:marRight w:val="0"/>
      <w:marTop w:val="0"/>
      <w:marBottom w:val="0"/>
      <w:divBdr>
        <w:top w:val="none" w:sz="0" w:space="0" w:color="auto"/>
        <w:left w:val="none" w:sz="0" w:space="0" w:color="auto"/>
        <w:bottom w:val="none" w:sz="0" w:space="0" w:color="auto"/>
        <w:right w:val="none" w:sz="0" w:space="0" w:color="auto"/>
      </w:divBdr>
    </w:div>
    <w:div w:id="1217932094">
      <w:bodyDiv w:val="1"/>
      <w:marLeft w:val="0"/>
      <w:marRight w:val="0"/>
      <w:marTop w:val="0"/>
      <w:marBottom w:val="0"/>
      <w:divBdr>
        <w:top w:val="none" w:sz="0" w:space="0" w:color="auto"/>
        <w:left w:val="none" w:sz="0" w:space="0" w:color="auto"/>
        <w:bottom w:val="none" w:sz="0" w:space="0" w:color="auto"/>
        <w:right w:val="none" w:sz="0" w:space="0" w:color="auto"/>
      </w:divBdr>
    </w:div>
    <w:div w:id="1219322435">
      <w:bodyDiv w:val="1"/>
      <w:marLeft w:val="0"/>
      <w:marRight w:val="0"/>
      <w:marTop w:val="0"/>
      <w:marBottom w:val="0"/>
      <w:divBdr>
        <w:top w:val="none" w:sz="0" w:space="0" w:color="auto"/>
        <w:left w:val="none" w:sz="0" w:space="0" w:color="auto"/>
        <w:bottom w:val="none" w:sz="0" w:space="0" w:color="auto"/>
        <w:right w:val="none" w:sz="0" w:space="0" w:color="auto"/>
      </w:divBdr>
    </w:div>
    <w:div w:id="1223980518">
      <w:bodyDiv w:val="1"/>
      <w:marLeft w:val="0"/>
      <w:marRight w:val="0"/>
      <w:marTop w:val="0"/>
      <w:marBottom w:val="0"/>
      <w:divBdr>
        <w:top w:val="none" w:sz="0" w:space="0" w:color="auto"/>
        <w:left w:val="none" w:sz="0" w:space="0" w:color="auto"/>
        <w:bottom w:val="none" w:sz="0" w:space="0" w:color="auto"/>
        <w:right w:val="none" w:sz="0" w:space="0" w:color="auto"/>
      </w:divBdr>
    </w:div>
    <w:div w:id="1225483063">
      <w:bodyDiv w:val="1"/>
      <w:marLeft w:val="0"/>
      <w:marRight w:val="0"/>
      <w:marTop w:val="0"/>
      <w:marBottom w:val="0"/>
      <w:divBdr>
        <w:top w:val="none" w:sz="0" w:space="0" w:color="auto"/>
        <w:left w:val="none" w:sz="0" w:space="0" w:color="auto"/>
        <w:bottom w:val="none" w:sz="0" w:space="0" w:color="auto"/>
        <w:right w:val="none" w:sz="0" w:space="0" w:color="auto"/>
      </w:divBdr>
    </w:div>
    <w:div w:id="1226843280">
      <w:bodyDiv w:val="1"/>
      <w:marLeft w:val="0"/>
      <w:marRight w:val="0"/>
      <w:marTop w:val="0"/>
      <w:marBottom w:val="0"/>
      <w:divBdr>
        <w:top w:val="none" w:sz="0" w:space="0" w:color="auto"/>
        <w:left w:val="none" w:sz="0" w:space="0" w:color="auto"/>
        <w:bottom w:val="none" w:sz="0" w:space="0" w:color="auto"/>
        <w:right w:val="none" w:sz="0" w:space="0" w:color="auto"/>
      </w:divBdr>
    </w:div>
    <w:div w:id="1228226444">
      <w:bodyDiv w:val="1"/>
      <w:marLeft w:val="0"/>
      <w:marRight w:val="0"/>
      <w:marTop w:val="0"/>
      <w:marBottom w:val="0"/>
      <w:divBdr>
        <w:top w:val="none" w:sz="0" w:space="0" w:color="auto"/>
        <w:left w:val="none" w:sz="0" w:space="0" w:color="auto"/>
        <w:bottom w:val="none" w:sz="0" w:space="0" w:color="auto"/>
        <w:right w:val="none" w:sz="0" w:space="0" w:color="auto"/>
      </w:divBdr>
    </w:div>
    <w:div w:id="1228763352">
      <w:bodyDiv w:val="1"/>
      <w:marLeft w:val="0"/>
      <w:marRight w:val="0"/>
      <w:marTop w:val="0"/>
      <w:marBottom w:val="0"/>
      <w:divBdr>
        <w:top w:val="none" w:sz="0" w:space="0" w:color="auto"/>
        <w:left w:val="none" w:sz="0" w:space="0" w:color="auto"/>
        <w:bottom w:val="none" w:sz="0" w:space="0" w:color="auto"/>
        <w:right w:val="none" w:sz="0" w:space="0" w:color="auto"/>
      </w:divBdr>
    </w:div>
    <w:div w:id="1229073526">
      <w:bodyDiv w:val="1"/>
      <w:marLeft w:val="0"/>
      <w:marRight w:val="0"/>
      <w:marTop w:val="0"/>
      <w:marBottom w:val="0"/>
      <w:divBdr>
        <w:top w:val="none" w:sz="0" w:space="0" w:color="auto"/>
        <w:left w:val="none" w:sz="0" w:space="0" w:color="auto"/>
        <w:bottom w:val="none" w:sz="0" w:space="0" w:color="auto"/>
        <w:right w:val="none" w:sz="0" w:space="0" w:color="auto"/>
      </w:divBdr>
    </w:div>
    <w:div w:id="1233463652">
      <w:bodyDiv w:val="1"/>
      <w:marLeft w:val="0"/>
      <w:marRight w:val="0"/>
      <w:marTop w:val="0"/>
      <w:marBottom w:val="0"/>
      <w:divBdr>
        <w:top w:val="none" w:sz="0" w:space="0" w:color="auto"/>
        <w:left w:val="none" w:sz="0" w:space="0" w:color="auto"/>
        <w:bottom w:val="none" w:sz="0" w:space="0" w:color="auto"/>
        <w:right w:val="none" w:sz="0" w:space="0" w:color="auto"/>
      </w:divBdr>
    </w:div>
    <w:div w:id="1234194840">
      <w:bodyDiv w:val="1"/>
      <w:marLeft w:val="0"/>
      <w:marRight w:val="0"/>
      <w:marTop w:val="0"/>
      <w:marBottom w:val="0"/>
      <w:divBdr>
        <w:top w:val="none" w:sz="0" w:space="0" w:color="auto"/>
        <w:left w:val="none" w:sz="0" w:space="0" w:color="auto"/>
        <w:bottom w:val="none" w:sz="0" w:space="0" w:color="auto"/>
        <w:right w:val="none" w:sz="0" w:space="0" w:color="auto"/>
      </w:divBdr>
    </w:div>
    <w:div w:id="1235823146">
      <w:bodyDiv w:val="1"/>
      <w:marLeft w:val="0"/>
      <w:marRight w:val="0"/>
      <w:marTop w:val="0"/>
      <w:marBottom w:val="0"/>
      <w:divBdr>
        <w:top w:val="none" w:sz="0" w:space="0" w:color="auto"/>
        <w:left w:val="none" w:sz="0" w:space="0" w:color="auto"/>
        <w:bottom w:val="none" w:sz="0" w:space="0" w:color="auto"/>
        <w:right w:val="none" w:sz="0" w:space="0" w:color="auto"/>
      </w:divBdr>
      <w:divsChild>
        <w:div w:id="13460191">
          <w:marLeft w:val="225"/>
          <w:marRight w:val="0"/>
          <w:marTop w:val="0"/>
          <w:marBottom w:val="45"/>
          <w:divBdr>
            <w:top w:val="none" w:sz="0" w:space="0" w:color="auto"/>
            <w:left w:val="none" w:sz="0" w:space="0" w:color="auto"/>
            <w:bottom w:val="none" w:sz="0" w:space="0" w:color="auto"/>
            <w:right w:val="none" w:sz="0" w:space="0" w:color="auto"/>
          </w:divBdr>
          <w:divsChild>
            <w:div w:id="913128255">
              <w:marLeft w:val="0"/>
              <w:marRight w:val="75"/>
              <w:marTop w:val="0"/>
              <w:marBottom w:val="0"/>
              <w:divBdr>
                <w:top w:val="none" w:sz="0" w:space="0" w:color="auto"/>
                <w:left w:val="none" w:sz="0" w:space="0" w:color="auto"/>
                <w:bottom w:val="none" w:sz="0" w:space="0" w:color="auto"/>
                <w:right w:val="none" w:sz="0" w:space="0" w:color="auto"/>
              </w:divBdr>
            </w:div>
            <w:div w:id="1923560418">
              <w:marLeft w:val="0"/>
              <w:marRight w:val="0"/>
              <w:marTop w:val="0"/>
              <w:marBottom w:val="0"/>
              <w:divBdr>
                <w:top w:val="none" w:sz="0" w:space="0" w:color="auto"/>
                <w:left w:val="none" w:sz="0" w:space="0" w:color="auto"/>
                <w:bottom w:val="none" w:sz="0" w:space="0" w:color="auto"/>
                <w:right w:val="none" w:sz="0" w:space="0" w:color="auto"/>
              </w:divBdr>
            </w:div>
          </w:divsChild>
        </w:div>
        <w:div w:id="147985207">
          <w:marLeft w:val="225"/>
          <w:marRight w:val="0"/>
          <w:marTop w:val="0"/>
          <w:marBottom w:val="45"/>
          <w:divBdr>
            <w:top w:val="none" w:sz="0" w:space="0" w:color="auto"/>
            <w:left w:val="none" w:sz="0" w:space="0" w:color="auto"/>
            <w:bottom w:val="none" w:sz="0" w:space="0" w:color="auto"/>
            <w:right w:val="none" w:sz="0" w:space="0" w:color="auto"/>
          </w:divBdr>
          <w:divsChild>
            <w:div w:id="793445216">
              <w:marLeft w:val="0"/>
              <w:marRight w:val="0"/>
              <w:marTop w:val="0"/>
              <w:marBottom w:val="0"/>
              <w:divBdr>
                <w:top w:val="none" w:sz="0" w:space="0" w:color="auto"/>
                <w:left w:val="none" w:sz="0" w:space="0" w:color="auto"/>
                <w:bottom w:val="none" w:sz="0" w:space="0" w:color="auto"/>
                <w:right w:val="none" w:sz="0" w:space="0" w:color="auto"/>
              </w:divBdr>
            </w:div>
            <w:div w:id="836503921">
              <w:marLeft w:val="0"/>
              <w:marRight w:val="75"/>
              <w:marTop w:val="0"/>
              <w:marBottom w:val="0"/>
              <w:divBdr>
                <w:top w:val="none" w:sz="0" w:space="0" w:color="auto"/>
                <w:left w:val="none" w:sz="0" w:space="0" w:color="auto"/>
                <w:bottom w:val="none" w:sz="0" w:space="0" w:color="auto"/>
                <w:right w:val="none" w:sz="0" w:space="0" w:color="auto"/>
              </w:divBdr>
            </w:div>
          </w:divsChild>
        </w:div>
        <w:div w:id="194318518">
          <w:marLeft w:val="225"/>
          <w:marRight w:val="0"/>
          <w:marTop w:val="0"/>
          <w:marBottom w:val="45"/>
          <w:divBdr>
            <w:top w:val="none" w:sz="0" w:space="0" w:color="auto"/>
            <w:left w:val="none" w:sz="0" w:space="0" w:color="auto"/>
            <w:bottom w:val="none" w:sz="0" w:space="0" w:color="auto"/>
            <w:right w:val="none" w:sz="0" w:space="0" w:color="auto"/>
          </w:divBdr>
          <w:divsChild>
            <w:div w:id="472792527">
              <w:marLeft w:val="0"/>
              <w:marRight w:val="75"/>
              <w:marTop w:val="0"/>
              <w:marBottom w:val="0"/>
              <w:divBdr>
                <w:top w:val="none" w:sz="0" w:space="0" w:color="auto"/>
                <w:left w:val="none" w:sz="0" w:space="0" w:color="auto"/>
                <w:bottom w:val="none" w:sz="0" w:space="0" w:color="auto"/>
                <w:right w:val="none" w:sz="0" w:space="0" w:color="auto"/>
              </w:divBdr>
            </w:div>
            <w:div w:id="1062142780">
              <w:marLeft w:val="0"/>
              <w:marRight w:val="0"/>
              <w:marTop w:val="0"/>
              <w:marBottom w:val="0"/>
              <w:divBdr>
                <w:top w:val="none" w:sz="0" w:space="0" w:color="auto"/>
                <w:left w:val="none" w:sz="0" w:space="0" w:color="auto"/>
                <w:bottom w:val="none" w:sz="0" w:space="0" w:color="auto"/>
                <w:right w:val="none" w:sz="0" w:space="0" w:color="auto"/>
              </w:divBdr>
            </w:div>
          </w:divsChild>
        </w:div>
        <w:div w:id="223029961">
          <w:marLeft w:val="225"/>
          <w:marRight w:val="0"/>
          <w:marTop w:val="0"/>
          <w:marBottom w:val="45"/>
          <w:divBdr>
            <w:top w:val="none" w:sz="0" w:space="0" w:color="auto"/>
            <w:left w:val="none" w:sz="0" w:space="0" w:color="auto"/>
            <w:bottom w:val="none" w:sz="0" w:space="0" w:color="auto"/>
            <w:right w:val="none" w:sz="0" w:space="0" w:color="auto"/>
          </w:divBdr>
          <w:divsChild>
            <w:div w:id="2082831436">
              <w:marLeft w:val="0"/>
              <w:marRight w:val="0"/>
              <w:marTop w:val="0"/>
              <w:marBottom w:val="0"/>
              <w:divBdr>
                <w:top w:val="none" w:sz="0" w:space="0" w:color="auto"/>
                <w:left w:val="none" w:sz="0" w:space="0" w:color="auto"/>
                <w:bottom w:val="none" w:sz="0" w:space="0" w:color="auto"/>
                <w:right w:val="none" w:sz="0" w:space="0" w:color="auto"/>
              </w:divBdr>
            </w:div>
            <w:div w:id="2103523422">
              <w:marLeft w:val="0"/>
              <w:marRight w:val="75"/>
              <w:marTop w:val="0"/>
              <w:marBottom w:val="0"/>
              <w:divBdr>
                <w:top w:val="none" w:sz="0" w:space="0" w:color="auto"/>
                <w:left w:val="none" w:sz="0" w:space="0" w:color="auto"/>
                <w:bottom w:val="none" w:sz="0" w:space="0" w:color="auto"/>
                <w:right w:val="none" w:sz="0" w:space="0" w:color="auto"/>
              </w:divBdr>
            </w:div>
          </w:divsChild>
        </w:div>
        <w:div w:id="246496378">
          <w:marLeft w:val="225"/>
          <w:marRight w:val="0"/>
          <w:marTop w:val="0"/>
          <w:marBottom w:val="45"/>
          <w:divBdr>
            <w:top w:val="none" w:sz="0" w:space="0" w:color="auto"/>
            <w:left w:val="none" w:sz="0" w:space="0" w:color="auto"/>
            <w:bottom w:val="none" w:sz="0" w:space="0" w:color="auto"/>
            <w:right w:val="none" w:sz="0" w:space="0" w:color="auto"/>
          </w:divBdr>
          <w:divsChild>
            <w:div w:id="1102531654">
              <w:marLeft w:val="0"/>
              <w:marRight w:val="75"/>
              <w:marTop w:val="0"/>
              <w:marBottom w:val="0"/>
              <w:divBdr>
                <w:top w:val="none" w:sz="0" w:space="0" w:color="auto"/>
                <w:left w:val="none" w:sz="0" w:space="0" w:color="auto"/>
                <w:bottom w:val="none" w:sz="0" w:space="0" w:color="auto"/>
                <w:right w:val="none" w:sz="0" w:space="0" w:color="auto"/>
              </w:divBdr>
            </w:div>
            <w:div w:id="1119833878">
              <w:marLeft w:val="0"/>
              <w:marRight w:val="0"/>
              <w:marTop w:val="0"/>
              <w:marBottom w:val="0"/>
              <w:divBdr>
                <w:top w:val="none" w:sz="0" w:space="0" w:color="auto"/>
                <w:left w:val="none" w:sz="0" w:space="0" w:color="auto"/>
                <w:bottom w:val="none" w:sz="0" w:space="0" w:color="auto"/>
                <w:right w:val="none" w:sz="0" w:space="0" w:color="auto"/>
              </w:divBdr>
            </w:div>
          </w:divsChild>
        </w:div>
        <w:div w:id="346562857">
          <w:marLeft w:val="225"/>
          <w:marRight w:val="0"/>
          <w:marTop w:val="0"/>
          <w:marBottom w:val="45"/>
          <w:divBdr>
            <w:top w:val="none" w:sz="0" w:space="0" w:color="auto"/>
            <w:left w:val="none" w:sz="0" w:space="0" w:color="auto"/>
            <w:bottom w:val="none" w:sz="0" w:space="0" w:color="auto"/>
            <w:right w:val="none" w:sz="0" w:space="0" w:color="auto"/>
          </w:divBdr>
          <w:divsChild>
            <w:div w:id="27728689">
              <w:marLeft w:val="0"/>
              <w:marRight w:val="75"/>
              <w:marTop w:val="0"/>
              <w:marBottom w:val="0"/>
              <w:divBdr>
                <w:top w:val="none" w:sz="0" w:space="0" w:color="auto"/>
                <w:left w:val="none" w:sz="0" w:space="0" w:color="auto"/>
                <w:bottom w:val="none" w:sz="0" w:space="0" w:color="auto"/>
                <w:right w:val="none" w:sz="0" w:space="0" w:color="auto"/>
              </w:divBdr>
            </w:div>
            <w:div w:id="1110932466">
              <w:marLeft w:val="0"/>
              <w:marRight w:val="0"/>
              <w:marTop w:val="0"/>
              <w:marBottom w:val="0"/>
              <w:divBdr>
                <w:top w:val="none" w:sz="0" w:space="0" w:color="auto"/>
                <w:left w:val="none" w:sz="0" w:space="0" w:color="auto"/>
                <w:bottom w:val="none" w:sz="0" w:space="0" w:color="auto"/>
                <w:right w:val="none" w:sz="0" w:space="0" w:color="auto"/>
              </w:divBdr>
            </w:div>
          </w:divsChild>
        </w:div>
        <w:div w:id="524826339">
          <w:marLeft w:val="225"/>
          <w:marRight w:val="0"/>
          <w:marTop w:val="0"/>
          <w:marBottom w:val="45"/>
          <w:divBdr>
            <w:top w:val="none" w:sz="0" w:space="0" w:color="auto"/>
            <w:left w:val="none" w:sz="0" w:space="0" w:color="auto"/>
            <w:bottom w:val="none" w:sz="0" w:space="0" w:color="auto"/>
            <w:right w:val="none" w:sz="0" w:space="0" w:color="auto"/>
          </w:divBdr>
          <w:divsChild>
            <w:div w:id="1125539649">
              <w:marLeft w:val="0"/>
              <w:marRight w:val="75"/>
              <w:marTop w:val="0"/>
              <w:marBottom w:val="0"/>
              <w:divBdr>
                <w:top w:val="none" w:sz="0" w:space="0" w:color="auto"/>
                <w:left w:val="none" w:sz="0" w:space="0" w:color="auto"/>
                <w:bottom w:val="none" w:sz="0" w:space="0" w:color="auto"/>
                <w:right w:val="none" w:sz="0" w:space="0" w:color="auto"/>
              </w:divBdr>
            </w:div>
            <w:div w:id="1846089073">
              <w:marLeft w:val="0"/>
              <w:marRight w:val="0"/>
              <w:marTop w:val="0"/>
              <w:marBottom w:val="0"/>
              <w:divBdr>
                <w:top w:val="none" w:sz="0" w:space="0" w:color="auto"/>
                <w:left w:val="none" w:sz="0" w:space="0" w:color="auto"/>
                <w:bottom w:val="none" w:sz="0" w:space="0" w:color="auto"/>
                <w:right w:val="none" w:sz="0" w:space="0" w:color="auto"/>
              </w:divBdr>
            </w:div>
          </w:divsChild>
        </w:div>
        <w:div w:id="543060747">
          <w:marLeft w:val="225"/>
          <w:marRight w:val="0"/>
          <w:marTop w:val="0"/>
          <w:marBottom w:val="45"/>
          <w:divBdr>
            <w:top w:val="none" w:sz="0" w:space="0" w:color="auto"/>
            <w:left w:val="none" w:sz="0" w:space="0" w:color="auto"/>
            <w:bottom w:val="none" w:sz="0" w:space="0" w:color="auto"/>
            <w:right w:val="none" w:sz="0" w:space="0" w:color="auto"/>
          </w:divBdr>
          <w:divsChild>
            <w:div w:id="455757440">
              <w:marLeft w:val="0"/>
              <w:marRight w:val="0"/>
              <w:marTop w:val="0"/>
              <w:marBottom w:val="0"/>
              <w:divBdr>
                <w:top w:val="none" w:sz="0" w:space="0" w:color="auto"/>
                <w:left w:val="none" w:sz="0" w:space="0" w:color="auto"/>
                <w:bottom w:val="none" w:sz="0" w:space="0" w:color="auto"/>
                <w:right w:val="none" w:sz="0" w:space="0" w:color="auto"/>
              </w:divBdr>
            </w:div>
            <w:div w:id="1471829072">
              <w:marLeft w:val="0"/>
              <w:marRight w:val="75"/>
              <w:marTop w:val="0"/>
              <w:marBottom w:val="0"/>
              <w:divBdr>
                <w:top w:val="none" w:sz="0" w:space="0" w:color="auto"/>
                <w:left w:val="none" w:sz="0" w:space="0" w:color="auto"/>
                <w:bottom w:val="none" w:sz="0" w:space="0" w:color="auto"/>
                <w:right w:val="none" w:sz="0" w:space="0" w:color="auto"/>
              </w:divBdr>
            </w:div>
          </w:divsChild>
        </w:div>
        <w:div w:id="566887476">
          <w:marLeft w:val="225"/>
          <w:marRight w:val="0"/>
          <w:marTop w:val="0"/>
          <w:marBottom w:val="45"/>
          <w:divBdr>
            <w:top w:val="none" w:sz="0" w:space="0" w:color="auto"/>
            <w:left w:val="none" w:sz="0" w:space="0" w:color="auto"/>
            <w:bottom w:val="none" w:sz="0" w:space="0" w:color="auto"/>
            <w:right w:val="none" w:sz="0" w:space="0" w:color="auto"/>
          </w:divBdr>
          <w:divsChild>
            <w:div w:id="732240062">
              <w:marLeft w:val="0"/>
              <w:marRight w:val="75"/>
              <w:marTop w:val="0"/>
              <w:marBottom w:val="0"/>
              <w:divBdr>
                <w:top w:val="none" w:sz="0" w:space="0" w:color="auto"/>
                <w:left w:val="none" w:sz="0" w:space="0" w:color="auto"/>
                <w:bottom w:val="none" w:sz="0" w:space="0" w:color="auto"/>
                <w:right w:val="none" w:sz="0" w:space="0" w:color="auto"/>
              </w:divBdr>
            </w:div>
            <w:div w:id="1225523931">
              <w:marLeft w:val="0"/>
              <w:marRight w:val="0"/>
              <w:marTop w:val="0"/>
              <w:marBottom w:val="0"/>
              <w:divBdr>
                <w:top w:val="none" w:sz="0" w:space="0" w:color="auto"/>
                <w:left w:val="none" w:sz="0" w:space="0" w:color="auto"/>
                <w:bottom w:val="none" w:sz="0" w:space="0" w:color="auto"/>
                <w:right w:val="none" w:sz="0" w:space="0" w:color="auto"/>
              </w:divBdr>
            </w:div>
          </w:divsChild>
        </w:div>
        <w:div w:id="767653661">
          <w:marLeft w:val="225"/>
          <w:marRight w:val="0"/>
          <w:marTop w:val="0"/>
          <w:marBottom w:val="45"/>
          <w:divBdr>
            <w:top w:val="none" w:sz="0" w:space="0" w:color="auto"/>
            <w:left w:val="none" w:sz="0" w:space="0" w:color="auto"/>
            <w:bottom w:val="none" w:sz="0" w:space="0" w:color="auto"/>
            <w:right w:val="none" w:sz="0" w:space="0" w:color="auto"/>
          </w:divBdr>
          <w:divsChild>
            <w:div w:id="1539705883">
              <w:marLeft w:val="0"/>
              <w:marRight w:val="75"/>
              <w:marTop w:val="0"/>
              <w:marBottom w:val="0"/>
              <w:divBdr>
                <w:top w:val="none" w:sz="0" w:space="0" w:color="auto"/>
                <w:left w:val="none" w:sz="0" w:space="0" w:color="auto"/>
                <w:bottom w:val="none" w:sz="0" w:space="0" w:color="auto"/>
                <w:right w:val="none" w:sz="0" w:space="0" w:color="auto"/>
              </w:divBdr>
            </w:div>
            <w:div w:id="1859734147">
              <w:marLeft w:val="0"/>
              <w:marRight w:val="0"/>
              <w:marTop w:val="0"/>
              <w:marBottom w:val="0"/>
              <w:divBdr>
                <w:top w:val="none" w:sz="0" w:space="0" w:color="auto"/>
                <w:left w:val="none" w:sz="0" w:space="0" w:color="auto"/>
                <w:bottom w:val="none" w:sz="0" w:space="0" w:color="auto"/>
                <w:right w:val="none" w:sz="0" w:space="0" w:color="auto"/>
              </w:divBdr>
            </w:div>
          </w:divsChild>
        </w:div>
        <w:div w:id="808283909">
          <w:marLeft w:val="225"/>
          <w:marRight w:val="0"/>
          <w:marTop w:val="0"/>
          <w:marBottom w:val="45"/>
          <w:divBdr>
            <w:top w:val="none" w:sz="0" w:space="0" w:color="auto"/>
            <w:left w:val="none" w:sz="0" w:space="0" w:color="auto"/>
            <w:bottom w:val="none" w:sz="0" w:space="0" w:color="auto"/>
            <w:right w:val="none" w:sz="0" w:space="0" w:color="auto"/>
          </w:divBdr>
          <w:divsChild>
            <w:div w:id="515078372">
              <w:marLeft w:val="0"/>
              <w:marRight w:val="75"/>
              <w:marTop w:val="0"/>
              <w:marBottom w:val="0"/>
              <w:divBdr>
                <w:top w:val="none" w:sz="0" w:space="0" w:color="auto"/>
                <w:left w:val="none" w:sz="0" w:space="0" w:color="auto"/>
                <w:bottom w:val="none" w:sz="0" w:space="0" w:color="auto"/>
                <w:right w:val="none" w:sz="0" w:space="0" w:color="auto"/>
              </w:divBdr>
            </w:div>
            <w:div w:id="1951543811">
              <w:marLeft w:val="0"/>
              <w:marRight w:val="0"/>
              <w:marTop w:val="0"/>
              <w:marBottom w:val="0"/>
              <w:divBdr>
                <w:top w:val="none" w:sz="0" w:space="0" w:color="auto"/>
                <w:left w:val="none" w:sz="0" w:space="0" w:color="auto"/>
                <w:bottom w:val="none" w:sz="0" w:space="0" w:color="auto"/>
                <w:right w:val="none" w:sz="0" w:space="0" w:color="auto"/>
              </w:divBdr>
            </w:div>
          </w:divsChild>
        </w:div>
        <w:div w:id="973950085">
          <w:marLeft w:val="225"/>
          <w:marRight w:val="0"/>
          <w:marTop w:val="0"/>
          <w:marBottom w:val="45"/>
          <w:divBdr>
            <w:top w:val="none" w:sz="0" w:space="0" w:color="auto"/>
            <w:left w:val="none" w:sz="0" w:space="0" w:color="auto"/>
            <w:bottom w:val="none" w:sz="0" w:space="0" w:color="auto"/>
            <w:right w:val="none" w:sz="0" w:space="0" w:color="auto"/>
          </w:divBdr>
          <w:divsChild>
            <w:div w:id="284117128">
              <w:marLeft w:val="0"/>
              <w:marRight w:val="0"/>
              <w:marTop w:val="0"/>
              <w:marBottom w:val="0"/>
              <w:divBdr>
                <w:top w:val="none" w:sz="0" w:space="0" w:color="auto"/>
                <w:left w:val="none" w:sz="0" w:space="0" w:color="auto"/>
                <w:bottom w:val="none" w:sz="0" w:space="0" w:color="auto"/>
                <w:right w:val="none" w:sz="0" w:space="0" w:color="auto"/>
              </w:divBdr>
            </w:div>
            <w:div w:id="1564413586">
              <w:marLeft w:val="0"/>
              <w:marRight w:val="75"/>
              <w:marTop w:val="0"/>
              <w:marBottom w:val="0"/>
              <w:divBdr>
                <w:top w:val="none" w:sz="0" w:space="0" w:color="auto"/>
                <w:left w:val="none" w:sz="0" w:space="0" w:color="auto"/>
                <w:bottom w:val="none" w:sz="0" w:space="0" w:color="auto"/>
                <w:right w:val="none" w:sz="0" w:space="0" w:color="auto"/>
              </w:divBdr>
            </w:div>
          </w:divsChild>
        </w:div>
        <w:div w:id="993489899">
          <w:marLeft w:val="225"/>
          <w:marRight w:val="0"/>
          <w:marTop w:val="0"/>
          <w:marBottom w:val="45"/>
          <w:divBdr>
            <w:top w:val="none" w:sz="0" w:space="0" w:color="auto"/>
            <w:left w:val="none" w:sz="0" w:space="0" w:color="auto"/>
            <w:bottom w:val="none" w:sz="0" w:space="0" w:color="auto"/>
            <w:right w:val="none" w:sz="0" w:space="0" w:color="auto"/>
          </w:divBdr>
          <w:divsChild>
            <w:div w:id="1420100394">
              <w:marLeft w:val="0"/>
              <w:marRight w:val="75"/>
              <w:marTop w:val="0"/>
              <w:marBottom w:val="0"/>
              <w:divBdr>
                <w:top w:val="none" w:sz="0" w:space="0" w:color="auto"/>
                <w:left w:val="none" w:sz="0" w:space="0" w:color="auto"/>
                <w:bottom w:val="none" w:sz="0" w:space="0" w:color="auto"/>
                <w:right w:val="none" w:sz="0" w:space="0" w:color="auto"/>
              </w:divBdr>
            </w:div>
            <w:div w:id="1735543668">
              <w:marLeft w:val="0"/>
              <w:marRight w:val="0"/>
              <w:marTop w:val="0"/>
              <w:marBottom w:val="0"/>
              <w:divBdr>
                <w:top w:val="none" w:sz="0" w:space="0" w:color="auto"/>
                <w:left w:val="none" w:sz="0" w:space="0" w:color="auto"/>
                <w:bottom w:val="none" w:sz="0" w:space="0" w:color="auto"/>
                <w:right w:val="none" w:sz="0" w:space="0" w:color="auto"/>
              </w:divBdr>
            </w:div>
          </w:divsChild>
        </w:div>
        <w:div w:id="1016346230">
          <w:marLeft w:val="225"/>
          <w:marRight w:val="0"/>
          <w:marTop w:val="0"/>
          <w:marBottom w:val="45"/>
          <w:divBdr>
            <w:top w:val="none" w:sz="0" w:space="0" w:color="auto"/>
            <w:left w:val="none" w:sz="0" w:space="0" w:color="auto"/>
            <w:bottom w:val="none" w:sz="0" w:space="0" w:color="auto"/>
            <w:right w:val="none" w:sz="0" w:space="0" w:color="auto"/>
          </w:divBdr>
          <w:divsChild>
            <w:div w:id="1113590963">
              <w:marLeft w:val="0"/>
              <w:marRight w:val="0"/>
              <w:marTop w:val="0"/>
              <w:marBottom w:val="0"/>
              <w:divBdr>
                <w:top w:val="none" w:sz="0" w:space="0" w:color="auto"/>
                <w:left w:val="none" w:sz="0" w:space="0" w:color="auto"/>
                <w:bottom w:val="none" w:sz="0" w:space="0" w:color="auto"/>
                <w:right w:val="none" w:sz="0" w:space="0" w:color="auto"/>
              </w:divBdr>
            </w:div>
            <w:div w:id="1720398913">
              <w:marLeft w:val="0"/>
              <w:marRight w:val="75"/>
              <w:marTop w:val="0"/>
              <w:marBottom w:val="0"/>
              <w:divBdr>
                <w:top w:val="none" w:sz="0" w:space="0" w:color="auto"/>
                <w:left w:val="none" w:sz="0" w:space="0" w:color="auto"/>
                <w:bottom w:val="none" w:sz="0" w:space="0" w:color="auto"/>
                <w:right w:val="none" w:sz="0" w:space="0" w:color="auto"/>
              </w:divBdr>
            </w:div>
          </w:divsChild>
        </w:div>
        <w:div w:id="1075664064">
          <w:marLeft w:val="225"/>
          <w:marRight w:val="0"/>
          <w:marTop w:val="0"/>
          <w:marBottom w:val="45"/>
          <w:divBdr>
            <w:top w:val="none" w:sz="0" w:space="0" w:color="auto"/>
            <w:left w:val="none" w:sz="0" w:space="0" w:color="auto"/>
            <w:bottom w:val="none" w:sz="0" w:space="0" w:color="auto"/>
            <w:right w:val="none" w:sz="0" w:space="0" w:color="auto"/>
          </w:divBdr>
          <w:divsChild>
            <w:div w:id="775709758">
              <w:marLeft w:val="0"/>
              <w:marRight w:val="75"/>
              <w:marTop w:val="0"/>
              <w:marBottom w:val="0"/>
              <w:divBdr>
                <w:top w:val="none" w:sz="0" w:space="0" w:color="auto"/>
                <w:left w:val="none" w:sz="0" w:space="0" w:color="auto"/>
                <w:bottom w:val="none" w:sz="0" w:space="0" w:color="auto"/>
                <w:right w:val="none" w:sz="0" w:space="0" w:color="auto"/>
              </w:divBdr>
            </w:div>
            <w:div w:id="930551961">
              <w:marLeft w:val="0"/>
              <w:marRight w:val="0"/>
              <w:marTop w:val="0"/>
              <w:marBottom w:val="0"/>
              <w:divBdr>
                <w:top w:val="none" w:sz="0" w:space="0" w:color="auto"/>
                <w:left w:val="none" w:sz="0" w:space="0" w:color="auto"/>
                <w:bottom w:val="none" w:sz="0" w:space="0" w:color="auto"/>
                <w:right w:val="none" w:sz="0" w:space="0" w:color="auto"/>
              </w:divBdr>
            </w:div>
          </w:divsChild>
        </w:div>
        <w:div w:id="1099719258">
          <w:marLeft w:val="225"/>
          <w:marRight w:val="0"/>
          <w:marTop w:val="0"/>
          <w:marBottom w:val="45"/>
          <w:divBdr>
            <w:top w:val="none" w:sz="0" w:space="0" w:color="auto"/>
            <w:left w:val="none" w:sz="0" w:space="0" w:color="auto"/>
            <w:bottom w:val="none" w:sz="0" w:space="0" w:color="auto"/>
            <w:right w:val="none" w:sz="0" w:space="0" w:color="auto"/>
          </w:divBdr>
          <w:divsChild>
            <w:div w:id="523717486">
              <w:marLeft w:val="0"/>
              <w:marRight w:val="75"/>
              <w:marTop w:val="0"/>
              <w:marBottom w:val="0"/>
              <w:divBdr>
                <w:top w:val="none" w:sz="0" w:space="0" w:color="auto"/>
                <w:left w:val="none" w:sz="0" w:space="0" w:color="auto"/>
                <w:bottom w:val="none" w:sz="0" w:space="0" w:color="auto"/>
                <w:right w:val="none" w:sz="0" w:space="0" w:color="auto"/>
              </w:divBdr>
            </w:div>
            <w:div w:id="1639263220">
              <w:marLeft w:val="0"/>
              <w:marRight w:val="0"/>
              <w:marTop w:val="0"/>
              <w:marBottom w:val="0"/>
              <w:divBdr>
                <w:top w:val="none" w:sz="0" w:space="0" w:color="auto"/>
                <w:left w:val="none" w:sz="0" w:space="0" w:color="auto"/>
                <w:bottom w:val="none" w:sz="0" w:space="0" w:color="auto"/>
                <w:right w:val="none" w:sz="0" w:space="0" w:color="auto"/>
              </w:divBdr>
            </w:div>
          </w:divsChild>
        </w:div>
        <w:div w:id="1109275468">
          <w:marLeft w:val="225"/>
          <w:marRight w:val="0"/>
          <w:marTop w:val="0"/>
          <w:marBottom w:val="45"/>
          <w:divBdr>
            <w:top w:val="none" w:sz="0" w:space="0" w:color="auto"/>
            <w:left w:val="none" w:sz="0" w:space="0" w:color="auto"/>
            <w:bottom w:val="none" w:sz="0" w:space="0" w:color="auto"/>
            <w:right w:val="none" w:sz="0" w:space="0" w:color="auto"/>
          </w:divBdr>
          <w:divsChild>
            <w:div w:id="602802672">
              <w:marLeft w:val="0"/>
              <w:marRight w:val="0"/>
              <w:marTop w:val="0"/>
              <w:marBottom w:val="0"/>
              <w:divBdr>
                <w:top w:val="none" w:sz="0" w:space="0" w:color="auto"/>
                <w:left w:val="none" w:sz="0" w:space="0" w:color="auto"/>
                <w:bottom w:val="none" w:sz="0" w:space="0" w:color="auto"/>
                <w:right w:val="none" w:sz="0" w:space="0" w:color="auto"/>
              </w:divBdr>
            </w:div>
            <w:div w:id="1109353780">
              <w:marLeft w:val="0"/>
              <w:marRight w:val="75"/>
              <w:marTop w:val="0"/>
              <w:marBottom w:val="0"/>
              <w:divBdr>
                <w:top w:val="none" w:sz="0" w:space="0" w:color="auto"/>
                <w:left w:val="none" w:sz="0" w:space="0" w:color="auto"/>
                <w:bottom w:val="none" w:sz="0" w:space="0" w:color="auto"/>
                <w:right w:val="none" w:sz="0" w:space="0" w:color="auto"/>
              </w:divBdr>
            </w:div>
          </w:divsChild>
        </w:div>
        <w:div w:id="1154761612">
          <w:marLeft w:val="225"/>
          <w:marRight w:val="0"/>
          <w:marTop w:val="0"/>
          <w:marBottom w:val="45"/>
          <w:divBdr>
            <w:top w:val="none" w:sz="0" w:space="0" w:color="auto"/>
            <w:left w:val="none" w:sz="0" w:space="0" w:color="auto"/>
            <w:bottom w:val="none" w:sz="0" w:space="0" w:color="auto"/>
            <w:right w:val="none" w:sz="0" w:space="0" w:color="auto"/>
          </w:divBdr>
          <w:divsChild>
            <w:div w:id="982933180">
              <w:marLeft w:val="0"/>
              <w:marRight w:val="75"/>
              <w:marTop w:val="0"/>
              <w:marBottom w:val="0"/>
              <w:divBdr>
                <w:top w:val="none" w:sz="0" w:space="0" w:color="auto"/>
                <w:left w:val="none" w:sz="0" w:space="0" w:color="auto"/>
                <w:bottom w:val="none" w:sz="0" w:space="0" w:color="auto"/>
                <w:right w:val="none" w:sz="0" w:space="0" w:color="auto"/>
              </w:divBdr>
            </w:div>
            <w:div w:id="2046128278">
              <w:marLeft w:val="0"/>
              <w:marRight w:val="0"/>
              <w:marTop w:val="0"/>
              <w:marBottom w:val="0"/>
              <w:divBdr>
                <w:top w:val="none" w:sz="0" w:space="0" w:color="auto"/>
                <w:left w:val="none" w:sz="0" w:space="0" w:color="auto"/>
                <w:bottom w:val="none" w:sz="0" w:space="0" w:color="auto"/>
                <w:right w:val="none" w:sz="0" w:space="0" w:color="auto"/>
              </w:divBdr>
            </w:div>
          </w:divsChild>
        </w:div>
        <w:div w:id="1202940724">
          <w:marLeft w:val="225"/>
          <w:marRight w:val="0"/>
          <w:marTop w:val="0"/>
          <w:marBottom w:val="45"/>
          <w:divBdr>
            <w:top w:val="none" w:sz="0" w:space="0" w:color="auto"/>
            <w:left w:val="none" w:sz="0" w:space="0" w:color="auto"/>
            <w:bottom w:val="none" w:sz="0" w:space="0" w:color="auto"/>
            <w:right w:val="none" w:sz="0" w:space="0" w:color="auto"/>
          </w:divBdr>
          <w:divsChild>
            <w:div w:id="513031444">
              <w:marLeft w:val="0"/>
              <w:marRight w:val="0"/>
              <w:marTop w:val="0"/>
              <w:marBottom w:val="0"/>
              <w:divBdr>
                <w:top w:val="none" w:sz="0" w:space="0" w:color="auto"/>
                <w:left w:val="none" w:sz="0" w:space="0" w:color="auto"/>
                <w:bottom w:val="none" w:sz="0" w:space="0" w:color="auto"/>
                <w:right w:val="none" w:sz="0" w:space="0" w:color="auto"/>
              </w:divBdr>
            </w:div>
            <w:div w:id="767458433">
              <w:marLeft w:val="0"/>
              <w:marRight w:val="75"/>
              <w:marTop w:val="0"/>
              <w:marBottom w:val="0"/>
              <w:divBdr>
                <w:top w:val="none" w:sz="0" w:space="0" w:color="auto"/>
                <w:left w:val="none" w:sz="0" w:space="0" w:color="auto"/>
                <w:bottom w:val="none" w:sz="0" w:space="0" w:color="auto"/>
                <w:right w:val="none" w:sz="0" w:space="0" w:color="auto"/>
              </w:divBdr>
            </w:div>
          </w:divsChild>
        </w:div>
        <w:div w:id="1224753387">
          <w:marLeft w:val="225"/>
          <w:marRight w:val="0"/>
          <w:marTop w:val="0"/>
          <w:marBottom w:val="45"/>
          <w:divBdr>
            <w:top w:val="none" w:sz="0" w:space="0" w:color="auto"/>
            <w:left w:val="none" w:sz="0" w:space="0" w:color="auto"/>
            <w:bottom w:val="none" w:sz="0" w:space="0" w:color="auto"/>
            <w:right w:val="none" w:sz="0" w:space="0" w:color="auto"/>
          </w:divBdr>
          <w:divsChild>
            <w:div w:id="454179236">
              <w:marLeft w:val="0"/>
              <w:marRight w:val="75"/>
              <w:marTop w:val="0"/>
              <w:marBottom w:val="0"/>
              <w:divBdr>
                <w:top w:val="none" w:sz="0" w:space="0" w:color="auto"/>
                <w:left w:val="none" w:sz="0" w:space="0" w:color="auto"/>
                <w:bottom w:val="none" w:sz="0" w:space="0" w:color="auto"/>
                <w:right w:val="none" w:sz="0" w:space="0" w:color="auto"/>
              </w:divBdr>
            </w:div>
            <w:div w:id="1581525854">
              <w:marLeft w:val="0"/>
              <w:marRight w:val="0"/>
              <w:marTop w:val="0"/>
              <w:marBottom w:val="0"/>
              <w:divBdr>
                <w:top w:val="none" w:sz="0" w:space="0" w:color="auto"/>
                <w:left w:val="none" w:sz="0" w:space="0" w:color="auto"/>
                <w:bottom w:val="none" w:sz="0" w:space="0" w:color="auto"/>
                <w:right w:val="none" w:sz="0" w:space="0" w:color="auto"/>
              </w:divBdr>
            </w:div>
          </w:divsChild>
        </w:div>
        <w:div w:id="1310983465">
          <w:marLeft w:val="225"/>
          <w:marRight w:val="0"/>
          <w:marTop w:val="0"/>
          <w:marBottom w:val="45"/>
          <w:divBdr>
            <w:top w:val="none" w:sz="0" w:space="0" w:color="auto"/>
            <w:left w:val="none" w:sz="0" w:space="0" w:color="auto"/>
            <w:bottom w:val="none" w:sz="0" w:space="0" w:color="auto"/>
            <w:right w:val="none" w:sz="0" w:space="0" w:color="auto"/>
          </w:divBdr>
          <w:divsChild>
            <w:div w:id="864440167">
              <w:marLeft w:val="0"/>
              <w:marRight w:val="75"/>
              <w:marTop w:val="0"/>
              <w:marBottom w:val="0"/>
              <w:divBdr>
                <w:top w:val="none" w:sz="0" w:space="0" w:color="auto"/>
                <w:left w:val="none" w:sz="0" w:space="0" w:color="auto"/>
                <w:bottom w:val="none" w:sz="0" w:space="0" w:color="auto"/>
                <w:right w:val="none" w:sz="0" w:space="0" w:color="auto"/>
              </w:divBdr>
            </w:div>
            <w:div w:id="1316379850">
              <w:marLeft w:val="0"/>
              <w:marRight w:val="0"/>
              <w:marTop w:val="0"/>
              <w:marBottom w:val="0"/>
              <w:divBdr>
                <w:top w:val="none" w:sz="0" w:space="0" w:color="auto"/>
                <w:left w:val="none" w:sz="0" w:space="0" w:color="auto"/>
                <w:bottom w:val="none" w:sz="0" w:space="0" w:color="auto"/>
                <w:right w:val="none" w:sz="0" w:space="0" w:color="auto"/>
              </w:divBdr>
            </w:div>
          </w:divsChild>
        </w:div>
        <w:div w:id="1333490368">
          <w:marLeft w:val="225"/>
          <w:marRight w:val="0"/>
          <w:marTop w:val="0"/>
          <w:marBottom w:val="45"/>
          <w:divBdr>
            <w:top w:val="none" w:sz="0" w:space="0" w:color="auto"/>
            <w:left w:val="none" w:sz="0" w:space="0" w:color="auto"/>
            <w:bottom w:val="none" w:sz="0" w:space="0" w:color="auto"/>
            <w:right w:val="none" w:sz="0" w:space="0" w:color="auto"/>
          </w:divBdr>
          <w:divsChild>
            <w:div w:id="240528670">
              <w:marLeft w:val="0"/>
              <w:marRight w:val="75"/>
              <w:marTop w:val="0"/>
              <w:marBottom w:val="0"/>
              <w:divBdr>
                <w:top w:val="none" w:sz="0" w:space="0" w:color="auto"/>
                <w:left w:val="none" w:sz="0" w:space="0" w:color="auto"/>
                <w:bottom w:val="none" w:sz="0" w:space="0" w:color="auto"/>
                <w:right w:val="none" w:sz="0" w:space="0" w:color="auto"/>
              </w:divBdr>
            </w:div>
            <w:div w:id="1534074050">
              <w:marLeft w:val="0"/>
              <w:marRight w:val="0"/>
              <w:marTop w:val="0"/>
              <w:marBottom w:val="0"/>
              <w:divBdr>
                <w:top w:val="none" w:sz="0" w:space="0" w:color="auto"/>
                <w:left w:val="none" w:sz="0" w:space="0" w:color="auto"/>
                <w:bottom w:val="none" w:sz="0" w:space="0" w:color="auto"/>
                <w:right w:val="none" w:sz="0" w:space="0" w:color="auto"/>
              </w:divBdr>
            </w:div>
          </w:divsChild>
        </w:div>
        <w:div w:id="1480414523">
          <w:marLeft w:val="225"/>
          <w:marRight w:val="0"/>
          <w:marTop w:val="0"/>
          <w:marBottom w:val="45"/>
          <w:divBdr>
            <w:top w:val="none" w:sz="0" w:space="0" w:color="auto"/>
            <w:left w:val="none" w:sz="0" w:space="0" w:color="auto"/>
            <w:bottom w:val="none" w:sz="0" w:space="0" w:color="auto"/>
            <w:right w:val="none" w:sz="0" w:space="0" w:color="auto"/>
          </w:divBdr>
          <w:divsChild>
            <w:div w:id="563105316">
              <w:marLeft w:val="0"/>
              <w:marRight w:val="75"/>
              <w:marTop w:val="0"/>
              <w:marBottom w:val="0"/>
              <w:divBdr>
                <w:top w:val="none" w:sz="0" w:space="0" w:color="auto"/>
                <w:left w:val="none" w:sz="0" w:space="0" w:color="auto"/>
                <w:bottom w:val="none" w:sz="0" w:space="0" w:color="auto"/>
                <w:right w:val="none" w:sz="0" w:space="0" w:color="auto"/>
              </w:divBdr>
            </w:div>
            <w:div w:id="1681271313">
              <w:marLeft w:val="0"/>
              <w:marRight w:val="0"/>
              <w:marTop w:val="0"/>
              <w:marBottom w:val="0"/>
              <w:divBdr>
                <w:top w:val="none" w:sz="0" w:space="0" w:color="auto"/>
                <w:left w:val="none" w:sz="0" w:space="0" w:color="auto"/>
                <w:bottom w:val="none" w:sz="0" w:space="0" w:color="auto"/>
                <w:right w:val="none" w:sz="0" w:space="0" w:color="auto"/>
              </w:divBdr>
            </w:div>
          </w:divsChild>
        </w:div>
        <w:div w:id="1583375079">
          <w:marLeft w:val="225"/>
          <w:marRight w:val="0"/>
          <w:marTop w:val="0"/>
          <w:marBottom w:val="45"/>
          <w:divBdr>
            <w:top w:val="none" w:sz="0" w:space="0" w:color="auto"/>
            <w:left w:val="none" w:sz="0" w:space="0" w:color="auto"/>
            <w:bottom w:val="none" w:sz="0" w:space="0" w:color="auto"/>
            <w:right w:val="none" w:sz="0" w:space="0" w:color="auto"/>
          </w:divBdr>
          <w:divsChild>
            <w:div w:id="838470479">
              <w:marLeft w:val="0"/>
              <w:marRight w:val="0"/>
              <w:marTop w:val="0"/>
              <w:marBottom w:val="0"/>
              <w:divBdr>
                <w:top w:val="none" w:sz="0" w:space="0" w:color="auto"/>
                <w:left w:val="none" w:sz="0" w:space="0" w:color="auto"/>
                <w:bottom w:val="none" w:sz="0" w:space="0" w:color="auto"/>
                <w:right w:val="none" w:sz="0" w:space="0" w:color="auto"/>
              </w:divBdr>
            </w:div>
            <w:div w:id="943808323">
              <w:marLeft w:val="0"/>
              <w:marRight w:val="75"/>
              <w:marTop w:val="0"/>
              <w:marBottom w:val="0"/>
              <w:divBdr>
                <w:top w:val="none" w:sz="0" w:space="0" w:color="auto"/>
                <w:left w:val="none" w:sz="0" w:space="0" w:color="auto"/>
                <w:bottom w:val="none" w:sz="0" w:space="0" w:color="auto"/>
                <w:right w:val="none" w:sz="0" w:space="0" w:color="auto"/>
              </w:divBdr>
            </w:div>
          </w:divsChild>
        </w:div>
        <w:div w:id="1638102086">
          <w:marLeft w:val="225"/>
          <w:marRight w:val="0"/>
          <w:marTop w:val="0"/>
          <w:marBottom w:val="45"/>
          <w:divBdr>
            <w:top w:val="none" w:sz="0" w:space="0" w:color="auto"/>
            <w:left w:val="none" w:sz="0" w:space="0" w:color="auto"/>
            <w:bottom w:val="none" w:sz="0" w:space="0" w:color="auto"/>
            <w:right w:val="none" w:sz="0" w:space="0" w:color="auto"/>
          </w:divBdr>
          <w:divsChild>
            <w:div w:id="723338367">
              <w:marLeft w:val="0"/>
              <w:marRight w:val="0"/>
              <w:marTop w:val="0"/>
              <w:marBottom w:val="0"/>
              <w:divBdr>
                <w:top w:val="none" w:sz="0" w:space="0" w:color="auto"/>
                <w:left w:val="none" w:sz="0" w:space="0" w:color="auto"/>
                <w:bottom w:val="none" w:sz="0" w:space="0" w:color="auto"/>
                <w:right w:val="none" w:sz="0" w:space="0" w:color="auto"/>
              </w:divBdr>
            </w:div>
            <w:div w:id="1863398348">
              <w:marLeft w:val="0"/>
              <w:marRight w:val="75"/>
              <w:marTop w:val="0"/>
              <w:marBottom w:val="0"/>
              <w:divBdr>
                <w:top w:val="none" w:sz="0" w:space="0" w:color="auto"/>
                <w:left w:val="none" w:sz="0" w:space="0" w:color="auto"/>
                <w:bottom w:val="none" w:sz="0" w:space="0" w:color="auto"/>
                <w:right w:val="none" w:sz="0" w:space="0" w:color="auto"/>
              </w:divBdr>
            </w:div>
          </w:divsChild>
        </w:div>
        <w:div w:id="1665741895">
          <w:marLeft w:val="225"/>
          <w:marRight w:val="0"/>
          <w:marTop w:val="0"/>
          <w:marBottom w:val="45"/>
          <w:divBdr>
            <w:top w:val="none" w:sz="0" w:space="0" w:color="auto"/>
            <w:left w:val="none" w:sz="0" w:space="0" w:color="auto"/>
            <w:bottom w:val="none" w:sz="0" w:space="0" w:color="auto"/>
            <w:right w:val="none" w:sz="0" w:space="0" w:color="auto"/>
          </w:divBdr>
          <w:divsChild>
            <w:div w:id="912474025">
              <w:marLeft w:val="0"/>
              <w:marRight w:val="75"/>
              <w:marTop w:val="0"/>
              <w:marBottom w:val="0"/>
              <w:divBdr>
                <w:top w:val="none" w:sz="0" w:space="0" w:color="auto"/>
                <w:left w:val="none" w:sz="0" w:space="0" w:color="auto"/>
                <w:bottom w:val="none" w:sz="0" w:space="0" w:color="auto"/>
                <w:right w:val="none" w:sz="0" w:space="0" w:color="auto"/>
              </w:divBdr>
            </w:div>
            <w:div w:id="1440907085">
              <w:marLeft w:val="0"/>
              <w:marRight w:val="0"/>
              <w:marTop w:val="0"/>
              <w:marBottom w:val="0"/>
              <w:divBdr>
                <w:top w:val="none" w:sz="0" w:space="0" w:color="auto"/>
                <w:left w:val="none" w:sz="0" w:space="0" w:color="auto"/>
                <w:bottom w:val="none" w:sz="0" w:space="0" w:color="auto"/>
                <w:right w:val="none" w:sz="0" w:space="0" w:color="auto"/>
              </w:divBdr>
            </w:div>
          </w:divsChild>
        </w:div>
        <w:div w:id="1697192605">
          <w:marLeft w:val="225"/>
          <w:marRight w:val="0"/>
          <w:marTop w:val="0"/>
          <w:marBottom w:val="45"/>
          <w:divBdr>
            <w:top w:val="none" w:sz="0" w:space="0" w:color="auto"/>
            <w:left w:val="none" w:sz="0" w:space="0" w:color="auto"/>
            <w:bottom w:val="none" w:sz="0" w:space="0" w:color="auto"/>
            <w:right w:val="none" w:sz="0" w:space="0" w:color="auto"/>
          </w:divBdr>
          <w:divsChild>
            <w:div w:id="712120104">
              <w:marLeft w:val="0"/>
              <w:marRight w:val="75"/>
              <w:marTop w:val="0"/>
              <w:marBottom w:val="0"/>
              <w:divBdr>
                <w:top w:val="none" w:sz="0" w:space="0" w:color="auto"/>
                <w:left w:val="none" w:sz="0" w:space="0" w:color="auto"/>
                <w:bottom w:val="none" w:sz="0" w:space="0" w:color="auto"/>
                <w:right w:val="none" w:sz="0" w:space="0" w:color="auto"/>
              </w:divBdr>
            </w:div>
            <w:div w:id="1982037507">
              <w:marLeft w:val="0"/>
              <w:marRight w:val="0"/>
              <w:marTop w:val="0"/>
              <w:marBottom w:val="0"/>
              <w:divBdr>
                <w:top w:val="none" w:sz="0" w:space="0" w:color="auto"/>
                <w:left w:val="none" w:sz="0" w:space="0" w:color="auto"/>
                <w:bottom w:val="none" w:sz="0" w:space="0" w:color="auto"/>
                <w:right w:val="none" w:sz="0" w:space="0" w:color="auto"/>
              </w:divBdr>
            </w:div>
          </w:divsChild>
        </w:div>
        <w:div w:id="1721859543">
          <w:marLeft w:val="225"/>
          <w:marRight w:val="0"/>
          <w:marTop w:val="0"/>
          <w:marBottom w:val="45"/>
          <w:divBdr>
            <w:top w:val="none" w:sz="0" w:space="0" w:color="auto"/>
            <w:left w:val="none" w:sz="0" w:space="0" w:color="auto"/>
            <w:bottom w:val="none" w:sz="0" w:space="0" w:color="auto"/>
            <w:right w:val="none" w:sz="0" w:space="0" w:color="auto"/>
          </w:divBdr>
          <w:divsChild>
            <w:div w:id="250430211">
              <w:marLeft w:val="0"/>
              <w:marRight w:val="0"/>
              <w:marTop w:val="0"/>
              <w:marBottom w:val="0"/>
              <w:divBdr>
                <w:top w:val="none" w:sz="0" w:space="0" w:color="auto"/>
                <w:left w:val="none" w:sz="0" w:space="0" w:color="auto"/>
                <w:bottom w:val="none" w:sz="0" w:space="0" w:color="auto"/>
                <w:right w:val="none" w:sz="0" w:space="0" w:color="auto"/>
              </w:divBdr>
            </w:div>
            <w:div w:id="1463689018">
              <w:marLeft w:val="0"/>
              <w:marRight w:val="75"/>
              <w:marTop w:val="0"/>
              <w:marBottom w:val="0"/>
              <w:divBdr>
                <w:top w:val="none" w:sz="0" w:space="0" w:color="auto"/>
                <w:left w:val="none" w:sz="0" w:space="0" w:color="auto"/>
                <w:bottom w:val="none" w:sz="0" w:space="0" w:color="auto"/>
                <w:right w:val="none" w:sz="0" w:space="0" w:color="auto"/>
              </w:divBdr>
            </w:div>
          </w:divsChild>
        </w:div>
        <w:div w:id="1747603568">
          <w:marLeft w:val="225"/>
          <w:marRight w:val="0"/>
          <w:marTop w:val="0"/>
          <w:marBottom w:val="45"/>
          <w:divBdr>
            <w:top w:val="none" w:sz="0" w:space="0" w:color="auto"/>
            <w:left w:val="none" w:sz="0" w:space="0" w:color="auto"/>
            <w:bottom w:val="none" w:sz="0" w:space="0" w:color="auto"/>
            <w:right w:val="none" w:sz="0" w:space="0" w:color="auto"/>
          </w:divBdr>
          <w:divsChild>
            <w:div w:id="1475177122">
              <w:marLeft w:val="0"/>
              <w:marRight w:val="75"/>
              <w:marTop w:val="0"/>
              <w:marBottom w:val="0"/>
              <w:divBdr>
                <w:top w:val="none" w:sz="0" w:space="0" w:color="auto"/>
                <w:left w:val="none" w:sz="0" w:space="0" w:color="auto"/>
                <w:bottom w:val="none" w:sz="0" w:space="0" w:color="auto"/>
                <w:right w:val="none" w:sz="0" w:space="0" w:color="auto"/>
              </w:divBdr>
            </w:div>
            <w:div w:id="1820726236">
              <w:marLeft w:val="0"/>
              <w:marRight w:val="0"/>
              <w:marTop w:val="0"/>
              <w:marBottom w:val="0"/>
              <w:divBdr>
                <w:top w:val="none" w:sz="0" w:space="0" w:color="auto"/>
                <w:left w:val="none" w:sz="0" w:space="0" w:color="auto"/>
                <w:bottom w:val="none" w:sz="0" w:space="0" w:color="auto"/>
                <w:right w:val="none" w:sz="0" w:space="0" w:color="auto"/>
              </w:divBdr>
            </w:div>
          </w:divsChild>
        </w:div>
        <w:div w:id="1761830308">
          <w:marLeft w:val="225"/>
          <w:marRight w:val="0"/>
          <w:marTop w:val="0"/>
          <w:marBottom w:val="45"/>
          <w:divBdr>
            <w:top w:val="none" w:sz="0" w:space="0" w:color="auto"/>
            <w:left w:val="none" w:sz="0" w:space="0" w:color="auto"/>
            <w:bottom w:val="none" w:sz="0" w:space="0" w:color="auto"/>
            <w:right w:val="none" w:sz="0" w:space="0" w:color="auto"/>
          </w:divBdr>
          <w:divsChild>
            <w:div w:id="386488927">
              <w:marLeft w:val="0"/>
              <w:marRight w:val="75"/>
              <w:marTop w:val="0"/>
              <w:marBottom w:val="0"/>
              <w:divBdr>
                <w:top w:val="none" w:sz="0" w:space="0" w:color="auto"/>
                <w:left w:val="none" w:sz="0" w:space="0" w:color="auto"/>
                <w:bottom w:val="none" w:sz="0" w:space="0" w:color="auto"/>
                <w:right w:val="none" w:sz="0" w:space="0" w:color="auto"/>
              </w:divBdr>
            </w:div>
            <w:div w:id="555699979">
              <w:marLeft w:val="0"/>
              <w:marRight w:val="0"/>
              <w:marTop w:val="0"/>
              <w:marBottom w:val="0"/>
              <w:divBdr>
                <w:top w:val="none" w:sz="0" w:space="0" w:color="auto"/>
                <w:left w:val="none" w:sz="0" w:space="0" w:color="auto"/>
                <w:bottom w:val="none" w:sz="0" w:space="0" w:color="auto"/>
                <w:right w:val="none" w:sz="0" w:space="0" w:color="auto"/>
              </w:divBdr>
            </w:div>
          </w:divsChild>
        </w:div>
        <w:div w:id="1777014975">
          <w:marLeft w:val="225"/>
          <w:marRight w:val="0"/>
          <w:marTop w:val="0"/>
          <w:marBottom w:val="45"/>
          <w:divBdr>
            <w:top w:val="none" w:sz="0" w:space="0" w:color="auto"/>
            <w:left w:val="none" w:sz="0" w:space="0" w:color="auto"/>
            <w:bottom w:val="none" w:sz="0" w:space="0" w:color="auto"/>
            <w:right w:val="none" w:sz="0" w:space="0" w:color="auto"/>
          </w:divBdr>
          <w:divsChild>
            <w:div w:id="290483621">
              <w:marLeft w:val="0"/>
              <w:marRight w:val="0"/>
              <w:marTop w:val="0"/>
              <w:marBottom w:val="0"/>
              <w:divBdr>
                <w:top w:val="none" w:sz="0" w:space="0" w:color="auto"/>
                <w:left w:val="none" w:sz="0" w:space="0" w:color="auto"/>
                <w:bottom w:val="none" w:sz="0" w:space="0" w:color="auto"/>
                <w:right w:val="none" w:sz="0" w:space="0" w:color="auto"/>
              </w:divBdr>
            </w:div>
            <w:div w:id="416245671">
              <w:marLeft w:val="0"/>
              <w:marRight w:val="75"/>
              <w:marTop w:val="0"/>
              <w:marBottom w:val="0"/>
              <w:divBdr>
                <w:top w:val="none" w:sz="0" w:space="0" w:color="auto"/>
                <w:left w:val="none" w:sz="0" w:space="0" w:color="auto"/>
                <w:bottom w:val="none" w:sz="0" w:space="0" w:color="auto"/>
                <w:right w:val="none" w:sz="0" w:space="0" w:color="auto"/>
              </w:divBdr>
            </w:div>
          </w:divsChild>
        </w:div>
        <w:div w:id="1833790854">
          <w:marLeft w:val="225"/>
          <w:marRight w:val="0"/>
          <w:marTop w:val="0"/>
          <w:marBottom w:val="45"/>
          <w:divBdr>
            <w:top w:val="none" w:sz="0" w:space="0" w:color="auto"/>
            <w:left w:val="none" w:sz="0" w:space="0" w:color="auto"/>
            <w:bottom w:val="none" w:sz="0" w:space="0" w:color="auto"/>
            <w:right w:val="none" w:sz="0" w:space="0" w:color="auto"/>
          </w:divBdr>
          <w:divsChild>
            <w:div w:id="1406296837">
              <w:marLeft w:val="0"/>
              <w:marRight w:val="0"/>
              <w:marTop w:val="0"/>
              <w:marBottom w:val="0"/>
              <w:divBdr>
                <w:top w:val="none" w:sz="0" w:space="0" w:color="auto"/>
                <w:left w:val="none" w:sz="0" w:space="0" w:color="auto"/>
                <w:bottom w:val="none" w:sz="0" w:space="0" w:color="auto"/>
                <w:right w:val="none" w:sz="0" w:space="0" w:color="auto"/>
              </w:divBdr>
            </w:div>
            <w:div w:id="1889149269">
              <w:marLeft w:val="0"/>
              <w:marRight w:val="75"/>
              <w:marTop w:val="0"/>
              <w:marBottom w:val="0"/>
              <w:divBdr>
                <w:top w:val="none" w:sz="0" w:space="0" w:color="auto"/>
                <w:left w:val="none" w:sz="0" w:space="0" w:color="auto"/>
                <w:bottom w:val="none" w:sz="0" w:space="0" w:color="auto"/>
                <w:right w:val="none" w:sz="0" w:space="0" w:color="auto"/>
              </w:divBdr>
            </w:div>
          </w:divsChild>
        </w:div>
        <w:div w:id="1856116889">
          <w:marLeft w:val="225"/>
          <w:marRight w:val="0"/>
          <w:marTop w:val="0"/>
          <w:marBottom w:val="45"/>
          <w:divBdr>
            <w:top w:val="none" w:sz="0" w:space="0" w:color="auto"/>
            <w:left w:val="none" w:sz="0" w:space="0" w:color="auto"/>
            <w:bottom w:val="none" w:sz="0" w:space="0" w:color="auto"/>
            <w:right w:val="none" w:sz="0" w:space="0" w:color="auto"/>
          </w:divBdr>
          <w:divsChild>
            <w:div w:id="45296065">
              <w:marLeft w:val="0"/>
              <w:marRight w:val="75"/>
              <w:marTop w:val="0"/>
              <w:marBottom w:val="0"/>
              <w:divBdr>
                <w:top w:val="none" w:sz="0" w:space="0" w:color="auto"/>
                <w:left w:val="none" w:sz="0" w:space="0" w:color="auto"/>
                <w:bottom w:val="none" w:sz="0" w:space="0" w:color="auto"/>
                <w:right w:val="none" w:sz="0" w:space="0" w:color="auto"/>
              </w:divBdr>
            </w:div>
            <w:div w:id="1959681297">
              <w:marLeft w:val="0"/>
              <w:marRight w:val="0"/>
              <w:marTop w:val="0"/>
              <w:marBottom w:val="0"/>
              <w:divBdr>
                <w:top w:val="none" w:sz="0" w:space="0" w:color="auto"/>
                <w:left w:val="none" w:sz="0" w:space="0" w:color="auto"/>
                <w:bottom w:val="none" w:sz="0" w:space="0" w:color="auto"/>
                <w:right w:val="none" w:sz="0" w:space="0" w:color="auto"/>
              </w:divBdr>
            </w:div>
          </w:divsChild>
        </w:div>
        <w:div w:id="1909803475">
          <w:marLeft w:val="225"/>
          <w:marRight w:val="0"/>
          <w:marTop w:val="0"/>
          <w:marBottom w:val="45"/>
          <w:divBdr>
            <w:top w:val="none" w:sz="0" w:space="0" w:color="auto"/>
            <w:left w:val="none" w:sz="0" w:space="0" w:color="auto"/>
            <w:bottom w:val="none" w:sz="0" w:space="0" w:color="auto"/>
            <w:right w:val="none" w:sz="0" w:space="0" w:color="auto"/>
          </w:divBdr>
          <w:divsChild>
            <w:div w:id="284426991">
              <w:marLeft w:val="0"/>
              <w:marRight w:val="75"/>
              <w:marTop w:val="0"/>
              <w:marBottom w:val="0"/>
              <w:divBdr>
                <w:top w:val="none" w:sz="0" w:space="0" w:color="auto"/>
                <w:left w:val="none" w:sz="0" w:space="0" w:color="auto"/>
                <w:bottom w:val="none" w:sz="0" w:space="0" w:color="auto"/>
                <w:right w:val="none" w:sz="0" w:space="0" w:color="auto"/>
              </w:divBdr>
            </w:div>
            <w:div w:id="405882618">
              <w:marLeft w:val="0"/>
              <w:marRight w:val="0"/>
              <w:marTop w:val="0"/>
              <w:marBottom w:val="0"/>
              <w:divBdr>
                <w:top w:val="none" w:sz="0" w:space="0" w:color="auto"/>
                <w:left w:val="none" w:sz="0" w:space="0" w:color="auto"/>
                <w:bottom w:val="none" w:sz="0" w:space="0" w:color="auto"/>
                <w:right w:val="none" w:sz="0" w:space="0" w:color="auto"/>
              </w:divBdr>
            </w:div>
          </w:divsChild>
        </w:div>
        <w:div w:id="1910846909">
          <w:marLeft w:val="225"/>
          <w:marRight w:val="0"/>
          <w:marTop w:val="0"/>
          <w:marBottom w:val="45"/>
          <w:divBdr>
            <w:top w:val="none" w:sz="0" w:space="0" w:color="auto"/>
            <w:left w:val="none" w:sz="0" w:space="0" w:color="auto"/>
            <w:bottom w:val="none" w:sz="0" w:space="0" w:color="auto"/>
            <w:right w:val="none" w:sz="0" w:space="0" w:color="auto"/>
          </w:divBdr>
          <w:divsChild>
            <w:div w:id="1710060522">
              <w:marLeft w:val="0"/>
              <w:marRight w:val="0"/>
              <w:marTop w:val="0"/>
              <w:marBottom w:val="0"/>
              <w:divBdr>
                <w:top w:val="none" w:sz="0" w:space="0" w:color="auto"/>
                <w:left w:val="none" w:sz="0" w:space="0" w:color="auto"/>
                <w:bottom w:val="none" w:sz="0" w:space="0" w:color="auto"/>
                <w:right w:val="none" w:sz="0" w:space="0" w:color="auto"/>
              </w:divBdr>
            </w:div>
            <w:div w:id="1913273027">
              <w:marLeft w:val="0"/>
              <w:marRight w:val="75"/>
              <w:marTop w:val="0"/>
              <w:marBottom w:val="0"/>
              <w:divBdr>
                <w:top w:val="none" w:sz="0" w:space="0" w:color="auto"/>
                <w:left w:val="none" w:sz="0" w:space="0" w:color="auto"/>
                <w:bottom w:val="none" w:sz="0" w:space="0" w:color="auto"/>
                <w:right w:val="none" w:sz="0" w:space="0" w:color="auto"/>
              </w:divBdr>
            </w:div>
          </w:divsChild>
        </w:div>
        <w:div w:id="2008053152">
          <w:marLeft w:val="225"/>
          <w:marRight w:val="0"/>
          <w:marTop w:val="0"/>
          <w:marBottom w:val="45"/>
          <w:divBdr>
            <w:top w:val="none" w:sz="0" w:space="0" w:color="auto"/>
            <w:left w:val="none" w:sz="0" w:space="0" w:color="auto"/>
            <w:bottom w:val="none" w:sz="0" w:space="0" w:color="auto"/>
            <w:right w:val="none" w:sz="0" w:space="0" w:color="auto"/>
          </w:divBdr>
          <w:divsChild>
            <w:div w:id="1474101434">
              <w:marLeft w:val="0"/>
              <w:marRight w:val="0"/>
              <w:marTop w:val="0"/>
              <w:marBottom w:val="0"/>
              <w:divBdr>
                <w:top w:val="none" w:sz="0" w:space="0" w:color="auto"/>
                <w:left w:val="none" w:sz="0" w:space="0" w:color="auto"/>
                <w:bottom w:val="none" w:sz="0" w:space="0" w:color="auto"/>
                <w:right w:val="none" w:sz="0" w:space="0" w:color="auto"/>
              </w:divBdr>
            </w:div>
            <w:div w:id="1940677838">
              <w:marLeft w:val="0"/>
              <w:marRight w:val="75"/>
              <w:marTop w:val="0"/>
              <w:marBottom w:val="0"/>
              <w:divBdr>
                <w:top w:val="none" w:sz="0" w:space="0" w:color="auto"/>
                <w:left w:val="none" w:sz="0" w:space="0" w:color="auto"/>
                <w:bottom w:val="none" w:sz="0" w:space="0" w:color="auto"/>
                <w:right w:val="none" w:sz="0" w:space="0" w:color="auto"/>
              </w:divBdr>
            </w:div>
          </w:divsChild>
        </w:div>
        <w:div w:id="2113429031">
          <w:marLeft w:val="225"/>
          <w:marRight w:val="0"/>
          <w:marTop w:val="0"/>
          <w:marBottom w:val="45"/>
          <w:divBdr>
            <w:top w:val="none" w:sz="0" w:space="0" w:color="auto"/>
            <w:left w:val="none" w:sz="0" w:space="0" w:color="auto"/>
            <w:bottom w:val="none" w:sz="0" w:space="0" w:color="auto"/>
            <w:right w:val="none" w:sz="0" w:space="0" w:color="auto"/>
          </w:divBdr>
          <w:divsChild>
            <w:div w:id="799884566">
              <w:marLeft w:val="0"/>
              <w:marRight w:val="75"/>
              <w:marTop w:val="0"/>
              <w:marBottom w:val="0"/>
              <w:divBdr>
                <w:top w:val="none" w:sz="0" w:space="0" w:color="auto"/>
                <w:left w:val="none" w:sz="0" w:space="0" w:color="auto"/>
                <w:bottom w:val="none" w:sz="0" w:space="0" w:color="auto"/>
                <w:right w:val="none" w:sz="0" w:space="0" w:color="auto"/>
              </w:divBdr>
            </w:div>
            <w:div w:id="182493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0314">
      <w:bodyDiv w:val="1"/>
      <w:marLeft w:val="0"/>
      <w:marRight w:val="0"/>
      <w:marTop w:val="0"/>
      <w:marBottom w:val="0"/>
      <w:divBdr>
        <w:top w:val="none" w:sz="0" w:space="0" w:color="auto"/>
        <w:left w:val="none" w:sz="0" w:space="0" w:color="auto"/>
        <w:bottom w:val="none" w:sz="0" w:space="0" w:color="auto"/>
        <w:right w:val="none" w:sz="0" w:space="0" w:color="auto"/>
      </w:divBdr>
    </w:div>
    <w:div w:id="1240747438">
      <w:bodyDiv w:val="1"/>
      <w:marLeft w:val="0"/>
      <w:marRight w:val="0"/>
      <w:marTop w:val="0"/>
      <w:marBottom w:val="0"/>
      <w:divBdr>
        <w:top w:val="none" w:sz="0" w:space="0" w:color="auto"/>
        <w:left w:val="none" w:sz="0" w:space="0" w:color="auto"/>
        <w:bottom w:val="none" w:sz="0" w:space="0" w:color="auto"/>
        <w:right w:val="none" w:sz="0" w:space="0" w:color="auto"/>
      </w:divBdr>
    </w:div>
    <w:div w:id="1241283398">
      <w:bodyDiv w:val="1"/>
      <w:marLeft w:val="0"/>
      <w:marRight w:val="0"/>
      <w:marTop w:val="0"/>
      <w:marBottom w:val="0"/>
      <w:divBdr>
        <w:top w:val="none" w:sz="0" w:space="0" w:color="auto"/>
        <w:left w:val="none" w:sz="0" w:space="0" w:color="auto"/>
        <w:bottom w:val="none" w:sz="0" w:space="0" w:color="auto"/>
        <w:right w:val="none" w:sz="0" w:space="0" w:color="auto"/>
      </w:divBdr>
    </w:div>
    <w:div w:id="1241448852">
      <w:bodyDiv w:val="1"/>
      <w:marLeft w:val="0"/>
      <w:marRight w:val="0"/>
      <w:marTop w:val="0"/>
      <w:marBottom w:val="0"/>
      <w:divBdr>
        <w:top w:val="none" w:sz="0" w:space="0" w:color="auto"/>
        <w:left w:val="none" w:sz="0" w:space="0" w:color="auto"/>
        <w:bottom w:val="none" w:sz="0" w:space="0" w:color="auto"/>
        <w:right w:val="none" w:sz="0" w:space="0" w:color="auto"/>
      </w:divBdr>
    </w:div>
    <w:div w:id="1242830555">
      <w:bodyDiv w:val="1"/>
      <w:marLeft w:val="0"/>
      <w:marRight w:val="0"/>
      <w:marTop w:val="0"/>
      <w:marBottom w:val="0"/>
      <w:divBdr>
        <w:top w:val="none" w:sz="0" w:space="0" w:color="auto"/>
        <w:left w:val="none" w:sz="0" w:space="0" w:color="auto"/>
        <w:bottom w:val="none" w:sz="0" w:space="0" w:color="auto"/>
        <w:right w:val="none" w:sz="0" w:space="0" w:color="auto"/>
      </w:divBdr>
    </w:div>
    <w:div w:id="1242838934">
      <w:bodyDiv w:val="1"/>
      <w:marLeft w:val="0"/>
      <w:marRight w:val="0"/>
      <w:marTop w:val="0"/>
      <w:marBottom w:val="0"/>
      <w:divBdr>
        <w:top w:val="none" w:sz="0" w:space="0" w:color="auto"/>
        <w:left w:val="none" w:sz="0" w:space="0" w:color="auto"/>
        <w:bottom w:val="none" w:sz="0" w:space="0" w:color="auto"/>
        <w:right w:val="none" w:sz="0" w:space="0" w:color="auto"/>
      </w:divBdr>
    </w:div>
    <w:div w:id="1245796651">
      <w:bodyDiv w:val="1"/>
      <w:marLeft w:val="0"/>
      <w:marRight w:val="0"/>
      <w:marTop w:val="0"/>
      <w:marBottom w:val="0"/>
      <w:divBdr>
        <w:top w:val="none" w:sz="0" w:space="0" w:color="auto"/>
        <w:left w:val="none" w:sz="0" w:space="0" w:color="auto"/>
        <w:bottom w:val="none" w:sz="0" w:space="0" w:color="auto"/>
        <w:right w:val="none" w:sz="0" w:space="0" w:color="auto"/>
      </w:divBdr>
    </w:div>
    <w:div w:id="1248073797">
      <w:bodyDiv w:val="1"/>
      <w:marLeft w:val="0"/>
      <w:marRight w:val="0"/>
      <w:marTop w:val="0"/>
      <w:marBottom w:val="0"/>
      <w:divBdr>
        <w:top w:val="none" w:sz="0" w:space="0" w:color="auto"/>
        <w:left w:val="none" w:sz="0" w:space="0" w:color="auto"/>
        <w:bottom w:val="none" w:sz="0" w:space="0" w:color="auto"/>
        <w:right w:val="none" w:sz="0" w:space="0" w:color="auto"/>
      </w:divBdr>
    </w:div>
    <w:div w:id="1248222533">
      <w:bodyDiv w:val="1"/>
      <w:marLeft w:val="0"/>
      <w:marRight w:val="0"/>
      <w:marTop w:val="0"/>
      <w:marBottom w:val="0"/>
      <w:divBdr>
        <w:top w:val="none" w:sz="0" w:space="0" w:color="auto"/>
        <w:left w:val="none" w:sz="0" w:space="0" w:color="auto"/>
        <w:bottom w:val="none" w:sz="0" w:space="0" w:color="auto"/>
        <w:right w:val="none" w:sz="0" w:space="0" w:color="auto"/>
      </w:divBdr>
    </w:div>
    <w:div w:id="1248929730">
      <w:bodyDiv w:val="1"/>
      <w:marLeft w:val="0"/>
      <w:marRight w:val="0"/>
      <w:marTop w:val="0"/>
      <w:marBottom w:val="0"/>
      <w:divBdr>
        <w:top w:val="none" w:sz="0" w:space="0" w:color="auto"/>
        <w:left w:val="none" w:sz="0" w:space="0" w:color="auto"/>
        <w:bottom w:val="none" w:sz="0" w:space="0" w:color="auto"/>
        <w:right w:val="none" w:sz="0" w:space="0" w:color="auto"/>
      </w:divBdr>
    </w:div>
    <w:div w:id="1256326295">
      <w:bodyDiv w:val="1"/>
      <w:marLeft w:val="0"/>
      <w:marRight w:val="0"/>
      <w:marTop w:val="0"/>
      <w:marBottom w:val="0"/>
      <w:divBdr>
        <w:top w:val="none" w:sz="0" w:space="0" w:color="auto"/>
        <w:left w:val="none" w:sz="0" w:space="0" w:color="auto"/>
        <w:bottom w:val="none" w:sz="0" w:space="0" w:color="auto"/>
        <w:right w:val="none" w:sz="0" w:space="0" w:color="auto"/>
      </w:divBdr>
    </w:div>
    <w:div w:id="1257639728">
      <w:bodyDiv w:val="1"/>
      <w:marLeft w:val="0"/>
      <w:marRight w:val="0"/>
      <w:marTop w:val="0"/>
      <w:marBottom w:val="0"/>
      <w:divBdr>
        <w:top w:val="none" w:sz="0" w:space="0" w:color="auto"/>
        <w:left w:val="none" w:sz="0" w:space="0" w:color="auto"/>
        <w:bottom w:val="none" w:sz="0" w:space="0" w:color="auto"/>
        <w:right w:val="none" w:sz="0" w:space="0" w:color="auto"/>
      </w:divBdr>
      <w:divsChild>
        <w:div w:id="154030537">
          <w:marLeft w:val="806"/>
          <w:marRight w:val="0"/>
          <w:marTop w:val="75"/>
          <w:marBottom w:val="0"/>
          <w:divBdr>
            <w:top w:val="none" w:sz="0" w:space="0" w:color="auto"/>
            <w:left w:val="none" w:sz="0" w:space="0" w:color="auto"/>
            <w:bottom w:val="none" w:sz="0" w:space="0" w:color="auto"/>
            <w:right w:val="none" w:sz="0" w:space="0" w:color="auto"/>
          </w:divBdr>
        </w:div>
        <w:div w:id="238289606">
          <w:marLeft w:val="806"/>
          <w:marRight w:val="0"/>
          <w:marTop w:val="75"/>
          <w:marBottom w:val="0"/>
          <w:divBdr>
            <w:top w:val="none" w:sz="0" w:space="0" w:color="auto"/>
            <w:left w:val="none" w:sz="0" w:space="0" w:color="auto"/>
            <w:bottom w:val="none" w:sz="0" w:space="0" w:color="auto"/>
            <w:right w:val="none" w:sz="0" w:space="0" w:color="auto"/>
          </w:divBdr>
        </w:div>
        <w:div w:id="264462020">
          <w:marLeft w:val="806"/>
          <w:marRight w:val="0"/>
          <w:marTop w:val="75"/>
          <w:marBottom w:val="0"/>
          <w:divBdr>
            <w:top w:val="none" w:sz="0" w:space="0" w:color="auto"/>
            <w:left w:val="none" w:sz="0" w:space="0" w:color="auto"/>
            <w:bottom w:val="none" w:sz="0" w:space="0" w:color="auto"/>
            <w:right w:val="none" w:sz="0" w:space="0" w:color="auto"/>
          </w:divBdr>
        </w:div>
        <w:div w:id="379549058">
          <w:marLeft w:val="806"/>
          <w:marRight w:val="0"/>
          <w:marTop w:val="75"/>
          <w:marBottom w:val="0"/>
          <w:divBdr>
            <w:top w:val="none" w:sz="0" w:space="0" w:color="auto"/>
            <w:left w:val="none" w:sz="0" w:space="0" w:color="auto"/>
            <w:bottom w:val="none" w:sz="0" w:space="0" w:color="auto"/>
            <w:right w:val="none" w:sz="0" w:space="0" w:color="auto"/>
          </w:divBdr>
        </w:div>
        <w:div w:id="491914546">
          <w:marLeft w:val="274"/>
          <w:marRight w:val="0"/>
          <w:marTop w:val="150"/>
          <w:marBottom w:val="240"/>
          <w:divBdr>
            <w:top w:val="none" w:sz="0" w:space="0" w:color="auto"/>
            <w:left w:val="none" w:sz="0" w:space="0" w:color="auto"/>
            <w:bottom w:val="none" w:sz="0" w:space="0" w:color="auto"/>
            <w:right w:val="none" w:sz="0" w:space="0" w:color="auto"/>
          </w:divBdr>
        </w:div>
        <w:div w:id="610622974">
          <w:marLeft w:val="806"/>
          <w:marRight w:val="0"/>
          <w:marTop w:val="75"/>
          <w:marBottom w:val="0"/>
          <w:divBdr>
            <w:top w:val="none" w:sz="0" w:space="0" w:color="auto"/>
            <w:left w:val="none" w:sz="0" w:space="0" w:color="auto"/>
            <w:bottom w:val="none" w:sz="0" w:space="0" w:color="auto"/>
            <w:right w:val="none" w:sz="0" w:space="0" w:color="auto"/>
          </w:divBdr>
        </w:div>
        <w:div w:id="727192236">
          <w:marLeft w:val="806"/>
          <w:marRight w:val="0"/>
          <w:marTop w:val="75"/>
          <w:marBottom w:val="0"/>
          <w:divBdr>
            <w:top w:val="none" w:sz="0" w:space="0" w:color="auto"/>
            <w:left w:val="none" w:sz="0" w:space="0" w:color="auto"/>
            <w:bottom w:val="none" w:sz="0" w:space="0" w:color="auto"/>
            <w:right w:val="none" w:sz="0" w:space="0" w:color="auto"/>
          </w:divBdr>
        </w:div>
        <w:div w:id="751053138">
          <w:marLeft w:val="806"/>
          <w:marRight w:val="0"/>
          <w:marTop w:val="75"/>
          <w:marBottom w:val="0"/>
          <w:divBdr>
            <w:top w:val="none" w:sz="0" w:space="0" w:color="auto"/>
            <w:left w:val="none" w:sz="0" w:space="0" w:color="auto"/>
            <w:bottom w:val="none" w:sz="0" w:space="0" w:color="auto"/>
            <w:right w:val="none" w:sz="0" w:space="0" w:color="auto"/>
          </w:divBdr>
        </w:div>
        <w:div w:id="760611737">
          <w:marLeft w:val="806"/>
          <w:marRight w:val="0"/>
          <w:marTop w:val="75"/>
          <w:marBottom w:val="0"/>
          <w:divBdr>
            <w:top w:val="none" w:sz="0" w:space="0" w:color="auto"/>
            <w:left w:val="none" w:sz="0" w:space="0" w:color="auto"/>
            <w:bottom w:val="none" w:sz="0" w:space="0" w:color="auto"/>
            <w:right w:val="none" w:sz="0" w:space="0" w:color="auto"/>
          </w:divBdr>
        </w:div>
        <w:div w:id="782110726">
          <w:marLeft w:val="806"/>
          <w:marRight w:val="0"/>
          <w:marTop w:val="75"/>
          <w:marBottom w:val="0"/>
          <w:divBdr>
            <w:top w:val="none" w:sz="0" w:space="0" w:color="auto"/>
            <w:left w:val="none" w:sz="0" w:space="0" w:color="auto"/>
            <w:bottom w:val="none" w:sz="0" w:space="0" w:color="auto"/>
            <w:right w:val="none" w:sz="0" w:space="0" w:color="auto"/>
          </w:divBdr>
        </w:div>
        <w:div w:id="988708003">
          <w:marLeft w:val="806"/>
          <w:marRight w:val="0"/>
          <w:marTop w:val="75"/>
          <w:marBottom w:val="0"/>
          <w:divBdr>
            <w:top w:val="none" w:sz="0" w:space="0" w:color="auto"/>
            <w:left w:val="none" w:sz="0" w:space="0" w:color="auto"/>
            <w:bottom w:val="none" w:sz="0" w:space="0" w:color="auto"/>
            <w:right w:val="none" w:sz="0" w:space="0" w:color="auto"/>
          </w:divBdr>
        </w:div>
        <w:div w:id="1020619368">
          <w:marLeft w:val="806"/>
          <w:marRight w:val="0"/>
          <w:marTop w:val="75"/>
          <w:marBottom w:val="0"/>
          <w:divBdr>
            <w:top w:val="none" w:sz="0" w:space="0" w:color="auto"/>
            <w:left w:val="none" w:sz="0" w:space="0" w:color="auto"/>
            <w:bottom w:val="none" w:sz="0" w:space="0" w:color="auto"/>
            <w:right w:val="none" w:sz="0" w:space="0" w:color="auto"/>
          </w:divBdr>
        </w:div>
        <w:div w:id="1272013752">
          <w:marLeft w:val="806"/>
          <w:marRight w:val="0"/>
          <w:marTop w:val="75"/>
          <w:marBottom w:val="0"/>
          <w:divBdr>
            <w:top w:val="none" w:sz="0" w:space="0" w:color="auto"/>
            <w:left w:val="none" w:sz="0" w:space="0" w:color="auto"/>
            <w:bottom w:val="none" w:sz="0" w:space="0" w:color="auto"/>
            <w:right w:val="none" w:sz="0" w:space="0" w:color="auto"/>
          </w:divBdr>
        </w:div>
        <w:div w:id="1305312577">
          <w:marLeft w:val="806"/>
          <w:marRight w:val="0"/>
          <w:marTop w:val="75"/>
          <w:marBottom w:val="0"/>
          <w:divBdr>
            <w:top w:val="none" w:sz="0" w:space="0" w:color="auto"/>
            <w:left w:val="none" w:sz="0" w:space="0" w:color="auto"/>
            <w:bottom w:val="none" w:sz="0" w:space="0" w:color="auto"/>
            <w:right w:val="none" w:sz="0" w:space="0" w:color="auto"/>
          </w:divBdr>
        </w:div>
        <w:div w:id="1524779726">
          <w:marLeft w:val="806"/>
          <w:marRight w:val="0"/>
          <w:marTop w:val="75"/>
          <w:marBottom w:val="0"/>
          <w:divBdr>
            <w:top w:val="none" w:sz="0" w:space="0" w:color="auto"/>
            <w:left w:val="none" w:sz="0" w:space="0" w:color="auto"/>
            <w:bottom w:val="none" w:sz="0" w:space="0" w:color="auto"/>
            <w:right w:val="none" w:sz="0" w:space="0" w:color="auto"/>
          </w:divBdr>
        </w:div>
        <w:div w:id="1584221847">
          <w:marLeft w:val="806"/>
          <w:marRight w:val="0"/>
          <w:marTop w:val="75"/>
          <w:marBottom w:val="0"/>
          <w:divBdr>
            <w:top w:val="none" w:sz="0" w:space="0" w:color="auto"/>
            <w:left w:val="none" w:sz="0" w:space="0" w:color="auto"/>
            <w:bottom w:val="none" w:sz="0" w:space="0" w:color="auto"/>
            <w:right w:val="none" w:sz="0" w:space="0" w:color="auto"/>
          </w:divBdr>
        </w:div>
        <w:div w:id="2028364878">
          <w:marLeft w:val="806"/>
          <w:marRight w:val="0"/>
          <w:marTop w:val="75"/>
          <w:marBottom w:val="0"/>
          <w:divBdr>
            <w:top w:val="none" w:sz="0" w:space="0" w:color="auto"/>
            <w:left w:val="none" w:sz="0" w:space="0" w:color="auto"/>
            <w:bottom w:val="none" w:sz="0" w:space="0" w:color="auto"/>
            <w:right w:val="none" w:sz="0" w:space="0" w:color="auto"/>
          </w:divBdr>
        </w:div>
        <w:div w:id="2074620151">
          <w:marLeft w:val="806"/>
          <w:marRight w:val="0"/>
          <w:marTop w:val="75"/>
          <w:marBottom w:val="0"/>
          <w:divBdr>
            <w:top w:val="none" w:sz="0" w:space="0" w:color="auto"/>
            <w:left w:val="none" w:sz="0" w:space="0" w:color="auto"/>
            <w:bottom w:val="none" w:sz="0" w:space="0" w:color="auto"/>
            <w:right w:val="none" w:sz="0" w:space="0" w:color="auto"/>
          </w:divBdr>
        </w:div>
      </w:divsChild>
    </w:div>
    <w:div w:id="1260335840">
      <w:bodyDiv w:val="1"/>
      <w:marLeft w:val="0"/>
      <w:marRight w:val="0"/>
      <w:marTop w:val="0"/>
      <w:marBottom w:val="0"/>
      <w:divBdr>
        <w:top w:val="none" w:sz="0" w:space="0" w:color="auto"/>
        <w:left w:val="none" w:sz="0" w:space="0" w:color="auto"/>
        <w:bottom w:val="none" w:sz="0" w:space="0" w:color="auto"/>
        <w:right w:val="none" w:sz="0" w:space="0" w:color="auto"/>
      </w:divBdr>
    </w:div>
    <w:div w:id="1261643392">
      <w:bodyDiv w:val="1"/>
      <w:marLeft w:val="0"/>
      <w:marRight w:val="0"/>
      <w:marTop w:val="0"/>
      <w:marBottom w:val="0"/>
      <w:divBdr>
        <w:top w:val="none" w:sz="0" w:space="0" w:color="auto"/>
        <w:left w:val="none" w:sz="0" w:space="0" w:color="auto"/>
        <w:bottom w:val="none" w:sz="0" w:space="0" w:color="auto"/>
        <w:right w:val="none" w:sz="0" w:space="0" w:color="auto"/>
      </w:divBdr>
    </w:div>
    <w:div w:id="1261646539">
      <w:bodyDiv w:val="1"/>
      <w:marLeft w:val="0"/>
      <w:marRight w:val="0"/>
      <w:marTop w:val="0"/>
      <w:marBottom w:val="0"/>
      <w:divBdr>
        <w:top w:val="none" w:sz="0" w:space="0" w:color="auto"/>
        <w:left w:val="none" w:sz="0" w:space="0" w:color="auto"/>
        <w:bottom w:val="none" w:sz="0" w:space="0" w:color="auto"/>
        <w:right w:val="none" w:sz="0" w:space="0" w:color="auto"/>
      </w:divBdr>
    </w:div>
    <w:div w:id="1262373574">
      <w:bodyDiv w:val="1"/>
      <w:marLeft w:val="0"/>
      <w:marRight w:val="0"/>
      <w:marTop w:val="0"/>
      <w:marBottom w:val="0"/>
      <w:divBdr>
        <w:top w:val="none" w:sz="0" w:space="0" w:color="auto"/>
        <w:left w:val="none" w:sz="0" w:space="0" w:color="auto"/>
        <w:bottom w:val="none" w:sz="0" w:space="0" w:color="auto"/>
        <w:right w:val="none" w:sz="0" w:space="0" w:color="auto"/>
      </w:divBdr>
    </w:div>
    <w:div w:id="1262763639">
      <w:bodyDiv w:val="1"/>
      <w:marLeft w:val="0"/>
      <w:marRight w:val="0"/>
      <w:marTop w:val="0"/>
      <w:marBottom w:val="0"/>
      <w:divBdr>
        <w:top w:val="none" w:sz="0" w:space="0" w:color="auto"/>
        <w:left w:val="none" w:sz="0" w:space="0" w:color="auto"/>
        <w:bottom w:val="none" w:sz="0" w:space="0" w:color="auto"/>
        <w:right w:val="none" w:sz="0" w:space="0" w:color="auto"/>
      </w:divBdr>
    </w:div>
    <w:div w:id="1263992998">
      <w:bodyDiv w:val="1"/>
      <w:marLeft w:val="0"/>
      <w:marRight w:val="0"/>
      <w:marTop w:val="0"/>
      <w:marBottom w:val="0"/>
      <w:divBdr>
        <w:top w:val="none" w:sz="0" w:space="0" w:color="auto"/>
        <w:left w:val="none" w:sz="0" w:space="0" w:color="auto"/>
        <w:bottom w:val="none" w:sz="0" w:space="0" w:color="auto"/>
        <w:right w:val="none" w:sz="0" w:space="0" w:color="auto"/>
      </w:divBdr>
    </w:div>
    <w:div w:id="1264071968">
      <w:bodyDiv w:val="1"/>
      <w:marLeft w:val="0"/>
      <w:marRight w:val="0"/>
      <w:marTop w:val="0"/>
      <w:marBottom w:val="0"/>
      <w:divBdr>
        <w:top w:val="none" w:sz="0" w:space="0" w:color="auto"/>
        <w:left w:val="none" w:sz="0" w:space="0" w:color="auto"/>
        <w:bottom w:val="none" w:sz="0" w:space="0" w:color="auto"/>
        <w:right w:val="none" w:sz="0" w:space="0" w:color="auto"/>
      </w:divBdr>
    </w:div>
    <w:div w:id="1264727409">
      <w:bodyDiv w:val="1"/>
      <w:marLeft w:val="0"/>
      <w:marRight w:val="0"/>
      <w:marTop w:val="0"/>
      <w:marBottom w:val="0"/>
      <w:divBdr>
        <w:top w:val="none" w:sz="0" w:space="0" w:color="auto"/>
        <w:left w:val="none" w:sz="0" w:space="0" w:color="auto"/>
        <w:bottom w:val="none" w:sz="0" w:space="0" w:color="auto"/>
        <w:right w:val="none" w:sz="0" w:space="0" w:color="auto"/>
      </w:divBdr>
    </w:div>
    <w:div w:id="1265335528">
      <w:bodyDiv w:val="1"/>
      <w:marLeft w:val="0"/>
      <w:marRight w:val="0"/>
      <w:marTop w:val="0"/>
      <w:marBottom w:val="0"/>
      <w:divBdr>
        <w:top w:val="none" w:sz="0" w:space="0" w:color="auto"/>
        <w:left w:val="none" w:sz="0" w:space="0" w:color="auto"/>
        <w:bottom w:val="none" w:sz="0" w:space="0" w:color="auto"/>
        <w:right w:val="none" w:sz="0" w:space="0" w:color="auto"/>
      </w:divBdr>
    </w:div>
    <w:div w:id="1265384391">
      <w:bodyDiv w:val="1"/>
      <w:marLeft w:val="0"/>
      <w:marRight w:val="0"/>
      <w:marTop w:val="0"/>
      <w:marBottom w:val="0"/>
      <w:divBdr>
        <w:top w:val="none" w:sz="0" w:space="0" w:color="auto"/>
        <w:left w:val="none" w:sz="0" w:space="0" w:color="auto"/>
        <w:bottom w:val="none" w:sz="0" w:space="0" w:color="auto"/>
        <w:right w:val="none" w:sz="0" w:space="0" w:color="auto"/>
      </w:divBdr>
    </w:div>
    <w:div w:id="1266688609">
      <w:bodyDiv w:val="1"/>
      <w:marLeft w:val="0"/>
      <w:marRight w:val="0"/>
      <w:marTop w:val="0"/>
      <w:marBottom w:val="0"/>
      <w:divBdr>
        <w:top w:val="none" w:sz="0" w:space="0" w:color="auto"/>
        <w:left w:val="none" w:sz="0" w:space="0" w:color="auto"/>
        <w:bottom w:val="none" w:sz="0" w:space="0" w:color="auto"/>
        <w:right w:val="none" w:sz="0" w:space="0" w:color="auto"/>
      </w:divBdr>
    </w:div>
    <w:div w:id="1268660480">
      <w:bodyDiv w:val="1"/>
      <w:marLeft w:val="0"/>
      <w:marRight w:val="0"/>
      <w:marTop w:val="0"/>
      <w:marBottom w:val="0"/>
      <w:divBdr>
        <w:top w:val="none" w:sz="0" w:space="0" w:color="auto"/>
        <w:left w:val="none" w:sz="0" w:space="0" w:color="auto"/>
        <w:bottom w:val="none" w:sz="0" w:space="0" w:color="auto"/>
        <w:right w:val="none" w:sz="0" w:space="0" w:color="auto"/>
      </w:divBdr>
    </w:div>
    <w:div w:id="1269508102">
      <w:bodyDiv w:val="1"/>
      <w:marLeft w:val="0"/>
      <w:marRight w:val="0"/>
      <w:marTop w:val="0"/>
      <w:marBottom w:val="0"/>
      <w:divBdr>
        <w:top w:val="none" w:sz="0" w:space="0" w:color="auto"/>
        <w:left w:val="none" w:sz="0" w:space="0" w:color="auto"/>
        <w:bottom w:val="none" w:sz="0" w:space="0" w:color="auto"/>
        <w:right w:val="none" w:sz="0" w:space="0" w:color="auto"/>
      </w:divBdr>
    </w:div>
    <w:div w:id="1269897897">
      <w:bodyDiv w:val="1"/>
      <w:marLeft w:val="0"/>
      <w:marRight w:val="0"/>
      <w:marTop w:val="0"/>
      <w:marBottom w:val="0"/>
      <w:divBdr>
        <w:top w:val="none" w:sz="0" w:space="0" w:color="auto"/>
        <w:left w:val="none" w:sz="0" w:space="0" w:color="auto"/>
        <w:bottom w:val="none" w:sz="0" w:space="0" w:color="auto"/>
        <w:right w:val="none" w:sz="0" w:space="0" w:color="auto"/>
      </w:divBdr>
    </w:div>
    <w:div w:id="1272542709">
      <w:bodyDiv w:val="1"/>
      <w:marLeft w:val="0"/>
      <w:marRight w:val="0"/>
      <w:marTop w:val="0"/>
      <w:marBottom w:val="0"/>
      <w:divBdr>
        <w:top w:val="none" w:sz="0" w:space="0" w:color="auto"/>
        <w:left w:val="none" w:sz="0" w:space="0" w:color="auto"/>
        <w:bottom w:val="none" w:sz="0" w:space="0" w:color="auto"/>
        <w:right w:val="none" w:sz="0" w:space="0" w:color="auto"/>
      </w:divBdr>
    </w:div>
    <w:div w:id="1274243189">
      <w:bodyDiv w:val="1"/>
      <w:marLeft w:val="0"/>
      <w:marRight w:val="0"/>
      <w:marTop w:val="0"/>
      <w:marBottom w:val="0"/>
      <w:divBdr>
        <w:top w:val="none" w:sz="0" w:space="0" w:color="auto"/>
        <w:left w:val="none" w:sz="0" w:space="0" w:color="auto"/>
        <w:bottom w:val="none" w:sz="0" w:space="0" w:color="auto"/>
        <w:right w:val="none" w:sz="0" w:space="0" w:color="auto"/>
      </w:divBdr>
    </w:div>
    <w:div w:id="1276054983">
      <w:bodyDiv w:val="1"/>
      <w:marLeft w:val="0"/>
      <w:marRight w:val="0"/>
      <w:marTop w:val="0"/>
      <w:marBottom w:val="0"/>
      <w:divBdr>
        <w:top w:val="none" w:sz="0" w:space="0" w:color="auto"/>
        <w:left w:val="none" w:sz="0" w:space="0" w:color="auto"/>
        <w:bottom w:val="none" w:sz="0" w:space="0" w:color="auto"/>
        <w:right w:val="none" w:sz="0" w:space="0" w:color="auto"/>
      </w:divBdr>
    </w:div>
    <w:div w:id="1278760754">
      <w:bodyDiv w:val="1"/>
      <w:marLeft w:val="0"/>
      <w:marRight w:val="0"/>
      <w:marTop w:val="0"/>
      <w:marBottom w:val="0"/>
      <w:divBdr>
        <w:top w:val="none" w:sz="0" w:space="0" w:color="auto"/>
        <w:left w:val="none" w:sz="0" w:space="0" w:color="auto"/>
        <w:bottom w:val="none" w:sz="0" w:space="0" w:color="auto"/>
        <w:right w:val="none" w:sz="0" w:space="0" w:color="auto"/>
      </w:divBdr>
    </w:div>
    <w:div w:id="1280993521">
      <w:bodyDiv w:val="1"/>
      <w:marLeft w:val="0"/>
      <w:marRight w:val="0"/>
      <w:marTop w:val="0"/>
      <w:marBottom w:val="0"/>
      <w:divBdr>
        <w:top w:val="none" w:sz="0" w:space="0" w:color="auto"/>
        <w:left w:val="none" w:sz="0" w:space="0" w:color="auto"/>
        <w:bottom w:val="none" w:sz="0" w:space="0" w:color="auto"/>
        <w:right w:val="none" w:sz="0" w:space="0" w:color="auto"/>
      </w:divBdr>
      <w:divsChild>
        <w:div w:id="198785661">
          <w:marLeft w:val="225"/>
          <w:marRight w:val="0"/>
          <w:marTop w:val="0"/>
          <w:marBottom w:val="45"/>
          <w:divBdr>
            <w:top w:val="none" w:sz="0" w:space="0" w:color="auto"/>
            <w:left w:val="none" w:sz="0" w:space="0" w:color="auto"/>
            <w:bottom w:val="none" w:sz="0" w:space="0" w:color="auto"/>
            <w:right w:val="none" w:sz="0" w:space="0" w:color="auto"/>
          </w:divBdr>
          <w:divsChild>
            <w:div w:id="1902252670">
              <w:marLeft w:val="0"/>
              <w:marRight w:val="0"/>
              <w:marTop w:val="0"/>
              <w:marBottom w:val="0"/>
              <w:divBdr>
                <w:top w:val="none" w:sz="0" w:space="0" w:color="auto"/>
                <w:left w:val="none" w:sz="0" w:space="0" w:color="auto"/>
                <w:bottom w:val="none" w:sz="0" w:space="0" w:color="auto"/>
                <w:right w:val="none" w:sz="0" w:space="0" w:color="auto"/>
              </w:divBdr>
            </w:div>
            <w:div w:id="1966961455">
              <w:marLeft w:val="0"/>
              <w:marRight w:val="75"/>
              <w:marTop w:val="0"/>
              <w:marBottom w:val="0"/>
              <w:divBdr>
                <w:top w:val="none" w:sz="0" w:space="0" w:color="auto"/>
                <w:left w:val="none" w:sz="0" w:space="0" w:color="auto"/>
                <w:bottom w:val="none" w:sz="0" w:space="0" w:color="auto"/>
                <w:right w:val="none" w:sz="0" w:space="0" w:color="auto"/>
              </w:divBdr>
            </w:div>
          </w:divsChild>
        </w:div>
        <w:div w:id="1091046933">
          <w:marLeft w:val="225"/>
          <w:marRight w:val="0"/>
          <w:marTop w:val="0"/>
          <w:marBottom w:val="45"/>
          <w:divBdr>
            <w:top w:val="none" w:sz="0" w:space="0" w:color="auto"/>
            <w:left w:val="none" w:sz="0" w:space="0" w:color="auto"/>
            <w:bottom w:val="none" w:sz="0" w:space="0" w:color="auto"/>
            <w:right w:val="none" w:sz="0" w:space="0" w:color="auto"/>
          </w:divBdr>
          <w:divsChild>
            <w:div w:id="1079793312">
              <w:marLeft w:val="0"/>
              <w:marRight w:val="75"/>
              <w:marTop w:val="0"/>
              <w:marBottom w:val="0"/>
              <w:divBdr>
                <w:top w:val="none" w:sz="0" w:space="0" w:color="auto"/>
                <w:left w:val="none" w:sz="0" w:space="0" w:color="auto"/>
                <w:bottom w:val="none" w:sz="0" w:space="0" w:color="auto"/>
                <w:right w:val="none" w:sz="0" w:space="0" w:color="auto"/>
              </w:divBdr>
            </w:div>
            <w:div w:id="1273636098">
              <w:marLeft w:val="0"/>
              <w:marRight w:val="0"/>
              <w:marTop w:val="0"/>
              <w:marBottom w:val="0"/>
              <w:divBdr>
                <w:top w:val="none" w:sz="0" w:space="0" w:color="auto"/>
                <w:left w:val="none" w:sz="0" w:space="0" w:color="auto"/>
                <w:bottom w:val="none" w:sz="0" w:space="0" w:color="auto"/>
                <w:right w:val="none" w:sz="0" w:space="0" w:color="auto"/>
              </w:divBdr>
            </w:div>
          </w:divsChild>
        </w:div>
        <w:div w:id="1134104489">
          <w:marLeft w:val="225"/>
          <w:marRight w:val="0"/>
          <w:marTop w:val="0"/>
          <w:marBottom w:val="45"/>
          <w:divBdr>
            <w:top w:val="none" w:sz="0" w:space="0" w:color="auto"/>
            <w:left w:val="none" w:sz="0" w:space="0" w:color="auto"/>
            <w:bottom w:val="none" w:sz="0" w:space="0" w:color="auto"/>
            <w:right w:val="none" w:sz="0" w:space="0" w:color="auto"/>
          </w:divBdr>
          <w:divsChild>
            <w:div w:id="18363734">
              <w:marLeft w:val="0"/>
              <w:marRight w:val="0"/>
              <w:marTop w:val="0"/>
              <w:marBottom w:val="0"/>
              <w:divBdr>
                <w:top w:val="none" w:sz="0" w:space="0" w:color="auto"/>
                <w:left w:val="none" w:sz="0" w:space="0" w:color="auto"/>
                <w:bottom w:val="none" w:sz="0" w:space="0" w:color="auto"/>
                <w:right w:val="none" w:sz="0" w:space="0" w:color="auto"/>
              </w:divBdr>
            </w:div>
            <w:div w:id="817575052">
              <w:marLeft w:val="0"/>
              <w:marRight w:val="75"/>
              <w:marTop w:val="0"/>
              <w:marBottom w:val="0"/>
              <w:divBdr>
                <w:top w:val="none" w:sz="0" w:space="0" w:color="auto"/>
                <w:left w:val="none" w:sz="0" w:space="0" w:color="auto"/>
                <w:bottom w:val="none" w:sz="0" w:space="0" w:color="auto"/>
                <w:right w:val="none" w:sz="0" w:space="0" w:color="auto"/>
              </w:divBdr>
            </w:div>
          </w:divsChild>
        </w:div>
        <w:div w:id="1483155110">
          <w:marLeft w:val="225"/>
          <w:marRight w:val="0"/>
          <w:marTop w:val="0"/>
          <w:marBottom w:val="45"/>
          <w:divBdr>
            <w:top w:val="none" w:sz="0" w:space="0" w:color="auto"/>
            <w:left w:val="none" w:sz="0" w:space="0" w:color="auto"/>
            <w:bottom w:val="none" w:sz="0" w:space="0" w:color="auto"/>
            <w:right w:val="none" w:sz="0" w:space="0" w:color="auto"/>
          </w:divBdr>
          <w:divsChild>
            <w:div w:id="803888313">
              <w:marLeft w:val="0"/>
              <w:marRight w:val="0"/>
              <w:marTop w:val="0"/>
              <w:marBottom w:val="0"/>
              <w:divBdr>
                <w:top w:val="none" w:sz="0" w:space="0" w:color="auto"/>
                <w:left w:val="none" w:sz="0" w:space="0" w:color="auto"/>
                <w:bottom w:val="none" w:sz="0" w:space="0" w:color="auto"/>
                <w:right w:val="none" w:sz="0" w:space="0" w:color="auto"/>
              </w:divBdr>
            </w:div>
            <w:div w:id="1362896333">
              <w:marLeft w:val="0"/>
              <w:marRight w:val="75"/>
              <w:marTop w:val="0"/>
              <w:marBottom w:val="0"/>
              <w:divBdr>
                <w:top w:val="none" w:sz="0" w:space="0" w:color="auto"/>
                <w:left w:val="none" w:sz="0" w:space="0" w:color="auto"/>
                <w:bottom w:val="none" w:sz="0" w:space="0" w:color="auto"/>
                <w:right w:val="none" w:sz="0" w:space="0" w:color="auto"/>
              </w:divBdr>
            </w:div>
          </w:divsChild>
        </w:div>
        <w:div w:id="1827167800">
          <w:marLeft w:val="225"/>
          <w:marRight w:val="0"/>
          <w:marTop w:val="0"/>
          <w:marBottom w:val="45"/>
          <w:divBdr>
            <w:top w:val="none" w:sz="0" w:space="0" w:color="auto"/>
            <w:left w:val="none" w:sz="0" w:space="0" w:color="auto"/>
            <w:bottom w:val="none" w:sz="0" w:space="0" w:color="auto"/>
            <w:right w:val="none" w:sz="0" w:space="0" w:color="auto"/>
          </w:divBdr>
          <w:divsChild>
            <w:div w:id="1907496561">
              <w:marLeft w:val="0"/>
              <w:marRight w:val="75"/>
              <w:marTop w:val="0"/>
              <w:marBottom w:val="0"/>
              <w:divBdr>
                <w:top w:val="none" w:sz="0" w:space="0" w:color="auto"/>
                <w:left w:val="none" w:sz="0" w:space="0" w:color="auto"/>
                <w:bottom w:val="none" w:sz="0" w:space="0" w:color="auto"/>
                <w:right w:val="none" w:sz="0" w:space="0" w:color="auto"/>
              </w:divBdr>
            </w:div>
            <w:div w:id="2059935452">
              <w:marLeft w:val="0"/>
              <w:marRight w:val="0"/>
              <w:marTop w:val="0"/>
              <w:marBottom w:val="0"/>
              <w:divBdr>
                <w:top w:val="none" w:sz="0" w:space="0" w:color="auto"/>
                <w:left w:val="none" w:sz="0" w:space="0" w:color="auto"/>
                <w:bottom w:val="none" w:sz="0" w:space="0" w:color="auto"/>
                <w:right w:val="none" w:sz="0" w:space="0" w:color="auto"/>
              </w:divBdr>
            </w:div>
          </w:divsChild>
        </w:div>
        <w:div w:id="1869290047">
          <w:marLeft w:val="225"/>
          <w:marRight w:val="0"/>
          <w:marTop w:val="0"/>
          <w:marBottom w:val="45"/>
          <w:divBdr>
            <w:top w:val="none" w:sz="0" w:space="0" w:color="auto"/>
            <w:left w:val="none" w:sz="0" w:space="0" w:color="auto"/>
            <w:bottom w:val="none" w:sz="0" w:space="0" w:color="auto"/>
            <w:right w:val="none" w:sz="0" w:space="0" w:color="auto"/>
          </w:divBdr>
          <w:divsChild>
            <w:div w:id="720981462">
              <w:marLeft w:val="0"/>
              <w:marRight w:val="75"/>
              <w:marTop w:val="0"/>
              <w:marBottom w:val="0"/>
              <w:divBdr>
                <w:top w:val="none" w:sz="0" w:space="0" w:color="auto"/>
                <w:left w:val="none" w:sz="0" w:space="0" w:color="auto"/>
                <w:bottom w:val="none" w:sz="0" w:space="0" w:color="auto"/>
                <w:right w:val="none" w:sz="0" w:space="0" w:color="auto"/>
              </w:divBdr>
            </w:div>
            <w:div w:id="883098517">
              <w:marLeft w:val="0"/>
              <w:marRight w:val="0"/>
              <w:marTop w:val="0"/>
              <w:marBottom w:val="0"/>
              <w:divBdr>
                <w:top w:val="none" w:sz="0" w:space="0" w:color="auto"/>
                <w:left w:val="none" w:sz="0" w:space="0" w:color="auto"/>
                <w:bottom w:val="none" w:sz="0" w:space="0" w:color="auto"/>
                <w:right w:val="none" w:sz="0" w:space="0" w:color="auto"/>
              </w:divBdr>
            </w:div>
          </w:divsChild>
        </w:div>
        <w:div w:id="2042589216">
          <w:marLeft w:val="225"/>
          <w:marRight w:val="0"/>
          <w:marTop w:val="0"/>
          <w:marBottom w:val="45"/>
          <w:divBdr>
            <w:top w:val="none" w:sz="0" w:space="0" w:color="auto"/>
            <w:left w:val="none" w:sz="0" w:space="0" w:color="auto"/>
            <w:bottom w:val="none" w:sz="0" w:space="0" w:color="auto"/>
            <w:right w:val="none" w:sz="0" w:space="0" w:color="auto"/>
          </w:divBdr>
          <w:divsChild>
            <w:div w:id="140778177">
              <w:marLeft w:val="0"/>
              <w:marRight w:val="0"/>
              <w:marTop w:val="0"/>
              <w:marBottom w:val="0"/>
              <w:divBdr>
                <w:top w:val="none" w:sz="0" w:space="0" w:color="auto"/>
                <w:left w:val="none" w:sz="0" w:space="0" w:color="auto"/>
                <w:bottom w:val="none" w:sz="0" w:space="0" w:color="auto"/>
                <w:right w:val="none" w:sz="0" w:space="0" w:color="auto"/>
              </w:divBdr>
            </w:div>
            <w:div w:id="16933337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284578809">
      <w:bodyDiv w:val="1"/>
      <w:marLeft w:val="0"/>
      <w:marRight w:val="0"/>
      <w:marTop w:val="0"/>
      <w:marBottom w:val="0"/>
      <w:divBdr>
        <w:top w:val="none" w:sz="0" w:space="0" w:color="auto"/>
        <w:left w:val="none" w:sz="0" w:space="0" w:color="auto"/>
        <w:bottom w:val="none" w:sz="0" w:space="0" w:color="auto"/>
        <w:right w:val="none" w:sz="0" w:space="0" w:color="auto"/>
      </w:divBdr>
    </w:div>
    <w:div w:id="1285120229">
      <w:bodyDiv w:val="1"/>
      <w:marLeft w:val="0"/>
      <w:marRight w:val="0"/>
      <w:marTop w:val="0"/>
      <w:marBottom w:val="0"/>
      <w:divBdr>
        <w:top w:val="none" w:sz="0" w:space="0" w:color="auto"/>
        <w:left w:val="none" w:sz="0" w:space="0" w:color="auto"/>
        <w:bottom w:val="none" w:sz="0" w:space="0" w:color="auto"/>
        <w:right w:val="none" w:sz="0" w:space="0" w:color="auto"/>
      </w:divBdr>
    </w:div>
    <w:div w:id="1285388114">
      <w:bodyDiv w:val="1"/>
      <w:marLeft w:val="0"/>
      <w:marRight w:val="0"/>
      <w:marTop w:val="0"/>
      <w:marBottom w:val="0"/>
      <w:divBdr>
        <w:top w:val="none" w:sz="0" w:space="0" w:color="auto"/>
        <w:left w:val="none" w:sz="0" w:space="0" w:color="auto"/>
        <w:bottom w:val="none" w:sz="0" w:space="0" w:color="auto"/>
        <w:right w:val="none" w:sz="0" w:space="0" w:color="auto"/>
      </w:divBdr>
    </w:div>
    <w:div w:id="1285842541">
      <w:bodyDiv w:val="1"/>
      <w:marLeft w:val="0"/>
      <w:marRight w:val="0"/>
      <w:marTop w:val="0"/>
      <w:marBottom w:val="0"/>
      <w:divBdr>
        <w:top w:val="none" w:sz="0" w:space="0" w:color="auto"/>
        <w:left w:val="none" w:sz="0" w:space="0" w:color="auto"/>
        <w:bottom w:val="none" w:sz="0" w:space="0" w:color="auto"/>
        <w:right w:val="none" w:sz="0" w:space="0" w:color="auto"/>
      </w:divBdr>
    </w:div>
    <w:div w:id="1286422136">
      <w:bodyDiv w:val="1"/>
      <w:marLeft w:val="0"/>
      <w:marRight w:val="0"/>
      <w:marTop w:val="0"/>
      <w:marBottom w:val="0"/>
      <w:divBdr>
        <w:top w:val="none" w:sz="0" w:space="0" w:color="auto"/>
        <w:left w:val="none" w:sz="0" w:space="0" w:color="auto"/>
        <w:bottom w:val="none" w:sz="0" w:space="0" w:color="auto"/>
        <w:right w:val="none" w:sz="0" w:space="0" w:color="auto"/>
      </w:divBdr>
    </w:div>
    <w:div w:id="1287810034">
      <w:bodyDiv w:val="1"/>
      <w:marLeft w:val="0"/>
      <w:marRight w:val="0"/>
      <w:marTop w:val="0"/>
      <w:marBottom w:val="0"/>
      <w:divBdr>
        <w:top w:val="none" w:sz="0" w:space="0" w:color="auto"/>
        <w:left w:val="none" w:sz="0" w:space="0" w:color="auto"/>
        <w:bottom w:val="none" w:sz="0" w:space="0" w:color="auto"/>
        <w:right w:val="none" w:sz="0" w:space="0" w:color="auto"/>
      </w:divBdr>
    </w:div>
    <w:div w:id="1288050182">
      <w:bodyDiv w:val="1"/>
      <w:marLeft w:val="0"/>
      <w:marRight w:val="0"/>
      <w:marTop w:val="0"/>
      <w:marBottom w:val="0"/>
      <w:divBdr>
        <w:top w:val="none" w:sz="0" w:space="0" w:color="auto"/>
        <w:left w:val="none" w:sz="0" w:space="0" w:color="auto"/>
        <w:bottom w:val="none" w:sz="0" w:space="0" w:color="auto"/>
        <w:right w:val="none" w:sz="0" w:space="0" w:color="auto"/>
      </w:divBdr>
    </w:div>
    <w:div w:id="1289581604">
      <w:bodyDiv w:val="1"/>
      <w:marLeft w:val="0"/>
      <w:marRight w:val="0"/>
      <w:marTop w:val="0"/>
      <w:marBottom w:val="0"/>
      <w:divBdr>
        <w:top w:val="none" w:sz="0" w:space="0" w:color="auto"/>
        <w:left w:val="none" w:sz="0" w:space="0" w:color="auto"/>
        <w:bottom w:val="none" w:sz="0" w:space="0" w:color="auto"/>
        <w:right w:val="none" w:sz="0" w:space="0" w:color="auto"/>
      </w:divBdr>
    </w:div>
    <w:div w:id="1292517463">
      <w:bodyDiv w:val="1"/>
      <w:marLeft w:val="0"/>
      <w:marRight w:val="0"/>
      <w:marTop w:val="0"/>
      <w:marBottom w:val="0"/>
      <w:divBdr>
        <w:top w:val="none" w:sz="0" w:space="0" w:color="auto"/>
        <w:left w:val="none" w:sz="0" w:space="0" w:color="auto"/>
        <w:bottom w:val="none" w:sz="0" w:space="0" w:color="auto"/>
        <w:right w:val="none" w:sz="0" w:space="0" w:color="auto"/>
      </w:divBdr>
    </w:div>
    <w:div w:id="1293824740">
      <w:bodyDiv w:val="1"/>
      <w:marLeft w:val="0"/>
      <w:marRight w:val="0"/>
      <w:marTop w:val="0"/>
      <w:marBottom w:val="0"/>
      <w:divBdr>
        <w:top w:val="none" w:sz="0" w:space="0" w:color="auto"/>
        <w:left w:val="none" w:sz="0" w:space="0" w:color="auto"/>
        <w:bottom w:val="none" w:sz="0" w:space="0" w:color="auto"/>
        <w:right w:val="none" w:sz="0" w:space="0" w:color="auto"/>
      </w:divBdr>
    </w:div>
    <w:div w:id="1296636873">
      <w:bodyDiv w:val="1"/>
      <w:marLeft w:val="0"/>
      <w:marRight w:val="0"/>
      <w:marTop w:val="0"/>
      <w:marBottom w:val="0"/>
      <w:divBdr>
        <w:top w:val="none" w:sz="0" w:space="0" w:color="auto"/>
        <w:left w:val="none" w:sz="0" w:space="0" w:color="auto"/>
        <w:bottom w:val="none" w:sz="0" w:space="0" w:color="auto"/>
        <w:right w:val="none" w:sz="0" w:space="0" w:color="auto"/>
      </w:divBdr>
    </w:div>
    <w:div w:id="1299069752">
      <w:bodyDiv w:val="1"/>
      <w:marLeft w:val="0"/>
      <w:marRight w:val="0"/>
      <w:marTop w:val="0"/>
      <w:marBottom w:val="0"/>
      <w:divBdr>
        <w:top w:val="none" w:sz="0" w:space="0" w:color="auto"/>
        <w:left w:val="none" w:sz="0" w:space="0" w:color="auto"/>
        <w:bottom w:val="none" w:sz="0" w:space="0" w:color="auto"/>
        <w:right w:val="none" w:sz="0" w:space="0" w:color="auto"/>
      </w:divBdr>
    </w:div>
    <w:div w:id="1300113281">
      <w:bodyDiv w:val="1"/>
      <w:marLeft w:val="0"/>
      <w:marRight w:val="0"/>
      <w:marTop w:val="0"/>
      <w:marBottom w:val="0"/>
      <w:divBdr>
        <w:top w:val="none" w:sz="0" w:space="0" w:color="auto"/>
        <w:left w:val="none" w:sz="0" w:space="0" w:color="auto"/>
        <w:bottom w:val="none" w:sz="0" w:space="0" w:color="auto"/>
        <w:right w:val="none" w:sz="0" w:space="0" w:color="auto"/>
      </w:divBdr>
    </w:div>
    <w:div w:id="1300917918">
      <w:bodyDiv w:val="1"/>
      <w:marLeft w:val="0"/>
      <w:marRight w:val="0"/>
      <w:marTop w:val="0"/>
      <w:marBottom w:val="0"/>
      <w:divBdr>
        <w:top w:val="none" w:sz="0" w:space="0" w:color="auto"/>
        <w:left w:val="none" w:sz="0" w:space="0" w:color="auto"/>
        <w:bottom w:val="none" w:sz="0" w:space="0" w:color="auto"/>
        <w:right w:val="none" w:sz="0" w:space="0" w:color="auto"/>
      </w:divBdr>
    </w:div>
    <w:div w:id="1303195738">
      <w:bodyDiv w:val="1"/>
      <w:marLeft w:val="0"/>
      <w:marRight w:val="0"/>
      <w:marTop w:val="0"/>
      <w:marBottom w:val="0"/>
      <w:divBdr>
        <w:top w:val="none" w:sz="0" w:space="0" w:color="auto"/>
        <w:left w:val="none" w:sz="0" w:space="0" w:color="auto"/>
        <w:bottom w:val="none" w:sz="0" w:space="0" w:color="auto"/>
        <w:right w:val="none" w:sz="0" w:space="0" w:color="auto"/>
      </w:divBdr>
    </w:div>
    <w:div w:id="1312758378">
      <w:bodyDiv w:val="1"/>
      <w:marLeft w:val="0"/>
      <w:marRight w:val="0"/>
      <w:marTop w:val="0"/>
      <w:marBottom w:val="0"/>
      <w:divBdr>
        <w:top w:val="none" w:sz="0" w:space="0" w:color="auto"/>
        <w:left w:val="none" w:sz="0" w:space="0" w:color="auto"/>
        <w:bottom w:val="none" w:sz="0" w:space="0" w:color="auto"/>
        <w:right w:val="none" w:sz="0" w:space="0" w:color="auto"/>
      </w:divBdr>
    </w:div>
    <w:div w:id="1314139550">
      <w:bodyDiv w:val="1"/>
      <w:marLeft w:val="0"/>
      <w:marRight w:val="0"/>
      <w:marTop w:val="0"/>
      <w:marBottom w:val="0"/>
      <w:divBdr>
        <w:top w:val="none" w:sz="0" w:space="0" w:color="auto"/>
        <w:left w:val="none" w:sz="0" w:space="0" w:color="auto"/>
        <w:bottom w:val="none" w:sz="0" w:space="0" w:color="auto"/>
        <w:right w:val="none" w:sz="0" w:space="0" w:color="auto"/>
      </w:divBdr>
    </w:div>
    <w:div w:id="1314678049">
      <w:bodyDiv w:val="1"/>
      <w:marLeft w:val="0"/>
      <w:marRight w:val="0"/>
      <w:marTop w:val="0"/>
      <w:marBottom w:val="0"/>
      <w:divBdr>
        <w:top w:val="none" w:sz="0" w:space="0" w:color="auto"/>
        <w:left w:val="none" w:sz="0" w:space="0" w:color="auto"/>
        <w:bottom w:val="none" w:sz="0" w:space="0" w:color="auto"/>
        <w:right w:val="none" w:sz="0" w:space="0" w:color="auto"/>
      </w:divBdr>
    </w:div>
    <w:div w:id="1316646845">
      <w:bodyDiv w:val="1"/>
      <w:marLeft w:val="0"/>
      <w:marRight w:val="0"/>
      <w:marTop w:val="0"/>
      <w:marBottom w:val="0"/>
      <w:divBdr>
        <w:top w:val="none" w:sz="0" w:space="0" w:color="auto"/>
        <w:left w:val="none" w:sz="0" w:space="0" w:color="auto"/>
        <w:bottom w:val="none" w:sz="0" w:space="0" w:color="auto"/>
        <w:right w:val="none" w:sz="0" w:space="0" w:color="auto"/>
      </w:divBdr>
    </w:div>
    <w:div w:id="1319186631">
      <w:bodyDiv w:val="1"/>
      <w:marLeft w:val="0"/>
      <w:marRight w:val="0"/>
      <w:marTop w:val="0"/>
      <w:marBottom w:val="0"/>
      <w:divBdr>
        <w:top w:val="none" w:sz="0" w:space="0" w:color="auto"/>
        <w:left w:val="none" w:sz="0" w:space="0" w:color="auto"/>
        <w:bottom w:val="none" w:sz="0" w:space="0" w:color="auto"/>
        <w:right w:val="none" w:sz="0" w:space="0" w:color="auto"/>
      </w:divBdr>
    </w:div>
    <w:div w:id="1320966399">
      <w:bodyDiv w:val="1"/>
      <w:marLeft w:val="0"/>
      <w:marRight w:val="0"/>
      <w:marTop w:val="0"/>
      <w:marBottom w:val="0"/>
      <w:divBdr>
        <w:top w:val="none" w:sz="0" w:space="0" w:color="auto"/>
        <w:left w:val="none" w:sz="0" w:space="0" w:color="auto"/>
        <w:bottom w:val="none" w:sz="0" w:space="0" w:color="auto"/>
        <w:right w:val="none" w:sz="0" w:space="0" w:color="auto"/>
      </w:divBdr>
      <w:divsChild>
        <w:div w:id="3560025">
          <w:marLeft w:val="806"/>
          <w:marRight w:val="0"/>
          <w:marTop w:val="75"/>
          <w:marBottom w:val="0"/>
          <w:divBdr>
            <w:top w:val="none" w:sz="0" w:space="0" w:color="auto"/>
            <w:left w:val="none" w:sz="0" w:space="0" w:color="auto"/>
            <w:bottom w:val="none" w:sz="0" w:space="0" w:color="auto"/>
            <w:right w:val="none" w:sz="0" w:space="0" w:color="auto"/>
          </w:divBdr>
        </w:div>
        <w:div w:id="29956470">
          <w:marLeft w:val="806"/>
          <w:marRight w:val="0"/>
          <w:marTop w:val="75"/>
          <w:marBottom w:val="0"/>
          <w:divBdr>
            <w:top w:val="none" w:sz="0" w:space="0" w:color="auto"/>
            <w:left w:val="none" w:sz="0" w:space="0" w:color="auto"/>
            <w:bottom w:val="none" w:sz="0" w:space="0" w:color="auto"/>
            <w:right w:val="none" w:sz="0" w:space="0" w:color="auto"/>
          </w:divBdr>
        </w:div>
        <w:div w:id="50004130">
          <w:marLeft w:val="806"/>
          <w:marRight w:val="0"/>
          <w:marTop w:val="75"/>
          <w:marBottom w:val="0"/>
          <w:divBdr>
            <w:top w:val="none" w:sz="0" w:space="0" w:color="auto"/>
            <w:left w:val="none" w:sz="0" w:space="0" w:color="auto"/>
            <w:bottom w:val="none" w:sz="0" w:space="0" w:color="auto"/>
            <w:right w:val="none" w:sz="0" w:space="0" w:color="auto"/>
          </w:divBdr>
        </w:div>
        <w:div w:id="67969734">
          <w:marLeft w:val="806"/>
          <w:marRight w:val="0"/>
          <w:marTop w:val="75"/>
          <w:marBottom w:val="0"/>
          <w:divBdr>
            <w:top w:val="none" w:sz="0" w:space="0" w:color="auto"/>
            <w:left w:val="none" w:sz="0" w:space="0" w:color="auto"/>
            <w:bottom w:val="none" w:sz="0" w:space="0" w:color="auto"/>
            <w:right w:val="none" w:sz="0" w:space="0" w:color="auto"/>
          </w:divBdr>
        </w:div>
        <w:div w:id="108360395">
          <w:marLeft w:val="806"/>
          <w:marRight w:val="0"/>
          <w:marTop w:val="75"/>
          <w:marBottom w:val="0"/>
          <w:divBdr>
            <w:top w:val="none" w:sz="0" w:space="0" w:color="auto"/>
            <w:left w:val="none" w:sz="0" w:space="0" w:color="auto"/>
            <w:bottom w:val="none" w:sz="0" w:space="0" w:color="auto"/>
            <w:right w:val="none" w:sz="0" w:space="0" w:color="auto"/>
          </w:divBdr>
        </w:div>
        <w:div w:id="169302012">
          <w:marLeft w:val="274"/>
          <w:marRight w:val="0"/>
          <w:marTop w:val="150"/>
          <w:marBottom w:val="240"/>
          <w:divBdr>
            <w:top w:val="none" w:sz="0" w:space="0" w:color="auto"/>
            <w:left w:val="none" w:sz="0" w:space="0" w:color="auto"/>
            <w:bottom w:val="none" w:sz="0" w:space="0" w:color="auto"/>
            <w:right w:val="none" w:sz="0" w:space="0" w:color="auto"/>
          </w:divBdr>
        </w:div>
        <w:div w:id="191841249">
          <w:marLeft w:val="806"/>
          <w:marRight w:val="0"/>
          <w:marTop w:val="75"/>
          <w:marBottom w:val="0"/>
          <w:divBdr>
            <w:top w:val="none" w:sz="0" w:space="0" w:color="auto"/>
            <w:left w:val="none" w:sz="0" w:space="0" w:color="auto"/>
            <w:bottom w:val="none" w:sz="0" w:space="0" w:color="auto"/>
            <w:right w:val="none" w:sz="0" w:space="0" w:color="auto"/>
          </w:divBdr>
        </w:div>
        <w:div w:id="290593266">
          <w:marLeft w:val="806"/>
          <w:marRight w:val="0"/>
          <w:marTop w:val="75"/>
          <w:marBottom w:val="0"/>
          <w:divBdr>
            <w:top w:val="none" w:sz="0" w:space="0" w:color="auto"/>
            <w:left w:val="none" w:sz="0" w:space="0" w:color="auto"/>
            <w:bottom w:val="none" w:sz="0" w:space="0" w:color="auto"/>
            <w:right w:val="none" w:sz="0" w:space="0" w:color="auto"/>
          </w:divBdr>
        </w:div>
        <w:div w:id="301544741">
          <w:marLeft w:val="806"/>
          <w:marRight w:val="0"/>
          <w:marTop w:val="75"/>
          <w:marBottom w:val="0"/>
          <w:divBdr>
            <w:top w:val="none" w:sz="0" w:space="0" w:color="auto"/>
            <w:left w:val="none" w:sz="0" w:space="0" w:color="auto"/>
            <w:bottom w:val="none" w:sz="0" w:space="0" w:color="auto"/>
            <w:right w:val="none" w:sz="0" w:space="0" w:color="auto"/>
          </w:divBdr>
        </w:div>
        <w:div w:id="302081012">
          <w:marLeft w:val="806"/>
          <w:marRight w:val="0"/>
          <w:marTop w:val="75"/>
          <w:marBottom w:val="0"/>
          <w:divBdr>
            <w:top w:val="none" w:sz="0" w:space="0" w:color="auto"/>
            <w:left w:val="none" w:sz="0" w:space="0" w:color="auto"/>
            <w:bottom w:val="none" w:sz="0" w:space="0" w:color="auto"/>
            <w:right w:val="none" w:sz="0" w:space="0" w:color="auto"/>
          </w:divBdr>
        </w:div>
        <w:div w:id="423958444">
          <w:marLeft w:val="806"/>
          <w:marRight w:val="0"/>
          <w:marTop w:val="75"/>
          <w:marBottom w:val="0"/>
          <w:divBdr>
            <w:top w:val="none" w:sz="0" w:space="0" w:color="auto"/>
            <w:left w:val="none" w:sz="0" w:space="0" w:color="auto"/>
            <w:bottom w:val="none" w:sz="0" w:space="0" w:color="auto"/>
            <w:right w:val="none" w:sz="0" w:space="0" w:color="auto"/>
          </w:divBdr>
        </w:div>
        <w:div w:id="532154133">
          <w:marLeft w:val="806"/>
          <w:marRight w:val="0"/>
          <w:marTop w:val="75"/>
          <w:marBottom w:val="0"/>
          <w:divBdr>
            <w:top w:val="none" w:sz="0" w:space="0" w:color="auto"/>
            <w:left w:val="none" w:sz="0" w:space="0" w:color="auto"/>
            <w:bottom w:val="none" w:sz="0" w:space="0" w:color="auto"/>
            <w:right w:val="none" w:sz="0" w:space="0" w:color="auto"/>
          </w:divBdr>
        </w:div>
        <w:div w:id="648559175">
          <w:marLeft w:val="806"/>
          <w:marRight w:val="0"/>
          <w:marTop w:val="75"/>
          <w:marBottom w:val="0"/>
          <w:divBdr>
            <w:top w:val="none" w:sz="0" w:space="0" w:color="auto"/>
            <w:left w:val="none" w:sz="0" w:space="0" w:color="auto"/>
            <w:bottom w:val="none" w:sz="0" w:space="0" w:color="auto"/>
            <w:right w:val="none" w:sz="0" w:space="0" w:color="auto"/>
          </w:divBdr>
        </w:div>
        <w:div w:id="651569960">
          <w:marLeft w:val="806"/>
          <w:marRight w:val="0"/>
          <w:marTop w:val="75"/>
          <w:marBottom w:val="0"/>
          <w:divBdr>
            <w:top w:val="none" w:sz="0" w:space="0" w:color="auto"/>
            <w:left w:val="none" w:sz="0" w:space="0" w:color="auto"/>
            <w:bottom w:val="none" w:sz="0" w:space="0" w:color="auto"/>
            <w:right w:val="none" w:sz="0" w:space="0" w:color="auto"/>
          </w:divBdr>
        </w:div>
        <w:div w:id="750321899">
          <w:marLeft w:val="806"/>
          <w:marRight w:val="0"/>
          <w:marTop w:val="75"/>
          <w:marBottom w:val="0"/>
          <w:divBdr>
            <w:top w:val="none" w:sz="0" w:space="0" w:color="auto"/>
            <w:left w:val="none" w:sz="0" w:space="0" w:color="auto"/>
            <w:bottom w:val="none" w:sz="0" w:space="0" w:color="auto"/>
            <w:right w:val="none" w:sz="0" w:space="0" w:color="auto"/>
          </w:divBdr>
        </w:div>
        <w:div w:id="1051686260">
          <w:marLeft w:val="274"/>
          <w:marRight w:val="0"/>
          <w:marTop w:val="150"/>
          <w:marBottom w:val="0"/>
          <w:divBdr>
            <w:top w:val="none" w:sz="0" w:space="0" w:color="auto"/>
            <w:left w:val="none" w:sz="0" w:space="0" w:color="auto"/>
            <w:bottom w:val="none" w:sz="0" w:space="0" w:color="auto"/>
            <w:right w:val="none" w:sz="0" w:space="0" w:color="auto"/>
          </w:divBdr>
        </w:div>
        <w:div w:id="1186820795">
          <w:marLeft w:val="806"/>
          <w:marRight w:val="0"/>
          <w:marTop w:val="75"/>
          <w:marBottom w:val="0"/>
          <w:divBdr>
            <w:top w:val="none" w:sz="0" w:space="0" w:color="auto"/>
            <w:left w:val="none" w:sz="0" w:space="0" w:color="auto"/>
            <w:bottom w:val="none" w:sz="0" w:space="0" w:color="auto"/>
            <w:right w:val="none" w:sz="0" w:space="0" w:color="auto"/>
          </w:divBdr>
        </w:div>
        <w:div w:id="1266229066">
          <w:marLeft w:val="806"/>
          <w:marRight w:val="0"/>
          <w:marTop w:val="75"/>
          <w:marBottom w:val="0"/>
          <w:divBdr>
            <w:top w:val="none" w:sz="0" w:space="0" w:color="auto"/>
            <w:left w:val="none" w:sz="0" w:space="0" w:color="auto"/>
            <w:bottom w:val="none" w:sz="0" w:space="0" w:color="auto"/>
            <w:right w:val="none" w:sz="0" w:space="0" w:color="auto"/>
          </w:divBdr>
        </w:div>
        <w:div w:id="1321889542">
          <w:marLeft w:val="806"/>
          <w:marRight w:val="0"/>
          <w:marTop w:val="75"/>
          <w:marBottom w:val="0"/>
          <w:divBdr>
            <w:top w:val="none" w:sz="0" w:space="0" w:color="auto"/>
            <w:left w:val="none" w:sz="0" w:space="0" w:color="auto"/>
            <w:bottom w:val="none" w:sz="0" w:space="0" w:color="auto"/>
            <w:right w:val="none" w:sz="0" w:space="0" w:color="auto"/>
          </w:divBdr>
        </w:div>
        <w:div w:id="1705405524">
          <w:marLeft w:val="806"/>
          <w:marRight w:val="0"/>
          <w:marTop w:val="75"/>
          <w:marBottom w:val="0"/>
          <w:divBdr>
            <w:top w:val="none" w:sz="0" w:space="0" w:color="auto"/>
            <w:left w:val="none" w:sz="0" w:space="0" w:color="auto"/>
            <w:bottom w:val="none" w:sz="0" w:space="0" w:color="auto"/>
            <w:right w:val="none" w:sz="0" w:space="0" w:color="auto"/>
          </w:divBdr>
        </w:div>
        <w:div w:id="1920671229">
          <w:marLeft w:val="806"/>
          <w:marRight w:val="0"/>
          <w:marTop w:val="75"/>
          <w:marBottom w:val="0"/>
          <w:divBdr>
            <w:top w:val="none" w:sz="0" w:space="0" w:color="auto"/>
            <w:left w:val="none" w:sz="0" w:space="0" w:color="auto"/>
            <w:bottom w:val="none" w:sz="0" w:space="0" w:color="auto"/>
            <w:right w:val="none" w:sz="0" w:space="0" w:color="auto"/>
          </w:divBdr>
        </w:div>
        <w:div w:id="1935163073">
          <w:marLeft w:val="806"/>
          <w:marRight w:val="0"/>
          <w:marTop w:val="75"/>
          <w:marBottom w:val="0"/>
          <w:divBdr>
            <w:top w:val="none" w:sz="0" w:space="0" w:color="auto"/>
            <w:left w:val="none" w:sz="0" w:space="0" w:color="auto"/>
            <w:bottom w:val="none" w:sz="0" w:space="0" w:color="auto"/>
            <w:right w:val="none" w:sz="0" w:space="0" w:color="auto"/>
          </w:divBdr>
        </w:div>
        <w:div w:id="1951863088">
          <w:marLeft w:val="806"/>
          <w:marRight w:val="0"/>
          <w:marTop w:val="75"/>
          <w:marBottom w:val="0"/>
          <w:divBdr>
            <w:top w:val="none" w:sz="0" w:space="0" w:color="auto"/>
            <w:left w:val="none" w:sz="0" w:space="0" w:color="auto"/>
            <w:bottom w:val="none" w:sz="0" w:space="0" w:color="auto"/>
            <w:right w:val="none" w:sz="0" w:space="0" w:color="auto"/>
          </w:divBdr>
        </w:div>
        <w:div w:id="2115636882">
          <w:marLeft w:val="806"/>
          <w:marRight w:val="0"/>
          <w:marTop w:val="75"/>
          <w:marBottom w:val="0"/>
          <w:divBdr>
            <w:top w:val="none" w:sz="0" w:space="0" w:color="auto"/>
            <w:left w:val="none" w:sz="0" w:space="0" w:color="auto"/>
            <w:bottom w:val="none" w:sz="0" w:space="0" w:color="auto"/>
            <w:right w:val="none" w:sz="0" w:space="0" w:color="auto"/>
          </w:divBdr>
        </w:div>
      </w:divsChild>
    </w:div>
    <w:div w:id="1323654228">
      <w:bodyDiv w:val="1"/>
      <w:marLeft w:val="0"/>
      <w:marRight w:val="0"/>
      <w:marTop w:val="0"/>
      <w:marBottom w:val="0"/>
      <w:divBdr>
        <w:top w:val="none" w:sz="0" w:space="0" w:color="auto"/>
        <w:left w:val="none" w:sz="0" w:space="0" w:color="auto"/>
        <w:bottom w:val="none" w:sz="0" w:space="0" w:color="auto"/>
        <w:right w:val="none" w:sz="0" w:space="0" w:color="auto"/>
      </w:divBdr>
    </w:div>
    <w:div w:id="1326857799">
      <w:bodyDiv w:val="1"/>
      <w:marLeft w:val="0"/>
      <w:marRight w:val="0"/>
      <w:marTop w:val="0"/>
      <w:marBottom w:val="0"/>
      <w:divBdr>
        <w:top w:val="none" w:sz="0" w:space="0" w:color="auto"/>
        <w:left w:val="none" w:sz="0" w:space="0" w:color="auto"/>
        <w:bottom w:val="none" w:sz="0" w:space="0" w:color="auto"/>
        <w:right w:val="none" w:sz="0" w:space="0" w:color="auto"/>
      </w:divBdr>
    </w:div>
    <w:div w:id="1326937770">
      <w:bodyDiv w:val="1"/>
      <w:marLeft w:val="0"/>
      <w:marRight w:val="0"/>
      <w:marTop w:val="0"/>
      <w:marBottom w:val="0"/>
      <w:divBdr>
        <w:top w:val="none" w:sz="0" w:space="0" w:color="auto"/>
        <w:left w:val="none" w:sz="0" w:space="0" w:color="auto"/>
        <w:bottom w:val="none" w:sz="0" w:space="0" w:color="auto"/>
        <w:right w:val="none" w:sz="0" w:space="0" w:color="auto"/>
      </w:divBdr>
    </w:div>
    <w:div w:id="1329477404">
      <w:bodyDiv w:val="1"/>
      <w:marLeft w:val="0"/>
      <w:marRight w:val="0"/>
      <w:marTop w:val="0"/>
      <w:marBottom w:val="0"/>
      <w:divBdr>
        <w:top w:val="none" w:sz="0" w:space="0" w:color="auto"/>
        <w:left w:val="none" w:sz="0" w:space="0" w:color="auto"/>
        <w:bottom w:val="none" w:sz="0" w:space="0" w:color="auto"/>
        <w:right w:val="none" w:sz="0" w:space="0" w:color="auto"/>
      </w:divBdr>
    </w:div>
    <w:div w:id="1329599955">
      <w:bodyDiv w:val="1"/>
      <w:marLeft w:val="0"/>
      <w:marRight w:val="0"/>
      <w:marTop w:val="0"/>
      <w:marBottom w:val="0"/>
      <w:divBdr>
        <w:top w:val="none" w:sz="0" w:space="0" w:color="auto"/>
        <w:left w:val="none" w:sz="0" w:space="0" w:color="auto"/>
        <w:bottom w:val="none" w:sz="0" w:space="0" w:color="auto"/>
        <w:right w:val="none" w:sz="0" w:space="0" w:color="auto"/>
      </w:divBdr>
    </w:div>
    <w:div w:id="1330136877">
      <w:bodyDiv w:val="1"/>
      <w:marLeft w:val="0"/>
      <w:marRight w:val="0"/>
      <w:marTop w:val="0"/>
      <w:marBottom w:val="0"/>
      <w:divBdr>
        <w:top w:val="none" w:sz="0" w:space="0" w:color="auto"/>
        <w:left w:val="none" w:sz="0" w:space="0" w:color="auto"/>
        <w:bottom w:val="none" w:sz="0" w:space="0" w:color="auto"/>
        <w:right w:val="none" w:sz="0" w:space="0" w:color="auto"/>
      </w:divBdr>
    </w:div>
    <w:div w:id="1331060396">
      <w:bodyDiv w:val="1"/>
      <w:marLeft w:val="0"/>
      <w:marRight w:val="0"/>
      <w:marTop w:val="0"/>
      <w:marBottom w:val="0"/>
      <w:divBdr>
        <w:top w:val="none" w:sz="0" w:space="0" w:color="auto"/>
        <w:left w:val="none" w:sz="0" w:space="0" w:color="auto"/>
        <w:bottom w:val="none" w:sz="0" w:space="0" w:color="auto"/>
        <w:right w:val="none" w:sz="0" w:space="0" w:color="auto"/>
      </w:divBdr>
    </w:div>
    <w:div w:id="1332872325">
      <w:bodyDiv w:val="1"/>
      <w:marLeft w:val="0"/>
      <w:marRight w:val="0"/>
      <w:marTop w:val="0"/>
      <w:marBottom w:val="0"/>
      <w:divBdr>
        <w:top w:val="none" w:sz="0" w:space="0" w:color="auto"/>
        <w:left w:val="none" w:sz="0" w:space="0" w:color="auto"/>
        <w:bottom w:val="none" w:sz="0" w:space="0" w:color="auto"/>
        <w:right w:val="none" w:sz="0" w:space="0" w:color="auto"/>
      </w:divBdr>
    </w:div>
    <w:div w:id="1334187423">
      <w:bodyDiv w:val="1"/>
      <w:marLeft w:val="0"/>
      <w:marRight w:val="0"/>
      <w:marTop w:val="0"/>
      <w:marBottom w:val="0"/>
      <w:divBdr>
        <w:top w:val="none" w:sz="0" w:space="0" w:color="auto"/>
        <w:left w:val="none" w:sz="0" w:space="0" w:color="auto"/>
        <w:bottom w:val="none" w:sz="0" w:space="0" w:color="auto"/>
        <w:right w:val="none" w:sz="0" w:space="0" w:color="auto"/>
      </w:divBdr>
    </w:div>
    <w:div w:id="1335109236">
      <w:bodyDiv w:val="1"/>
      <w:marLeft w:val="0"/>
      <w:marRight w:val="0"/>
      <w:marTop w:val="0"/>
      <w:marBottom w:val="0"/>
      <w:divBdr>
        <w:top w:val="none" w:sz="0" w:space="0" w:color="auto"/>
        <w:left w:val="none" w:sz="0" w:space="0" w:color="auto"/>
        <w:bottom w:val="none" w:sz="0" w:space="0" w:color="auto"/>
        <w:right w:val="none" w:sz="0" w:space="0" w:color="auto"/>
      </w:divBdr>
    </w:div>
    <w:div w:id="1335569479">
      <w:bodyDiv w:val="1"/>
      <w:marLeft w:val="0"/>
      <w:marRight w:val="0"/>
      <w:marTop w:val="0"/>
      <w:marBottom w:val="0"/>
      <w:divBdr>
        <w:top w:val="none" w:sz="0" w:space="0" w:color="auto"/>
        <w:left w:val="none" w:sz="0" w:space="0" w:color="auto"/>
        <w:bottom w:val="none" w:sz="0" w:space="0" w:color="auto"/>
        <w:right w:val="none" w:sz="0" w:space="0" w:color="auto"/>
      </w:divBdr>
    </w:div>
    <w:div w:id="1336222639">
      <w:bodyDiv w:val="1"/>
      <w:marLeft w:val="0"/>
      <w:marRight w:val="0"/>
      <w:marTop w:val="0"/>
      <w:marBottom w:val="0"/>
      <w:divBdr>
        <w:top w:val="none" w:sz="0" w:space="0" w:color="auto"/>
        <w:left w:val="none" w:sz="0" w:space="0" w:color="auto"/>
        <w:bottom w:val="none" w:sz="0" w:space="0" w:color="auto"/>
        <w:right w:val="none" w:sz="0" w:space="0" w:color="auto"/>
      </w:divBdr>
      <w:divsChild>
        <w:div w:id="693386279">
          <w:marLeft w:val="0"/>
          <w:marRight w:val="0"/>
          <w:marTop w:val="0"/>
          <w:marBottom w:val="0"/>
          <w:divBdr>
            <w:top w:val="none" w:sz="0" w:space="0" w:color="auto"/>
            <w:left w:val="none" w:sz="0" w:space="0" w:color="auto"/>
            <w:bottom w:val="none" w:sz="0" w:space="0" w:color="auto"/>
            <w:right w:val="none" w:sz="0" w:space="0" w:color="auto"/>
          </w:divBdr>
          <w:divsChild>
            <w:div w:id="839003952">
              <w:marLeft w:val="0"/>
              <w:marRight w:val="0"/>
              <w:marTop w:val="0"/>
              <w:marBottom w:val="0"/>
              <w:divBdr>
                <w:top w:val="none" w:sz="0" w:space="0" w:color="auto"/>
                <w:left w:val="none" w:sz="0" w:space="0" w:color="auto"/>
                <w:bottom w:val="none" w:sz="0" w:space="0" w:color="auto"/>
                <w:right w:val="none" w:sz="0" w:space="0" w:color="auto"/>
              </w:divBdr>
              <w:divsChild>
                <w:div w:id="1261643056">
                  <w:marLeft w:val="0"/>
                  <w:marRight w:val="0"/>
                  <w:marTop w:val="0"/>
                  <w:marBottom w:val="0"/>
                  <w:divBdr>
                    <w:top w:val="none" w:sz="0" w:space="0" w:color="auto"/>
                    <w:left w:val="none" w:sz="0" w:space="0" w:color="auto"/>
                    <w:bottom w:val="none" w:sz="0" w:space="0" w:color="auto"/>
                    <w:right w:val="none" w:sz="0" w:space="0" w:color="auto"/>
                  </w:divBdr>
                  <w:divsChild>
                    <w:div w:id="915284626">
                      <w:marLeft w:val="225"/>
                      <w:marRight w:val="0"/>
                      <w:marTop w:val="0"/>
                      <w:marBottom w:val="45"/>
                      <w:divBdr>
                        <w:top w:val="none" w:sz="0" w:space="0" w:color="auto"/>
                        <w:left w:val="none" w:sz="0" w:space="0" w:color="auto"/>
                        <w:bottom w:val="none" w:sz="0" w:space="0" w:color="auto"/>
                        <w:right w:val="none" w:sz="0" w:space="0" w:color="auto"/>
                      </w:divBdr>
                      <w:divsChild>
                        <w:div w:id="96603370">
                          <w:marLeft w:val="0"/>
                          <w:marRight w:val="75"/>
                          <w:marTop w:val="0"/>
                          <w:marBottom w:val="0"/>
                          <w:divBdr>
                            <w:top w:val="none" w:sz="0" w:space="0" w:color="auto"/>
                            <w:left w:val="none" w:sz="0" w:space="0" w:color="auto"/>
                            <w:bottom w:val="none" w:sz="0" w:space="0" w:color="auto"/>
                            <w:right w:val="none" w:sz="0" w:space="0" w:color="auto"/>
                          </w:divBdr>
                        </w:div>
                        <w:div w:id="182230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521648">
              <w:marLeft w:val="0"/>
              <w:marRight w:val="0"/>
              <w:marTop w:val="0"/>
              <w:marBottom w:val="0"/>
              <w:divBdr>
                <w:top w:val="none" w:sz="0" w:space="0" w:color="auto"/>
                <w:left w:val="none" w:sz="0" w:space="0" w:color="auto"/>
                <w:bottom w:val="none" w:sz="0" w:space="0" w:color="auto"/>
                <w:right w:val="none" w:sz="0" w:space="0" w:color="auto"/>
              </w:divBdr>
              <w:divsChild>
                <w:div w:id="665059719">
                  <w:marLeft w:val="0"/>
                  <w:marRight w:val="0"/>
                  <w:marTop w:val="0"/>
                  <w:marBottom w:val="0"/>
                  <w:divBdr>
                    <w:top w:val="none" w:sz="0" w:space="0" w:color="auto"/>
                    <w:left w:val="none" w:sz="0" w:space="0" w:color="auto"/>
                    <w:bottom w:val="none" w:sz="0" w:space="0" w:color="auto"/>
                    <w:right w:val="none" w:sz="0" w:space="0" w:color="auto"/>
                  </w:divBdr>
                  <w:divsChild>
                    <w:div w:id="1626236673">
                      <w:marLeft w:val="0"/>
                      <w:marRight w:val="0"/>
                      <w:marTop w:val="0"/>
                      <w:marBottom w:val="0"/>
                      <w:divBdr>
                        <w:top w:val="none" w:sz="0" w:space="0" w:color="auto"/>
                        <w:left w:val="none" w:sz="0" w:space="0" w:color="auto"/>
                        <w:bottom w:val="none" w:sz="0" w:space="0" w:color="auto"/>
                        <w:right w:val="none" w:sz="0" w:space="0" w:color="auto"/>
                      </w:divBdr>
                      <w:divsChild>
                        <w:div w:id="685442448">
                          <w:marLeft w:val="0"/>
                          <w:marRight w:val="0"/>
                          <w:marTop w:val="0"/>
                          <w:marBottom w:val="0"/>
                          <w:divBdr>
                            <w:top w:val="none" w:sz="0" w:space="0" w:color="auto"/>
                            <w:left w:val="none" w:sz="0" w:space="0" w:color="auto"/>
                            <w:bottom w:val="none" w:sz="0" w:space="0" w:color="auto"/>
                            <w:right w:val="none" w:sz="0" w:space="0" w:color="auto"/>
                          </w:divBdr>
                          <w:divsChild>
                            <w:div w:id="103129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535859">
                  <w:marLeft w:val="0"/>
                  <w:marRight w:val="0"/>
                  <w:marTop w:val="0"/>
                  <w:marBottom w:val="0"/>
                  <w:divBdr>
                    <w:top w:val="none" w:sz="0" w:space="0" w:color="auto"/>
                    <w:left w:val="none" w:sz="0" w:space="0" w:color="auto"/>
                    <w:bottom w:val="none" w:sz="0" w:space="0" w:color="auto"/>
                    <w:right w:val="none" w:sz="0" w:space="0" w:color="auto"/>
                  </w:divBdr>
                </w:div>
                <w:div w:id="961036791">
                  <w:marLeft w:val="0"/>
                  <w:marRight w:val="0"/>
                  <w:marTop w:val="0"/>
                  <w:marBottom w:val="0"/>
                  <w:divBdr>
                    <w:top w:val="none" w:sz="0" w:space="0" w:color="auto"/>
                    <w:left w:val="none" w:sz="0" w:space="0" w:color="auto"/>
                    <w:bottom w:val="none" w:sz="0" w:space="0" w:color="auto"/>
                    <w:right w:val="none" w:sz="0" w:space="0" w:color="auto"/>
                  </w:divBdr>
                </w:div>
                <w:div w:id="1128626160">
                  <w:marLeft w:val="0"/>
                  <w:marRight w:val="0"/>
                  <w:marTop w:val="0"/>
                  <w:marBottom w:val="0"/>
                  <w:divBdr>
                    <w:top w:val="none" w:sz="0" w:space="0" w:color="auto"/>
                    <w:left w:val="none" w:sz="0" w:space="0" w:color="auto"/>
                    <w:bottom w:val="none" w:sz="0" w:space="0" w:color="auto"/>
                    <w:right w:val="none" w:sz="0" w:space="0" w:color="auto"/>
                  </w:divBdr>
                </w:div>
                <w:div w:id="1145126615">
                  <w:marLeft w:val="0"/>
                  <w:marRight w:val="0"/>
                  <w:marTop w:val="0"/>
                  <w:marBottom w:val="0"/>
                  <w:divBdr>
                    <w:top w:val="none" w:sz="0" w:space="0" w:color="auto"/>
                    <w:left w:val="none" w:sz="0" w:space="0" w:color="auto"/>
                    <w:bottom w:val="none" w:sz="0" w:space="0" w:color="auto"/>
                    <w:right w:val="none" w:sz="0" w:space="0" w:color="auto"/>
                  </w:divBdr>
                  <w:divsChild>
                    <w:div w:id="1079210539">
                      <w:marLeft w:val="0"/>
                      <w:marRight w:val="0"/>
                      <w:marTop w:val="0"/>
                      <w:marBottom w:val="0"/>
                      <w:divBdr>
                        <w:top w:val="none" w:sz="0" w:space="0" w:color="auto"/>
                        <w:left w:val="none" w:sz="0" w:space="0" w:color="auto"/>
                        <w:bottom w:val="none" w:sz="0" w:space="0" w:color="auto"/>
                        <w:right w:val="none" w:sz="0" w:space="0" w:color="auto"/>
                      </w:divBdr>
                      <w:divsChild>
                        <w:div w:id="858155130">
                          <w:marLeft w:val="0"/>
                          <w:marRight w:val="0"/>
                          <w:marTop w:val="0"/>
                          <w:marBottom w:val="0"/>
                          <w:divBdr>
                            <w:top w:val="none" w:sz="0" w:space="0" w:color="auto"/>
                            <w:left w:val="none" w:sz="0" w:space="0" w:color="auto"/>
                            <w:bottom w:val="none" w:sz="0" w:space="0" w:color="auto"/>
                            <w:right w:val="none" w:sz="0" w:space="0" w:color="auto"/>
                          </w:divBdr>
                          <w:divsChild>
                            <w:div w:id="880432942">
                              <w:marLeft w:val="225"/>
                              <w:marRight w:val="0"/>
                              <w:marTop w:val="0"/>
                              <w:marBottom w:val="45"/>
                              <w:divBdr>
                                <w:top w:val="none" w:sz="0" w:space="0" w:color="auto"/>
                                <w:left w:val="none" w:sz="0" w:space="0" w:color="auto"/>
                                <w:bottom w:val="none" w:sz="0" w:space="0" w:color="auto"/>
                                <w:right w:val="none" w:sz="0" w:space="0" w:color="auto"/>
                              </w:divBdr>
                              <w:divsChild>
                                <w:div w:id="1937324499">
                                  <w:marLeft w:val="0"/>
                                  <w:marRight w:val="75"/>
                                  <w:marTop w:val="0"/>
                                  <w:marBottom w:val="0"/>
                                  <w:divBdr>
                                    <w:top w:val="none" w:sz="0" w:space="0" w:color="auto"/>
                                    <w:left w:val="none" w:sz="0" w:space="0" w:color="auto"/>
                                    <w:bottom w:val="none" w:sz="0" w:space="0" w:color="auto"/>
                                    <w:right w:val="none" w:sz="0" w:space="0" w:color="auto"/>
                                  </w:divBdr>
                                </w:div>
                                <w:div w:id="204139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13440">
                      <w:marLeft w:val="0"/>
                      <w:marRight w:val="0"/>
                      <w:marTop w:val="0"/>
                      <w:marBottom w:val="0"/>
                      <w:divBdr>
                        <w:top w:val="none" w:sz="0" w:space="0" w:color="auto"/>
                        <w:left w:val="none" w:sz="0" w:space="0" w:color="auto"/>
                        <w:bottom w:val="none" w:sz="0" w:space="0" w:color="auto"/>
                        <w:right w:val="none" w:sz="0" w:space="0" w:color="auto"/>
                      </w:divBdr>
                      <w:divsChild>
                        <w:div w:id="211502999">
                          <w:marLeft w:val="0"/>
                          <w:marRight w:val="0"/>
                          <w:marTop w:val="0"/>
                          <w:marBottom w:val="0"/>
                          <w:divBdr>
                            <w:top w:val="none" w:sz="0" w:space="0" w:color="auto"/>
                            <w:left w:val="none" w:sz="0" w:space="0" w:color="auto"/>
                            <w:bottom w:val="none" w:sz="0" w:space="0" w:color="auto"/>
                            <w:right w:val="none" w:sz="0" w:space="0" w:color="auto"/>
                          </w:divBdr>
                          <w:divsChild>
                            <w:div w:id="214968516">
                              <w:marLeft w:val="0"/>
                              <w:marRight w:val="0"/>
                              <w:marTop w:val="0"/>
                              <w:marBottom w:val="0"/>
                              <w:divBdr>
                                <w:top w:val="none" w:sz="0" w:space="0" w:color="auto"/>
                                <w:left w:val="none" w:sz="0" w:space="0" w:color="auto"/>
                                <w:bottom w:val="none" w:sz="0" w:space="0" w:color="auto"/>
                                <w:right w:val="none" w:sz="0" w:space="0" w:color="auto"/>
                              </w:divBdr>
                              <w:divsChild>
                                <w:div w:id="2135362101">
                                  <w:marLeft w:val="225"/>
                                  <w:marRight w:val="0"/>
                                  <w:marTop w:val="0"/>
                                  <w:marBottom w:val="45"/>
                                  <w:divBdr>
                                    <w:top w:val="none" w:sz="0" w:space="0" w:color="auto"/>
                                    <w:left w:val="none" w:sz="0" w:space="0" w:color="auto"/>
                                    <w:bottom w:val="none" w:sz="0" w:space="0" w:color="auto"/>
                                    <w:right w:val="none" w:sz="0" w:space="0" w:color="auto"/>
                                  </w:divBdr>
                                  <w:divsChild>
                                    <w:div w:id="243104355">
                                      <w:marLeft w:val="0"/>
                                      <w:marRight w:val="75"/>
                                      <w:marTop w:val="0"/>
                                      <w:marBottom w:val="0"/>
                                      <w:divBdr>
                                        <w:top w:val="none" w:sz="0" w:space="0" w:color="auto"/>
                                        <w:left w:val="none" w:sz="0" w:space="0" w:color="auto"/>
                                        <w:bottom w:val="none" w:sz="0" w:space="0" w:color="auto"/>
                                        <w:right w:val="none" w:sz="0" w:space="0" w:color="auto"/>
                                      </w:divBdr>
                                    </w:div>
                                    <w:div w:id="134513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969234">
                          <w:marLeft w:val="0"/>
                          <w:marRight w:val="0"/>
                          <w:marTop w:val="0"/>
                          <w:marBottom w:val="0"/>
                          <w:divBdr>
                            <w:top w:val="none" w:sz="0" w:space="0" w:color="auto"/>
                            <w:left w:val="none" w:sz="0" w:space="0" w:color="auto"/>
                            <w:bottom w:val="none" w:sz="0" w:space="0" w:color="auto"/>
                            <w:right w:val="none" w:sz="0" w:space="0" w:color="auto"/>
                          </w:divBdr>
                          <w:divsChild>
                            <w:div w:id="104619252">
                              <w:marLeft w:val="0"/>
                              <w:marRight w:val="0"/>
                              <w:marTop w:val="0"/>
                              <w:marBottom w:val="0"/>
                              <w:divBdr>
                                <w:top w:val="none" w:sz="0" w:space="0" w:color="auto"/>
                                <w:left w:val="none" w:sz="0" w:space="0" w:color="auto"/>
                                <w:bottom w:val="none" w:sz="0" w:space="0" w:color="auto"/>
                                <w:right w:val="none" w:sz="0" w:space="0" w:color="auto"/>
                              </w:divBdr>
                              <w:divsChild>
                                <w:div w:id="422264489">
                                  <w:marLeft w:val="0"/>
                                  <w:marRight w:val="0"/>
                                  <w:marTop w:val="0"/>
                                  <w:marBottom w:val="0"/>
                                  <w:divBdr>
                                    <w:top w:val="none" w:sz="0" w:space="0" w:color="auto"/>
                                    <w:left w:val="none" w:sz="0" w:space="0" w:color="auto"/>
                                    <w:bottom w:val="none" w:sz="0" w:space="0" w:color="auto"/>
                                    <w:right w:val="none" w:sz="0" w:space="0" w:color="auto"/>
                                  </w:divBdr>
                                  <w:divsChild>
                                    <w:div w:id="845175401">
                                      <w:marLeft w:val="0"/>
                                      <w:marRight w:val="0"/>
                                      <w:marTop w:val="0"/>
                                      <w:marBottom w:val="0"/>
                                      <w:divBdr>
                                        <w:top w:val="none" w:sz="0" w:space="0" w:color="auto"/>
                                        <w:left w:val="none" w:sz="0" w:space="0" w:color="auto"/>
                                        <w:bottom w:val="none" w:sz="0" w:space="0" w:color="auto"/>
                                        <w:right w:val="none" w:sz="0" w:space="0" w:color="auto"/>
                                      </w:divBdr>
                                      <w:divsChild>
                                        <w:div w:id="30127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79537">
                              <w:marLeft w:val="0"/>
                              <w:marRight w:val="0"/>
                              <w:marTop w:val="0"/>
                              <w:marBottom w:val="0"/>
                              <w:divBdr>
                                <w:top w:val="none" w:sz="0" w:space="0" w:color="auto"/>
                                <w:left w:val="none" w:sz="0" w:space="0" w:color="auto"/>
                                <w:bottom w:val="none" w:sz="0" w:space="0" w:color="auto"/>
                                <w:right w:val="none" w:sz="0" w:space="0" w:color="auto"/>
                              </w:divBdr>
                            </w:div>
                            <w:div w:id="412355712">
                              <w:marLeft w:val="0"/>
                              <w:marRight w:val="0"/>
                              <w:marTop w:val="0"/>
                              <w:marBottom w:val="0"/>
                              <w:divBdr>
                                <w:top w:val="none" w:sz="0" w:space="0" w:color="auto"/>
                                <w:left w:val="none" w:sz="0" w:space="0" w:color="auto"/>
                                <w:bottom w:val="none" w:sz="0" w:space="0" w:color="auto"/>
                                <w:right w:val="none" w:sz="0" w:space="0" w:color="auto"/>
                              </w:divBdr>
                              <w:divsChild>
                                <w:div w:id="49620767">
                                  <w:marLeft w:val="0"/>
                                  <w:marRight w:val="0"/>
                                  <w:marTop w:val="0"/>
                                  <w:marBottom w:val="0"/>
                                  <w:divBdr>
                                    <w:top w:val="none" w:sz="0" w:space="0" w:color="auto"/>
                                    <w:left w:val="none" w:sz="0" w:space="0" w:color="auto"/>
                                    <w:bottom w:val="none" w:sz="0" w:space="0" w:color="auto"/>
                                    <w:right w:val="none" w:sz="0" w:space="0" w:color="auto"/>
                                  </w:divBdr>
                                  <w:divsChild>
                                    <w:div w:id="586110271">
                                      <w:marLeft w:val="0"/>
                                      <w:marRight w:val="0"/>
                                      <w:marTop w:val="0"/>
                                      <w:marBottom w:val="0"/>
                                      <w:divBdr>
                                        <w:top w:val="none" w:sz="0" w:space="0" w:color="auto"/>
                                        <w:left w:val="none" w:sz="0" w:space="0" w:color="auto"/>
                                        <w:bottom w:val="none" w:sz="0" w:space="0" w:color="auto"/>
                                        <w:right w:val="none" w:sz="0" w:space="0" w:color="auto"/>
                                      </w:divBdr>
                                      <w:divsChild>
                                        <w:div w:id="1636327008">
                                          <w:marLeft w:val="225"/>
                                          <w:marRight w:val="0"/>
                                          <w:marTop w:val="0"/>
                                          <w:marBottom w:val="45"/>
                                          <w:divBdr>
                                            <w:top w:val="none" w:sz="0" w:space="0" w:color="auto"/>
                                            <w:left w:val="none" w:sz="0" w:space="0" w:color="auto"/>
                                            <w:bottom w:val="none" w:sz="0" w:space="0" w:color="auto"/>
                                            <w:right w:val="none" w:sz="0" w:space="0" w:color="auto"/>
                                          </w:divBdr>
                                          <w:divsChild>
                                            <w:div w:id="967442494">
                                              <w:marLeft w:val="0"/>
                                              <w:marRight w:val="75"/>
                                              <w:marTop w:val="0"/>
                                              <w:marBottom w:val="0"/>
                                              <w:divBdr>
                                                <w:top w:val="none" w:sz="0" w:space="0" w:color="auto"/>
                                                <w:left w:val="none" w:sz="0" w:space="0" w:color="auto"/>
                                                <w:bottom w:val="none" w:sz="0" w:space="0" w:color="auto"/>
                                                <w:right w:val="none" w:sz="0" w:space="0" w:color="auto"/>
                                              </w:divBdr>
                                            </w:div>
                                            <w:div w:id="1477989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633798">
                                  <w:marLeft w:val="0"/>
                                  <w:marRight w:val="0"/>
                                  <w:marTop w:val="0"/>
                                  <w:marBottom w:val="0"/>
                                  <w:divBdr>
                                    <w:top w:val="none" w:sz="0" w:space="0" w:color="auto"/>
                                    <w:left w:val="none" w:sz="0" w:space="0" w:color="auto"/>
                                    <w:bottom w:val="none" w:sz="0" w:space="0" w:color="auto"/>
                                    <w:right w:val="none" w:sz="0" w:space="0" w:color="auto"/>
                                  </w:divBdr>
                                  <w:divsChild>
                                    <w:div w:id="1031340692">
                                      <w:marLeft w:val="0"/>
                                      <w:marRight w:val="0"/>
                                      <w:marTop w:val="0"/>
                                      <w:marBottom w:val="0"/>
                                      <w:divBdr>
                                        <w:top w:val="none" w:sz="0" w:space="0" w:color="auto"/>
                                        <w:left w:val="none" w:sz="0" w:space="0" w:color="auto"/>
                                        <w:bottom w:val="none" w:sz="0" w:space="0" w:color="auto"/>
                                        <w:right w:val="none" w:sz="0" w:space="0" w:color="auto"/>
                                      </w:divBdr>
                                      <w:divsChild>
                                        <w:div w:id="407776197">
                                          <w:marLeft w:val="0"/>
                                          <w:marRight w:val="0"/>
                                          <w:marTop w:val="0"/>
                                          <w:marBottom w:val="0"/>
                                          <w:divBdr>
                                            <w:top w:val="none" w:sz="0" w:space="0" w:color="auto"/>
                                            <w:left w:val="none" w:sz="0" w:space="0" w:color="auto"/>
                                            <w:bottom w:val="none" w:sz="0" w:space="0" w:color="auto"/>
                                            <w:right w:val="none" w:sz="0" w:space="0" w:color="auto"/>
                                          </w:divBdr>
                                          <w:divsChild>
                                            <w:div w:id="1849758558">
                                              <w:marLeft w:val="225"/>
                                              <w:marRight w:val="0"/>
                                              <w:marTop w:val="0"/>
                                              <w:marBottom w:val="45"/>
                                              <w:divBdr>
                                                <w:top w:val="none" w:sz="0" w:space="0" w:color="auto"/>
                                                <w:left w:val="none" w:sz="0" w:space="0" w:color="auto"/>
                                                <w:bottom w:val="none" w:sz="0" w:space="0" w:color="auto"/>
                                                <w:right w:val="none" w:sz="0" w:space="0" w:color="auto"/>
                                              </w:divBdr>
                                              <w:divsChild>
                                                <w:div w:id="1320621854">
                                                  <w:marLeft w:val="0"/>
                                                  <w:marRight w:val="0"/>
                                                  <w:marTop w:val="0"/>
                                                  <w:marBottom w:val="0"/>
                                                  <w:divBdr>
                                                    <w:top w:val="none" w:sz="0" w:space="0" w:color="auto"/>
                                                    <w:left w:val="none" w:sz="0" w:space="0" w:color="auto"/>
                                                    <w:bottom w:val="none" w:sz="0" w:space="0" w:color="auto"/>
                                                    <w:right w:val="none" w:sz="0" w:space="0" w:color="auto"/>
                                                  </w:divBdr>
                                                </w:div>
                                                <w:div w:id="177435149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80480176">
                                      <w:marLeft w:val="0"/>
                                      <w:marRight w:val="0"/>
                                      <w:marTop w:val="0"/>
                                      <w:marBottom w:val="0"/>
                                      <w:divBdr>
                                        <w:top w:val="none" w:sz="0" w:space="0" w:color="auto"/>
                                        <w:left w:val="none" w:sz="0" w:space="0" w:color="auto"/>
                                        <w:bottom w:val="none" w:sz="0" w:space="0" w:color="auto"/>
                                        <w:right w:val="none" w:sz="0" w:space="0" w:color="auto"/>
                                      </w:divBdr>
                                      <w:divsChild>
                                        <w:div w:id="750660444">
                                          <w:marLeft w:val="0"/>
                                          <w:marRight w:val="0"/>
                                          <w:marTop w:val="0"/>
                                          <w:marBottom w:val="0"/>
                                          <w:divBdr>
                                            <w:top w:val="none" w:sz="0" w:space="0" w:color="auto"/>
                                            <w:left w:val="none" w:sz="0" w:space="0" w:color="auto"/>
                                            <w:bottom w:val="none" w:sz="0" w:space="0" w:color="auto"/>
                                            <w:right w:val="none" w:sz="0" w:space="0" w:color="auto"/>
                                          </w:divBdr>
                                          <w:divsChild>
                                            <w:div w:id="1499419842">
                                              <w:marLeft w:val="0"/>
                                              <w:marRight w:val="0"/>
                                              <w:marTop w:val="0"/>
                                              <w:marBottom w:val="0"/>
                                              <w:divBdr>
                                                <w:top w:val="none" w:sz="0" w:space="0" w:color="auto"/>
                                                <w:left w:val="none" w:sz="0" w:space="0" w:color="auto"/>
                                                <w:bottom w:val="none" w:sz="0" w:space="0" w:color="auto"/>
                                                <w:right w:val="none" w:sz="0" w:space="0" w:color="auto"/>
                                              </w:divBdr>
                                              <w:divsChild>
                                                <w:div w:id="1146901268">
                                                  <w:marLeft w:val="225"/>
                                                  <w:marRight w:val="0"/>
                                                  <w:marTop w:val="0"/>
                                                  <w:marBottom w:val="45"/>
                                                  <w:divBdr>
                                                    <w:top w:val="none" w:sz="0" w:space="0" w:color="auto"/>
                                                    <w:left w:val="none" w:sz="0" w:space="0" w:color="auto"/>
                                                    <w:bottom w:val="none" w:sz="0" w:space="0" w:color="auto"/>
                                                    <w:right w:val="none" w:sz="0" w:space="0" w:color="auto"/>
                                                  </w:divBdr>
                                                  <w:divsChild>
                                                    <w:div w:id="1807887606">
                                                      <w:marLeft w:val="0"/>
                                                      <w:marRight w:val="75"/>
                                                      <w:marTop w:val="0"/>
                                                      <w:marBottom w:val="0"/>
                                                      <w:divBdr>
                                                        <w:top w:val="none" w:sz="0" w:space="0" w:color="auto"/>
                                                        <w:left w:val="none" w:sz="0" w:space="0" w:color="auto"/>
                                                        <w:bottom w:val="none" w:sz="0" w:space="0" w:color="auto"/>
                                                        <w:right w:val="none" w:sz="0" w:space="0" w:color="auto"/>
                                                      </w:divBdr>
                                                    </w:div>
                                                    <w:div w:id="192349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506435">
                                          <w:marLeft w:val="0"/>
                                          <w:marRight w:val="0"/>
                                          <w:marTop w:val="0"/>
                                          <w:marBottom w:val="0"/>
                                          <w:divBdr>
                                            <w:top w:val="none" w:sz="0" w:space="0" w:color="auto"/>
                                            <w:left w:val="none" w:sz="0" w:space="0" w:color="auto"/>
                                            <w:bottom w:val="none" w:sz="0" w:space="0" w:color="auto"/>
                                            <w:right w:val="none" w:sz="0" w:space="0" w:color="auto"/>
                                          </w:divBdr>
                                          <w:divsChild>
                                            <w:div w:id="1377856449">
                                              <w:marLeft w:val="0"/>
                                              <w:marRight w:val="0"/>
                                              <w:marTop w:val="0"/>
                                              <w:marBottom w:val="0"/>
                                              <w:divBdr>
                                                <w:top w:val="none" w:sz="0" w:space="0" w:color="auto"/>
                                                <w:left w:val="none" w:sz="0" w:space="0" w:color="auto"/>
                                                <w:bottom w:val="none" w:sz="0" w:space="0" w:color="auto"/>
                                                <w:right w:val="none" w:sz="0" w:space="0" w:color="auto"/>
                                              </w:divBdr>
                                              <w:divsChild>
                                                <w:div w:id="1897814835">
                                                  <w:marLeft w:val="0"/>
                                                  <w:marRight w:val="0"/>
                                                  <w:marTop w:val="0"/>
                                                  <w:marBottom w:val="0"/>
                                                  <w:divBdr>
                                                    <w:top w:val="none" w:sz="0" w:space="0" w:color="auto"/>
                                                    <w:left w:val="none" w:sz="0" w:space="0" w:color="auto"/>
                                                    <w:bottom w:val="none" w:sz="0" w:space="0" w:color="auto"/>
                                                    <w:right w:val="none" w:sz="0" w:space="0" w:color="auto"/>
                                                  </w:divBdr>
                                                  <w:divsChild>
                                                    <w:div w:id="457144908">
                                                      <w:marLeft w:val="225"/>
                                                      <w:marRight w:val="0"/>
                                                      <w:marTop w:val="0"/>
                                                      <w:marBottom w:val="45"/>
                                                      <w:divBdr>
                                                        <w:top w:val="none" w:sz="0" w:space="0" w:color="auto"/>
                                                        <w:left w:val="none" w:sz="0" w:space="0" w:color="auto"/>
                                                        <w:bottom w:val="none" w:sz="0" w:space="0" w:color="auto"/>
                                                        <w:right w:val="none" w:sz="0" w:space="0" w:color="auto"/>
                                                      </w:divBdr>
                                                      <w:divsChild>
                                                        <w:div w:id="1485317399">
                                                          <w:marLeft w:val="0"/>
                                                          <w:marRight w:val="75"/>
                                                          <w:marTop w:val="0"/>
                                                          <w:marBottom w:val="0"/>
                                                          <w:divBdr>
                                                            <w:top w:val="none" w:sz="0" w:space="0" w:color="auto"/>
                                                            <w:left w:val="none" w:sz="0" w:space="0" w:color="auto"/>
                                                            <w:bottom w:val="none" w:sz="0" w:space="0" w:color="auto"/>
                                                            <w:right w:val="none" w:sz="0" w:space="0" w:color="auto"/>
                                                          </w:divBdr>
                                                        </w:div>
                                                        <w:div w:id="199055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102240">
                                              <w:marLeft w:val="0"/>
                                              <w:marRight w:val="0"/>
                                              <w:marTop w:val="0"/>
                                              <w:marBottom w:val="0"/>
                                              <w:divBdr>
                                                <w:top w:val="none" w:sz="0" w:space="0" w:color="auto"/>
                                                <w:left w:val="none" w:sz="0" w:space="0" w:color="auto"/>
                                                <w:bottom w:val="none" w:sz="0" w:space="0" w:color="auto"/>
                                                <w:right w:val="none" w:sz="0" w:space="0" w:color="auto"/>
                                              </w:divBdr>
                                              <w:divsChild>
                                                <w:div w:id="1824809542">
                                                  <w:marLeft w:val="0"/>
                                                  <w:marRight w:val="0"/>
                                                  <w:marTop w:val="0"/>
                                                  <w:marBottom w:val="0"/>
                                                  <w:divBdr>
                                                    <w:top w:val="none" w:sz="0" w:space="0" w:color="auto"/>
                                                    <w:left w:val="none" w:sz="0" w:space="0" w:color="auto"/>
                                                    <w:bottom w:val="none" w:sz="0" w:space="0" w:color="auto"/>
                                                    <w:right w:val="none" w:sz="0" w:space="0" w:color="auto"/>
                                                  </w:divBdr>
                                                  <w:divsChild>
                                                    <w:div w:id="461264851">
                                                      <w:marLeft w:val="0"/>
                                                      <w:marRight w:val="0"/>
                                                      <w:marTop w:val="0"/>
                                                      <w:marBottom w:val="0"/>
                                                      <w:divBdr>
                                                        <w:top w:val="none" w:sz="0" w:space="0" w:color="auto"/>
                                                        <w:left w:val="none" w:sz="0" w:space="0" w:color="auto"/>
                                                        <w:bottom w:val="none" w:sz="0" w:space="0" w:color="auto"/>
                                                        <w:right w:val="none" w:sz="0" w:space="0" w:color="auto"/>
                                                      </w:divBdr>
                                                      <w:divsChild>
                                                        <w:div w:id="28918799">
                                                          <w:marLeft w:val="225"/>
                                                          <w:marRight w:val="0"/>
                                                          <w:marTop w:val="0"/>
                                                          <w:marBottom w:val="45"/>
                                                          <w:divBdr>
                                                            <w:top w:val="none" w:sz="0" w:space="0" w:color="auto"/>
                                                            <w:left w:val="none" w:sz="0" w:space="0" w:color="auto"/>
                                                            <w:bottom w:val="none" w:sz="0" w:space="0" w:color="auto"/>
                                                            <w:right w:val="none" w:sz="0" w:space="0" w:color="auto"/>
                                                          </w:divBdr>
                                                          <w:divsChild>
                                                            <w:div w:id="112675308">
                                                              <w:marLeft w:val="0"/>
                                                              <w:marRight w:val="0"/>
                                                              <w:marTop w:val="0"/>
                                                              <w:marBottom w:val="0"/>
                                                              <w:divBdr>
                                                                <w:top w:val="none" w:sz="0" w:space="0" w:color="auto"/>
                                                                <w:left w:val="none" w:sz="0" w:space="0" w:color="auto"/>
                                                                <w:bottom w:val="none" w:sz="0" w:space="0" w:color="auto"/>
                                                                <w:right w:val="none" w:sz="0" w:space="0" w:color="auto"/>
                                                              </w:divBdr>
                                                            </w:div>
                                                            <w:div w:id="4796897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06803581">
                                                  <w:marLeft w:val="0"/>
                                                  <w:marRight w:val="0"/>
                                                  <w:marTop w:val="0"/>
                                                  <w:marBottom w:val="0"/>
                                                  <w:divBdr>
                                                    <w:top w:val="none" w:sz="0" w:space="0" w:color="auto"/>
                                                    <w:left w:val="none" w:sz="0" w:space="0" w:color="auto"/>
                                                    <w:bottom w:val="none" w:sz="0" w:space="0" w:color="auto"/>
                                                    <w:right w:val="none" w:sz="0" w:space="0" w:color="auto"/>
                                                  </w:divBdr>
                                                  <w:divsChild>
                                                    <w:div w:id="348917647">
                                                      <w:marLeft w:val="0"/>
                                                      <w:marRight w:val="0"/>
                                                      <w:marTop w:val="0"/>
                                                      <w:marBottom w:val="0"/>
                                                      <w:divBdr>
                                                        <w:top w:val="none" w:sz="0" w:space="0" w:color="auto"/>
                                                        <w:left w:val="none" w:sz="0" w:space="0" w:color="auto"/>
                                                        <w:bottom w:val="none" w:sz="0" w:space="0" w:color="auto"/>
                                                        <w:right w:val="none" w:sz="0" w:space="0" w:color="auto"/>
                                                      </w:divBdr>
                                                      <w:divsChild>
                                                        <w:div w:id="633561799">
                                                          <w:marLeft w:val="0"/>
                                                          <w:marRight w:val="0"/>
                                                          <w:marTop w:val="0"/>
                                                          <w:marBottom w:val="0"/>
                                                          <w:divBdr>
                                                            <w:top w:val="none" w:sz="0" w:space="0" w:color="auto"/>
                                                            <w:left w:val="none" w:sz="0" w:space="0" w:color="auto"/>
                                                            <w:bottom w:val="none" w:sz="0" w:space="0" w:color="auto"/>
                                                            <w:right w:val="none" w:sz="0" w:space="0" w:color="auto"/>
                                                          </w:divBdr>
                                                          <w:divsChild>
                                                            <w:div w:id="585305920">
                                                              <w:marLeft w:val="225"/>
                                                              <w:marRight w:val="0"/>
                                                              <w:marTop w:val="0"/>
                                                              <w:marBottom w:val="45"/>
                                                              <w:divBdr>
                                                                <w:top w:val="none" w:sz="0" w:space="0" w:color="auto"/>
                                                                <w:left w:val="none" w:sz="0" w:space="0" w:color="auto"/>
                                                                <w:bottom w:val="none" w:sz="0" w:space="0" w:color="auto"/>
                                                                <w:right w:val="none" w:sz="0" w:space="0" w:color="auto"/>
                                                              </w:divBdr>
                                                              <w:divsChild>
                                                                <w:div w:id="1169445088">
                                                                  <w:marLeft w:val="0"/>
                                                                  <w:marRight w:val="75"/>
                                                                  <w:marTop w:val="0"/>
                                                                  <w:marBottom w:val="0"/>
                                                                  <w:divBdr>
                                                                    <w:top w:val="none" w:sz="0" w:space="0" w:color="auto"/>
                                                                    <w:left w:val="none" w:sz="0" w:space="0" w:color="auto"/>
                                                                    <w:bottom w:val="none" w:sz="0" w:space="0" w:color="auto"/>
                                                                    <w:right w:val="none" w:sz="0" w:space="0" w:color="auto"/>
                                                                  </w:divBdr>
                                                                </w:div>
                                                                <w:div w:id="13585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287643">
                                                      <w:marLeft w:val="0"/>
                                                      <w:marRight w:val="0"/>
                                                      <w:marTop w:val="0"/>
                                                      <w:marBottom w:val="0"/>
                                                      <w:divBdr>
                                                        <w:top w:val="none" w:sz="0" w:space="0" w:color="auto"/>
                                                        <w:left w:val="none" w:sz="0" w:space="0" w:color="auto"/>
                                                        <w:bottom w:val="none" w:sz="0" w:space="0" w:color="auto"/>
                                                        <w:right w:val="none" w:sz="0" w:space="0" w:color="auto"/>
                                                      </w:divBdr>
                                                      <w:divsChild>
                                                        <w:div w:id="162279984">
                                                          <w:marLeft w:val="0"/>
                                                          <w:marRight w:val="0"/>
                                                          <w:marTop w:val="0"/>
                                                          <w:marBottom w:val="0"/>
                                                          <w:divBdr>
                                                            <w:top w:val="none" w:sz="0" w:space="0" w:color="auto"/>
                                                            <w:left w:val="none" w:sz="0" w:space="0" w:color="auto"/>
                                                            <w:bottom w:val="none" w:sz="0" w:space="0" w:color="auto"/>
                                                            <w:right w:val="none" w:sz="0" w:space="0" w:color="auto"/>
                                                          </w:divBdr>
                                                          <w:divsChild>
                                                            <w:div w:id="64033091">
                                                              <w:marLeft w:val="0"/>
                                                              <w:marRight w:val="0"/>
                                                              <w:marTop w:val="0"/>
                                                              <w:marBottom w:val="0"/>
                                                              <w:divBdr>
                                                                <w:top w:val="none" w:sz="0" w:space="0" w:color="auto"/>
                                                                <w:left w:val="none" w:sz="0" w:space="0" w:color="auto"/>
                                                                <w:bottom w:val="none" w:sz="0" w:space="0" w:color="auto"/>
                                                                <w:right w:val="none" w:sz="0" w:space="0" w:color="auto"/>
                                                              </w:divBdr>
                                                              <w:divsChild>
                                                                <w:div w:id="1145397465">
                                                                  <w:marLeft w:val="0"/>
                                                                  <w:marRight w:val="0"/>
                                                                  <w:marTop w:val="0"/>
                                                                  <w:marBottom w:val="0"/>
                                                                  <w:divBdr>
                                                                    <w:top w:val="none" w:sz="0" w:space="0" w:color="auto"/>
                                                                    <w:left w:val="none" w:sz="0" w:space="0" w:color="auto"/>
                                                                    <w:bottom w:val="none" w:sz="0" w:space="0" w:color="auto"/>
                                                                    <w:right w:val="none" w:sz="0" w:space="0" w:color="auto"/>
                                                                  </w:divBdr>
                                                                  <w:divsChild>
                                                                    <w:div w:id="87195262">
                                                                      <w:marLeft w:val="225"/>
                                                                      <w:marRight w:val="0"/>
                                                                      <w:marTop w:val="0"/>
                                                                      <w:marBottom w:val="45"/>
                                                                      <w:divBdr>
                                                                        <w:top w:val="none" w:sz="0" w:space="0" w:color="auto"/>
                                                                        <w:left w:val="none" w:sz="0" w:space="0" w:color="auto"/>
                                                                        <w:bottom w:val="none" w:sz="0" w:space="0" w:color="auto"/>
                                                                        <w:right w:val="none" w:sz="0" w:space="0" w:color="auto"/>
                                                                      </w:divBdr>
                                                                      <w:divsChild>
                                                                        <w:div w:id="1555236410">
                                                                          <w:marLeft w:val="0"/>
                                                                          <w:marRight w:val="75"/>
                                                                          <w:marTop w:val="0"/>
                                                                          <w:marBottom w:val="0"/>
                                                                          <w:divBdr>
                                                                            <w:top w:val="none" w:sz="0" w:space="0" w:color="auto"/>
                                                                            <w:left w:val="none" w:sz="0" w:space="0" w:color="auto"/>
                                                                            <w:bottom w:val="none" w:sz="0" w:space="0" w:color="auto"/>
                                                                            <w:right w:val="none" w:sz="0" w:space="0" w:color="auto"/>
                                                                          </w:divBdr>
                                                                        </w:div>
                                                                        <w:div w:id="1617836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46796">
                                                              <w:marLeft w:val="0"/>
                                                              <w:marRight w:val="0"/>
                                                              <w:marTop w:val="0"/>
                                                              <w:marBottom w:val="0"/>
                                                              <w:divBdr>
                                                                <w:top w:val="none" w:sz="0" w:space="0" w:color="auto"/>
                                                                <w:left w:val="none" w:sz="0" w:space="0" w:color="auto"/>
                                                                <w:bottom w:val="none" w:sz="0" w:space="0" w:color="auto"/>
                                                                <w:right w:val="none" w:sz="0" w:space="0" w:color="auto"/>
                                                              </w:divBdr>
                                                              <w:divsChild>
                                                                <w:div w:id="488715007">
                                                                  <w:marLeft w:val="0"/>
                                                                  <w:marRight w:val="0"/>
                                                                  <w:marTop w:val="0"/>
                                                                  <w:marBottom w:val="0"/>
                                                                  <w:divBdr>
                                                                    <w:top w:val="none" w:sz="0" w:space="0" w:color="auto"/>
                                                                    <w:left w:val="none" w:sz="0" w:space="0" w:color="auto"/>
                                                                    <w:bottom w:val="none" w:sz="0" w:space="0" w:color="auto"/>
                                                                    <w:right w:val="none" w:sz="0" w:space="0" w:color="auto"/>
                                                                  </w:divBdr>
                                                                  <w:divsChild>
                                                                    <w:div w:id="14230829">
                                                                      <w:marLeft w:val="0"/>
                                                                      <w:marRight w:val="0"/>
                                                                      <w:marTop w:val="0"/>
                                                                      <w:marBottom w:val="0"/>
                                                                      <w:divBdr>
                                                                        <w:top w:val="none" w:sz="0" w:space="0" w:color="auto"/>
                                                                        <w:left w:val="none" w:sz="0" w:space="0" w:color="auto"/>
                                                                        <w:bottom w:val="none" w:sz="0" w:space="0" w:color="auto"/>
                                                                        <w:right w:val="none" w:sz="0" w:space="0" w:color="auto"/>
                                                                      </w:divBdr>
                                                                    </w:div>
                                                                    <w:div w:id="637689499">
                                                                      <w:marLeft w:val="0"/>
                                                                      <w:marRight w:val="0"/>
                                                                      <w:marTop w:val="0"/>
                                                                      <w:marBottom w:val="0"/>
                                                                      <w:divBdr>
                                                                        <w:top w:val="none" w:sz="0" w:space="0" w:color="auto"/>
                                                                        <w:left w:val="none" w:sz="0" w:space="0" w:color="auto"/>
                                                                        <w:bottom w:val="none" w:sz="0" w:space="0" w:color="auto"/>
                                                                        <w:right w:val="none" w:sz="0" w:space="0" w:color="auto"/>
                                                                      </w:divBdr>
                                                                      <w:divsChild>
                                                                        <w:div w:id="2115050375">
                                                                          <w:marLeft w:val="0"/>
                                                                          <w:marRight w:val="0"/>
                                                                          <w:marTop w:val="0"/>
                                                                          <w:marBottom w:val="0"/>
                                                                          <w:divBdr>
                                                                            <w:top w:val="none" w:sz="0" w:space="0" w:color="auto"/>
                                                                            <w:left w:val="none" w:sz="0" w:space="0" w:color="auto"/>
                                                                            <w:bottom w:val="none" w:sz="0" w:space="0" w:color="auto"/>
                                                                            <w:right w:val="none" w:sz="0" w:space="0" w:color="auto"/>
                                                                          </w:divBdr>
                                                                          <w:divsChild>
                                                                            <w:div w:id="2033451695">
                                                                              <w:marLeft w:val="0"/>
                                                                              <w:marRight w:val="0"/>
                                                                              <w:marTop w:val="0"/>
                                                                              <w:marBottom w:val="0"/>
                                                                              <w:divBdr>
                                                                                <w:top w:val="none" w:sz="0" w:space="0" w:color="auto"/>
                                                                                <w:left w:val="none" w:sz="0" w:space="0" w:color="auto"/>
                                                                                <w:bottom w:val="none" w:sz="0" w:space="0" w:color="auto"/>
                                                                                <w:right w:val="none" w:sz="0" w:space="0" w:color="auto"/>
                                                                              </w:divBdr>
                                                                              <w:divsChild>
                                                                                <w:div w:id="978412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913335">
                                                                      <w:marLeft w:val="0"/>
                                                                      <w:marRight w:val="0"/>
                                                                      <w:marTop w:val="0"/>
                                                                      <w:marBottom w:val="0"/>
                                                                      <w:divBdr>
                                                                        <w:top w:val="none" w:sz="0" w:space="0" w:color="auto"/>
                                                                        <w:left w:val="none" w:sz="0" w:space="0" w:color="auto"/>
                                                                        <w:bottom w:val="none" w:sz="0" w:space="0" w:color="auto"/>
                                                                        <w:right w:val="none" w:sz="0" w:space="0" w:color="auto"/>
                                                                      </w:divBdr>
                                                                      <w:divsChild>
                                                                        <w:div w:id="8529804">
                                                                          <w:marLeft w:val="0"/>
                                                                          <w:marRight w:val="0"/>
                                                                          <w:marTop w:val="0"/>
                                                                          <w:marBottom w:val="0"/>
                                                                          <w:divBdr>
                                                                            <w:top w:val="none" w:sz="0" w:space="0" w:color="auto"/>
                                                                            <w:left w:val="none" w:sz="0" w:space="0" w:color="auto"/>
                                                                            <w:bottom w:val="none" w:sz="0" w:space="0" w:color="auto"/>
                                                                            <w:right w:val="none" w:sz="0" w:space="0" w:color="auto"/>
                                                                          </w:divBdr>
                                                                          <w:divsChild>
                                                                            <w:div w:id="303974992">
                                                                              <w:marLeft w:val="0"/>
                                                                              <w:marRight w:val="0"/>
                                                                              <w:marTop w:val="0"/>
                                                                              <w:marBottom w:val="0"/>
                                                                              <w:divBdr>
                                                                                <w:top w:val="none" w:sz="0" w:space="0" w:color="auto"/>
                                                                                <w:left w:val="none" w:sz="0" w:space="0" w:color="auto"/>
                                                                                <w:bottom w:val="none" w:sz="0" w:space="0" w:color="auto"/>
                                                                                <w:right w:val="none" w:sz="0" w:space="0" w:color="auto"/>
                                                                              </w:divBdr>
                                                                              <w:divsChild>
                                                                                <w:div w:id="1062405244">
                                                                                  <w:marLeft w:val="0"/>
                                                                                  <w:marRight w:val="0"/>
                                                                                  <w:marTop w:val="0"/>
                                                                                  <w:marBottom w:val="0"/>
                                                                                  <w:divBdr>
                                                                                    <w:top w:val="none" w:sz="0" w:space="0" w:color="auto"/>
                                                                                    <w:left w:val="none" w:sz="0" w:space="0" w:color="auto"/>
                                                                                    <w:bottom w:val="none" w:sz="0" w:space="0" w:color="auto"/>
                                                                                    <w:right w:val="none" w:sz="0" w:space="0" w:color="auto"/>
                                                                                  </w:divBdr>
                                                                                </w:div>
                                                                                <w:div w:id="1077895787">
                                                                                  <w:marLeft w:val="0"/>
                                                                                  <w:marRight w:val="0"/>
                                                                                  <w:marTop w:val="0"/>
                                                                                  <w:marBottom w:val="0"/>
                                                                                  <w:divBdr>
                                                                                    <w:top w:val="none" w:sz="0" w:space="0" w:color="auto"/>
                                                                                    <w:left w:val="none" w:sz="0" w:space="0" w:color="auto"/>
                                                                                    <w:bottom w:val="none" w:sz="0" w:space="0" w:color="auto"/>
                                                                                    <w:right w:val="none" w:sz="0" w:space="0" w:color="auto"/>
                                                                                  </w:divBdr>
                                                                                  <w:divsChild>
                                                                                    <w:div w:id="364982524">
                                                                                      <w:marLeft w:val="0"/>
                                                                                      <w:marRight w:val="0"/>
                                                                                      <w:marTop w:val="0"/>
                                                                                      <w:marBottom w:val="0"/>
                                                                                      <w:divBdr>
                                                                                        <w:top w:val="none" w:sz="0" w:space="0" w:color="auto"/>
                                                                                        <w:left w:val="none" w:sz="0" w:space="0" w:color="auto"/>
                                                                                        <w:bottom w:val="none" w:sz="0" w:space="0" w:color="auto"/>
                                                                                        <w:right w:val="none" w:sz="0" w:space="0" w:color="auto"/>
                                                                                      </w:divBdr>
                                                                                      <w:divsChild>
                                                                                        <w:div w:id="1690255622">
                                                                                          <w:marLeft w:val="225"/>
                                                                                          <w:marRight w:val="0"/>
                                                                                          <w:marTop w:val="0"/>
                                                                                          <w:marBottom w:val="45"/>
                                                                                          <w:divBdr>
                                                                                            <w:top w:val="none" w:sz="0" w:space="0" w:color="auto"/>
                                                                                            <w:left w:val="none" w:sz="0" w:space="0" w:color="auto"/>
                                                                                            <w:bottom w:val="none" w:sz="0" w:space="0" w:color="auto"/>
                                                                                            <w:right w:val="none" w:sz="0" w:space="0" w:color="auto"/>
                                                                                          </w:divBdr>
                                                                                          <w:divsChild>
                                                                                            <w:div w:id="1721828475">
                                                                                              <w:marLeft w:val="0"/>
                                                                                              <w:marRight w:val="0"/>
                                                                                              <w:marTop w:val="0"/>
                                                                                              <w:marBottom w:val="0"/>
                                                                                              <w:divBdr>
                                                                                                <w:top w:val="none" w:sz="0" w:space="0" w:color="auto"/>
                                                                                                <w:left w:val="none" w:sz="0" w:space="0" w:color="auto"/>
                                                                                                <w:bottom w:val="none" w:sz="0" w:space="0" w:color="auto"/>
                                                                                                <w:right w:val="none" w:sz="0" w:space="0" w:color="auto"/>
                                                                                              </w:divBdr>
                                                                                            </w:div>
                                                                                            <w:div w:id="20275116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53191222">
                                                                                  <w:marLeft w:val="0"/>
                                                                                  <w:marRight w:val="0"/>
                                                                                  <w:marTop w:val="0"/>
                                                                                  <w:marBottom w:val="0"/>
                                                                                  <w:divBdr>
                                                                                    <w:top w:val="none" w:sz="0" w:space="0" w:color="auto"/>
                                                                                    <w:left w:val="none" w:sz="0" w:space="0" w:color="auto"/>
                                                                                    <w:bottom w:val="none" w:sz="0" w:space="0" w:color="auto"/>
                                                                                    <w:right w:val="none" w:sz="0" w:space="0" w:color="auto"/>
                                                                                  </w:divBdr>
                                                                                  <w:divsChild>
                                                                                    <w:div w:id="137843064">
                                                                                      <w:marLeft w:val="0"/>
                                                                                      <w:marRight w:val="0"/>
                                                                                      <w:marTop w:val="0"/>
                                                                                      <w:marBottom w:val="0"/>
                                                                                      <w:divBdr>
                                                                                        <w:top w:val="none" w:sz="0" w:space="0" w:color="auto"/>
                                                                                        <w:left w:val="none" w:sz="0" w:space="0" w:color="auto"/>
                                                                                        <w:bottom w:val="none" w:sz="0" w:space="0" w:color="auto"/>
                                                                                        <w:right w:val="none" w:sz="0" w:space="0" w:color="auto"/>
                                                                                      </w:divBdr>
                                                                                      <w:divsChild>
                                                                                        <w:div w:id="863053250">
                                                                                          <w:marLeft w:val="0"/>
                                                                                          <w:marRight w:val="0"/>
                                                                                          <w:marTop w:val="0"/>
                                                                                          <w:marBottom w:val="0"/>
                                                                                          <w:divBdr>
                                                                                            <w:top w:val="none" w:sz="0" w:space="0" w:color="auto"/>
                                                                                            <w:left w:val="none" w:sz="0" w:space="0" w:color="auto"/>
                                                                                            <w:bottom w:val="none" w:sz="0" w:space="0" w:color="auto"/>
                                                                                            <w:right w:val="none" w:sz="0" w:space="0" w:color="auto"/>
                                                                                          </w:divBdr>
                                                                                          <w:divsChild>
                                                                                            <w:div w:id="1462453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218747">
                                                                                  <w:marLeft w:val="0"/>
                                                                                  <w:marRight w:val="0"/>
                                                                                  <w:marTop w:val="0"/>
                                                                                  <w:marBottom w:val="0"/>
                                                                                  <w:divBdr>
                                                                                    <w:top w:val="none" w:sz="0" w:space="0" w:color="auto"/>
                                                                                    <w:left w:val="none" w:sz="0" w:space="0" w:color="auto"/>
                                                                                    <w:bottom w:val="none" w:sz="0" w:space="0" w:color="auto"/>
                                                                                    <w:right w:val="none" w:sz="0" w:space="0" w:color="auto"/>
                                                                                  </w:divBdr>
                                                                                  <w:divsChild>
                                                                                    <w:div w:id="158347684">
                                                                                      <w:marLeft w:val="0"/>
                                                                                      <w:marRight w:val="0"/>
                                                                                      <w:marTop w:val="0"/>
                                                                                      <w:marBottom w:val="0"/>
                                                                                      <w:divBdr>
                                                                                        <w:top w:val="none" w:sz="0" w:space="0" w:color="auto"/>
                                                                                        <w:left w:val="none" w:sz="0" w:space="0" w:color="auto"/>
                                                                                        <w:bottom w:val="none" w:sz="0" w:space="0" w:color="auto"/>
                                                                                        <w:right w:val="none" w:sz="0" w:space="0" w:color="auto"/>
                                                                                      </w:divBdr>
                                                                                      <w:divsChild>
                                                                                        <w:div w:id="129137162">
                                                                                          <w:marLeft w:val="0"/>
                                                                                          <w:marRight w:val="0"/>
                                                                                          <w:marTop w:val="0"/>
                                                                                          <w:marBottom w:val="0"/>
                                                                                          <w:divBdr>
                                                                                            <w:top w:val="none" w:sz="0" w:space="0" w:color="auto"/>
                                                                                            <w:left w:val="none" w:sz="0" w:space="0" w:color="auto"/>
                                                                                            <w:bottom w:val="none" w:sz="0" w:space="0" w:color="auto"/>
                                                                                            <w:right w:val="none" w:sz="0" w:space="0" w:color="auto"/>
                                                                                          </w:divBdr>
                                                                                        </w:div>
                                                                                        <w:div w:id="901404608">
                                                                                          <w:marLeft w:val="0"/>
                                                                                          <w:marRight w:val="0"/>
                                                                                          <w:marTop w:val="0"/>
                                                                                          <w:marBottom w:val="0"/>
                                                                                          <w:divBdr>
                                                                                            <w:top w:val="none" w:sz="0" w:space="0" w:color="auto"/>
                                                                                            <w:left w:val="none" w:sz="0" w:space="0" w:color="auto"/>
                                                                                            <w:bottom w:val="none" w:sz="0" w:space="0" w:color="auto"/>
                                                                                            <w:right w:val="none" w:sz="0" w:space="0" w:color="auto"/>
                                                                                          </w:divBdr>
                                                                                          <w:divsChild>
                                                                                            <w:div w:id="65733800">
                                                                                              <w:marLeft w:val="0"/>
                                                                                              <w:marRight w:val="0"/>
                                                                                              <w:marTop w:val="0"/>
                                                                                              <w:marBottom w:val="0"/>
                                                                                              <w:divBdr>
                                                                                                <w:top w:val="none" w:sz="0" w:space="0" w:color="auto"/>
                                                                                                <w:left w:val="none" w:sz="0" w:space="0" w:color="auto"/>
                                                                                                <w:bottom w:val="none" w:sz="0" w:space="0" w:color="auto"/>
                                                                                                <w:right w:val="none" w:sz="0" w:space="0" w:color="auto"/>
                                                                                              </w:divBdr>
                                                                                              <w:divsChild>
                                                                                                <w:div w:id="1748768723">
                                                                                                  <w:marLeft w:val="0"/>
                                                                                                  <w:marRight w:val="0"/>
                                                                                                  <w:marTop w:val="0"/>
                                                                                                  <w:marBottom w:val="0"/>
                                                                                                  <w:divBdr>
                                                                                                    <w:top w:val="none" w:sz="0" w:space="0" w:color="auto"/>
                                                                                                    <w:left w:val="none" w:sz="0" w:space="0" w:color="auto"/>
                                                                                                    <w:bottom w:val="none" w:sz="0" w:space="0" w:color="auto"/>
                                                                                                    <w:right w:val="none" w:sz="0" w:space="0" w:color="auto"/>
                                                                                                  </w:divBdr>
                                                                                                  <w:divsChild>
                                                                                                    <w:div w:id="510799744">
                                                                                                      <w:marLeft w:val="225"/>
                                                                                                      <w:marRight w:val="0"/>
                                                                                                      <w:marTop w:val="0"/>
                                                                                                      <w:marBottom w:val="45"/>
                                                                                                      <w:divBdr>
                                                                                                        <w:top w:val="none" w:sz="0" w:space="0" w:color="auto"/>
                                                                                                        <w:left w:val="none" w:sz="0" w:space="0" w:color="auto"/>
                                                                                                        <w:bottom w:val="none" w:sz="0" w:space="0" w:color="auto"/>
                                                                                                        <w:right w:val="none" w:sz="0" w:space="0" w:color="auto"/>
                                                                                                      </w:divBdr>
                                                                                                      <w:divsChild>
                                                                                                        <w:div w:id="240679201">
                                                                                                          <w:marLeft w:val="0"/>
                                                                                                          <w:marRight w:val="75"/>
                                                                                                          <w:marTop w:val="0"/>
                                                                                                          <w:marBottom w:val="0"/>
                                                                                                          <w:divBdr>
                                                                                                            <w:top w:val="none" w:sz="0" w:space="0" w:color="auto"/>
                                                                                                            <w:left w:val="none" w:sz="0" w:space="0" w:color="auto"/>
                                                                                                            <w:bottom w:val="none" w:sz="0" w:space="0" w:color="auto"/>
                                                                                                            <w:right w:val="none" w:sz="0" w:space="0" w:color="auto"/>
                                                                                                          </w:divBdr>
                                                                                                        </w:div>
                                                                                                        <w:div w:id="59841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2027">
                                                                                              <w:marLeft w:val="0"/>
                                                                                              <w:marRight w:val="0"/>
                                                                                              <w:marTop w:val="0"/>
                                                                                              <w:marBottom w:val="0"/>
                                                                                              <w:divBdr>
                                                                                                <w:top w:val="none" w:sz="0" w:space="0" w:color="auto"/>
                                                                                                <w:left w:val="none" w:sz="0" w:space="0" w:color="auto"/>
                                                                                                <w:bottom w:val="none" w:sz="0" w:space="0" w:color="auto"/>
                                                                                                <w:right w:val="none" w:sz="0" w:space="0" w:color="auto"/>
                                                                                              </w:divBdr>
                                                                                              <w:divsChild>
                                                                                                <w:div w:id="485513046">
                                                                                                  <w:marLeft w:val="0"/>
                                                                                                  <w:marRight w:val="0"/>
                                                                                                  <w:marTop w:val="0"/>
                                                                                                  <w:marBottom w:val="0"/>
                                                                                                  <w:divBdr>
                                                                                                    <w:top w:val="none" w:sz="0" w:space="0" w:color="auto"/>
                                                                                                    <w:left w:val="none" w:sz="0" w:space="0" w:color="auto"/>
                                                                                                    <w:bottom w:val="none" w:sz="0" w:space="0" w:color="auto"/>
                                                                                                    <w:right w:val="none" w:sz="0" w:space="0" w:color="auto"/>
                                                                                                  </w:divBdr>
                                                                                                  <w:divsChild>
                                                                                                    <w:div w:id="310135107">
                                                                                                      <w:marLeft w:val="0"/>
                                                                                                      <w:marRight w:val="0"/>
                                                                                                      <w:marTop w:val="0"/>
                                                                                                      <w:marBottom w:val="0"/>
                                                                                                      <w:divBdr>
                                                                                                        <w:top w:val="none" w:sz="0" w:space="0" w:color="auto"/>
                                                                                                        <w:left w:val="none" w:sz="0" w:space="0" w:color="auto"/>
                                                                                                        <w:bottom w:val="none" w:sz="0" w:space="0" w:color="auto"/>
                                                                                                        <w:right w:val="none" w:sz="0" w:space="0" w:color="auto"/>
                                                                                                      </w:divBdr>
                                                                                                      <w:divsChild>
                                                                                                        <w:div w:id="1355809783">
                                                                                                          <w:marLeft w:val="225"/>
                                                                                                          <w:marRight w:val="0"/>
                                                                                                          <w:marTop w:val="0"/>
                                                                                                          <w:marBottom w:val="45"/>
                                                                                                          <w:divBdr>
                                                                                                            <w:top w:val="none" w:sz="0" w:space="0" w:color="auto"/>
                                                                                                            <w:left w:val="none" w:sz="0" w:space="0" w:color="auto"/>
                                                                                                            <w:bottom w:val="none" w:sz="0" w:space="0" w:color="auto"/>
                                                                                                            <w:right w:val="none" w:sz="0" w:space="0" w:color="auto"/>
                                                                                                          </w:divBdr>
                                                                                                          <w:divsChild>
                                                                                                            <w:div w:id="378091960">
                                                                                                              <w:marLeft w:val="0"/>
                                                                                                              <w:marRight w:val="0"/>
                                                                                                              <w:marTop w:val="0"/>
                                                                                                              <w:marBottom w:val="0"/>
                                                                                                              <w:divBdr>
                                                                                                                <w:top w:val="none" w:sz="0" w:space="0" w:color="auto"/>
                                                                                                                <w:left w:val="none" w:sz="0" w:space="0" w:color="auto"/>
                                                                                                                <w:bottom w:val="none" w:sz="0" w:space="0" w:color="auto"/>
                                                                                                                <w:right w:val="none" w:sz="0" w:space="0" w:color="auto"/>
                                                                                                              </w:divBdr>
                                                                                                            </w:div>
                                                                                                            <w:div w:id="75990635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28511992">
                                                                                                  <w:marLeft w:val="0"/>
                                                                                                  <w:marRight w:val="0"/>
                                                                                                  <w:marTop w:val="0"/>
                                                                                                  <w:marBottom w:val="0"/>
                                                                                                  <w:divBdr>
                                                                                                    <w:top w:val="none" w:sz="0" w:space="0" w:color="auto"/>
                                                                                                    <w:left w:val="none" w:sz="0" w:space="0" w:color="auto"/>
                                                                                                    <w:bottom w:val="none" w:sz="0" w:space="0" w:color="auto"/>
                                                                                                    <w:right w:val="none" w:sz="0" w:space="0" w:color="auto"/>
                                                                                                  </w:divBdr>
                                                                                                  <w:divsChild>
                                                                                                    <w:div w:id="37291302">
                                                                                                      <w:marLeft w:val="0"/>
                                                                                                      <w:marRight w:val="0"/>
                                                                                                      <w:marTop w:val="0"/>
                                                                                                      <w:marBottom w:val="0"/>
                                                                                                      <w:divBdr>
                                                                                                        <w:top w:val="none" w:sz="0" w:space="0" w:color="auto"/>
                                                                                                        <w:left w:val="none" w:sz="0" w:space="0" w:color="auto"/>
                                                                                                        <w:bottom w:val="none" w:sz="0" w:space="0" w:color="auto"/>
                                                                                                        <w:right w:val="none" w:sz="0" w:space="0" w:color="auto"/>
                                                                                                      </w:divBdr>
                                                                                                    </w:div>
                                                                                                    <w:div w:id="444468291">
                                                                                                      <w:marLeft w:val="0"/>
                                                                                                      <w:marRight w:val="0"/>
                                                                                                      <w:marTop w:val="0"/>
                                                                                                      <w:marBottom w:val="0"/>
                                                                                                      <w:divBdr>
                                                                                                        <w:top w:val="none" w:sz="0" w:space="0" w:color="auto"/>
                                                                                                        <w:left w:val="none" w:sz="0" w:space="0" w:color="auto"/>
                                                                                                        <w:bottom w:val="none" w:sz="0" w:space="0" w:color="auto"/>
                                                                                                        <w:right w:val="none" w:sz="0" w:space="0" w:color="auto"/>
                                                                                                      </w:divBdr>
                                                                                                      <w:divsChild>
                                                                                                        <w:div w:id="214587075">
                                                                                                          <w:marLeft w:val="0"/>
                                                                                                          <w:marRight w:val="0"/>
                                                                                                          <w:marTop w:val="0"/>
                                                                                                          <w:marBottom w:val="0"/>
                                                                                                          <w:divBdr>
                                                                                                            <w:top w:val="none" w:sz="0" w:space="0" w:color="auto"/>
                                                                                                            <w:left w:val="none" w:sz="0" w:space="0" w:color="auto"/>
                                                                                                            <w:bottom w:val="none" w:sz="0" w:space="0" w:color="auto"/>
                                                                                                            <w:right w:val="none" w:sz="0" w:space="0" w:color="auto"/>
                                                                                                          </w:divBdr>
                                                                                                          <w:divsChild>
                                                                                                            <w:div w:id="62140269">
                                                                                                              <w:marLeft w:val="0"/>
                                                                                                              <w:marRight w:val="0"/>
                                                                                                              <w:marTop w:val="0"/>
                                                                                                              <w:marBottom w:val="0"/>
                                                                                                              <w:divBdr>
                                                                                                                <w:top w:val="none" w:sz="0" w:space="0" w:color="auto"/>
                                                                                                                <w:left w:val="none" w:sz="0" w:space="0" w:color="auto"/>
                                                                                                                <w:bottom w:val="none" w:sz="0" w:space="0" w:color="auto"/>
                                                                                                                <w:right w:val="none" w:sz="0" w:space="0" w:color="auto"/>
                                                                                                              </w:divBdr>
                                                                                                              <w:divsChild>
                                                                                                                <w:div w:id="134292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775767">
                                                                                                      <w:marLeft w:val="0"/>
                                                                                                      <w:marRight w:val="0"/>
                                                                                                      <w:marTop w:val="0"/>
                                                                                                      <w:marBottom w:val="0"/>
                                                                                                      <w:divBdr>
                                                                                                        <w:top w:val="none" w:sz="0" w:space="0" w:color="auto"/>
                                                                                                        <w:left w:val="none" w:sz="0" w:space="0" w:color="auto"/>
                                                                                                        <w:bottom w:val="none" w:sz="0" w:space="0" w:color="auto"/>
                                                                                                        <w:right w:val="none" w:sz="0" w:space="0" w:color="auto"/>
                                                                                                      </w:divBdr>
                                                                                                      <w:divsChild>
                                                                                                        <w:div w:id="529924654">
                                                                                                          <w:marLeft w:val="0"/>
                                                                                                          <w:marRight w:val="0"/>
                                                                                                          <w:marTop w:val="0"/>
                                                                                                          <w:marBottom w:val="0"/>
                                                                                                          <w:divBdr>
                                                                                                            <w:top w:val="none" w:sz="0" w:space="0" w:color="auto"/>
                                                                                                            <w:left w:val="none" w:sz="0" w:space="0" w:color="auto"/>
                                                                                                            <w:bottom w:val="none" w:sz="0" w:space="0" w:color="auto"/>
                                                                                                            <w:right w:val="none" w:sz="0" w:space="0" w:color="auto"/>
                                                                                                          </w:divBdr>
                                                                                                          <w:divsChild>
                                                                                                            <w:div w:id="1124230295">
                                                                                                              <w:marLeft w:val="225"/>
                                                                                                              <w:marRight w:val="0"/>
                                                                                                              <w:marTop w:val="0"/>
                                                                                                              <w:marBottom w:val="45"/>
                                                                                                              <w:divBdr>
                                                                                                                <w:top w:val="none" w:sz="0" w:space="0" w:color="auto"/>
                                                                                                                <w:left w:val="none" w:sz="0" w:space="0" w:color="auto"/>
                                                                                                                <w:bottom w:val="none" w:sz="0" w:space="0" w:color="auto"/>
                                                                                                                <w:right w:val="none" w:sz="0" w:space="0" w:color="auto"/>
                                                                                                              </w:divBdr>
                                                                                                              <w:divsChild>
                                                                                                                <w:div w:id="205068128">
                                                                                                                  <w:marLeft w:val="0"/>
                                                                                                                  <w:marRight w:val="0"/>
                                                                                                                  <w:marTop w:val="0"/>
                                                                                                                  <w:marBottom w:val="0"/>
                                                                                                                  <w:divBdr>
                                                                                                                    <w:top w:val="none" w:sz="0" w:space="0" w:color="auto"/>
                                                                                                                    <w:left w:val="none" w:sz="0" w:space="0" w:color="auto"/>
                                                                                                                    <w:bottom w:val="none" w:sz="0" w:space="0" w:color="auto"/>
                                                                                                                    <w:right w:val="none" w:sz="0" w:space="0" w:color="auto"/>
                                                                                                                  </w:divBdr>
                                                                                                                </w:div>
                                                                                                                <w:div w:id="54440786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20026501">
                                                                                                      <w:marLeft w:val="0"/>
                                                                                                      <w:marRight w:val="0"/>
                                                                                                      <w:marTop w:val="0"/>
                                                                                                      <w:marBottom w:val="0"/>
                                                                                                      <w:divBdr>
                                                                                                        <w:top w:val="none" w:sz="0" w:space="0" w:color="auto"/>
                                                                                                        <w:left w:val="none" w:sz="0" w:space="0" w:color="auto"/>
                                                                                                        <w:bottom w:val="none" w:sz="0" w:space="0" w:color="auto"/>
                                                                                                        <w:right w:val="none" w:sz="0" w:space="0" w:color="auto"/>
                                                                                                      </w:divBdr>
                                                                                                      <w:divsChild>
                                                                                                        <w:div w:id="543491374">
                                                                                                          <w:marLeft w:val="0"/>
                                                                                                          <w:marRight w:val="0"/>
                                                                                                          <w:marTop w:val="0"/>
                                                                                                          <w:marBottom w:val="0"/>
                                                                                                          <w:divBdr>
                                                                                                            <w:top w:val="none" w:sz="0" w:space="0" w:color="auto"/>
                                                                                                            <w:left w:val="none" w:sz="0" w:space="0" w:color="auto"/>
                                                                                                            <w:bottom w:val="none" w:sz="0" w:space="0" w:color="auto"/>
                                                                                                            <w:right w:val="none" w:sz="0" w:space="0" w:color="auto"/>
                                                                                                          </w:divBdr>
                                                                                                          <w:divsChild>
                                                                                                            <w:div w:id="711423879">
                                                                                                              <w:marLeft w:val="0"/>
                                                                                                              <w:marRight w:val="0"/>
                                                                                                              <w:marTop w:val="0"/>
                                                                                                              <w:marBottom w:val="0"/>
                                                                                                              <w:divBdr>
                                                                                                                <w:top w:val="none" w:sz="0" w:space="0" w:color="auto"/>
                                                                                                                <w:left w:val="none" w:sz="0" w:space="0" w:color="auto"/>
                                                                                                                <w:bottom w:val="none" w:sz="0" w:space="0" w:color="auto"/>
                                                                                                                <w:right w:val="none" w:sz="0" w:space="0" w:color="auto"/>
                                                                                                              </w:divBdr>
                                                                                                              <w:divsChild>
                                                                                                                <w:div w:id="615337206">
                                                                                                                  <w:marLeft w:val="225"/>
                                                                                                                  <w:marRight w:val="0"/>
                                                                                                                  <w:marTop w:val="0"/>
                                                                                                                  <w:marBottom w:val="45"/>
                                                                                                                  <w:divBdr>
                                                                                                                    <w:top w:val="none" w:sz="0" w:space="0" w:color="auto"/>
                                                                                                                    <w:left w:val="none" w:sz="0" w:space="0" w:color="auto"/>
                                                                                                                    <w:bottom w:val="none" w:sz="0" w:space="0" w:color="auto"/>
                                                                                                                    <w:right w:val="none" w:sz="0" w:space="0" w:color="auto"/>
                                                                                                                  </w:divBdr>
                                                                                                                  <w:divsChild>
                                                                                                                    <w:div w:id="30889050">
                                                                                                                      <w:marLeft w:val="0"/>
                                                                                                                      <w:marRight w:val="0"/>
                                                                                                                      <w:marTop w:val="0"/>
                                                                                                                      <w:marBottom w:val="0"/>
                                                                                                                      <w:divBdr>
                                                                                                                        <w:top w:val="none" w:sz="0" w:space="0" w:color="auto"/>
                                                                                                                        <w:left w:val="none" w:sz="0" w:space="0" w:color="auto"/>
                                                                                                                        <w:bottom w:val="none" w:sz="0" w:space="0" w:color="auto"/>
                                                                                                                        <w:right w:val="none" w:sz="0" w:space="0" w:color="auto"/>
                                                                                                                      </w:divBdr>
                                                                                                                    </w:div>
                                                                                                                    <w:div w:id="12674819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49434342">
                                                                                                          <w:marLeft w:val="0"/>
                                                                                                          <w:marRight w:val="0"/>
                                                                                                          <w:marTop w:val="0"/>
                                                                                                          <w:marBottom w:val="0"/>
                                                                                                          <w:divBdr>
                                                                                                            <w:top w:val="none" w:sz="0" w:space="0" w:color="auto"/>
                                                                                                            <w:left w:val="none" w:sz="0" w:space="0" w:color="auto"/>
                                                                                                            <w:bottom w:val="none" w:sz="0" w:space="0" w:color="auto"/>
                                                                                                            <w:right w:val="none" w:sz="0" w:space="0" w:color="auto"/>
                                                                                                          </w:divBdr>
                                                                                                          <w:divsChild>
                                                                                                            <w:div w:id="70811198">
                                                                                                              <w:marLeft w:val="0"/>
                                                                                                              <w:marRight w:val="0"/>
                                                                                                              <w:marTop w:val="0"/>
                                                                                                              <w:marBottom w:val="0"/>
                                                                                                              <w:divBdr>
                                                                                                                <w:top w:val="none" w:sz="0" w:space="0" w:color="auto"/>
                                                                                                                <w:left w:val="none" w:sz="0" w:space="0" w:color="auto"/>
                                                                                                                <w:bottom w:val="none" w:sz="0" w:space="0" w:color="auto"/>
                                                                                                                <w:right w:val="none" w:sz="0" w:space="0" w:color="auto"/>
                                                                                                              </w:divBdr>
                                                                                                              <w:divsChild>
                                                                                                                <w:div w:id="371073220">
                                                                                                                  <w:marLeft w:val="0"/>
                                                                                                                  <w:marRight w:val="0"/>
                                                                                                                  <w:marTop w:val="0"/>
                                                                                                                  <w:marBottom w:val="0"/>
                                                                                                                  <w:divBdr>
                                                                                                                    <w:top w:val="none" w:sz="0" w:space="0" w:color="auto"/>
                                                                                                                    <w:left w:val="none" w:sz="0" w:space="0" w:color="auto"/>
                                                                                                                    <w:bottom w:val="none" w:sz="0" w:space="0" w:color="auto"/>
                                                                                                                    <w:right w:val="none" w:sz="0" w:space="0" w:color="auto"/>
                                                                                                                  </w:divBdr>
                                                                                                                  <w:divsChild>
                                                                                                                    <w:div w:id="434836518">
                                                                                                                      <w:marLeft w:val="0"/>
                                                                                                                      <w:marRight w:val="0"/>
                                                                                                                      <w:marTop w:val="0"/>
                                                                                                                      <w:marBottom w:val="0"/>
                                                                                                                      <w:divBdr>
                                                                                                                        <w:top w:val="none" w:sz="0" w:space="0" w:color="auto"/>
                                                                                                                        <w:left w:val="none" w:sz="0" w:space="0" w:color="auto"/>
                                                                                                                        <w:bottom w:val="none" w:sz="0" w:space="0" w:color="auto"/>
                                                                                                                        <w:right w:val="none" w:sz="0" w:space="0" w:color="auto"/>
                                                                                                                      </w:divBdr>
                                                                                                                      <w:divsChild>
                                                                                                                        <w:div w:id="620503571">
                                                                                                                          <w:marLeft w:val="0"/>
                                                                                                                          <w:marRight w:val="0"/>
                                                                                                                          <w:marTop w:val="0"/>
                                                                                                                          <w:marBottom w:val="0"/>
                                                                                                                          <w:divBdr>
                                                                                                                            <w:top w:val="none" w:sz="0" w:space="0" w:color="auto"/>
                                                                                                                            <w:left w:val="none" w:sz="0" w:space="0" w:color="auto"/>
                                                                                                                            <w:bottom w:val="none" w:sz="0" w:space="0" w:color="auto"/>
                                                                                                                            <w:right w:val="none" w:sz="0" w:space="0" w:color="auto"/>
                                                                                                                          </w:divBdr>
                                                                                                                          <w:divsChild>
                                                                                                                            <w:div w:id="1693606830">
                                                                                                                              <w:marLeft w:val="0"/>
                                                                                                                              <w:marRight w:val="0"/>
                                                                                                                              <w:marTop w:val="0"/>
                                                                                                                              <w:marBottom w:val="0"/>
                                                                                                                              <w:divBdr>
                                                                                                                                <w:top w:val="none" w:sz="0" w:space="0" w:color="auto"/>
                                                                                                                                <w:left w:val="none" w:sz="0" w:space="0" w:color="auto"/>
                                                                                                                                <w:bottom w:val="none" w:sz="0" w:space="0" w:color="auto"/>
                                                                                                                                <w:right w:val="none" w:sz="0" w:space="0" w:color="auto"/>
                                                                                                                              </w:divBdr>
                                                                                                                              <w:divsChild>
                                                                                                                                <w:div w:id="1696232569">
                                                                                                                                  <w:marLeft w:val="225"/>
                                                                                                                                  <w:marRight w:val="0"/>
                                                                                                                                  <w:marTop w:val="0"/>
                                                                                                                                  <w:marBottom w:val="45"/>
                                                                                                                                  <w:divBdr>
                                                                                                                                    <w:top w:val="none" w:sz="0" w:space="0" w:color="auto"/>
                                                                                                                                    <w:left w:val="none" w:sz="0" w:space="0" w:color="auto"/>
                                                                                                                                    <w:bottom w:val="none" w:sz="0" w:space="0" w:color="auto"/>
                                                                                                                                    <w:right w:val="none" w:sz="0" w:space="0" w:color="auto"/>
                                                                                                                                  </w:divBdr>
                                                                                                                                  <w:divsChild>
                                                                                                                                    <w:div w:id="837354492">
                                                                                                                                      <w:marLeft w:val="0"/>
                                                                                                                                      <w:marRight w:val="0"/>
                                                                                                                                      <w:marTop w:val="0"/>
                                                                                                                                      <w:marBottom w:val="0"/>
                                                                                                                                      <w:divBdr>
                                                                                                                                        <w:top w:val="none" w:sz="0" w:space="0" w:color="auto"/>
                                                                                                                                        <w:left w:val="none" w:sz="0" w:space="0" w:color="auto"/>
                                                                                                                                        <w:bottom w:val="none" w:sz="0" w:space="0" w:color="auto"/>
                                                                                                                                        <w:right w:val="none" w:sz="0" w:space="0" w:color="auto"/>
                                                                                                                                      </w:divBdr>
                                                                                                                                    </w:div>
                                                                                                                                    <w:div w:id="144349864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053895487">
                                                                                                                          <w:marLeft w:val="0"/>
                                                                                                                          <w:marRight w:val="0"/>
                                                                                                                          <w:marTop w:val="0"/>
                                                                                                                          <w:marBottom w:val="0"/>
                                                                                                                          <w:divBdr>
                                                                                                                            <w:top w:val="none" w:sz="0" w:space="0" w:color="auto"/>
                                                                                                                            <w:left w:val="none" w:sz="0" w:space="0" w:color="auto"/>
                                                                                                                            <w:bottom w:val="none" w:sz="0" w:space="0" w:color="auto"/>
                                                                                                                            <w:right w:val="none" w:sz="0" w:space="0" w:color="auto"/>
                                                                                                                          </w:divBdr>
                                                                                                                          <w:divsChild>
                                                                                                                            <w:div w:id="840242466">
                                                                                                                              <w:marLeft w:val="0"/>
                                                                                                                              <w:marRight w:val="0"/>
                                                                                                                              <w:marTop w:val="0"/>
                                                                                                                              <w:marBottom w:val="0"/>
                                                                                                                              <w:divBdr>
                                                                                                                                <w:top w:val="none" w:sz="0" w:space="0" w:color="auto"/>
                                                                                                                                <w:left w:val="none" w:sz="0" w:space="0" w:color="auto"/>
                                                                                                                                <w:bottom w:val="none" w:sz="0" w:space="0" w:color="auto"/>
                                                                                                                                <w:right w:val="none" w:sz="0" w:space="0" w:color="auto"/>
                                                                                                                              </w:divBdr>
                                                                                                                              <w:divsChild>
                                                                                                                                <w:div w:id="1301031673">
                                                                                                                                  <w:marLeft w:val="0"/>
                                                                                                                                  <w:marRight w:val="0"/>
                                                                                                                                  <w:marTop w:val="0"/>
                                                                                                                                  <w:marBottom w:val="0"/>
                                                                                                                                  <w:divBdr>
                                                                                                                                    <w:top w:val="none" w:sz="0" w:space="0" w:color="auto"/>
                                                                                                                                    <w:left w:val="none" w:sz="0" w:space="0" w:color="auto"/>
                                                                                                                                    <w:bottom w:val="none" w:sz="0" w:space="0" w:color="auto"/>
                                                                                                                                    <w:right w:val="none" w:sz="0" w:space="0" w:color="auto"/>
                                                                                                                                  </w:divBdr>
                                                                                                                                  <w:divsChild>
                                                                                                                                    <w:div w:id="660276630">
                                                                                                                                      <w:marLeft w:val="225"/>
                                                                                                                                      <w:marRight w:val="0"/>
                                                                                                                                      <w:marTop w:val="0"/>
                                                                                                                                      <w:marBottom w:val="45"/>
                                                                                                                                      <w:divBdr>
                                                                                                                                        <w:top w:val="none" w:sz="0" w:space="0" w:color="auto"/>
                                                                                                                                        <w:left w:val="none" w:sz="0" w:space="0" w:color="auto"/>
                                                                                                                                        <w:bottom w:val="none" w:sz="0" w:space="0" w:color="auto"/>
                                                                                                                                        <w:right w:val="none" w:sz="0" w:space="0" w:color="auto"/>
                                                                                                                                      </w:divBdr>
                                                                                                                                      <w:divsChild>
                                                                                                                                        <w:div w:id="565261253">
                                                                                                                                          <w:marLeft w:val="0"/>
                                                                                                                                          <w:marRight w:val="0"/>
                                                                                                                                          <w:marTop w:val="0"/>
                                                                                                                                          <w:marBottom w:val="0"/>
                                                                                                                                          <w:divBdr>
                                                                                                                                            <w:top w:val="none" w:sz="0" w:space="0" w:color="auto"/>
                                                                                                                                            <w:left w:val="none" w:sz="0" w:space="0" w:color="auto"/>
                                                                                                                                            <w:bottom w:val="none" w:sz="0" w:space="0" w:color="auto"/>
                                                                                                                                            <w:right w:val="none" w:sz="0" w:space="0" w:color="auto"/>
                                                                                                                                          </w:divBdr>
                                                                                                                                        </w:div>
                                                                                                                                        <w:div w:id="140274989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7076824">
                                                                                                                      <w:marLeft w:val="0"/>
                                                                                                                      <w:marRight w:val="0"/>
                                                                                                                      <w:marTop w:val="0"/>
                                                                                                                      <w:marBottom w:val="0"/>
                                                                                                                      <w:divBdr>
                                                                                                                        <w:top w:val="none" w:sz="0" w:space="0" w:color="auto"/>
                                                                                                                        <w:left w:val="none" w:sz="0" w:space="0" w:color="auto"/>
                                                                                                                        <w:bottom w:val="none" w:sz="0" w:space="0" w:color="auto"/>
                                                                                                                        <w:right w:val="none" w:sz="0" w:space="0" w:color="auto"/>
                                                                                                                      </w:divBdr>
                                                                                                                      <w:divsChild>
                                                                                                                        <w:div w:id="1608929445">
                                                                                                                          <w:marLeft w:val="0"/>
                                                                                                                          <w:marRight w:val="0"/>
                                                                                                                          <w:marTop w:val="0"/>
                                                                                                                          <w:marBottom w:val="0"/>
                                                                                                                          <w:divBdr>
                                                                                                                            <w:top w:val="none" w:sz="0" w:space="0" w:color="auto"/>
                                                                                                                            <w:left w:val="none" w:sz="0" w:space="0" w:color="auto"/>
                                                                                                                            <w:bottom w:val="none" w:sz="0" w:space="0" w:color="auto"/>
                                                                                                                            <w:right w:val="none" w:sz="0" w:space="0" w:color="auto"/>
                                                                                                                          </w:divBdr>
                                                                                                                          <w:divsChild>
                                                                                                                            <w:div w:id="1335718135">
                                                                                                                              <w:marLeft w:val="225"/>
                                                                                                                              <w:marRight w:val="0"/>
                                                                                                                              <w:marTop w:val="0"/>
                                                                                                                              <w:marBottom w:val="45"/>
                                                                                                                              <w:divBdr>
                                                                                                                                <w:top w:val="none" w:sz="0" w:space="0" w:color="auto"/>
                                                                                                                                <w:left w:val="none" w:sz="0" w:space="0" w:color="auto"/>
                                                                                                                                <w:bottom w:val="none" w:sz="0" w:space="0" w:color="auto"/>
                                                                                                                                <w:right w:val="none" w:sz="0" w:space="0" w:color="auto"/>
                                                                                                                              </w:divBdr>
                                                                                                                              <w:divsChild>
                                                                                                                                <w:div w:id="1156917660">
                                                                                                                                  <w:marLeft w:val="0"/>
                                                                                                                                  <w:marRight w:val="75"/>
                                                                                                                                  <w:marTop w:val="0"/>
                                                                                                                                  <w:marBottom w:val="0"/>
                                                                                                                                  <w:divBdr>
                                                                                                                                    <w:top w:val="none" w:sz="0" w:space="0" w:color="auto"/>
                                                                                                                                    <w:left w:val="none" w:sz="0" w:space="0" w:color="auto"/>
                                                                                                                                    <w:bottom w:val="none" w:sz="0" w:space="0" w:color="auto"/>
                                                                                                                                    <w:right w:val="none" w:sz="0" w:space="0" w:color="auto"/>
                                                                                                                                  </w:divBdr>
                                                                                                                                </w:div>
                                                                                                                                <w:div w:id="177583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349831">
                                                                                                                  <w:marLeft w:val="0"/>
                                                                                                                  <w:marRight w:val="0"/>
                                                                                                                  <w:marTop w:val="0"/>
                                                                                                                  <w:marBottom w:val="0"/>
                                                                                                                  <w:divBdr>
                                                                                                                    <w:top w:val="none" w:sz="0" w:space="0" w:color="auto"/>
                                                                                                                    <w:left w:val="none" w:sz="0" w:space="0" w:color="auto"/>
                                                                                                                    <w:bottom w:val="none" w:sz="0" w:space="0" w:color="auto"/>
                                                                                                                    <w:right w:val="none" w:sz="0" w:space="0" w:color="auto"/>
                                                                                                                  </w:divBdr>
                                                                                                                  <w:divsChild>
                                                                                                                    <w:div w:id="701976604">
                                                                                                                      <w:marLeft w:val="0"/>
                                                                                                                      <w:marRight w:val="0"/>
                                                                                                                      <w:marTop w:val="0"/>
                                                                                                                      <w:marBottom w:val="0"/>
                                                                                                                      <w:divBdr>
                                                                                                                        <w:top w:val="none" w:sz="0" w:space="0" w:color="auto"/>
                                                                                                                        <w:left w:val="none" w:sz="0" w:space="0" w:color="auto"/>
                                                                                                                        <w:bottom w:val="none" w:sz="0" w:space="0" w:color="auto"/>
                                                                                                                        <w:right w:val="none" w:sz="0" w:space="0" w:color="auto"/>
                                                                                                                      </w:divBdr>
                                                                                                                      <w:divsChild>
                                                                                                                        <w:div w:id="648827701">
                                                                                                                          <w:marLeft w:val="0"/>
                                                                                                                          <w:marRight w:val="0"/>
                                                                                                                          <w:marTop w:val="0"/>
                                                                                                                          <w:marBottom w:val="0"/>
                                                                                                                          <w:divBdr>
                                                                                                                            <w:top w:val="none" w:sz="0" w:space="0" w:color="auto"/>
                                                                                                                            <w:left w:val="none" w:sz="0" w:space="0" w:color="auto"/>
                                                                                                                            <w:bottom w:val="none" w:sz="0" w:space="0" w:color="auto"/>
                                                                                                                            <w:right w:val="none" w:sz="0" w:space="0" w:color="auto"/>
                                                                                                                          </w:divBdr>
                                                                                                                          <w:divsChild>
                                                                                                                            <w:div w:id="168698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188749">
                                                                                                                  <w:marLeft w:val="0"/>
                                                                                                                  <w:marRight w:val="0"/>
                                                                                                                  <w:marTop w:val="0"/>
                                                                                                                  <w:marBottom w:val="0"/>
                                                                                                                  <w:divBdr>
                                                                                                                    <w:top w:val="none" w:sz="0" w:space="0" w:color="auto"/>
                                                                                                                    <w:left w:val="none" w:sz="0" w:space="0" w:color="auto"/>
                                                                                                                    <w:bottom w:val="none" w:sz="0" w:space="0" w:color="auto"/>
                                                                                                                    <w:right w:val="none" w:sz="0" w:space="0" w:color="auto"/>
                                                                                                                  </w:divBdr>
                                                                                                                  <w:divsChild>
                                                                                                                    <w:div w:id="2089882795">
                                                                                                                      <w:marLeft w:val="0"/>
                                                                                                                      <w:marRight w:val="0"/>
                                                                                                                      <w:marTop w:val="0"/>
                                                                                                                      <w:marBottom w:val="0"/>
                                                                                                                      <w:divBdr>
                                                                                                                        <w:top w:val="none" w:sz="0" w:space="0" w:color="auto"/>
                                                                                                                        <w:left w:val="none" w:sz="0" w:space="0" w:color="auto"/>
                                                                                                                        <w:bottom w:val="none" w:sz="0" w:space="0" w:color="auto"/>
                                                                                                                        <w:right w:val="none" w:sz="0" w:space="0" w:color="auto"/>
                                                                                                                      </w:divBdr>
                                                                                                                      <w:divsChild>
                                                                                                                        <w:div w:id="2092584081">
                                                                                                                          <w:marLeft w:val="225"/>
                                                                                                                          <w:marRight w:val="0"/>
                                                                                                                          <w:marTop w:val="0"/>
                                                                                                                          <w:marBottom w:val="45"/>
                                                                                                                          <w:divBdr>
                                                                                                                            <w:top w:val="none" w:sz="0" w:space="0" w:color="auto"/>
                                                                                                                            <w:left w:val="none" w:sz="0" w:space="0" w:color="auto"/>
                                                                                                                            <w:bottom w:val="none" w:sz="0" w:space="0" w:color="auto"/>
                                                                                                                            <w:right w:val="none" w:sz="0" w:space="0" w:color="auto"/>
                                                                                                                          </w:divBdr>
                                                                                                                          <w:divsChild>
                                                                                                                            <w:div w:id="414127162">
                                                                                                                              <w:marLeft w:val="0"/>
                                                                                                                              <w:marRight w:val="0"/>
                                                                                                                              <w:marTop w:val="0"/>
                                                                                                                              <w:marBottom w:val="0"/>
                                                                                                                              <w:divBdr>
                                                                                                                                <w:top w:val="none" w:sz="0" w:space="0" w:color="auto"/>
                                                                                                                                <w:left w:val="none" w:sz="0" w:space="0" w:color="auto"/>
                                                                                                                                <w:bottom w:val="none" w:sz="0" w:space="0" w:color="auto"/>
                                                                                                                                <w:right w:val="none" w:sz="0" w:space="0" w:color="auto"/>
                                                                                                                              </w:divBdr>
                                                                                                                            </w:div>
                                                                                                                            <w:div w:id="198720438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651721">
                                                                                                              <w:marLeft w:val="0"/>
                                                                                                              <w:marRight w:val="0"/>
                                                                                                              <w:marTop w:val="0"/>
                                                                                                              <w:marBottom w:val="0"/>
                                                                                                              <w:divBdr>
                                                                                                                <w:top w:val="none" w:sz="0" w:space="0" w:color="auto"/>
                                                                                                                <w:left w:val="none" w:sz="0" w:space="0" w:color="auto"/>
                                                                                                                <w:bottom w:val="none" w:sz="0" w:space="0" w:color="auto"/>
                                                                                                                <w:right w:val="none" w:sz="0" w:space="0" w:color="auto"/>
                                                                                                              </w:divBdr>
                                                                                                              <w:divsChild>
                                                                                                                <w:div w:id="941762238">
                                                                                                                  <w:marLeft w:val="0"/>
                                                                                                                  <w:marRight w:val="0"/>
                                                                                                                  <w:marTop w:val="0"/>
                                                                                                                  <w:marBottom w:val="0"/>
                                                                                                                  <w:divBdr>
                                                                                                                    <w:top w:val="none" w:sz="0" w:space="0" w:color="auto"/>
                                                                                                                    <w:left w:val="none" w:sz="0" w:space="0" w:color="auto"/>
                                                                                                                    <w:bottom w:val="none" w:sz="0" w:space="0" w:color="auto"/>
                                                                                                                    <w:right w:val="none" w:sz="0" w:space="0" w:color="auto"/>
                                                                                                                  </w:divBdr>
                                                                                                                  <w:divsChild>
                                                                                                                    <w:div w:id="300888719">
                                                                                                                      <w:marLeft w:val="225"/>
                                                                                                                      <w:marRight w:val="0"/>
                                                                                                                      <w:marTop w:val="0"/>
                                                                                                                      <w:marBottom w:val="45"/>
                                                                                                                      <w:divBdr>
                                                                                                                        <w:top w:val="none" w:sz="0" w:space="0" w:color="auto"/>
                                                                                                                        <w:left w:val="none" w:sz="0" w:space="0" w:color="auto"/>
                                                                                                                        <w:bottom w:val="none" w:sz="0" w:space="0" w:color="auto"/>
                                                                                                                        <w:right w:val="none" w:sz="0" w:space="0" w:color="auto"/>
                                                                                                                      </w:divBdr>
                                                                                                                      <w:divsChild>
                                                                                                                        <w:div w:id="1018897251">
                                                                                                                          <w:marLeft w:val="0"/>
                                                                                                                          <w:marRight w:val="0"/>
                                                                                                                          <w:marTop w:val="0"/>
                                                                                                                          <w:marBottom w:val="0"/>
                                                                                                                          <w:divBdr>
                                                                                                                            <w:top w:val="none" w:sz="0" w:space="0" w:color="auto"/>
                                                                                                                            <w:left w:val="none" w:sz="0" w:space="0" w:color="auto"/>
                                                                                                                            <w:bottom w:val="none" w:sz="0" w:space="0" w:color="auto"/>
                                                                                                                            <w:right w:val="none" w:sz="0" w:space="0" w:color="auto"/>
                                                                                                                          </w:divBdr>
                                                                                                                        </w:div>
                                                                                                                        <w:div w:id="102664177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8574359">
                                                                                          <w:marLeft w:val="0"/>
                                                                                          <w:marRight w:val="0"/>
                                                                                          <w:marTop w:val="0"/>
                                                                                          <w:marBottom w:val="0"/>
                                                                                          <w:divBdr>
                                                                                            <w:top w:val="none" w:sz="0" w:space="0" w:color="auto"/>
                                                                                            <w:left w:val="none" w:sz="0" w:space="0" w:color="auto"/>
                                                                                            <w:bottom w:val="none" w:sz="0" w:space="0" w:color="auto"/>
                                                                                            <w:right w:val="none" w:sz="0" w:space="0" w:color="auto"/>
                                                                                          </w:divBdr>
                                                                                          <w:divsChild>
                                                                                            <w:div w:id="845679836">
                                                                                              <w:marLeft w:val="0"/>
                                                                                              <w:marRight w:val="0"/>
                                                                                              <w:marTop w:val="0"/>
                                                                                              <w:marBottom w:val="0"/>
                                                                                              <w:divBdr>
                                                                                                <w:top w:val="none" w:sz="0" w:space="0" w:color="auto"/>
                                                                                                <w:left w:val="none" w:sz="0" w:space="0" w:color="auto"/>
                                                                                                <w:bottom w:val="none" w:sz="0" w:space="0" w:color="auto"/>
                                                                                                <w:right w:val="none" w:sz="0" w:space="0" w:color="auto"/>
                                                                                              </w:divBdr>
                                                                                              <w:divsChild>
                                                                                                <w:div w:id="1998919179">
                                                                                                  <w:marLeft w:val="0"/>
                                                                                                  <w:marRight w:val="0"/>
                                                                                                  <w:marTop w:val="0"/>
                                                                                                  <w:marBottom w:val="0"/>
                                                                                                  <w:divBdr>
                                                                                                    <w:top w:val="none" w:sz="0" w:space="0" w:color="auto"/>
                                                                                                    <w:left w:val="none" w:sz="0" w:space="0" w:color="auto"/>
                                                                                                    <w:bottom w:val="none" w:sz="0" w:space="0" w:color="auto"/>
                                                                                                    <w:right w:val="none" w:sz="0" w:space="0" w:color="auto"/>
                                                                                                  </w:divBdr>
                                                                                                  <w:divsChild>
                                                                                                    <w:div w:id="53982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312430">
                                                                                          <w:marLeft w:val="0"/>
                                                                                          <w:marRight w:val="0"/>
                                                                                          <w:marTop w:val="0"/>
                                                                                          <w:marBottom w:val="0"/>
                                                                                          <w:divBdr>
                                                                                            <w:top w:val="none" w:sz="0" w:space="0" w:color="auto"/>
                                                                                            <w:left w:val="none" w:sz="0" w:space="0" w:color="auto"/>
                                                                                            <w:bottom w:val="none" w:sz="0" w:space="0" w:color="auto"/>
                                                                                            <w:right w:val="none" w:sz="0" w:space="0" w:color="auto"/>
                                                                                          </w:divBdr>
                                                                                          <w:divsChild>
                                                                                            <w:div w:id="863329840">
                                                                                              <w:marLeft w:val="0"/>
                                                                                              <w:marRight w:val="0"/>
                                                                                              <w:marTop w:val="0"/>
                                                                                              <w:marBottom w:val="0"/>
                                                                                              <w:divBdr>
                                                                                                <w:top w:val="none" w:sz="0" w:space="0" w:color="auto"/>
                                                                                                <w:left w:val="none" w:sz="0" w:space="0" w:color="auto"/>
                                                                                                <w:bottom w:val="none" w:sz="0" w:space="0" w:color="auto"/>
                                                                                                <w:right w:val="none" w:sz="0" w:space="0" w:color="auto"/>
                                                                                              </w:divBdr>
                                                                                              <w:divsChild>
                                                                                                <w:div w:id="751514208">
                                                                                                  <w:marLeft w:val="225"/>
                                                                                                  <w:marRight w:val="0"/>
                                                                                                  <w:marTop w:val="0"/>
                                                                                                  <w:marBottom w:val="45"/>
                                                                                                  <w:divBdr>
                                                                                                    <w:top w:val="none" w:sz="0" w:space="0" w:color="auto"/>
                                                                                                    <w:left w:val="none" w:sz="0" w:space="0" w:color="auto"/>
                                                                                                    <w:bottom w:val="none" w:sz="0" w:space="0" w:color="auto"/>
                                                                                                    <w:right w:val="none" w:sz="0" w:space="0" w:color="auto"/>
                                                                                                  </w:divBdr>
                                                                                                  <w:divsChild>
                                                                                                    <w:div w:id="770392076">
                                                                                                      <w:marLeft w:val="0"/>
                                                                                                      <w:marRight w:val="0"/>
                                                                                                      <w:marTop w:val="0"/>
                                                                                                      <w:marBottom w:val="0"/>
                                                                                                      <w:divBdr>
                                                                                                        <w:top w:val="none" w:sz="0" w:space="0" w:color="auto"/>
                                                                                                        <w:left w:val="none" w:sz="0" w:space="0" w:color="auto"/>
                                                                                                        <w:bottom w:val="none" w:sz="0" w:space="0" w:color="auto"/>
                                                                                                        <w:right w:val="none" w:sz="0" w:space="0" w:color="auto"/>
                                                                                                      </w:divBdr>
                                                                                                    </w:div>
                                                                                                    <w:div w:id="1023556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860935">
                                                                                      <w:marLeft w:val="0"/>
                                                                                      <w:marRight w:val="0"/>
                                                                                      <w:marTop w:val="0"/>
                                                                                      <w:marBottom w:val="0"/>
                                                                                      <w:divBdr>
                                                                                        <w:top w:val="none" w:sz="0" w:space="0" w:color="auto"/>
                                                                                        <w:left w:val="none" w:sz="0" w:space="0" w:color="auto"/>
                                                                                        <w:bottom w:val="none" w:sz="0" w:space="0" w:color="auto"/>
                                                                                        <w:right w:val="none" w:sz="0" w:space="0" w:color="auto"/>
                                                                                      </w:divBdr>
                                                                                      <w:divsChild>
                                                                                        <w:div w:id="921183146">
                                                                                          <w:marLeft w:val="0"/>
                                                                                          <w:marRight w:val="0"/>
                                                                                          <w:marTop w:val="0"/>
                                                                                          <w:marBottom w:val="0"/>
                                                                                          <w:divBdr>
                                                                                            <w:top w:val="none" w:sz="0" w:space="0" w:color="auto"/>
                                                                                            <w:left w:val="none" w:sz="0" w:space="0" w:color="auto"/>
                                                                                            <w:bottom w:val="none" w:sz="0" w:space="0" w:color="auto"/>
                                                                                            <w:right w:val="none" w:sz="0" w:space="0" w:color="auto"/>
                                                                                          </w:divBdr>
                                                                                          <w:divsChild>
                                                                                            <w:div w:id="416486326">
                                                                                              <w:marLeft w:val="225"/>
                                                                                              <w:marRight w:val="0"/>
                                                                                              <w:marTop w:val="0"/>
                                                                                              <w:marBottom w:val="45"/>
                                                                                              <w:divBdr>
                                                                                                <w:top w:val="none" w:sz="0" w:space="0" w:color="auto"/>
                                                                                                <w:left w:val="none" w:sz="0" w:space="0" w:color="auto"/>
                                                                                                <w:bottom w:val="none" w:sz="0" w:space="0" w:color="auto"/>
                                                                                                <w:right w:val="none" w:sz="0" w:space="0" w:color="auto"/>
                                                                                              </w:divBdr>
                                                                                              <w:divsChild>
                                                                                                <w:div w:id="302927937">
                                                                                                  <w:marLeft w:val="0"/>
                                                                                                  <w:marRight w:val="75"/>
                                                                                                  <w:marTop w:val="0"/>
                                                                                                  <w:marBottom w:val="0"/>
                                                                                                  <w:divBdr>
                                                                                                    <w:top w:val="none" w:sz="0" w:space="0" w:color="auto"/>
                                                                                                    <w:left w:val="none" w:sz="0" w:space="0" w:color="auto"/>
                                                                                                    <w:bottom w:val="none" w:sz="0" w:space="0" w:color="auto"/>
                                                                                                    <w:right w:val="none" w:sz="0" w:space="0" w:color="auto"/>
                                                                                                  </w:divBdr>
                                                                                                </w:div>
                                                                                                <w:div w:id="2026249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7739953">
                                                                              <w:marLeft w:val="0"/>
                                                                              <w:marRight w:val="0"/>
                                                                              <w:marTop w:val="0"/>
                                                                              <w:marBottom w:val="0"/>
                                                                              <w:divBdr>
                                                                                <w:top w:val="none" w:sz="0" w:space="0" w:color="auto"/>
                                                                                <w:left w:val="none" w:sz="0" w:space="0" w:color="auto"/>
                                                                                <w:bottom w:val="none" w:sz="0" w:space="0" w:color="auto"/>
                                                                                <w:right w:val="none" w:sz="0" w:space="0" w:color="auto"/>
                                                                              </w:divBdr>
                                                                              <w:divsChild>
                                                                                <w:div w:id="922881876">
                                                                                  <w:marLeft w:val="0"/>
                                                                                  <w:marRight w:val="0"/>
                                                                                  <w:marTop w:val="0"/>
                                                                                  <w:marBottom w:val="0"/>
                                                                                  <w:divBdr>
                                                                                    <w:top w:val="none" w:sz="0" w:space="0" w:color="auto"/>
                                                                                    <w:left w:val="none" w:sz="0" w:space="0" w:color="auto"/>
                                                                                    <w:bottom w:val="none" w:sz="0" w:space="0" w:color="auto"/>
                                                                                    <w:right w:val="none" w:sz="0" w:space="0" w:color="auto"/>
                                                                                  </w:divBdr>
                                                                                  <w:divsChild>
                                                                                    <w:div w:id="166559497">
                                                                                      <w:marLeft w:val="225"/>
                                                                                      <w:marRight w:val="0"/>
                                                                                      <w:marTop w:val="0"/>
                                                                                      <w:marBottom w:val="45"/>
                                                                                      <w:divBdr>
                                                                                        <w:top w:val="none" w:sz="0" w:space="0" w:color="auto"/>
                                                                                        <w:left w:val="none" w:sz="0" w:space="0" w:color="auto"/>
                                                                                        <w:bottom w:val="none" w:sz="0" w:space="0" w:color="auto"/>
                                                                                        <w:right w:val="none" w:sz="0" w:space="0" w:color="auto"/>
                                                                                      </w:divBdr>
                                                                                      <w:divsChild>
                                                                                        <w:div w:id="597759486">
                                                                                          <w:marLeft w:val="0"/>
                                                                                          <w:marRight w:val="75"/>
                                                                                          <w:marTop w:val="0"/>
                                                                                          <w:marBottom w:val="0"/>
                                                                                          <w:divBdr>
                                                                                            <w:top w:val="none" w:sz="0" w:space="0" w:color="auto"/>
                                                                                            <w:left w:val="none" w:sz="0" w:space="0" w:color="auto"/>
                                                                                            <w:bottom w:val="none" w:sz="0" w:space="0" w:color="auto"/>
                                                                                            <w:right w:val="none" w:sz="0" w:space="0" w:color="auto"/>
                                                                                          </w:divBdr>
                                                                                        </w:div>
                                                                                        <w:div w:id="120975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3989667">
                                                                          <w:marLeft w:val="0"/>
                                                                          <w:marRight w:val="0"/>
                                                                          <w:marTop w:val="0"/>
                                                                          <w:marBottom w:val="0"/>
                                                                          <w:divBdr>
                                                                            <w:top w:val="none" w:sz="0" w:space="0" w:color="auto"/>
                                                                            <w:left w:val="none" w:sz="0" w:space="0" w:color="auto"/>
                                                                            <w:bottom w:val="none" w:sz="0" w:space="0" w:color="auto"/>
                                                                            <w:right w:val="none" w:sz="0" w:space="0" w:color="auto"/>
                                                                          </w:divBdr>
                                                                          <w:divsChild>
                                                                            <w:div w:id="309067816">
                                                                              <w:marLeft w:val="0"/>
                                                                              <w:marRight w:val="0"/>
                                                                              <w:marTop w:val="0"/>
                                                                              <w:marBottom w:val="0"/>
                                                                              <w:divBdr>
                                                                                <w:top w:val="none" w:sz="0" w:space="0" w:color="auto"/>
                                                                                <w:left w:val="none" w:sz="0" w:space="0" w:color="auto"/>
                                                                                <w:bottom w:val="none" w:sz="0" w:space="0" w:color="auto"/>
                                                                                <w:right w:val="none" w:sz="0" w:space="0" w:color="auto"/>
                                                                              </w:divBdr>
                                                                              <w:divsChild>
                                                                                <w:div w:id="1463963364">
                                                                                  <w:marLeft w:val="225"/>
                                                                                  <w:marRight w:val="0"/>
                                                                                  <w:marTop w:val="0"/>
                                                                                  <w:marBottom w:val="45"/>
                                                                                  <w:divBdr>
                                                                                    <w:top w:val="none" w:sz="0" w:space="0" w:color="auto"/>
                                                                                    <w:left w:val="none" w:sz="0" w:space="0" w:color="auto"/>
                                                                                    <w:bottom w:val="none" w:sz="0" w:space="0" w:color="auto"/>
                                                                                    <w:right w:val="none" w:sz="0" w:space="0" w:color="auto"/>
                                                                                  </w:divBdr>
                                                                                  <w:divsChild>
                                                                                    <w:div w:id="830752848">
                                                                                      <w:marLeft w:val="0"/>
                                                                                      <w:marRight w:val="75"/>
                                                                                      <w:marTop w:val="0"/>
                                                                                      <w:marBottom w:val="0"/>
                                                                                      <w:divBdr>
                                                                                        <w:top w:val="none" w:sz="0" w:space="0" w:color="auto"/>
                                                                                        <w:left w:val="none" w:sz="0" w:space="0" w:color="auto"/>
                                                                                        <w:bottom w:val="none" w:sz="0" w:space="0" w:color="auto"/>
                                                                                        <w:right w:val="none" w:sz="0" w:space="0" w:color="auto"/>
                                                                                      </w:divBdr>
                                                                                    </w:div>
                                                                                    <w:div w:id="101406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076687">
                                                                      <w:marLeft w:val="0"/>
                                                                      <w:marRight w:val="0"/>
                                                                      <w:marTop w:val="0"/>
                                                                      <w:marBottom w:val="0"/>
                                                                      <w:divBdr>
                                                                        <w:top w:val="none" w:sz="0" w:space="0" w:color="auto"/>
                                                                        <w:left w:val="none" w:sz="0" w:space="0" w:color="auto"/>
                                                                        <w:bottom w:val="none" w:sz="0" w:space="0" w:color="auto"/>
                                                                        <w:right w:val="none" w:sz="0" w:space="0" w:color="auto"/>
                                                                      </w:divBdr>
                                                                      <w:divsChild>
                                                                        <w:div w:id="1247495205">
                                                                          <w:marLeft w:val="0"/>
                                                                          <w:marRight w:val="0"/>
                                                                          <w:marTop w:val="0"/>
                                                                          <w:marBottom w:val="0"/>
                                                                          <w:divBdr>
                                                                            <w:top w:val="none" w:sz="0" w:space="0" w:color="auto"/>
                                                                            <w:left w:val="none" w:sz="0" w:space="0" w:color="auto"/>
                                                                            <w:bottom w:val="none" w:sz="0" w:space="0" w:color="auto"/>
                                                                            <w:right w:val="none" w:sz="0" w:space="0" w:color="auto"/>
                                                                          </w:divBdr>
                                                                          <w:divsChild>
                                                                            <w:div w:id="829760026">
                                                                              <w:marLeft w:val="225"/>
                                                                              <w:marRight w:val="0"/>
                                                                              <w:marTop w:val="0"/>
                                                                              <w:marBottom w:val="45"/>
                                                                              <w:divBdr>
                                                                                <w:top w:val="none" w:sz="0" w:space="0" w:color="auto"/>
                                                                                <w:left w:val="none" w:sz="0" w:space="0" w:color="auto"/>
                                                                                <w:bottom w:val="none" w:sz="0" w:space="0" w:color="auto"/>
                                                                                <w:right w:val="none" w:sz="0" w:space="0" w:color="auto"/>
                                                                              </w:divBdr>
                                                                              <w:divsChild>
                                                                                <w:div w:id="74980800">
                                                                                  <w:marLeft w:val="0"/>
                                                                                  <w:marRight w:val="75"/>
                                                                                  <w:marTop w:val="0"/>
                                                                                  <w:marBottom w:val="0"/>
                                                                                  <w:divBdr>
                                                                                    <w:top w:val="none" w:sz="0" w:space="0" w:color="auto"/>
                                                                                    <w:left w:val="none" w:sz="0" w:space="0" w:color="auto"/>
                                                                                    <w:bottom w:val="none" w:sz="0" w:space="0" w:color="auto"/>
                                                                                    <w:right w:val="none" w:sz="0" w:space="0" w:color="auto"/>
                                                                                  </w:divBdr>
                                                                                </w:div>
                                                                                <w:div w:id="183776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754314">
                                                                  <w:marLeft w:val="0"/>
                                                                  <w:marRight w:val="0"/>
                                                                  <w:marTop w:val="0"/>
                                                                  <w:marBottom w:val="0"/>
                                                                  <w:divBdr>
                                                                    <w:top w:val="none" w:sz="0" w:space="0" w:color="auto"/>
                                                                    <w:left w:val="none" w:sz="0" w:space="0" w:color="auto"/>
                                                                    <w:bottom w:val="none" w:sz="0" w:space="0" w:color="auto"/>
                                                                    <w:right w:val="none" w:sz="0" w:space="0" w:color="auto"/>
                                                                  </w:divBdr>
                                                                  <w:divsChild>
                                                                    <w:div w:id="262540707">
                                                                      <w:marLeft w:val="0"/>
                                                                      <w:marRight w:val="0"/>
                                                                      <w:marTop w:val="0"/>
                                                                      <w:marBottom w:val="0"/>
                                                                      <w:divBdr>
                                                                        <w:top w:val="none" w:sz="0" w:space="0" w:color="auto"/>
                                                                        <w:left w:val="none" w:sz="0" w:space="0" w:color="auto"/>
                                                                        <w:bottom w:val="none" w:sz="0" w:space="0" w:color="auto"/>
                                                                        <w:right w:val="none" w:sz="0" w:space="0" w:color="auto"/>
                                                                      </w:divBdr>
                                                                      <w:divsChild>
                                                                        <w:div w:id="1826317756">
                                                                          <w:marLeft w:val="225"/>
                                                                          <w:marRight w:val="0"/>
                                                                          <w:marTop w:val="0"/>
                                                                          <w:marBottom w:val="45"/>
                                                                          <w:divBdr>
                                                                            <w:top w:val="none" w:sz="0" w:space="0" w:color="auto"/>
                                                                            <w:left w:val="none" w:sz="0" w:space="0" w:color="auto"/>
                                                                            <w:bottom w:val="none" w:sz="0" w:space="0" w:color="auto"/>
                                                                            <w:right w:val="none" w:sz="0" w:space="0" w:color="auto"/>
                                                                          </w:divBdr>
                                                                          <w:divsChild>
                                                                            <w:div w:id="1261834585">
                                                                              <w:marLeft w:val="0"/>
                                                                              <w:marRight w:val="75"/>
                                                                              <w:marTop w:val="0"/>
                                                                              <w:marBottom w:val="0"/>
                                                                              <w:divBdr>
                                                                                <w:top w:val="none" w:sz="0" w:space="0" w:color="auto"/>
                                                                                <w:left w:val="none" w:sz="0" w:space="0" w:color="auto"/>
                                                                                <w:bottom w:val="none" w:sz="0" w:space="0" w:color="auto"/>
                                                                                <w:right w:val="none" w:sz="0" w:space="0" w:color="auto"/>
                                                                              </w:divBdr>
                                                                            </w:div>
                                                                            <w:div w:id="2137143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9260294">
                                                          <w:marLeft w:val="0"/>
                                                          <w:marRight w:val="0"/>
                                                          <w:marTop w:val="0"/>
                                                          <w:marBottom w:val="0"/>
                                                          <w:divBdr>
                                                            <w:top w:val="none" w:sz="0" w:space="0" w:color="auto"/>
                                                            <w:left w:val="none" w:sz="0" w:space="0" w:color="auto"/>
                                                            <w:bottom w:val="none" w:sz="0" w:space="0" w:color="auto"/>
                                                            <w:right w:val="none" w:sz="0" w:space="0" w:color="auto"/>
                                                          </w:divBdr>
                                                          <w:divsChild>
                                                            <w:div w:id="436293111">
                                                              <w:marLeft w:val="0"/>
                                                              <w:marRight w:val="0"/>
                                                              <w:marTop w:val="0"/>
                                                              <w:marBottom w:val="0"/>
                                                              <w:divBdr>
                                                                <w:top w:val="none" w:sz="0" w:space="0" w:color="auto"/>
                                                                <w:left w:val="none" w:sz="0" w:space="0" w:color="auto"/>
                                                                <w:bottom w:val="none" w:sz="0" w:space="0" w:color="auto"/>
                                                                <w:right w:val="none" w:sz="0" w:space="0" w:color="auto"/>
                                                              </w:divBdr>
                                                              <w:divsChild>
                                                                <w:div w:id="1832211399">
                                                                  <w:marLeft w:val="0"/>
                                                                  <w:marRight w:val="0"/>
                                                                  <w:marTop w:val="0"/>
                                                                  <w:marBottom w:val="0"/>
                                                                  <w:divBdr>
                                                                    <w:top w:val="none" w:sz="0" w:space="0" w:color="auto"/>
                                                                    <w:left w:val="none" w:sz="0" w:space="0" w:color="auto"/>
                                                                    <w:bottom w:val="none" w:sz="0" w:space="0" w:color="auto"/>
                                                                    <w:right w:val="none" w:sz="0" w:space="0" w:color="auto"/>
                                                                  </w:divBdr>
                                                                  <w:divsChild>
                                                                    <w:div w:id="26785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655114">
                                                          <w:marLeft w:val="0"/>
                                                          <w:marRight w:val="0"/>
                                                          <w:marTop w:val="0"/>
                                                          <w:marBottom w:val="0"/>
                                                          <w:divBdr>
                                                            <w:top w:val="none" w:sz="0" w:space="0" w:color="auto"/>
                                                            <w:left w:val="none" w:sz="0" w:space="0" w:color="auto"/>
                                                            <w:bottom w:val="none" w:sz="0" w:space="0" w:color="auto"/>
                                                            <w:right w:val="none" w:sz="0" w:space="0" w:color="auto"/>
                                                          </w:divBdr>
                                                          <w:divsChild>
                                                            <w:div w:id="1459421616">
                                                              <w:marLeft w:val="0"/>
                                                              <w:marRight w:val="0"/>
                                                              <w:marTop w:val="0"/>
                                                              <w:marBottom w:val="0"/>
                                                              <w:divBdr>
                                                                <w:top w:val="none" w:sz="0" w:space="0" w:color="auto"/>
                                                                <w:left w:val="none" w:sz="0" w:space="0" w:color="auto"/>
                                                                <w:bottom w:val="none" w:sz="0" w:space="0" w:color="auto"/>
                                                                <w:right w:val="none" w:sz="0" w:space="0" w:color="auto"/>
                                                              </w:divBdr>
                                                              <w:divsChild>
                                                                <w:div w:id="1770542812">
                                                                  <w:marLeft w:val="225"/>
                                                                  <w:marRight w:val="0"/>
                                                                  <w:marTop w:val="0"/>
                                                                  <w:marBottom w:val="45"/>
                                                                  <w:divBdr>
                                                                    <w:top w:val="none" w:sz="0" w:space="0" w:color="auto"/>
                                                                    <w:left w:val="none" w:sz="0" w:space="0" w:color="auto"/>
                                                                    <w:bottom w:val="none" w:sz="0" w:space="0" w:color="auto"/>
                                                                    <w:right w:val="none" w:sz="0" w:space="0" w:color="auto"/>
                                                                  </w:divBdr>
                                                                  <w:divsChild>
                                                                    <w:div w:id="1206790530">
                                                                      <w:marLeft w:val="0"/>
                                                                      <w:marRight w:val="0"/>
                                                                      <w:marTop w:val="0"/>
                                                                      <w:marBottom w:val="0"/>
                                                                      <w:divBdr>
                                                                        <w:top w:val="none" w:sz="0" w:space="0" w:color="auto"/>
                                                                        <w:left w:val="none" w:sz="0" w:space="0" w:color="auto"/>
                                                                        <w:bottom w:val="none" w:sz="0" w:space="0" w:color="auto"/>
                                                                        <w:right w:val="none" w:sz="0" w:space="0" w:color="auto"/>
                                                                      </w:divBdr>
                                                                    </w:div>
                                                                    <w:div w:id="170539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4448994">
                                              <w:marLeft w:val="0"/>
                                              <w:marRight w:val="0"/>
                                              <w:marTop w:val="0"/>
                                              <w:marBottom w:val="0"/>
                                              <w:divBdr>
                                                <w:top w:val="none" w:sz="0" w:space="0" w:color="auto"/>
                                                <w:left w:val="none" w:sz="0" w:space="0" w:color="auto"/>
                                                <w:bottom w:val="none" w:sz="0" w:space="0" w:color="auto"/>
                                                <w:right w:val="none" w:sz="0" w:space="0" w:color="auto"/>
                                              </w:divBdr>
                                              <w:divsChild>
                                                <w:div w:id="140737931">
                                                  <w:marLeft w:val="0"/>
                                                  <w:marRight w:val="0"/>
                                                  <w:marTop w:val="0"/>
                                                  <w:marBottom w:val="0"/>
                                                  <w:divBdr>
                                                    <w:top w:val="none" w:sz="0" w:space="0" w:color="auto"/>
                                                    <w:left w:val="none" w:sz="0" w:space="0" w:color="auto"/>
                                                    <w:bottom w:val="none" w:sz="0" w:space="0" w:color="auto"/>
                                                    <w:right w:val="none" w:sz="0" w:space="0" w:color="auto"/>
                                                  </w:divBdr>
                                                  <w:divsChild>
                                                    <w:div w:id="1064330227">
                                                      <w:marLeft w:val="0"/>
                                                      <w:marRight w:val="0"/>
                                                      <w:marTop w:val="0"/>
                                                      <w:marBottom w:val="0"/>
                                                      <w:divBdr>
                                                        <w:top w:val="none" w:sz="0" w:space="0" w:color="auto"/>
                                                        <w:left w:val="none" w:sz="0" w:space="0" w:color="auto"/>
                                                        <w:bottom w:val="none" w:sz="0" w:space="0" w:color="auto"/>
                                                        <w:right w:val="none" w:sz="0" w:space="0" w:color="auto"/>
                                                      </w:divBdr>
                                                      <w:divsChild>
                                                        <w:div w:id="187557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964898">
                                              <w:marLeft w:val="0"/>
                                              <w:marRight w:val="0"/>
                                              <w:marTop w:val="0"/>
                                              <w:marBottom w:val="0"/>
                                              <w:divBdr>
                                                <w:top w:val="none" w:sz="0" w:space="0" w:color="auto"/>
                                                <w:left w:val="none" w:sz="0" w:space="0" w:color="auto"/>
                                                <w:bottom w:val="none" w:sz="0" w:space="0" w:color="auto"/>
                                                <w:right w:val="none" w:sz="0" w:space="0" w:color="auto"/>
                                              </w:divBdr>
                                            </w:div>
                                          </w:divsChild>
                                        </w:div>
                                        <w:div w:id="1718893591">
                                          <w:marLeft w:val="0"/>
                                          <w:marRight w:val="0"/>
                                          <w:marTop w:val="0"/>
                                          <w:marBottom w:val="0"/>
                                          <w:divBdr>
                                            <w:top w:val="none" w:sz="0" w:space="0" w:color="auto"/>
                                            <w:left w:val="none" w:sz="0" w:space="0" w:color="auto"/>
                                            <w:bottom w:val="none" w:sz="0" w:space="0" w:color="auto"/>
                                            <w:right w:val="none" w:sz="0" w:space="0" w:color="auto"/>
                                          </w:divBdr>
                                        </w:div>
                                        <w:div w:id="1854302321">
                                          <w:marLeft w:val="0"/>
                                          <w:marRight w:val="0"/>
                                          <w:marTop w:val="0"/>
                                          <w:marBottom w:val="0"/>
                                          <w:divBdr>
                                            <w:top w:val="none" w:sz="0" w:space="0" w:color="auto"/>
                                            <w:left w:val="none" w:sz="0" w:space="0" w:color="auto"/>
                                            <w:bottom w:val="none" w:sz="0" w:space="0" w:color="auto"/>
                                            <w:right w:val="none" w:sz="0" w:space="0" w:color="auto"/>
                                          </w:divBdr>
                                          <w:divsChild>
                                            <w:div w:id="990325709">
                                              <w:marLeft w:val="0"/>
                                              <w:marRight w:val="0"/>
                                              <w:marTop w:val="0"/>
                                              <w:marBottom w:val="0"/>
                                              <w:divBdr>
                                                <w:top w:val="none" w:sz="0" w:space="0" w:color="auto"/>
                                                <w:left w:val="none" w:sz="0" w:space="0" w:color="auto"/>
                                                <w:bottom w:val="none" w:sz="0" w:space="0" w:color="auto"/>
                                                <w:right w:val="none" w:sz="0" w:space="0" w:color="auto"/>
                                              </w:divBdr>
                                              <w:divsChild>
                                                <w:div w:id="427122956">
                                                  <w:marLeft w:val="0"/>
                                                  <w:marRight w:val="0"/>
                                                  <w:marTop w:val="0"/>
                                                  <w:marBottom w:val="0"/>
                                                  <w:divBdr>
                                                    <w:top w:val="none" w:sz="0" w:space="0" w:color="auto"/>
                                                    <w:left w:val="none" w:sz="0" w:space="0" w:color="auto"/>
                                                    <w:bottom w:val="none" w:sz="0" w:space="0" w:color="auto"/>
                                                    <w:right w:val="none" w:sz="0" w:space="0" w:color="auto"/>
                                                  </w:divBdr>
                                                  <w:divsChild>
                                                    <w:div w:id="2059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9355929">
                              <w:marLeft w:val="0"/>
                              <w:marRight w:val="0"/>
                              <w:marTop w:val="0"/>
                              <w:marBottom w:val="0"/>
                              <w:divBdr>
                                <w:top w:val="none" w:sz="0" w:space="0" w:color="auto"/>
                                <w:left w:val="none" w:sz="0" w:space="0" w:color="auto"/>
                                <w:bottom w:val="none" w:sz="0" w:space="0" w:color="auto"/>
                                <w:right w:val="none" w:sz="0" w:space="0" w:color="auto"/>
                              </w:divBdr>
                              <w:divsChild>
                                <w:div w:id="1315257467">
                                  <w:marLeft w:val="0"/>
                                  <w:marRight w:val="0"/>
                                  <w:marTop w:val="0"/>
                                  <w:marBottom w:val="0"/>
                                  <w:divBdr>
                                    <w:top w:val="none" w:sz="0" w:space="0" w:color="auto"/>
                                    <w:left w:val="none" w:sz="0" w:space="0" w:color="auto"/>
                                    <w:bottom w:val="none" w:sz="0" w:space="0" w:color="auto"/>
                                    <w:right w:val="none" w:sz="0" w:space="0" w:color="auto"/>
                                  </w:divBdr>
                                  <w:divsChild>
                                    <w:div w:id="1096367240">
                                      <w:marLeft w:val="225"/>
                                      <w:marRight w:val="0"/>
                                      <w:marTop w:val="0"/>
                                      <w:marBottom w:val="45"/>
                                      <w:divBdr>
                                        <w:top w:val="none" w:sz="0" w:space="0" w:color="auto"/>
                                        <w:left w:val="none" w:sz="0" w:space="0" w:color="auto"/>
                                        <w:bottom w:val="none" w:sz="0" w:space="0" w:color="auto"/>
                                        <w:right w:val="none" w:sz="0" w:space="0" w:color="auto"/>
                                      </w:divBdr>
                                      <w:divsChild>
                                        <w:div w:id="1800688030">
                                          <w:marLeft w:val="0"/>
                                          <w:marRight w:val="0"/>
                                          <w:marTop w:val="0"/>
                                          <w:marBottom w:val="0"/>
                                          <w:divBdr>
                                            <w:top w:val="none" w:sz="0" w:space="0" w:color="auto"/>
                                            <w:left w:val="none" w:sz="0" w:space="0" w:color="auto"/>
                                            <w:bottom w:val="none" w:sz="0" w:space="0" w:color="auto"/>
                                            <w:right w:val="none" w:sz="0" w:space="0" w:color="auto"/>
                                          </w:divBdr>
                                        </w:div>
                                        <w:div w:id="20864106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860036">
                  <w:marLeft w:val="0"/>
                  <w:marRight w:val="0"/>
                  <w:marTop w:val="0"/>
                  <w:marBottom w:val="0"/>
                  <w:divBdr>
                    <w:top w:val="none" w:sz="0" w:space="0" w:color="auto"/>
                    <w:left w:val="none" w:sz="0" w:space="0" w:color="auto"/>
                    <w:bottom w:val="none" w:sz="0" w:space="0" w:color="auto"/>
                    <w:right w:val="none" w:sz="0" w:space="0" w:color="auto"/>
                  </w:divBdr>
                </w:div>
                <w:div w:id="1661300829">
                  <w:marLeft w:val="0"/>
                  <w:marRight w:val="0"/>
                  <w:marTop w:val="0"/>
                  <w:marBottom w:val="0"/>
                  <w:divBdr>
                    <w:top w:val="none" w:sz="0" w:space="0" w:color="auto"/>
                    <w:left w:val="none" w:sz="0" w:space="0" w:color="auto"/>
                    <w:bottom w:val="none" w:sz="0" w:space="0" w:color="auto"/>
                    <w:right w:val="none" w:sz="0" w:space="0" w:color="auto"/>
                  </w:divBdr>
                  <w:divsChild>
                    <w:div w:id="199824031">
                      <w:marLeft w:val="0"/>
                      <w:marRight w:val="0"/>
                      <w:marTop w:val="0"/>
                      <w:marBottom w:val="0"/>
                      <w:divBdr>
                        <w:top w:val="none" w:sz="0" w:space="0" w:color="auto"/>
                        <w:left w:val="none" w:sz="0" w:space="0" w:color="auto"/>
                        <w:bottom w:val="none" w:sz="0" w:space="0" w:color="auto"/>
                        <w:right w:val="none" w:sz="0" w:space="0" w:color="auto"/>
                      </w:divBdr>
                      <w:divsChild>
                        <w:div w:id="2063941807">
                          <w:marLeft w:val="225"/>
                          <w:marRight w:val="0"/>
                          <w:marTop w:val="0"/>
                          <w:marBottom w:val="45"/>
                          <w:divBdr>
                            <w:top w:val="none" w:sz="0" w:space="0" w:color="auto"/>
                            <w:left w:val="none" w:sz="0" w:space="0" w:color="auto"/>
                            <w:bottom w:val="none" w:sz="0" w:space="0" w:color="auto"/>
                            <w:right w:val="none" w:sz="0" w:space="0" w:color="auto"/>
                          </w:divBdr>
                          <w:divsChild>
                            <w:div w:id="1273777863">
                              <w:marLeft w:val="0"/>
                              <w:marRight w:val="75"/>
                              <w:marTop w:val="0"/>
                              <w:marBottom w:val="0"/>
                              <w:divBdr>
                                <w:top w:val="none" w:sz="0" w:space="0" w:color="auto"/>
                                <w:left w:val="none" w:sz="0" w:space="0" w:color="auto"/>
                                <w:bottom w:val="none" w:sz="0" w:space="0" w:color="auto"/>
                                <w:right w:val="none" w:sz="0" w:space="0" w:color="auto"/>
                              </w:divBdr>
                            </w:div>
                            <w:div w:id="134797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0390155">
          <w:marLeft w:val="0"/>
          <w:marRight w:val="0"/>
          <w:marTop w:val="0"/>
          <w:marBottom w:val="0"/>
          <w:divBdr>
            <w:top w:val="none" w:sz="0" w:space="0" w:color="auto"/>
            <w:left w:val="none" w:sz="0" w:space="0" w:color="auto"/>
            <w:bottom w:val="none" w:sz="0" w:space="0" w:color="auto"/>
            <w:right w:val="none" w:sz="0" w:space="0" w:color="auto"/>
          </w:divBdr>
        </w:div>
      </w:divsChild>
    </w:div>
    <w:div w:id="1338146184">
      <w:bodyDiv w:val="1"/>
      <w:marLeft w:val="0"/>
      <w:marRight w:val="0"/>
      <w:marTop w:val="0"/>
      <w:marBottom w:val="0"/>
      <w:divBdr>
        <w:top w:val="none" w:sz="0" w:space="0" w:color="auto"/>
        <w:left w:val="none" w:sz="0" w:space="0" w:color="auto"/>
        <w:bottom w:val="none" w:sz="0" w:space="0" w:color="auto"/>
        <w:right w:val="none" w:sz="0" w:space="0" w:color="auto"/>
      </w:divBdr>
    </w:div>
    <w:div w:id="1338189560">
      <w:bodyDiv w:val="1"/>
      <w:marLeft w:val="0"/>
      <w:marRight w:val="0"/>
      <w:marTop w:val="0"/>
      <w:marBottom w:val="0"/>
      <w:divBdr>
        <w:top w:val="none" w:sz="0" w:space="0" w:color="auto"/>
        <w:left w:val="none" w:sz="0" w:space="0" w:color="auto"/>
        <w:bottom w:val="none" w:sz="0" w:space="0" w:color="auto"/>
        <w:right w:val="none" w:sz="0" w:space="0" w:color="auto"/>
      </w:divBdr>
    </w:div>
    <w:div w:id="1338267488">
      <w:bodyDiv w:val="1"/>
      <w:marLeft w:val="0"/>
      <w:marRight w:val="0"/>
      <w:marTop w:val="0"/>
      <w:marBottom w:val="0"/>
      <w:divBdr>
        <w:top w:val="none" w:sz="0" w:space="0" w:color="auto"/>
        <w:left w:val="none" w:sz="0" w:space="0" w:color="auto"/>
        <w:bottom w:val="none" w:sz="0" w:space="0" w:color="auto"/>
        <w:right w:val="none" w:sz="0" w:space="0" w:color="auto"/>
      </w:divBdr>
    </w:div>
    <w:div w:id="1338920798">
      <w:bodyDiv w:val="1"/>
      <w:marLeft w:val="0"/>
      <w:marRight w:val="0"/>
      <w:marTop w:val="0"/>
      <w:marBottom w:val="0"/>
      <w:divBdr>
        <w:top w:val="none" w:sz="0" w:space="0" w:color="auto"/>
        <w:left w:val="none" w:sz="0" w:space="0" w:color="auto"/>
        <w:bottom w:val="none" w:sz="0" w:space="0" w:color="auto"/>
        <w:right w:val="none" w:sz="0" w:space="0" w:color="auto"/>
      </w:divBdr>
    </w:div>
    <w:div w:id="1343238529">
      <w:bodyDiv w:val="1"/>
      <w:marLeft w:val="0"/>
      <w:marRight w:val="0"/>
      <w:marTop w:val="0"/>
      <w:marBottom w:val="0"/>
      <w:divBdr>
        <w:top w:val="none" w:sz="0" w:space="0" w:color="auto"/>
        <w:left w:val="none" w:sz="0" w:space="0" w:color="auto"/>
        <w:bottom w:val="none" w:sz="0" w:space="0" w:color="auto"/>
        <w:right w:val="none" w:sz="0" w:space="0" w:color="auto"/>
      </w:divBdr>
    </w:div>
    <w:div w:id="1344436630">
      <w:bodyDiv w:val="1"/>
      <w:marLeft w:val="0"/>
      <w:marRight w:val="0"/>
      <w:marTop w:val="0"/>
      <w:marBottom w:val="0"/>
      <w:divBdr>
        <w:top w:val="none" w:sz="0" w:space="0" w:color="auto"/>
        <w:left w:val="none" w:sz="0" w:space="0" w:color="auto"/>
        <w:bottom w:val="none" w:sz="0" w:space="0" w:color="auto"/>
        <w:right w:val="none" w:sz="0" w:space="0" w:color="auto"/>
      </w:divBdr>
    </w:div>
    <w:div w:id="1351443920">
      <w:bodyDiv w:val="1"/>
      <w:marLeft w:val="0"/>
      <w:marRight w:val="0"/>
      <w:marTop w:val="0"/>
      <w:marBottom w:val="0"/>
      <w:divBdr>
        <w:top w:val="none" w:sz="0" w:space="0" w:color="auto"/>
        <w:left w:val="none" w:sz="0" w:space="0" w:color="auto"/>
        <w:bottom w:val="none" w:sz="0" w:space="0" w:color="auto"/>
        <w:right w:val="none" w:sz="0" w:space="0" w:color="auto"/>
      </w:divBdr>
    </w:div>
    <w:div w:id="1352299207">
      <w:bodyDiv w:val="1"/>
      <w:marLeft w:val="0"/>
      <w:marRight w:val="0"/>
      <w:marTop w:val="0"/>
      <w:marBottom w:val="0"/>
      <w:divBdr>
        <w:top w:val="none" w:sz="0" w:space="0" w:color="auto"/>
        <w:left w:val="none" w:sz="0" w:space="0" w:color="auto"/>
        <w:bottom w:val="none" w:sz="0" w:space="0" w:color="auto"/>
        <w:right w:val="none" w:sz="0" w:space="0" w:color="auto"/>
      </w:divBdr>
    </w:div>
    <w:div w:id="1356224775">
      <w:bodyDiv w:val="1"/>
      <w:marLeft w:val="0"/>
      <w:marRight w:val="0"/>
      <w:marTop w:val="0"/>
      <w:marBottom w:val="0"/>
      <w:divBdr>
        <w:top w:val="none" w:sz="0" w:space="0" w:color="auto"/>
        <w:left w:val="none" w:sz="0" w:space="0" w:color="auto"/>
        <w:bottom w:val="none" w:sz="0" w:space="0" w:color="auto"/>
        <w:right w:val="none" w:sz="0" w:space="0" w:color="auto"/>
      </w:divBdr>
    </w:div>
    <w:div w:id="1356879156">
      <w:bodyDiv w:val="1"/>
      <w:marLeft w:val="0"/>
      <w:marRight w:val="0"/>
      <w:marTop w:val="0"/>
      <w:marBottom w:val="0"/>
      <w:divBdr>
        <w:top w:val="none" w:sz="0" w:space="0" w:color="auto"/>
        <w:left w:val="none" w:sz="0" w:space="0" w:color="auto"/>
        <w:bottom w:val="none" w:sz="0" w:space="0" w:color="auto"/>
        <w:right w:val="none" w:sz="0" w:space="0" w:color="auto"/>
      </w:divBdr>
    </w:div>
    <w:div w:id="1357076133">
      <w:bodyDiv w:val="1"/>
      <w:marLeft w:val="0"/>
      <w:marRight w:val="0"/>
      <w:marTop w:val="0"/>
      <w:marBottom w:val="0"/>
      <w:divBdr>
        <w:top w:val="none" w:sz="0" w:space="0" w:color="auto"/>
        <w:left w:val="none" w:sz="0" w:space="0" w:color="auto"/>
        <w:bottom w:val="none" w:sz="0" w:space="0" w:color="auto"/>
        <w:right w:val="none" w:sz="0" w:space="0" w:color="auto"/>
      </w:divBdr>
    </w:div>
    <w:div w:id="1358579947">
      <w:bodyDiv w:val="1"/>
      <w:marLeft w:val="0"/>
      <w:marRight w:val="0"/>
      <w:marTop w:val="0"/>
      <w:marBottom w:val="0"/>
      <w:divBdr>
        <w:top w:val="none" w:sz="0" w:space="0" w:color="auto"/>
        <w:left w:val="none" w:sz="0" w:space="0" w:color="auto"/>
        <w:bottom w:val="none" w:sz="0" w:space="0" w:color="auto"/>
        <w:right w:val="none" w:sz="0" w:space="0" w:color="auto"/>
      </w:divBdr>
    </w:div>
    <w:div w:id="1365062831">
      <w:bodyDiv w:val="1"/>
      <w:marLeft w:val="0"/>
      <w:marRight w:val="0"/>
      <w:marTop w:val="0"/>
      <w:marBottom w:val="0"/>
      <w:divBdr>
        <w:top w:val="none" w:sz="0" w:space="0" w:color="auto"/>
        <w:left w:val="none" w:sz="0" w:space="0" w:color="auto"/>
        <w:bottom w:val="none" w:sz="0" w:space="0" w:color="auto"/>
        <w:right w:val="none" w:sz="0" w:space="0" w:color="auto"/>
      </w:divBdr>
    </w:div>
    <w:div w:id="1366298042">
      <w:bodyDiv w:val="1"/>
      <w:marLeft w:val="0"/>
      <w:marRight w:val="0"/>
      <w:marTop w:val="0"/>
      <w:marBottom w:val="0"/>
      <w:divBdr>
        <w:top w:val="none" w:sz="0" w:space="0" w:color="auto"/>
        <w:left w:val="none" w:sz="0" w:space="0" w:color="auto"/>
        <w:bottom w:val="none" w:sz="0" w:space="0" w:color="auto"/>
        <w:right w:val="none" w:sz="0" w:space="0" w:color="auto"/>
      </w:divBdr>
    </w:div>
    <w:div w:id="1366902882">
      <w:bodyDiv w:val="1"/>
      <w:marLeft w:val="0"/>
      <w:marRight w:val="0"/>
      <w:marTop w:val="0"/>
      <w:marBottom w:val="0"/>
      <w:divBdr>
        <w:top w:val="none" w:sz="0" w:space="0" w:color="auto"/>
        <w:left w:val="none" w:sz="0" w:space="0" w:color="auto"/>
        <w:bottom w:val="none" w:sz="0" w:space="0" w:color="auto"/>
        <w:right w:val="none" w:sz="0" w:space="0" w:color="auto"/>
      </w:divBdr>
    </w:div>
    <w:div w:id="1367874033">
      <w:bodyDiv w:val="1"/>
      <w:marLeft w:val="0"/>
      <w:marRight w:val="0"/>
      <w:marTop w:val="0"/>
      <w:marBottom w:val="0"/>
      <w:divBdr>
        <w:top w:val="none" w:sz="0" w:space="0" w:color="auto"/>
        <w:left w:val="none" w:sz="0" w:space="0" w:color="auto"/>
        <w:bottom w:val="none" w:sz="0" w:space="0" w:color="auto"/>
        <w:right w:val="none" w:sz="0" w:space="0" w:color="auto"/>
      </w:divBdr>
    </w:div>
    <w:div w:id="1369918229">
      <w:bodyDiv w:val="1"/>
      <w:marLeft w:val="0"/>
      <w:marRight w:val="0"/>
      <w:marTop w:val="0"/>
      <w:marBottom w:val="0"/>
      <w:divBdr>
        <w:top w:val="none" w:sz="0" w:space="0" w:color="auto"/>
        <w:left w:val="none" w:sz="0" w:space="0" w:color="auto"/>
        <w:bottom w:val="none" w:sz="0" w:space="0" w:color="auto"/>
        <w:right w:val="none" w:sz="0" w:space="0" w:color="auto"/>
      </w:divBdr>
    </w:div>
    <w:div w:id="1370649306">
      <w:bodyDiv w:val="1"/>
      <w:marLeft w:val="0"/>
      <w:marRight w:val="0"/>
      <w:marTop w:val="0"/>
      <w:marBottom w:val="0"/>
      <w:divBdr>
        <w:top w:val="none" w:sz="0" w:space="0" w:color="auto"/>
        <w:left w:val="none" w:sz="0" w:space="0" w:color="auto"/>
        <w:bottom w:val="none" w:sz="0" w:space="0" w:color="auto"/>
        <w:right w:val="none" w:sz="0" w:space="0" w:color="auto"/>
      </w:divBdr>
      <w:divsChild>
        <w:div w:id="37972889">
          <w:marLeft w:val="0"/>
          <w:marRight w:val="0"/>
          <w:marTop w:val="0"/>
          <w:marBottom w:val="0"/>
          <w:divBdr>
            <w:top w:val="none" w:sz="0" w:space="0" w:color="auto"/>
            <w:left w:val="none" w:sz="0" w:space="0" w:color="auto"/>
            <w:bottom w:val="none" w:sz="0" w:space="0" w:color="auto"/>
            <w:right w:val="none" w:sz="0" w:space="0" w:color="auto"/>
          </w:divBdr>
        </w:div>
        <w:div w:id="219679116">
          <w:marLeft w:val="0"/>
          <w:marRight w:val="0"/>
          <w:marTop w:val="0"/>
          <w:marBottom w:val="0"/>
          <w:divBdr>
            <w:top w:val="none" w:sz="0" w:space="0" w:color="auto"/>
            <w:left w:val="none" w:sz="0" w:space="0" w:color="auto"/>
            <w:bottom w:val="none" w:sz="0" w:space="0" w:color="auto"/>
            <w:right w:val="none" w:sz="0" w:space="0" w:color="auto"/>
          </w:divBdr>
          <w:divsChild>
            <w:div w:id="290677006">
              <w:marLeft w:val="0"/>
              <w:marRight w:val="0"/>
              <w:marTop w:val="0"/>
              <w:marBottom w:val="0"/>
              <w:divBdr>
                <w:top w:val="none" w:sz="0" w:space="0" w:color="auto"/>
                <w:left w:val="none" w:sz="0" w:space="0" w:color="auto"/>
                <w:bottom w:val="none" w:sz="0" w:space="0" w:color="auto"/>
                <w:right w:val="none" w:sz="0" w:space="0" w:color="auto"/>
              </w:divBdr>
              <w:divsChild>
                <w:div w:id="1037698325">
                  <w:marLeft w:val="0"/>
                  <w:marRight w:val="0"/>
                  <w:marTop w:val="0"/>
                  <w:marBottom w:val="0"/>
                  <w:divBdr>
                    <w:top w:val="none" w:sz="0" w:space="0" w:color="auto"/>
                    <w:left w:val="none" w:sz="0" w:space="0" w:color="auto"/>
                    <w:bottom w:val="none" w:sz="0" w:space="0" w:color="auto"/>
                    <w:right w:val="none" w:sz="0" w:space="0" w:color="auto"/>
                  </w:divBdr>
                  <w:divsChild>
                    <w:div w:id="1075056629">
                      <w:marLeft w:val="0"/>
                      <w:marRight w:val="0"/>
                      <w:marTop w:val="0"/>
                      <w:marBottom w:val="0"/>
                      <w:divBdr>
                        <w:top w:val="none" w:sz="0" w:space="0" w:color="auto"/>
                        <w:left w:val="none" w:sz="0" w:space="0" w:color="auto"/>
                        <w:bottom w:val="none" w:sz="0" w:space="0" w:color="auto"/>
                        <w:right w:val="none" w:sz="0" w:space="0" w:color="auto"/>
                      </w:divBdr>
                      <w:divsChild>
                        <w:div w:id="142753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058816">
              <w:marLeft w:val="0"/>
              <w:marRight w:val="0"/>
              <w:marTop w:val="0"/>
              <w:marBottom w:val="0"/>
              <w:divBdr>
                <w:top w:val="none" w:sz="0" w:space="0" w:color="auto"/>
                <w:left w:val="none" w:sz="0" w:space="0" w:color="auto"/>
                <w:bottom w:val="none" w:sz="0" w:space="0" w:color="auto"/>
                <w:right w:val="none" w:sz="0" w:space="0" w:color="auto"/>
              </w:divBdr>
              <w:divsChild>
                <w:div w:id="242767480">
                  <w:marLeft w:val="0"/>
                  <w:marRight w:val="0"/>
                  <w:marTop w:val="0"/>
                  <w:marBottom w:val="0"/>
                  <w:divBdr>
                    <w:top w:val="none" w:sz="0" w:space="0" w:color="auto"/>
                    <w:left w:val="none" w:sz="0" w:space="0" w:color="auto"/>
                    <w:bottom w:val="none" w:sz="0" w:space="0" w:color="auto"/>
                    <w:right w:val="none" w:sz="0" w:space="0" w:color="auto"/>
                  </w:divBdr>
                  <w:divsChild>
                    <w:div w:id="1014261154">
                      <w:marLeft w:val="0"/>
                      <w:marRight w:val="0"/>
                      <w:marTop w:val="0"/>
                      <w:marBottom w:val="0"/>
                      <w:divBdr>
                        <w:top w:val="none" w:sz="0" w:space="0" w:color="auto"/>
                        <w:left w:val="none" w:sz="0" w:space="0" w:color="auto"/>
                        <w:bottom w:val="none" w:sz="0" w:space="0" w:color="auto"/>
                        <w:right w:val="none" w:sz="0" w:space="0" w:color="auto"/>
                      </w:divBdr>
                      <w:divsChild>
                        <w:div w:id="687101436">
                          <w:marLeft w:val="225"/>
                          <w:marRight w:val="0"/>
                          <w:marTop w:val="0"/>
                          <w:marBottom w:val="45"/>
                          <w:divBdr>
                            <w:top w:val="none" w:sz="0" w:space="0" w:color="auto"/>
                            <w:left w:val="none" w:sz="0" w:space="0" w:color="auto"/>
                            <w:bottom w:val="none" w:sz="0" w:space="0" w:color="auto"/>
                            <w:right w:val="none" w:sz="0" w:space="0" w:color="auto"/>
                          </w:divBdr>
                          <w:divsChild>
                            <w:div w:id="793594718">
                              <w:marLeft w:val="0"/>
                              <w:marRight w:val="75"/>
                              <w:marTop w:val="0"/>
                              <w:marBottom w:val="0"/>
                              <w:divBdr>
                                <w:top w:val="none" w:sz="0" w:space="0" w:color="auto"/>
                                <w:left w:val="none" w:sz="0" w:space="0" w:color="auto"/>
                                <w:bottom w:val="none" w:sz="0" w:space="0" w:color="auto"/>
                                <w:right w:val="none" w:sz="0" w:space="0" w:color="auto"/>
                              </w:divBdr>
                            </w:div>
                            <w:div w:id="180299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060031">
                  <w:marLeft w:val="0"/>
                  <w:marRight w:val="0"/>
                  <w:marTop w:val="0"/>
                  <w:marBottom w:val="0"/>
                  <w:divBdr>
                    <w:top w:val="none" w:sz="0" w:space="0" w:color="auto"/>
                    <w:left w:val="none" w:sz="0" w:space="0" w:color="auto"/>
                    <w:bottom w:val="none" w:sz="0" w:space="0" w:color="auto"/>
                    <w:right w:val="none" w:sz="0" w:space="0" w:color="auto"/>
                  </w:divBdr>
                  <w:divsChild>
                    <w:div w:id="1748184793">
                      <w:marLeft w:val="0"/>
                      <w:marRight w:val="0"/>
                      <w:marTop w:val="0"/>
                      <w:marBottom w:val="0"/>
                      <w:divBdr>
                        <w:top w:val="none" w:sz="0" w:space="0" w:color="auto"/>
                        <w:left w:val="none" w:sz="0" w:space="0" w:color="auto"/>
                        <w:bottom w:val="none" w:sz="0" w:space="0" w:color="auto"/>
                        <w:right w:val="none" w:sz="0" w:space="0" w:color="auto"/>
                      </w:divBdr>
                      <w:divsChild>
                        <w:div w:id="1320764236">
                          <w:marLeft w:val="0"/>
                          <w:marRight w:val="0"/>
                          <w:marTop w:val="0"/>
                          <w:marBottom w:val="0"/>
                          <w:divBdr>
                            <w:top w:val="none" w:sz="0" w:space="0" w:color="auto"/>
                            <w:left w:val="none" w:sz="0" w:space="0" w:color="auto"/>
                            <w:bottom w:val="none" w:sz="0" w:space="0" w:color="auto"/>
                            <w:right w:val="none" w:sz="0" w:space="0" w:color="auto"/>
                          </w:divBdr>
                          <w:divsChild>
                            <w:div w:id="181313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841802">
                  <w:marLeft w:val="0"/>
                  <w:marRight w:val="0"/>
                  <w:marTop w:val="0"/>
                  <w:marBottom w:val="0"/>
                  <w:divBdr>
                    <w:top w:val="none" w:sz="0" w:space="0" w:color="auto"/>
                    <w:left w:val="none" w:sz="0" w:space="0" w:color="auto"/>
                    <w:bottom w:val="none" w:sz="0" w:space="0" w:color="auto"/>
                    <w:right w:val="none" w:sz="0" w:space="0" w:color="auto"/>
                  </w:divBdr>
                  <w:divsChild>
                    <w:div w:id="139730195">
                      <w:marLeft w:val="0"/>
                      <w:marRight w:val="0"/>
                      <w:marTop w:val="0"/>
                      <w:marBottom w:val="0"/>
                      <w:divBdr>
                        <w:top w:val="none" w:sz="0" w:space="0" w:color="auto"/>
                        <w:left w:val="none" w:sz="0" w:space="0" w:color="auto"/>
                        <w:bottom w:val="none" w:sz="0" w:space="0" w:color="auto"/>
                        <w:right w:val="none" w:sz="0" w:space="0" w:color="auto"/>
                      </w:divBdr>
                      <w:divsChild>
                        <w:div w:id="245768398">
                          <w:marLeft w:val="0"/>
                          <w:marRight w:val="0"/>
                          <w:marTop w:val="0"/>
                          <w:marBottom w:val="0"/>
                          <w:divBdr>
                            <w:top w:val="none" w:sz="0" w:space="0" w:color="auto"/>
                            <w:left w:val="none" w:sz="0" w:space="0" w:color="auto"/>
                            <w:bottom w:val="none" w:sz="0" w:space="0" w:color="auto"/>
                            <w:right w:val="none" w:sz="0" w:space="0" w:color="auto"/>
                          </w:divBdr>
                          <w:divsChild>
                            <w:div w:id="288240832">
                              <w:marLeft w:val="0"/>
                              <w:marRight w:val="0"/>
                              <w:marTop w:val="0"/>
                              <w:marBottom w:val="0"/>
                              <w:divBdr>
                                <w:top w:val="none" w:sz="0" w:space="0" w:color="auto"/>
                                <w:left w:val="none" w:sz="0" w:space="0" w:color="auto"/>
                                <w:bottom w:val="none" w:sz="0" w:space="0" w:color="auto"/>
                                <w:right w:val="none" w:sz="0" w:space="0" w:color="auto"/>
                              </w:divBdr>
                              <w:divsChild>
                                <w:div w:id="105004277">
                                  <w:marLeft w:val="0"/>
                                  <w:marRight w:val="0"/>
                                  <w:marTop w:val="0"/>
                                  <w:marBottom w:val="0"/>
                                  <w:divBdr>
                                    <w:top w:val="none" w:sz="0" w:space="0" w:color="auto"/>
                                    <w:left w:val="none" w:sz="0" w:space="0" w:color="auto"/>
                                    <w:bottom w:val="none" w:sz="0" w:space="0" w:color="auto"/>
                                    <w:right w:val="none" w:sz="0" w:space="0" w:color="auto"/>
                                  </w:divBdr>
                                  <w:divsChild>
                                    <w:div w:id="980816120">
                                      <w:marLeft w:val="225"/>
                                      <w:marRight w:val="0"/>
                                      <w:marTop w:val="0"/>
                                      <w:marBottom w:val="45"/>
                                      <w:divBdr>
                                        <w:top w:val="none" w:sz="0" w:space="0" w:color="auto"/>
                                        <w:left w:val="none" w:sz="0" w:space="0" w:color="auto"/>
                                        <w:bottom w:val="none" w:sz="0" w:space="0" w:color="auto"/>
                                        <w:right w:val="none" w:sz="0" w:space="0" w:color="auto"/>
                                      </w:divBdr>
                                      <w:divsChild>
                                        <w:div w:id="120196993">
                                          <w:marLeft w:val="0"/>
                                          <w:marRight w:val="75"/>
                                          <w:marTop w:val="0"/>
                                          <w:marBottom w:val="0"/>
                                          <w:divBdr>
                                            <w:top w:val="none" w:sz="0" w:space="0" w:color="auto"/>
                                            <w:left w:val="none" w:sz="0" w:space="0" w:color="auto"/>
                                            <w:bottom w:val="none" w:sz="0" w:space="0" w:color="auto"/>
                                            <w:right w:val="none" w:sz="0" w:space="0" w:color="auto"/>
                                          </w:divBdr>
                                        </w:div>
                                        <w:div w:id="165926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876225">
                              <w:marLeft w:val="0"/>
                              <w:marRight w:val="0"/>
                              <w:marTop w:val="0"/>
                              <w:marBottom w:val="0"/>
                              <w:divBdr>
                                <w:top w:val="none" w:sz="0" w:space="0" w:color="auto"/>
                                <w:left w:val="none" w:sz="0" w:space="0" w:color="auto"/>
                                <w:bottom w:val="none" w:sz="0" w:space="0" w:color="auto"/>
                                <w:right w:val="none" w:sz="0" w:space="0" w:color="auto"/>
                              </w:divBdr>
                              <w:divsChild>
                                <w:div w:id="1965428822">
                                  <w:marLeft w:val="0"/>
                                  <w:marRight w:val="0"/>
                                  <w:marTop w:val="0"/>
                                  <w:marBottom w:val="0"/>
                                  <w:divBdr>
                                    <w:top w:val="none" w:sz="0" w:space="0" w:color="auto"/>
                                    <w:left w:val="none" w:sz="0" w:space="0" w:color="auto"/>
                                    <w:bottom w:val="none" w:sz="0" w:space="0" w:color="auto"/>
                                    <w:right w:val="none" w:sz="0" w:space="0" w:color="auto"/>
                                  </w:divBdr>
                                  <w:divsChild>
                                    <w:div w:id="1104809965">
                                      <w:marLeft w:val="0"/>
                                      <w:marRight w:val="0"/>
                                      <w:marTop w:val="0"/>
                                      <w:marBottom w:val="0"/>
                                      <w:divBdr>
                                        <w:top w:val="none" w:sz="0" w:space="0" w:color="auto"/>
                                        <w:left w:val="none" w:sz="0" w:space="0" w:color="auto"/>
                                        <w:bottom w:val="none" w:sz="0" w:space="0" w:color="auto"/>
                                        <w:right w:val="none" w:sz="0" w:space="0" w:color="auto"/>
                                      </w:divBdr>
                                      <w:divsChild>
                                        <w:div w:id="107966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531119">
                              <w:marLeft w:val="0"/>
                              <w:marRight w:val="0"/>
                              <w:marTop w:val="0"/>
                              <w:marBottom w:val="0"/>
                              <w:divBdr>
                                <w:top w:val="none" w:sz="0" w:space="0" w:color="auto"/>
                                <w:left w:val="none" w:sz="0" w:space="0" w:color="auto"/>
                                <w:bottom w:val="none" w:sz="0" w:space="0" w:color="auto"/>
                                <w:right w:val="none" w:sz="0" w:space="0" w:color="auto"/>
                              </w:divBdr>
                              <w:divsChild>
                                <w:div w:id="477645833">
                                  <w:marLeft w:val="0"/>
                                  <w:marRight w:val="0"/>
                                  <w:marTop w:val="0"/>
                                  <w:marBottom w:val="0"/>
                                  <w:divBdr>
                                    <w:top w:val="none" w:sz="0" w:space="0" w:color="auto"/>
                                    <w:left w:val="none" w:sz="0" w:space="0" w:color="auto"/>
                                    <w:bottom w:val="none" w:sz="0" w:space="0" w:color="auto"/>
                                    <w:right w:val="none" w:sz="0" w:space="0" w:color="auto"/>
                                  </w:divBdr>
                                  <w:divsChild>
                                    <w:div w:id="370618212">
                                      <w:marLeft w:val="0"/>
                                      <w:marRight w:val="0"/>
                                      <w:marTop w:val="0"/>
                                      <w:marBottom w:val="0"/>
                                      <w:divBdr>
                                        <w:top w:val="none" w:sz="0" w:space="0" w:color="auto"/>
                                        <w:left w:val="none" w:sz="0" w:space="0" w:color="auto"/>
                                        <w:bottom w:val="none" w:sz="0" w:space="0" w:color="auto"/>
                                        <w:right w:val="none" w:sz="0" w:space="0" w:color="auto"/>
                                      </w:divBdr>
                                      <w:divsChild>
                                        <w:div w:id="724525807">
                                          <w:marLeft w:val="0"/>
                                          <w:marRight w:val="0"/>
                                          <w:marTop w:val="0"/>
                                          <w:marBottom w:val="0"/>
                                          <w:divBdr>
                                            <w:top w:val="none" w:sz="0" w:space="0" w:color="auto"/>
                                            <w:left w:val="none" w:sz="0" w:space="0" w:color="auto"/>
                                            <w:bottom w:val="none" w:sz="0" w:space="0" w:color="auto"/>
                                            <w:right w:val="none" w:sz="0" w:space="0" w:color="auto"/>
                                          </w:divBdr>
                                          <w:divsChild>
                                            <w:div w:id="1171605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585284">
                                  <w:marLeft w:val="0"/>
                                  <w:marRight w:val="0"/>
                                  <w:marTop w:val="0"/>
                                  <w:marBottom w:val="0"/>
                                  <w:divBdr>
                                    <w:top w:val="none" w:sz="0" w:space="0" w:color="auto"/>
                                    <w:left w:val="none" w:sz="0" w:space="0" w:color="auto"/>
                                    <w:bottom w:val="none" w:sz="0" w:space="0" w:color="auto"/>
                                    <w:right w:val="none" w:sz="0" w:space="0" w:color="auto"/>
                                  </w:divBdr>
                                </w:div>
                                <w:div w:id="981694228">
                                  <w:marLeft w:val="0"/>
                                  <w:marRight w:val="0"/>
                                  <w:marTop w:val="0"/>
                                  <w:marBottom w:val="0"/>
                                  <w:divBdr>
                                    <w:top w:val="none" w:sz="0" w:space="0" w:color="auto"/>
                                    <w:left w:val="none" w:sz="0" w:space="0" w:color="auto"/>
                                    <w:bottom w:val="none" w:sz="0" w:space="0" w:color="auto"/>
                                    <w:right w:val="none" w:sz="0" w:space="0" w:color="auto"/>
                                  </w:divBdr>
                                  <w:divsChild>
                                    <w:div w:id="577061304">
                                      <w:marLeft w:val="0"/>
                                      <w:marRight w:val="0"/>
                                      <w:marTop w:val="0"/>
                                      <w:marBottom w:val="0"/>
                                      <w:divBdr>
                                        <w:top w:val="none" w:sz="0" w:space="0" w:color="auto"/>
                                        <w:left w:val="none" w:sz="0" w:space="0" w:color="auto"/>
                                        <w:bottom w:val="none" w:sz="0" w:space="0" w:color="auto"/>
                                        <w:right w:val="none" w:sz="0" w:space="0" w:color="auto"/>
                                      </w:divBdr>
                                      <w:divsChild>
                                        <w:div w:id="382484922">
                                          <w:marLeft w:val="0"/>
                                          <w:marRight w:val="0"/>
                                          <w:marTop w:val="0"/>
                                          <w:marBottom w:val="0"/>
                                          <w:divBdr>
                                            <w:top w:val="none" w:sz="0" w:space="0" w:color="auto"/>
                                            <w:left w:val="none" w:sz="0" w:space="0" w:color="auto"/>
                                            <w:bottom w:val="none" w:sz="0" w:space="0" w:color="auto"/>
                                            <w:right w:val="none" w:sz="0" w:space="0" w:color="auto"/>
                                          </w:divBdr>
                                        </w:div>
                                        <w:div w:id="458232353">
                                          <w:marLeft w:val="0"/>
                                          <w:marRight w:val="0"/>
                                          <w:marTop w:val="0"/>
                                          <w:marBottom w:val="0"/>
                                          <w:divBdr>
                                            <w:top w:val="none" w:sz="0" w:space="0" w:color="auto"/>
                                            <w:left w:val="none" w:sz="0" w:space="0" w:color="auto"/>
                                            <w:bottom w:val="none" w:sz="0" w:space="0" w:color="auto"/>
                                            <w:right w:val="none" w:sz="0" w:space="0" w:color="auto"/>
                                          </w:divBdr>
                                        </w:div>
                                        <w:div w:id="627508917">
                                          <w:marLeft w:val="0"/>
                                          <w:marRight w:val="0"/>
                                          <w:marTop w:val="0"/>
                                          <w:marBottom w:val="0"/>
                                          <w:divBdr>
                                            <w:top w:val="none" w:sz="0" w:space="0" w:color="auto"/>
                                            <w:left w:val="none" w:sz="0" w:space="0" w:color="auto"/>
                                            <w:bottom w:val="none" w:sz="0" w:space="0" w:color="auto"/>
                                            <w:right w:val="none" w:sz="0" w:space="0" w:color="auto"/>
                                          </w:divBdr>
                                        </w:div>
                                        <w:div w:id="759644401">
                                          <w:marLeft w:val="0"/>
                                          <w:marRight w:val="0"/>
                                          <w:marTop w:val="0"/>
                                          <w:marBottom w:val="0"/>
                                          <w:divBdr>
                                            <w:top w:val="none" w:sz="0" w:space="0" w:color="auto"/>
                                            <w:left w:val="none" w:sz="0" w:space="0" w:color="auto"/>
                                            <w:bottom w:val="none" w:sz="0" w:space="0" w:color="auto"/>
                                            <w:right w:val="none" w:sz="0" w:space="0" w:color="auto"/>
                                          </w:divBdr>
                                          <w:divsChild>
                                            <w:div w:id="1963416567">
                                              <w:marLeft w:val="0"/>
                                              <w:marRight w:val="0"/>
                                              <w:marTop w:val="0"/>
                                              <w:marBottom w:val="0"/>
                                              <w:divBdr>
                                                <w:top w:val="none" w:sz="0" w:space="0" w:color="auto"/>
                                                <w:left w:val="none" w:sz="0" w:space="0" w:color="auto"/>
                                                <w:bottom w:val="none" w:sz="0" w:space="0" w:color="auto"/>
                                                <w:right w:val="none" w:sz="0" w:space="0" w:color="auto"/>
                                              </w:divBdr>
                                              <w:divsChild>
                                                <w:div w:id="1697585310">
                                                  <w:marLeft w:val="0"/>
                                                  <w:marRight w:val="0"/>
                                                  <w:marTop w:val="0"/>
                                                  <w:marBottom w:val="0"/>
                                                  <w:divBdr>
                                                    <w:top w:val="none" w:sz="0" w:space="0" w:color="auto"/>
                                                    <w:left w:val="none" w:sz="0" w:space="0" w:color="auto"/>
                                                    <w:bottom w:val="none" w:sz="0" w:space="0" w:color="auto"/>
                                                    <w:right w:val="none" w:sz="0" w:space="0" w:color="auto"/>
                                                  </w:divBdr>
                                                  <w:divsChild>
                                                    <w:div w:id="82813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599926">
                                          <w:marLeft w:val="0"/>
                                          <w:marRight w:val="0"/>
                                          <w:marTop w:val="0"/>
                                          <w:marBottom w:val="0"/>
                                          <w:divBdr>
                                            <w:top w:val="none" w:sz="0" w:space="0" w:color="auto"/>
                                            <w:left w:val="none" w:sz="0" w:space="0" w:color="auto"/>
                                            <w:bottom w:val="none" w:sz="0" w:space="0" w:color="auto"/>
                                            <w:right w:val="none" w:sz="0" w:space="0" w:color="auto"/>
                                          </w:divBdr>
                                          <w:divsChild>
                                            <w:div w:id="998580778">
                                              <w:marLeft w:val="0"/>
                                              <w:marRight w:val="0"/>
                                              <w:marTop w:val="0"/>
                                              <w:marBottom w:val="0"/>
                                              <w:divBdr>
                                                <w:top w:val="none" w:sz="0" w:space="0" w:color="auto"/>
                                                <w:left w:val="none" w:sz="0" w:space="0" w:color="auto"/>
                                                <w:bottom w:val="none" w:sz="0" w:space="0" w:color="auto"/>
                                                <w:right w:val="none" w:sz="0" w:space="0" w:color="auto"/>
                                              </w:divBdr>
                                              <w:divsChild>
                                                <w:div w:id="363871685">
                                                  <w:marLeft w:val="225"/>
                                                  <w:marRight w:val="0"/>
                                                  <w:marTop w:val="0"/>
                                                  <w:marBottom w:val="45"/>
                                                  <w:divBdr>
                                                    <w:top w:val="none" w:sz="0" w:space="0" w:color="auto"/>
                                                    <w:left w:val="none" w:sz="0" w:space="0" w:color="auto"/>
                                                    <w:bottom w:val="none" w:sz="0" w:space="0" w:color="auto"/>
                                                    <w:right w:val="none" w:sz="0" w:space="0" w:color="auto"/>
                                                  </w:divBdr>
                                                  <w:divsChild>
                                                    <w:div w:id="270743136">
                                                      <w:marLeft w:val="0"/>
                                                      <w:marRight w:val="0"/>
                                                      <w:marTop w:val="0"/>
                                                      <w:marBottom w:val="0"/>
                                                      <w:divBdr>
                                                        <w:top w:val="none" w:sz="0" w:space="0" w:color="auto"/>
                                                        <w:left w:val="none" w:sz="0" w:space="0" w:color="auto"/>
                                                        <w:bottom w:val="none" w:sz="0" w:space="0" w:color="auto"/>
                                                        <w:right w:val="none" w:sz="0" w:space="0" w:color="auto"/>
                                                      </w:divBdr>
                                                    </w:div>
                                                    <w:div w:id="19210217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66935517">
                                          <w:marLeft w:val="0"/>
                                          <w:marRight w:val="0"/>
                                          <w:marTop w:val="0"/>
                                          <w:marBottom w:val="0"/>
                                          <w:divBdr>
                                            <w:top w:val="none" w:sz="0" w:space="0" w:color="auto"/>
                                            <w:left w:val="none" w:sz="0" w:space="0" w:color="auto"/>
                                            <w:bottom w:val="none" w:sz="0" w:space="0" w:color="auto"/>
                                            <w:right w:val="none" w:sz="0" w:space="0" w:color="auto"/>
                                          </w:divBdr>
                                          <w:divsChild>
                                            <w:div w:id="697320915">
                                              <w:marLeft w:val="0"/>
                                              <w:marRight w:val="0"/>
                                              <w:marTop w:val="0"/>
                                              <w:marBottom w:val="0"/>
                                              <w:divBdr>
                                                <w:top w:val="none" w:sz="0" w:space="0" w:color="auto"/>
                                                <w:left w:val="none" w:sz="0" w:space="0" w:color="auto"/>
                                                <w:bottom w:val="none" w:sz="0" w:space="0" w:color="auto"/>
                                                <w:right w:val="none" w:sz="0" w:space="0" w:color="auto"/>
                                              </w:divBdr>
                                              <w:divsChild>
                                                <w:div w:id="735205420">
                                                  <w:marLeft w:val="0"/>
                                                  <w:marRight w:val="0"/>
                                                  <w:marTop w:val="0"/>
                                                  <w:marBottom w:val="0"/>
                                                  <w:divBdr>
                                                    <w:top w:val="none" w:sz="0" w:space="0" w:color="auto"/>
                                                    <w:left w:val="none" w:sz="0" w:space="0" w:color="auto"/>
                                                    <w:bottom w:val="none" w:sz="0" w:space="0" w:color="auto"/>
                                                    <w:right w:val="none" w:sz="0" w:space="0" w:color="auto"/>
                                                  </w:divBdr>
                                                  <w:divsChild>
                                                    <w:div w:id="559752559">
                                                      <w:marLeft w:val="225"/>
                                                      <w:marRight w:val="0"/>
                                                      <w:marTop w:val="0"/>
                                                      <w:marBottom w:val="45"/>
                                                      <w:divBdr>
                                                        <w:top w:val="none" w:sz="0" w:space="0" w:color="auto"/>
                                                        <w:left w:val="none" w:sz="0" w:space="0" w:color="auto"/>
                                                        <w:bottom w:val="none" w:sz="0" w:space="0" w:color="auto"/>
                                                        <w:right w:val="none" w:sz="0" w:space="0" w:color="auto"/>
                                                      </w:divBdr>
                                                      <w:divsChild>
                                                        <w:div w:id="1030572013">
                                                          <w:marLeft w:val="0"/>
                                                          <w:marRight w:val="75"/>
                                                          <w:marTop w:val="0"/>
                                                          <w:marBottom w:val="0"/>
                                                          <w:divBdr>
                                                            <w:top w:val="none" w:sz="0" w:space="0" w:color="auto"/>
                                                            <w:left w:val="none" w:sz="0" w:space="0" w:color="auto"/>
                                                            <w:bottom w:val="none" w:sz="0" w:space="0" w:color="auto"/>
                                                            <w:right w:val="none" w:sz="0" w:space="0" w:color="auto"/>
                                                          </w:divBdr>
                                                        </w:div>
                                                        <w:div w:id="209828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16643">
                                              <w:marLeft w:val="0"/>
                                              <w:marRight w:val="0"/>
                                              <w:marTop w:val="0"/>
                                              <w:marBottom w:val="0"/>
                                              <w:divBdr>
                                                <w:top w:val="none" w:sz="0" w:space="0" w:color="auto"/>
                                                <w:left w:val="none" w:sz="0" w:space="0" w:color="auto"/>
                                                <w:bottom w:val="none" w:sz="0" w:space="0" w:color="auto"/>
                                                <w:right w:val="none" w:sz="0" w:space="0" w:color="auto"/>
                                              </w:divBdr>
                                              <w:divsChild>
                                                <w:div w:id="565338809">
                                                  <w:marLeft w:val="0"/>
                                                  <w:marRight w:val="0"/>
                                                  <w:marTop w:val="0"/>
                                                  <w:marBottom w:val="0"/>
                                                  <w:divBdr>
                                                    <w:top w:val="none" w:sz="0" w:space="0" w:color="auto"/>
                                                    <w:left w:val="none" w:sz="0" w:space="0" w:color="auto"/>
                                                    <w:bottom w:val="none" w:sz="0" w:space="0" w:color="auto"/>
                                                    <w:right w:val="none" w:sz="0" w:space="0" w:color="auto"/>
                                                  </w:divBdr>
                                                  <w:divsChild>
                                                    <w:div w:id="503593525">
                                                      <w:marLeft w:val="0"/>
                                                      <w:marRight w:val="0"/>
                                                      <w:marTop w:val="0"/>
                                                      <w:marBottom w:val="0"/>
                                                      <w:divBdr>
                                                        <w:top w:val="none" w:sz="0" w:space="0" w:color="auto"/>
                                                        <w:left w:val="none" w:sz="0" w:space="0" w:color="auto"/>
                                                        <w:bottom w:val="none" w:sz="0" w:space="0" w:color="auto"/>
                                                        <w:right w:val="none" w:sz="0" w:space="0" w:color="auto"/>
                                                      </w:divBdr>
                                                      <w:divsChild>
                                                        <w:div w:id="830829944">
                                                          <w:marLeft w:val="225"/>
                                                          <w:marRight w:val="0"/>
                                                          <w:marTop w:val="0"/>
                                                          <w:marBottom w:val="45"/>
                                                          <w:divBdr>
                                                            <w:top w:val="none" w:sz="0" w:space="0" w:color="auto"/>
                                                            <w:left w:val="none" w:sz="0" w:space="0" w:color="auto"/>
                                                            <w:bottom w:val="none" w:sz="0" w:space="0" w:color="auto"/>
                                                            <w:right w:val="none" w:sz="0" w:space="0" w:color="auto"/>
                                                          </w:divBdr>
                                                          <w:divsChild>
                                                            <w:div w:id="1255237887">
                                                              <w:marLeft w:val="0"/>
                                                              <w:marRight w:val="0"/>
                                                              <w:marTop w:val="0"/>
                                                              <w:marBottom w:val="0"/>
                                                              <w:divBdr>
                                                                <w:top w:val="none" w:sz="0" w:space="0" w:color="auto"/>
                                                                <w:left w:val="none" w:sz="0" w:space="0" w:color="auto"/>
                                                                <w:bottom w:val="none" w:sz="0" w:space="0" w:color="auto"/>
                                                                <w:right w:val="none" w:sz="0" w:space="0" w:color="auto"/>
                                                              </w:divBdr>
                                                            </w:div>
                                                            <w:div w:id="13097513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733388302">
                                                  <w:marLeft w:val="0"/>
                                                  <w:marRight w:val="0"/>
                                                  <w:marTop w:val="0"/>
                                                  <w:marBottom w:val="0"/>
                                                  <w:divBdr>
                                                    <w:top w:val="none" w:sz="0" w:space="0" w:color="auto"/>
                                                    <w:left w:val="none" w:sz="0" w:space="0" w:color="auto"/>
                                                    <w:bottom w:val="none" w:sz="0" w:space="0" w:color="auto"/>
                                                    <w:right w:val="none" w:sz="0" w:space="0" w:color="auto"/>
                                                  </w:divBdr>
                                                  <w:divsChild>
                                                    <w:div w:id="533811555">
                                                      <w:marLeft w:val="0"/>
                                                      <w:marRight w:val="0"/>
                                                      <w:marTop w:val="0"/>
                                                      <w:marBottom w:val="0"/>
                                                      <w:divBdr>
                                                        <w:top w:val="none" w:sz="0" w:space="0" w:color="auto"/>
                                                        <w:left w:val="none" w:sz="0" w:space="0" w:color="auto"/>
                                                        <w:bottom w:val="none" w:sz="0" w:space="0" w:color="auto"/>
                                                        <w:right w:val="none" w:sz="0" w:space="0" w:color="auto"/>
                                                      </w:divBdr>
                                                      <w:divsChild>
                                                        <w:div w:id="730344215">
                                                          <w:marLeft w:val="0"/>
                                                          <w:marRight w:val="0"/>
                                                          <w:marTop w:val="0"/>
                                                          <w:marBottom w:val="0"/>
                                                          <w:divBdr>
                                                            <w:top w:val="none" w:sz="0" w:space="0" w:color="auto"/>
                                                            <w:left w:val="none" w:sz="0" w:space="0" w:color="auto"/>
                                                            <w:bottom w:val="none" w:sz="0" w:space="0" w:color="auto"/>
                                                            <w:right w:val="none" w:sz="0" w:space="0" w:color="auto"/>
                                                          </w:divBdr>
                                                          <w:divsChild>
                                                            <w:div w:id="199382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277878">
                                                  <w:marLeft w:val="0"/>
                                                  <w:marRight w:val="0"/>
                                                  <w:marTop w:val="0"/>
                                                  <w:marBottom w:val="0"/>
                                                  <w:divBdr>
                                                    <w:top w:val="none" w:sz="0" w:space="0" w:color="auto"/>
                                                    <w:left w:val="none" w:sz="0" w:space="0" w:color="auto"/>
                                                    <w:bottom w:val="none" w:sz="0" w:space="0" w:color="auto"/>
                                                    <w:right w:val="none" w:sz="0" w:space="0" w:color="auto"/>
                                                  </w:divBdr>
                                                  <w:divsChild>
                                                    <w:div w:id="1374034144">
                                                      <w:marLeft w:val="0"/>
                                                      <w:marRight w:val="0"/>
                                                      <w:marTop w:val="0"/>
                                                      <w:marBottom w:val="0"/>
                                                      <w:divBdr>
                                                        <w:top w:val="none" w:sz="0" w:space="0" w:color="auto"/>
                                                        <w:left w:val="none" w:sz="0" w:space="0" w:color="auto"/>
                                                        <w:bottom w:val="none" w:sz="0" w:space="0" w:color="auto"/>
                                                        <w:right w:val="none" w:sz="0" w:space="0" w:color="auto"/>
                                                      </w:divBdr>
                                                      <w:divsChild>
                                                        <w:div w:id="2142383199">
                                                          <w:marLeft w:val="0"/>
                                                          <w:marRight w:val="0"/>
                                                          <w:marTop w:val="0"/>
                                                          <w:marBottom w:val="0"/>
                                                          <w:divBdr>
                                                            <w:top w:val="none" w:sz="0" w:space="0" w:color="auto"/>
                                                            <w:left w:val="none" w:sz="0" w:space="0" w:color="auto"/>
                                                            <w:bottom w:val="none" w:sz="0" w:space="0" w:color="auto"/>
                                                            <w:right w:val="none" w:sz="0" w:space="0" w:color="auto"/>
                                                          </w:divBdr>
                                                          <w:divsChild>
                                                            <w:div w:id="435177474">
                                                              <w:marLeft w:val="225"/>
                                                              <w:marRight w:val="0"/>
                                                              <w:marTop w:val="0"/>
                                                              <w:marBottom w:val="45"/>
                                                              <w:divBdr>
                                                                <w:top w:val="none" w:sz="0" w:space="0" w:color="auto"/>
                                                                <w:left w:val="none" w:sz="0" w:space="0" w:color="auto"/>
                                                                <w:bottom w:val="none" w:sz="0" w:space="0" w:color="auto"/>
                                                                <w:right w:val="none" w:sz="0" w:space="0" w:color="auto"/>
                                                              </w:divBdr>
                                                              <w:divsChild>
                                                                <w:div w:id="65537879">
                                                                  <w:marLeft w:val="0"/>
                                                                  <w:marRight w:val="75"/>
                                                                  <w:marTop w:val="0"/>
                                                                  <w:marBottom w:val="0"/>
                                                                  <w:divBdr>
                                                                    <w:top w:val="none" w:sz="0" w:space="0" w:color="auto"/>
                                                                    <w:left w:val="none" w:sz="0" w:space="0" w:color="auto"/>
                                                                    <w:bottom w:val="none" w:sz="0" w:space="0" w:color="auto"/>
                                                                    <w:right w:val="none" w:sz="0" w:space="0" w:color="auto"/>
                                                                  </w:divBdr>
                                                                </w:div>
                                                                <w:div w:id="537623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123356">
                                                      <w:marLeft w:val="0"/>
                                                      <w:marRight w:val="0"/>
                                                      <w:marTop w:val="0"/>
                                                      <w:marBottom w:val="0"/>
                                                      <w:divBdr>
                                                        <w:top w:val="none" w:sz="0" w:space="0" w:color="auto"/>
                                                        <w:left w:val="none" w:sz="0" w:space="0" w:color="auto"/>
                                                        <w:bottom w:val="none" w:sz="0" w:space="0" w:color="auto"/>
                                                        <w:right w:val="none" w:sz="0" w:space="0" w:color="auto"/>
                                                      </w:divBdr>
                                                      <w:divsChild>
                                                        <w:div w:id="1222981501">
                                                          <w:marLeft w:val="0"/>
                                                          <w:marRight w:val="0"/>
                                                          <w:marTop w:val="0"/>
                                                          <w:marBottom w:val="0"/>
                                                          <w:divBdr>
                                                            <w:top w:val="none" w:sz="0" w:space="0" w:color="auto"/>
                                                            <w:left w:val="none" w:sz="0" w:space="0" w:color="auto"/>
                                                            <w:bottom w:val="none" w:sz="0" w:space="0" w:color="auto"/>
                                                            <w:right w:val="none" w:sz="0" w:space="0" w:color="auto"/>
                                                          </w:divBdr>
                                                          <w:divsChild>
                                                            <w:div w:id="620112530">
                                                              <w:marLeft w:val="0"/>
                                                              <w:marRight w:val="0"/>
                                                              <w:marTop w:val="0"/>
                                                              <w:marBottom w:val="0"/>
                                                              <w:divBdr>
                                                                <w:top w:val="none" w:sz="0" w:space="0" w:color="auto"/>
                                                                <w:left w:val="none" w:sz="0" w:space="0" w:color="auto"/>
                                                                <w:bottom w:val="none" w:sz="0" w:space="0" w:color="auto"/>
                                                                <w:right w:val="none" w:sz="0" w:space="0" w:color="auto"/>
                                                              </w:divBdr>
                                                              <w:divsChild>
                                                                <w:div w:id="229658997">
                                                                  <w:marLeft w:val="0"/>
                                                                  <w:marRight w:val="0"/>
                                                                  <w:marTop w:val="0"/>
                                                                  <w:marBottom w:val="0"/>
                                                                  <w:divBdr>
                                                                    <w:top w:val="none" w:sz="0" w:space="0" w:color="auto"/>
                                                                    <w:left w:val="none" w:sz="0" w:space="0" w:color="auto"/>
                                                                    <w:bottom w:val="none" w:sz="0" w:space="0" w:color="auto"/>
                                                                    <w:right w:val="none" w:sz="0" w:space="0" w:color="auto"/>
                                                                  </w:divBdr>
                                                                  <w:divsChild>
                                                                    <w:div w:id="577443638">
                                                                      <w:marLeft w:val="0"/>
                                                                      <w:marRight w:val="0"/>
                                                                      <w:marTop w:val="0"/>
                                                                      <w:marBottom w:val="0"/>
                                                                      <w:divBdr>
                                                                        <w:top w:val="none" w:sz="0" w:space="0" w:color="auto"/>
                                                                        <w:left w:val="none" w:sz="0" w:space="0" w:color="auto"/>
                                                                        <w:bottom w:val="none" w:sz="0" w:space="0" w:color="auto"/>
                                                                        <w:right w:val="none" w:sz="0" w:space="0" w:color="auto"/>
                                                                      </w:divBdr>
                                                                      <w:divsChild>
                                                                        <w:div w:id="1439375526">
                                                                          <w:marLeft w:val="225"/>
                                                                          <w:marRight w:val="0"/>
                                                                          <w:marTop w:val="0"/>
                                                                          <w:marBottom w:val="45"/>
                                                                          <w:divBdr>
                                                                            <w:top w:val="none" w:sz="0" w:space="0" w:color="auto"/>
                                                                            <w:left w:val="none" w:sz="0" w:space="0" w:color="auto"/>
                                                                            <w:bottom w:val="none" w:sz="0" w:space="0" w:color="auto"/>
                                                                            <w:right w:val="none" w:sz="0" w:space="0" w:color="auto"/>
                                                                          </w:divBdr>
                                                                          <w:divsChild>
                                                                            <w:div w:id="1196500113">
                                                                              <w:marLeft w:val="0"/>
                                                                              <w:marRight w:val="0"/>
                                                                              <w:marTop w:val="0"/>
                                                                              <w:marBottom w:val="0"/>
                                                                              <w:divBdr>
                                                                                <w:top w:val="none" w:sz="0" w:space="0" w:color="auto"/>
                                                                                <w:left w:val="none" w:sz="0" w:space="0" w:color="auto"/>
                                                                                <w:bottom w:val="none" w:sz="0" w:space="0" w:color="auto"/>
                                                                                <w:right w:val="none" w:sz="0" w:space="0" w:color="auto"/>
                                                                              </w:divBdr>
                                                                            </w:div>
                                                                            <w:div w:id="137253188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7003061">
                                                              <w:marLeft w:val="0"/>
                                                              <w:marRight w:val="0"/>
                                                              <w:marTop w:val="0"/>
                                                              <w:marBottom w:val="0"/>
                                                              <w:divBdr>
                                                                <w:top w:val="none" w:sz="0" w:space="0" w:color="auto"/>
                                                                <w:left w:val="none" w:sz="0" w:space="0" w:color="auto"/>
                                                                <w:bottom w:val="none" w:sz="0" w:space="0" w:color="auto"/>
                                                                <w:right w:val="none" w:sz="0" w:space="0" w:color="auto"/>
                                                              </w:divBdr>
                                                              <w:divsChild>
                                                                <w:div w:id="385493201">
                                                                  <w:marLeft w:val="0"/>
                                                                  <w:marRight w:val="0"/>
                                                                  <w:marTop w:val="0"/>
                                                                  <w:marBottom w:val="0"/>
                                                                  <w:divBdr>
                                                                    <w:top w:val="none" w:sz="0" w:space="0" w:color="auto"/>
                                                                    <w:left w:val="none" w:sz="0" w:space="0" w:color="auto"/>
                                                                    <w:bottom w:val="none" w:sz="0" w:space="0" w:color="auto"/>
                                                                    <w:right w:val="none" w:sz="0" w:space="0" w:color="auto"/>
                                                                  </w:divBdr>
                                                                  <w:divsChild>
                                                                    <w:div w:id="188372965">
                                                                      <w:marLeft w:val="225"/>
                                                                      <w:marRight w:val="0"/>
                                                                      <w:marTop w:val="0"/>
                                                                      <w:marBottom w:val="45"/>
                                                                      <w:divBdr>
                                                                        <w:top w:val="none" w:sz="0" w:space="0" w:color="auto"/>
                                                                        <w:left w:val="none" w:sz="0" w:space="0" w:color="auto"/>
                                                                        <w:bottom w:val="none" w:sz="0" w:space="0" w:color="auto"/>
                                                                        <w:right w:val="none" w:sz="0" w:space="0" w:color="auto"/>
                                                                      </w:divBdr>
                                                                      <w:divsChild>
                                                                        <w:div w:id="213397980">
                                                                          <w:marLeft w:val="0"/>
                                                                          <w:marRight w:val="75"/>
                                                                          <w:marTop w:val="0"/>
                                                                          <w:marBottom w:val="0"/>
                                                                          <w:divBdr>
                                                                            <w:top w:val="none" w:sz="0" w:space="0" w:color="auto"/>
                                                                            <w:left w:val="none" w:sz="0" w:space="0" w:color="auto"/>
                                                                            <w:bottom w:val="none" w:sz="0" w:space="0" w:color="auto"/>
                                                                            <w:right w:val="none" w:sz="0" w:space="0" w:color="auto"/>
                                                                          </w:divBdr>
                                                                        </w:div>
                                                                        <w:div w:id="1584758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4323000">
                                                          <w:marLeft w:val="0"/>
                                                          <w:marRight w:val="0"/>
                                                          <w:marTop w:val="0"/>
                                                          <w:marBottom w:val="0"/>
                                                          <w:divBdr>
                                                            <w:top w:val="none" w:sz="0" w:space="0" w:color="auto"/>
                                                            <w:left w:val="none" w:sz="0" w:space="0" w:color="auto"/>
                                                            <w:bottom w:val="none" w:sz="0" w:space="0" w:color="auto"/>
                                                            <w:right w:val="none" w:sz="0" w:space="0" w:color="auto"/>
                                                          </w:divBdr>
                                                          <w:divsChild>
                                                            <w:div w:id="635061559">
                                                              <w:marLeft w:val="0"/>
                                                              <w:marRight w:val="0"/>
                                                              <w:marTop w:val="0"/>
                                                              <w:marBottom w:val="0"/>
                                                              <w:divBdr>
                                                                <w:top w:val="none" w:sz="0" w:space="0" w:color="auto"/>
                                                                <w:left w:val="none" w:sz="0" w:space="0" w:color="auto"/>
                                                                <w:bottom w:val="none" w:sz="0" w:space="0" w:color="auto"/>
                                                                <w:right w:val="none" w:sz="0" w:space="0" w:color="auto"/>
                                                              </w:divBdr>
                                                              <w:divsChild>
                                                                <w:div w:id="101073535">
                                                                  <w:marLeft w:val="225"/>
                                                                  <w:marRight w:val="0"/>
                                                                  <w:marTop w:val="0"/>
                                                                  <w:marBottom w:val="45"/>
                                                                  <w:divBdr>
                                                                    <w:top w:val="none" w:sz="0" w:space="0" w:color="auto"/>
                                                                    <w:left w:val="none" w:sz="0" w:space="0" w:color="auto"/>
                                                                    <w:bottom w:val="none" w:sz="0" w:space="0" w:color="auto"/>
                                                                    <w:right w:val="none" w:sz="0" w:space="0" w:color="auto"/>
                                                                  </w:divBdr>
                                                                  <w:divsChild>
                                                                    <w:div w:id="1221163677">
                                                                      <w:marLeft w:val="0"/>
                                                                      <w:marRight w:val="0"/>
                                                                      <w:marTop w:val="0"/>
                                                                      <w:marBottom w:val="0"/>
                                                                      <w:divBdr>
                                                                        <w:top w:val="none" w:sz="0" w:space="0" w:color="auto"/>
                                                                        <w:left w:val="none" w:sz="0" w:space="0" w:color="auto"/>
                                                                        <w:bottom w:val="none" w:sz="0" w:space="0" w:color="auto"/>
                                                                        <w:right w:val="none" w:sz="0" w:space="0" w:color="auto"/>
                                                                      </w:divBdr>
                                                                    </w:div>
                                                                    <w:div w:id="152393489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5086451">
                                          <w:marLeft w:val="0"/>
                                          <w:marRight w:val="0"/>
                                          <w:marTop w:val="0"/>
                                          <w:marBottom w:val="0"/>
                                          <w:divBdr>
                                            <w:top w:val="none" w:sz="0" w:space="0" w:color="auto"/>
                                            <w:left w:val="none" w:sz="0" w:space="0" w:color="auto"/>
                                            <w:bottom w:val="none" w:sz="0" w:space="0" w:color="auto"/>
                                            <w:right w:val="none" w:sz="0" w:space="0" w:color="auto"/>
                                          </w:divBdr>
                                        </w:div>
                                        <w:div w:id="1970015203">
                                          <w:marLeft w:val="0"/>
                                          <w:marRight w:val="0"/>
                                          <w:marTop w:val="0"/>
                                          <w:marBottom w:val="0"/>
                                          <w:divBdr>
                                            <w:top w:val="none" w:sz="0" w:space="0" w:color="auto"/>
                                            <w:left w:val="none" w:sz="0" w:space="0" w:color="auto"/>
                                            <w:bottom w:val="none" w:sz="0" w:space="0" w:color="auto"/>
                                            <w:right w:val="none" w:sz="0" w:space="0" w:color="auto"/>
                                          </w:divBdr>
                                        </w:div>
                                      </w:divsChild>
                                    </w:div>
                                    <w:div w:id="2022005225">
                                      <w:marLeft w:val="0"/>
                                      <w:marRight w:val="0"/>
                                      <w:marTop w:val="0"/>
                                      <w:marBottom w:val="0"/>
                                      <w:divBdr>
                                        <w:top w:val="none" w:sz="0" w:space="0" w:color="auto"/>
                                        <w:left w:val="none" w:sz="0" w:space="0" w:color="auto"/>
                                        <w:bottom w:val="none" w:sz="0" w:space="0" w:color="auto"/>
                                        <w:right w:val="none" w:sz="0" w:space="0" w:color="auto"/>
                                      </w:divBdr>
                                      <w:divsChild>
                                        <w:div w:id="1919318902">
                                          <w:marLeft w:val="0"/>
                                          <w:marRight w:val="0"/>
                                          <w:marTop w:val="0"/>
                                          <w:marBottom w:val="0"/>
                                          <w:divBdr>
                                            <w:top w:val="none" w:sz="0" w:space="0" w:color="auto"/>
                                            <w:left w:val="none" w:sz="0" w:space="0" w:color="auto"/>
                                            <w:bottom w:val="none" w:sz="0" w:space="0" w:color="auto"/>
                                            <w:right w:val="none" w:sz="0" w:space="0" w:color="auto"/>
                                          </w:divBdr>
                                          <w:divsChild>
                                            <w:div w:id="1608196168">
                                              <w:marLeft w:val="225"/>
                                              <w:marRight w:val="0"/>
                                              <w:marTop w:val="0"/>
                                              <w:marBottom w:val="45"/>
                                              <w:divBdr>
                                                <w:top w:val="none" w:sz="0" w:space="0" w:color="auto"/>
                                                <w:left w:val="none" w:sz="0" w:space="0" w:color="auto"/>
                                                <w:bottom w:val="none" w:sz="0" w:space="0" w:color="auto"/>
                                                <w:right w:val="none" w:sz="0" w:space="0" w:color="auto"/>
                                              </w:divBdr>
                                              <w:divsChild>
                                                <w:div w:id="392431987">
                                                  <w:marLeft w:val="0"/>
                                                  <w:marRight w:val="75"/>
                                                  <w:marTop w:val="0"/>
                                                  <w:marBottom w:val="0"/>
                                                  <w:divBdr>
                                                    <w:top w:val="none" w:sz="0" w:space="0" w:color="auto"/>
                                                    <w:left w:val="none" w:sz="0" w:space="0" w:color="auto"/>
                                                    <w:bottom w:val="none" w:sz="0" w:space="0" w:color="auto"/>
                                                    <w:right w:val="none" w:sz="0" w:space="0" w:color="auto"/>
                                                  </w:divBdr>
                                                </w:div>
                                                <w:div w:id="40954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2441618">
                                  <w:marLeft w:val="0"/>
                                  <w:marRight w:val="0"/>
                                  <w:marTop w:val="0"/>
                                  <w:marBottom w:val="0"/>
                                  <w:divBdr>
                                    <w:top w:val="none" w:sz="0" w:space="0" w:color="auto"/>
                                    <w:left w:val="none" w:sz="0" w:space="0" w:color="auto"/>
                                    <w:bottom w:val="none" w:sz="0" w:space="0" w:color="auto"/>
                                    <w:right w:val="none" w:sz="0" w:space="0" w:color="auto"/>
                                  </w:divBdr>
                                  <w:divsChild>
                                    <w:div w:id="1478496185">
                                      <w:marLeft w:val="0"/>
                                      <w:marRight w:val="0"/>
                                      <w:marTop w:val="0"/>
                                      <w:marBottom w:val="0"/>
                                      <w:divBdr>
                                        <w:top w:val="none" w:sz="0" w:space="0" w:color="auto"/>
                                        <w:left w:val="none" w:sz="0" w:space="0" w:color="auto"/>
                                        <w:bottom w:val="none" w:sz="0" w:space="0" w:color="auto"/>
                                        <w:right w:val="none" w:sz="0" w:space="0" w:color="auto"/>
                                      </w:divBdr>
                                      <w:divsChild>
                                        <w:div w:id="1081021650">
                                          <w:marLeft w:val="225"/>
                                          <w:marRight w:val="0"/>
                                          <w:marTop w:val="0"/>
                                          <w:marBottom w:val="45"/>
                                          <w:divBdr>
                                            <w:top w:val="none" w:sz="0" w:space="0" w:color="auto"/>
                                            <w:left w:val="none" w:sz="0" w:space="0" w:color="auto"/>
                                            <w:bottom w:val="none" w:sz="0" w:space="0" w:color="auto"/>
                                            <w:right w:val="none" w:sz="0" w:space="0" w:color="auto"/>
                                          </w:divBdr>
                                          <w:divsChild>
                                            <w:div w:id="1896819261">
                                              <w:marLeft w:val="0"/>
                                              <w:marRight w:val="75"/>
                                              <w:marTop w:val="0"/>
                                              <w:marBottom w:val="0"/>
                                              <w:divBdr>
                                                <w:top w:val="none" w:sz="0" w:space="0" w:color="auto"/>
                                                <w:left w:val="none" w:sz="0" w:space="0" w:color="auto"/>
                                                <w:bottom w:val="none" w:sz="0" w:space="0" w:color="auto"/>
                                                <w:right w:val="none" w:sz="0" w:space="0" w:color="auto"/>
                                              </w:divBdr>
                                            </w:div>
                                            <w:div w:id="2063673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5409821">
                          <w:marLeft w:val="0"/>
                          <w:marRight w:val="0"/>
                          <w:marTop w:val="0"/>
                          <w:marBottom w:val="0"/>
                          <w:divBdr>
                            <w:top w:val="none" w:sz="0" w:space="0" w:color="auto"/>
                            <w:left w:val="none" w:sz="0" w:space="0" w:color="auto"/>
                            <w:bottom w:val="none" w:sz="0" w:space="0" w:color="auto"/>
                            <w:right w:val="none" w:sz="0" w:space="0" w:color="auto"/>
                          </w:divBdr>
                          <w:divsChild>
                            <w:div w:id="1449353232">
                              <w:marLeft w:val="0"/>
                              <w:marRight w:val="0"/>
                              <w:marTop w:val="0"/>
                              <w:marBottom w:val="0"/>
                              <w:divBdr>
                                <w:top w:val="none" w:sz="0" w:space="0" w:color="auto"/>
                                <w:left w:val="none" w:sz="0" w:space="0" w:color="auto"/>
                                <w:bottom w:val="none" w:sz="0" w:space="0" w:color="auto"/>
                                <w:right w:val="none" w:sz="0" w:space="0" w:color="auto"/>
                              </w:divBdr>
                              <w:divsChild>
                                <w:div w:id="293029975">
                                  <w:marLeft w:val="225"/>
                                  <w:marRight w:val="0"/>
                                  <w:marTop w:val="0"/>
                                  <w:marBottom w:val="45"/>
                                  <w:divBdr>
                                    <w:top w:val="none" w:sz="0" w:space="0" w:color="auto"/>
                                    <w:left w:val="none" w:sz="0" w:space="0" w:color="auto"/>
                                    <w:bottom w:val="none" w:sz="0" w:space="0" w:color="auto"/>
                                    <w:right w:val="none" w:sz="0" w:space="0" w:color="auto"/>
                                  </w:divBdr>
                                  <w:divsChild>
                                    <w:div w:id="89861756">
                                      <w:marLeft w:val="0"/>
                                      <w:marRight w:val="75"/>
                                      <w:marTop w:val="0"/>
                                      <w:marBottom w:val="0"/>
                                      <w:divBdr>
                                        <w:top w:val="none" w:sz="0" w:space="0" w:color="auto"/>
                                        <w:left w:val="none" w:sz="0" w:space="0" w:color="auto"/>
                                        <w:bottom w:val="none" w:sz="0" w:space="0" w:color="auto"/>
                                        <w:right w:val="none" w:sz="0" w:space="0" w:color="auto"/>
                                      </w:divBdr>
                                    </w:div>
                                    <w:div w:id="151592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736012">
                      <w:marLeft w:val="0"/>
                      <w:marRight w:val="0"/>
                      <w:marTop w:val="0"/>
                      <w:marBottom w:val="0"/>
                      <w:divBdr>
                        <w:top w:val="none" w:sz="0" w:space="0" w:color="auto"/>
                        <w:left w:val="none" w:sz="0" w:space="0" w:color="auto"/>
                        <w:bottom w:val="none" w:sz="0" w:space="0" w:color="auto"/>
                        <w:right w:val="none" w:sz="0" w:space="0" w:color="auto"/>
                      </w:divBdr>
                      <w:divsChild>
                        <w:div w:id="1137331747">
                          <w:marLeft w:val="0"/>
                          <w:marRight w:val="0"/>
                          <w:marTop w:val="0"/>
                          <w:marBottom w:val="0"/>
                          <w:divBdr>
                            <w:top w:val="none" w:sz="0" w:space="0" w:color="auto"/>
                            <w:left w:val="none" w:sz="0" w:space="0" w:color="auto"/>
                            <w:bottom w:val="none" w:sz="0" w:space="0" w:color="auto"/>
                            <w:right w:val="none" w:sz="0" w:space="0" w:color="auto"/>
                          </w:divBdr>
                          <w:divsChild>
                            <w:div w:id="918641152">
                              <w:marLeft w:val="0"/>
                              <w:marRight w:val="0"/>
                              <w:marTop w:val="0"/>
                              <w:marBottom w:val="0"/>
                              <w:divBdr>
                                <w:top w:val="none" w:sz="0" w:space="0" w:color="auto"/>
                                <w:left w:val="none" w:sz="0" w:space="0" w:color="auto"/>
                                <w:bottom w:val="none" w:sz="0" w:space="0" w:color="auto"/>
                                <w:right w:val="none" w:sz="0" w:space="0" w:color="auto"/>
                              </w:divBdr>
                              <w:divsChild>
                                <w:div w:id="9073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162643">
                      <w:marLeft w:val="0"/>
                      <w:marRight w:val="0"/>
                      <w:marTop w:val="0"/>
                      <w:marBottom w:val="0"/>
                      <w:divBdr>
                        <w:top w:val="none" w:sz="0" w:space="0" w:color="auto"/>
                        <w:left w:val="none" w:sz="0" w:space="0" w:color="auto"/>
                        <w:bottom w:val="none" w:sz="0" w:space="0" w:color="auto"/>
                        <w:right w:val="none" w:sz="0" w:space="0" w:color="auto"/>
                      </w:divBdr>
                    </w:div>
                    <w:div w:id="2089961198">
                      <w:marLeft w:val="0"/>
                      <w:marRight w:val="0"/>
                      <w:marTop w:val="0"/>
                      <w:marBottom w:val="0"/>
                      <w:divBdr>
                        <w:top w:val="none" w:sz="0" w:space="0" w:color="auto"/>
                        <w:left w:val="none" w:sz="0" w:space="0" w:color="auto"/>
                        <w:bottom w:val="none" w:sz="0" w:space="0" w:color="auto"/>
                        <w:right w:val="none" w:sz="0" w:space="0" w:color="auto"/>
                      </w:divBdr>
                      <w:divsChild>
                        <w:div w:id="908803069">
                          <w:marLeft w:val="0"/>
                          <w:marRight w:val="0"/>
                          <w:marTop w:val="0"/>
                          <w:marBottom w:val="0"/>
                          <w:divBdr>
                            <w:top w:val="none" w:sz="0" w:space="0" w:color="auto"/>
                            <w:left w:val="none" w:sz="0" w:space="0" w:color="auto"/>
                            <w:bottom w:val="none" w:sz="0" w:space="0" w:color="auto"/>
                            <w:right w:val="none" w:sz="0" w:space="0" w:color="auto"/>
                          </w:divBdr>
                          <w:divsChild>
                            <w:div w:id="779183603">
                              <w:marLeft w:val="225"/>
                              <w:marRight w:val="0"/>
                              <w:marTop w:val="0"/>
                              <w:marBottom w:val="45"/>
                              <w:divBdr>
                                <w:top w:val="none" w:sz="0" w:space="0" w:color="auto"/>
                                <w:left w:val="none" w:sz="0" w:space="0" w:color="auto"/>
                                <w:bottom w:val="none" w:sz="0" w:space="0" w:color="auto"/>
                                <w:right w:val="none" w:sz="0" w:space="0" w:color="auto"/>
                              </w:divBdr>
                              <w:divsChild>
                                <w:div w:id="449130939">
                                  <w:marLeft w:val="0"/>
                                  <w:marRight w:val="75"/>
                                  <w:marTop w:val="0"/>
                                  <w:marBottom w:val="0"/>
                                  <w:divBdr>
                                    <w:top w:val="none" w:sz="0" w:space="0" w:color="auto"/>
                                    <w:left w:val="none" w:sz="0" w:space="0" w:color="auto"/>
                                    <w:bottom w:val="none" w:sz="0" w:space="0" w:color="auto"/>
                                    <w:right w:val="none" w:sz="0" w:space="0" w:color="auto"/>
                                  </w:divBdr>
                                </w:div>
                                <w:div w:id="1912962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263285">
                  <w:marLeft w:val="0"/>
                  <w:marRight w:val="0"/>
                  <w:marTop w:val="0"/>
                  <w:marBottom w:val="0"/>
                  <w:divBdr>
                    <w:top w:val="none" w:sz="0" w:space="0" w:color="auto"/>
                    <w:left w:val="none" w:sz="0" w:space="0" w:color="auto"/>
                    <w:bottom w:val="none" w:sz="0" w:space="0" w:color="auto"/>
                    <w:right w:val="none" w:sz="0" w:space="0" w:color="auto"/>
                  </w:divBdr>
                </w:div>
              </w:divsChild>
            </w:div>
            <w:div w:id="1643268463">
              <w:marLeft w:val="0"/>
              <w:marRight w:val="0"/>
              <w:marTop w:val="0"/>
              <w:marBottom w:val="0"/>
              <w:divBdr>
                <w:top w:val="none" w:sz="0" w:space="0" w:color="auto"/>
                <w:left w:val="none" w:sz="0" w:space="0" w:color="auto"/>
                <w:bottom w:val="none" w:sz="0" w:space="0" w:color="auto"/>
                <w:right w:val="none" w:sz="0" w:space="0" w:color="auto"/>
              </w:divBdr>
              <w:divsChild>
                <w:div w:id="692070862">
                  <w:marLeft w:val="0"/>
                  <w:marRight w:val="0"/>
                  <w:marTop w:val="0"/>
                  <w:marBottom w:val="0"/>
                  <w:divBdr>
                    <w:top w:val="none" w:sz="0" w:space="0" w:color="auto"/>
                    <w:left w:val="none" w:sz="0" w:space="0" w:color="auto"/>
                    <w:bottom w:val="none" w:sz="0" w:space="0" w:color="auto"/>
                    <w:right w:val="none" w:sz="0" w:space="0" w:color="auto"/>
                  </w:divBdr>
                  <w:divsChild>
                    <w:div w:id="823813425">
                      <w:marLeft w:val="225"/>
                      <w:marRight w:val="0"/>
                      <w:marTop w:val="0"/>
                      <w:marBottom w:val="45"/>
                      <w:divBdr>
                        <w:top w:val="none" w:sz="0" w:space="0" w:color="auto"/>
                        <w:left w:val="none" w:sz="0" w:space="0" w:color="auto"/>
                        <w:bottom w:val="none" w:sz="0" w:space="0" w:color="auto"/>
                        <w:right w:val="none" w:sz="0" w:space="0" w:color="auto"/>
                      </w:divBdr>
                      <w:divsChild>
                        <w:div w:id="261188877">
                          <w:marLeft w:val="0"/>
                          <w:marRight w:val="0"/>
                          <w:marTop w:val="0"/>
                          <w:marBottom w:val="0"/>
                          <w:divBdr>
                            <w:top w:val="none" w:sz="0" w:space="0" w:color="auto"/>
                            <w:left w:val="none" w:sz="0" w:space="0" w:color="auto"/>
                            <w:bottom w:val="none" w:sz="0" w:space="0" w:color="auto"/>
                            <w:right w:val="none" w:sz="0" w:space="0" w:color="auto"/>
                          </w:divBdr>
                        </w:div>
                        <w:div w:id="1692341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3673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2545">
      <w:bodyDiv w:val="1"/>
      <w:marLeft w:val="0"/>
      <w:marRight w:val="0"/>
      <w:marTop w:val="0"/>
      <w:marBottom w:val="0"/>
      <w:divBdr>
        <w:top w:val="none" w:sz="0" w:space="0" w:color="auto"/>
        <w:left w:val="none" w:sz="0" w:space="0" w:color="auto"/>
        <w:bottom w:val="none" w:sz="0" w:space="0" w:color="auto"/>
        <w:right w:val="none" w:sz="0" w:space="0" w:color="auto"/>
      </w:divBdr>
    </w:div>
    <w:div w:id="1372069795">
      <w:bodyDiv w:val="1"/>
      <w:marLeft w:val="0"/>
      <w:marRight w:val="0"/>
      <w:marTop w:val="0"/>
      <w:marBottom w:val="0"/>
      <w:divBdr>
        <w:top w:val="none" w:sz="0" w:space="0" w:color="auto"/>
        <w:left w:val="none" w:sz="0" w:space="0" w:color="auto"/>
        <w:bottom w:val="none" w:sz="0" w:space="0" w:color="auto"/>
        <w:right w:val="none" w:sz="0" w:space="0" w:color="auto"/>
      </w:divBdr>
    </w:div>
    <w:div w:id="1374312315">
      <w:bodyDiv w:val="1"/>
      <w:marLeft w:val="0"/>
      <w:marRight w:val="0"/>
      <w:marTop w:val="0"/>
      <w:marBottom w:val="0"/>
      <w:divBdr>
        <w:top w:val="none" w:sz="0" w:space="0" w:color="auto"/>
        <w:left w:val="none" w:sz="0" w:space="0" w:color="auto"/>
        <w:bottom w:val="none" w:sz="0" w:space="0" w:color="auto"/>
        <w:right w:val="none" w:sz="0" w:space="0" w:color="auto"/>
      </w:divBdr>
    </w:div>
    <w:div w:id="1376155727">
      <w:bodyDiv w:val="1"/>
      <w:marLeft w:val="0"/>
      <w:marRight w:val="0"/>
      <w:marTop w:val="0"/>
      <w:marBottom w:val="0"/>
      <w:divBdr>
        <w:top w:val="none" w:sz="0" w:space="0" w:color="auto"/>
        <w:left w:val="none" w:sz="0" w:space="0" w:color="auto"/>
        <w:bottom w:val="none" w:sz="0" w:space="0" w:color="auto"/>
        <w:right w:val="none" w:sz="0" w:space="0" w:color="auto"/>
      </w:divBdr>
    </w:div>
    <w:div w:id="1377776988">
      <w:bodyDiv w:val="1"/>
      <w:marLeft w:val="0"/>
      <w:marRight w:val="0"/>
      <w:marTop w:val="0"/>
      <w:marBottom w:val="0"/>
      <w:divBdr>
        <w:top w:val="none" w:sz="0" w:space="0" w:color="auto"/>
        <w:left w:val="none" w:sz="0" w:space="0" w:color="auto"/>
        <w:bottom w:val="none" w:sz="0" w:space="0" w:color="auto"/>
        <w:right w:val="none" w:sz="0" w:space="0" w:color="auto"/>
      </w:divBdr>
    </w:div>
    <w:div w:id="1378118606">
      <w:bodyDiv w:val="1"/>
      <w:marLeft w:val="0"/>
      <w:marRight w:val="0"/>
      <w:marTop w:val="0"/>
      <w:marBottom w:val="0"/>
      <w:divBdr>
        <w:top w:val="none" w:sz="0" w:space="0" w:color="auto"/>
        <w:left w:val="none" w:sz="0" w:space="0" w:color="auto"/>
        <w:bottom w:val="none" w:sz="0" w:space="0" w:color="auto"/>
        <w:right w:val="none" w:sz="0" w:space="0" w:color="auto"/>
      </w:divBdr>
    </w:div>
    <w:div w:id="1378430913">
      <w:bodyDiv w:val="1"/>
      <w:marLeft w:val="0"/>
      <w:marRight w:val="0"/>
      <w:marTop w:val="0"/>
      <w:marBottom w:val="0"/>
      <w:divBdr>
        <w:top w:val="none" w:sz="0" w:space="0" w:color="auto"/>
        <w:left w:val="none" w:sz="0" w:space="0" w:color="auto"/>
        <w:bottom w:val="none" w:sz="0" w:space="0" w:color="auto"/>
        <w:right w:val="none" w:sz="0" w:space="0" w:color="auto"/>
      </w:divBdr>
    </w:div>
    <w:div w:id="1379478513">
      <w:bodyDiv w:val="1"/>
      <w:marLeft w:val="0"/>
      <w:marRight w:val="0"/>
      <w:marTop w:val="0"/>
      <w:marBottom w:val="0"/>
      <w:divBdr>
        <w:top w:val="none" w:sz="0" w:space="0" w:color="auto"/>
        <w:left w:val="none" w:sz="0" w:space="0" w:color="auto"/>
        <w:bottom w:val="none" w:sz="0" w:space="0" w:color="auto"/>
        <w:right w:val="none" w:sz="0" w:space="0" w:color="auto"/>
      </w:divBdr>
    </w:div>
    <w:div w:id="1380208116">
      <w:bodyDiv w:val="1"/>
      <w:marLeft w:val="0"/>
      <w:marRight w:val="0"/>
      <w:marTop w:val="0"/>
      <w:marBottom w:val="0"/>
      <w:divBdr>
        <w:top w:val="none" w:sz="0" w:space="0" w:color="auto"/>
        <w:left w:val="none" w:sz="0" w:space="0" w:color="auto"/>
        <w:bottom w:val="none" w:sz="0" w:space="0" w:color="auto"/>
        <w:right w:val="none" w:sz="0" w:space="0" w:color="auto"/>
      </w:divBdr>
    </w:div>
    <w:div w:id="1381249580">
      <w:bodyDiv w:val="1"/>
      <w:marLeft w:val="0"/>
      <w:marRight w:val="0"/>
      <w:marTop w:val="0"/>
      <w:marBottom w:val="0"/>
      <w:divBdr>
        <w:top w:val="none" w:sz="0" w:space="0" w:color="auto"/>
        <w:left w:val="none" w:sz="0" w:space="0" w:color="auto"/>
        <w:bottom w:val="none" w:sz="0" w:space="0" w:color="auto"/>
        <w:right w:val="none" w:sz="0" w:space="0" w:color="auto"/>
      </w:divBdr>
    </w:div>
    <w:div w:id="1384213377">
      <w:bodyDiv w:val="1"/>
      <w:marLeft w:val="0"/>
      <w:marRight w:val="0"/>
      <w:marTop w:val="0"/>
      <w:marBottom w:val="0"/>
      <w:divBdr>
        <w:top w:val="none" w:sz="0" w:space="0" w:color="auto"/>
        <w:left w:val="none" w:sz="0" w:space="0" w:color="auto"/>
        <w:bottom w:val="none" w:sz="0" w:space="0" w:color="auto"/>
        <w:right w:val="none" w:sz="0" w:space="0" w:color="auto"/>
      </w:divBdr>
    </w:div>
    <w:div w:id="1385717267">
      <w:bodyDiv w:val="1"/>
      <w:marLeft w:val="0"/>
      <w:marRight w:val="0"/>
      <w:marTop w:val="0"/>
      <w:marBottom w:val="0"/>
      <w:divBdr>
        <w:top w:val="none" w:sz="0" w:space="0" w:color="auto"/>
        <w:left w:val="none" w:sz="0" w:space="0" w:color="auto"/>
        <w:bottom w:val="none" w:sz="0" w:space="0" w:color="auto"/>
        <w:right w:val="none" w:sz="0" w:space="0" w:color="auto"/>
      </w:divBdr>
    </w:div>
    <w:div w:id="1391533457">
      <w:bodyDiv w:val="1"/>
      <w:marLeft w:val="0"/>
      <w:marRight w:val="0"/>
      <w:marTop w:val="0"/>
      <w:marBottom w:val="0"/>
      <w:divBdr>
        <w:top w:val="none" w:sz="0" w:space="0" w:color="auto"/>
        <w:left w:val="none" w:sz="0" w:space="0" w:color="auto"/>
        <w:bottom w:val="none" w:sz="0" w:space="0" w:color="auto"/>
        <w:right w:val="none" w:sz="0" w:space="0" w:color="auto"/>
      </w:divBdr>
    </w:div>
    <w:div w:id="1391920674">
      <w:bodyDiv w:val="1"/>
      <w:marLeft w:val="0"/>
      <w:marRight w:val="0"/>
      <w:marTop w:val="0"/>
      <w:marBottom w:val="0"/>
      <w:divBdr>
        <w:top w:val="none" w:sz="0" w:space="0" w:color="auto"/>
        <w:left w:val="none" w:sz="0" w:space="0" w:color="auto"/>
        <w:bottom w:val="none" w:sz="0" w:space="0" w:color="auto"/>
        <w:right w:val="none" w:sz="0" w:space="0" w:color="auto"/>
      </w:divBdr>
    </w:div>
    <w:div w:id="1392924152">
      <w:bodyDiv w:val="1"/>
      <w:marLeft w:val="0"/>
      <w:marRight w:val="0"/>
      <w:marTop w:val="0"/>
      <w:marBottom w:val="0"/>
      <w:divBdr>
        <w:top w:val="none" w:sz="0" w:space="0" w:color="auto"/>
        <w:left w:val="none" w:sz="0" w:space="0" w:color="auto"/>
        <w:bottom w:val="none" w:sz="0" w:space="0" w:color="auto"/>
        <w:right w:val="none" w:sz="0" w:space="0" w:color="auto"/>
      </w:divBdr>
    </w:div>
    <w:div w:id="1393118505">
      <w:bodyDiv w:val="1"/>
      <w:marLeft w:val="0"/>
      <w:marRight w:val="0"/>
      <w:marTop w:val="0"/>
      <w:marBottom w:val="0"/>
      <w:divBdr>
        <w:top w:val="none" w:sz="0" w:space="0" w:color="auto"/>
        <w:left w:val="none" w:sz="0" w:space="0" w:color="auto"/>
        <w:bottom w:val="none" w:sz="0" w:space="0" w:color="auto"/>
        <w:right w:val="none" w:sz="0" w:space="0" w:color="auto"/>
      </w:divBdr>
    </w:div>
    <w:div w:id="1400979699">
      <w:bodyDiv w:val="1"/>
      <w:marLeft w:val="0"/>
      <w:marRight w:val="0"/>
      <w:marTop w:val="0"/>
      <w:marBottom w:val="0"/>
      <w:divBdr>
        <w:top w:val="none" w:sz="0" w:space="0" w:color="auto"/>
        <w:left w:val="none" w:sz="0" w:space="0" w:color="auto"/>
        <w:bottom w:val="none" w:sz="0" w:space="0" w:color="auto"/>
        <w:right w:val="none" w:sz="0" w:space="0" w:color="auto"/>
      </w:divBdr>
    </w:div>
    <w:div w:id="1403484213">
      <w:bodyDiv w:val="1"/>
      <w:marLeft w:val="0"/>
      <w:marRight w:val="0"/>
      <w:marTop w:val="0"/>
      <w:marBottom w:val="0"/>
      <w:divBdr>
        <w:top w:val="none" w:sz="0" w:space="0" w:color="auto"/>
        <w:left w:val="none" w:sz="0" w:space="0" w:color="auto"/>
        <w:bottom w:val="none" w:sz="0" w:space="0" w:color="auto"/>
        <w:right w:val="none" w:sz="0" w:space="0" w:color="auto"/>
      </w:divBdr>
    </w:div>
    <w:div w:id="1404520394">
      <w:bodyDiv w:val="1"/>
      <w:marLeft w:val="0"/>
      <w:marRight w:val="0"/>
      <w:marTop w:val="0"/>
      <w:marBottom w:val="0"/>
      <w:divBdr>
        <w:top w:val="none" w:sz="0" w:space="0" w:color="auto"/>
        <w:left w:val="none" w:sz="0" w:space="0" w:color="auto"/>
        <w:bottom w:val="none" w:sz="0" w:space="0" w:color="auto"/>
        <w:right w:val="none" w:sz="0" w:space="0" w:color="auto"/>
      </w:divBdr>
    </w:div>
    <w:div w:id="1404908575">
      <w:bodyDiv w:val="1"/>
      <w:marLeft w:val="0"/>
      <w:marRight w:val="0"/>
      <w:marTop w:val="0"/>
      <w:marBottom w:val="0"/>
      <w:divBdr>
        <w:top w:val="none" w:sz="0" w:space="0" w:color="auto"/>
        <w:left w:val="none" w:sz="0" w:space="0" w:color="auto"/>
        <w:bottom w:val="none" w:sz="0" w:space="0" w:color="auto"/>
        <w:right w:val="none" w:sz="0" w:space="0" w:color="auto"/>
      </w:divBdr>
    </w:div>
    <w:div w:id="1405446870">
      <w:bodyDiv w:val="1"/>
      <w:marLeft w:val="0"/>
      <w:marRight w:val="0"/>
      <w:marTop w:val="0"/>
      <w:marBottom w:val="0"/>
      <w:divBdr>
        <w:top w:val="none" w:sz="0" w:space="0" w:color="auto"/>
        <w:left w:val="none" w:sz="0" w:space="0" w:color="auto"/>
        <w:bottom w:val="none" w:sz="0" w:space="0" w:color="auto"/>
        <w:right w:val="none" w:sz="0" w:space="0" w:color="auto"/>
      </w:divBdr>
    </w:div>
    <w:div w:id="1405881657">
      <w:bodyDiv w:val="1"/>
      <w:marLeft w:val="0"/>
      <w:marRight w:val="0"/>
      <w:marTop w:val="0"/>
      <w:marBottom w:val="0"/>
      <w:divBdr>
        <w:top w:val="none" w:sz="0" w:space="0" w:color="auto"/>
        <w:left w:val="none" w:sz="0" w:space="0" w:color="auto"/>
        <w:bottom w:val="none" w:sz="0" w:space="0" w:color="auto"/>
        <w:right w:val="none" w:sz="0" w:space="0" w:color="auto"/>
      </w:divBdr>
    </w:div>
    <w:div w:id="1406757406">
      <w:bodyDiv w:val="1"/>
      <w:marLeft w:val="0"/>
      <w:marRight w:val="0"/>
      <w:marTop w:val="0"/>
      <w:marBottom w:val="0"/>
      <w:divBdr>
        <w:top w:val="none" w:sz="0" w:space="0" w:color="auto"/>
        <w:left w:val="none" w:sz="0" w:space="0" w:color="auto"/>
        <w:bottom w:val="none" w:sz="0" w:space="0" w:color="auto"/>
        <w:right w:val="none" w:sz="0" w:space="0" w:color="auto"/>
      </w:divBdr>
    </w:div>
    <w:div w:id="1408917016">
      <w:bodyDiv w:val="1"/>
      <w:marLeft w:val="0"/>
      <w:marRight w:val="0"/>
      <w:marTop w:val="0"/>
      <w:marBottom w:val="0"/>
      <w:divBdr>
        <w:top w:val="none" w:sz="0" w:space="0" w:color="auto"/>
        <w:left w:val="none" w:sz="0" w:space="0" w:color="auto"/>
        <w:bottom w:val="none" w:sz="0" w:space="0" w:color="auto"/>
        <w:right w:val="none" w:sz="0" w:space="0" w:color="auto"/>
      </w:divBdr>
    </w:div>
    <w:div w:id="1408963388">
      <w:bodyDiv w:val="1"/>
      <w:marLeft w:val="0"/>
      <w:marRight w:val="0"/>
      <w:marTop w:val="0"/>
      <w:marBottom w:val="0"/>
      <w:divBdr>
        <w:top w:val="none" w:sz="0" w:space="0" w:color="auto"/>
        <w:left w:val="none" w:sz="0" w:space="0" w:color="auto"/>
        <w:bottom w:val="none" w:sz="0" w:space="0" w:color="auto"/>
        <w:right w:val="none" w:sz="0" w:space="0" w:color="auto"/>
      </w:divBdr>
    </w:div>
    <w:div w:id="1409380010">
      <w:bodyDiv w:val="1"/>
      <w:marLeft w:val="0"/>
      <w:marRight w:val="0"/>
      <w:marTop w:val="0"/>
      <w:marBottom w:val="0"/>
      <w:divBdr>
        <w:top w:val="none" w:sz="0" w:space="0" w:color="auto"/>
        <w:left w:val="none" w:sz="0" w:space="0" w:color="auto"/>
        <w:bottom w:val="none" w:sz="0" w:space="0" w:color="auto"/>
        <w:right w:val="none" w:sz="0" w:space="0" w:color="auto"/>
      </w:divBdr>
    </w:div>
    <w:div w:id="1409422260">
      <w:bodyDiv w:val="1"/>
      <w:marLeft w:val="0"/>
      <w:marRight w:val="0"/>
      <w:marTop w:val="0"/>
      <w:marBottom w:val="0"/>
      <w:divBdr>
        <w:top w:val="none" w:sz="0" w:space="0" w:color="auto"/>
        <w:left w:val="none" w:sz="0" w:space="0" w:color="auto"/>
        <w:bottom w:val="none" w:sz="0" w:space="0" w:color="auto"/>
        <w:right w:val="none" w:sz="0" w:space="0" w:color="auto"/>
      </w:divBdr>
    </w:div>
    <w:div w:id="1410037401">
      <w:bodyDiv w:val="1"/>
      <w:marLeft w:val="0"/>
      <w:marRight w:val="0"/>
      <w:marTop w:val="0"/>
      <w:marBottom w:val="0"/>
      <w:divBdr>
        <w:top w:val="none" w:sz="0" w:space="0" w:color="auto"/>
        <w:left w:val="none" w:sz="0" w:space="0" w:color="auto"/>
        <w:bottom w:val="none" w:sz="0" w:space="0" w:color="auto"/>
        <w:right w:val="none" w:sz="0" w:space="0" w:color="auto"/>
      </w:divBdr>
    </w:div>
    <w:div w:id="1417359566">
      <w:bodyDiv w:val="1"/>
      <w:marLeft w:val="0"/>
      <w:marRight w:val="0"/>
      <w:marTop w:val="0"/>
      <w:marBottom w:val="0"/>
      <w:divBdr>
        <w:top w:val="none" w:sz="0" w:space="0" w:color="auto"/>
        <w:left w:val="none" w:sz="0" w:space="0" w:color="auto"/>
        <w:bottom w:val="none" w:sz="0" w:space="0" w:color="auto"/>
        <w:right w:val="none" w:sz="0" w:space="0" w:color="auto"/>
      </w:divBdr>
    </w:div>
    <w:div w:id="1418093504">
      <w:bodyDiv w:val="1"/>
      <w:marLeft w:val="0"/>
      <w:marRight w:val="0"/>
      <w:marTop w:val="0"/>
      <w:marBottom w:val="0"/>
      <w:divBdr>
        <w:top w:val="none" w:sz="0" w:space="0" w:color="auto"/>
        <w:left w:val="none" w:sz="0" w:space="0" w:color="auto"/>
        <w:bottom w:val="none" w:sz="0" w:space="0" w:color="auto"/>
        <w:right w:val="none" w:sz="0" w:space="0" w:color="auto"/>
      </w:divBdr>
    </w:div>
    <w:div w:id="1419866541">
      <w:bodyDiv w:val="1"/>
      <w:marLeft w:val="0"/>
      <w:marRight w:val="0"/>
      <w:marTop w:val="0"/>
      <w:marBottom w:val="0"/>
      <w:divBdr>
        <w:top w:val="none" w:sz="0" w:space="0" w:color="auto"/>
        <w:left w:val="none" w:sz="0" w:space="0" w:color="auto"/>
        <w:bottom w:val="none" w:sz="0" w:space="0" w:color="auto"/>
        <w:right w:val="none" w:sz="0" w:space="0" w:color="auto"/>
      </w:divBdr>
    </w:div>
    <w:div w:id="1420366401">
      <w:bodyDiv w:val="1"/>
      <w:marLeft w:val="0"/>
      <w:marRight w:val="0"/>
      <w:marTop w:val="0"/>
      <w:marBottom w:val="0"/>
      <w:divBdr>
        <w:top w:val="none" w:sz="0" w:space="0" w:color="auto"/>
        <w:left w:val="none" w:sz="0" w:space="0" w:color="auto"/>
        <w:bottom w:val="none" w:sz="0" w:space="0" w:color="auto"/>
        <w:right w:val="none" w:sz="0" w:space="0" w:color="auto"/>
      </w:divBdr>
    </w:div>
    <w:div w:id="1421564087">
      <w:bodyDiv w:val="1"/>
      <w:marLeft w:val="0"/>
      <w:marRight w:val="0"/>
      <w:marTop w:val="0"/>
      <w:marBottom w:val="0"/>
      <w:divBdr>
        <w:top w:val="none" w:sz="0" w:space="0" w:color="auto"/>
        <w:left w:val="none" w:sz="0" w:space="0" w:color="auto"/>
        <w:bottom w:val="none" w:sz="0" w:space="0" w:color="auto"/>
        <w:right w:val="none" w:sz="0" w:space="0" w:color="auto"/>
      </w:divBdr>
    </w:div>
    <w:div w:id="1421683244">
      <w:bodyDiv w:val="1"/>
      <w:marLeft w:val="0"/>
      <w:marRight w:val="0"/>
      <w:marTop w:val="0"/>
      <w:marBottom w:val="0"/>
      <w:divBdr>
        <w:top w:val="none" w:sz="0" w:space="0" w:color="auto"/>
        <w:left w:val="none" w:sz="0" w:space="0" w:color="auto"/>
        <w:bottom w:val="none" w:sz="0" w:space="0" w:color="auto"/>
        <w:right w:val="none" w:sz="0" w:space="0" w:color="auto"/>
      </w:divBdr>
    </w:div>
    <w:div w:id="1424490981">
      <w:bodyDiv w:val="1"/>
      <w:marLeft w:val="0"/>
      <w:marRight w:val="0"/>
      <w:marTop w:val="0"/>
      <w:marBottom w:val="0"/>
      <w:divBdr>
        <w:top w:val="none" w:sz="0" w:space="0" w:color="auto"/>
        <w:left w:val="none" w:sz="0" w:space="0" w:color="auto"/>
        <w:bottom w:val="none" w:sz="0" w:space="0" w:color="auto"/>
        <w:right w:val="none" w:sz="0" w:space="0" w:color="auto"/>
      </w:divBdr>
    </w:div>
    <w:div w:id="1424717010">
      <w:bodyDiv w:val="1"/>
      <w:marLeft w:val="0"/>
      <w:marRight w:val="0"/>
      <w:marTop w:val="0"/>
      <w:marBottom w:val="0"/>
      <w:divBdr>
        <w:top w:val="none" w:sz="0" w:space="0" w:color="auto"/>
        <w:left w:val="none" w:sz="0" w:space="0" w:color="auto"/>
        <w:bottom w:val="none" w:sz="0" w:space="0" w:color="auto"/>
        <w:right w:val="none" w:sz="0" w:space="0" w:color="auto"/>
      </w:divBdr>
    </w:div>
    <w:div w:id="1425683674">
      <w:bodyDiv w:val="1"/>
      <w:marLeft w:val="0"/>
      <w:marRight w:val="0"/>
      <w:marTop w:val="0"/>
      <w:marBottom w:val="0"/>
      <w:divBdr>
        <w:top w:val="none" w:sz="0" w:space="0" w:color="auto"/>
        <w:left w:val="none" w:sz="0" w:space="0" w:color="auto"/>
        <w:bottom w:val="none" w:sz="0" w:space="0" w:color="auto"/>
        <w:right w:val="none" w:sz="0" w:space="0" w:color="auto"/>
      </w:divBdr>
    </w:div>
    <w:div w:id="1427191919">
      <w:bodyDiv w:val="1"/>
      <w:marLeft w:val="0"/>
      <w:marRight w:val="0"/>
      <w:marTop w:val="0"/>
      <w:marBottom w:val="0"/>
      <w:divBdr>
        <w:top w:val="none" w:sz="0" w:space="0" w:color="auto"/>
        <w:left w:val="none" w:sz="0" w:space="0" w:color="auto"/>
        <w:bottom w:val="none" w:sz="0" w:space="0" w:color="auto"/>
        <w:right w:val="none" w:sz="0" w:space="0" w:color="auto"/>
      </w:divBdr>
    </w:div>
    <w:div w:id="1427581107">
      <w:bodyDiv w:val="1"/>
      <w:marLeft w:val="0"/>
      <w:marRight w:val="0"/>
      <w:marTop w:val="0"/>
      <w:marBottom w:val="0"/>
      <w:divBdr>
        <w:top w:val="none" w:sz="0" w:space="0" w:color="auto"/>
        <w:left w:val="none" w:sz="0" w:space="0" w:color="auto"/>
        <w:bottom w:val="none" w:sz="0" w:space="0" w:color="auto"/>
        <w:right w:val="none" w:sz="0" w:space="0" w:color="auto"/>
      </w:divBdr>
    </w:div>
    <w:div w:id="1428387942">
      <w:bodyDiv w:val="1"/>
      <w:marLeft w:val="0"/>
      <w:marRight w:val="0"/>
      <w:marTop w:val="0"/>
      <w:marBottom w:val="0"/>
      <w:divBdr>
        <w:top w:val="none" w:sz="0" w:space="0" w:color="auto"/>
        <w:left w:val="none" w:sz="0" w:space="0" w:color="auto"/>
        <w:bottom w:val="none" w:sz="0" w:space="0" w:color="auto"/>
        <w:right w:val="none" w:sz="0" w:space="0" w:color="auto"/>
      </w:divBdr>
    </w:div>
    <w:div w:id="1431075845">
      <w:bodyDiv w:val="1"/>
      <w:marLeft w:val="0"/>
      <w:marRight w:val="0"/>
      <w:marTop w:val="0"/>
      <w:marBottom w:val="0"/>
      <w:divBdr>
        <w:top w:val="none" w:sz="0" w:space="0" w:color="auto"/>
        <w:left w:val="none" w:sz="0" w:space="0" w:color="auto"/>
        <w:bottom w:val="none" w:sz="0" w:space="0" w:color="auto"/>
        <w:right w:val="none" w:sz="0" w:space="0" w:color="auto"/>
      </w:divBdr>
    </w:div>
    <w:div w:id="1433624112">
      <w:bodyDiv w:val="1"/>
      <w:marLeft w:val="0"/>
      <w:marRight w:val="0"/>
      <w:marTop w:val="0"/>
      <w:marBottom w:val="0"/>
      <w:divBdr>
        <w:top w:val="none" w:sz="0" w:space="0" w:color="auto"/>
        <w:left w:val="none" w:sz="0" w:space="0" w:color="auto"/>
        <w:bottom w:val="none" w:sz="0" w:space="0" w:color="auto"/>
        <w:right w:val="none" w:sz="0" w:space="0" w:color="auto"/>
      </w:divBdr>
    </w:div>
    <w:div w:id="1435907095">
      <w:bodyDiv w:val="1"/>
      <w:marLeft w:val="0"/>
      <w:marRight w:val="0"/>
      <w:marTop w:val="0"/>
      <w:marBottom w:val="0"/>
      <w:divBdr>
        <w:top w:val="none" w:sz="0" w:space="0" w:color="auto"/>
        <w:left w:val="none" w:sz="0" w:space="0" w:color="auto"/>
        <w:bottom w:val="none" w:sz="0" w:space="0" w:color="auto"/>
        <w:right w:val="none" w:sz="0" w:space="0" w:color="auto"/>
      </w:divBdr>
    </w:div>
    <w:div w:id="1437360547">
      <w:bodyDiv w:val="1"/>
      <w:marLeft w:val="0"/>
      <w:marRight w:val="0"/>
      <w:marTop w:val="0"/>
      <w:marBottom w:val="0"/>
      <w:divBdr>
        <w:top w:val="none" w:sz="0" w:space="0" w:color="auto"/>
        <w:left w:val="none" w:sz="0" w:space="0" w:color="auto"/>
        <w:bottom w:val="none" w:sz="0" w:space="0" w:color="auto"/>
        <w:right w:val="none" w:sz="0" w:space="0" w:color="auto"/>
      </w:divBdr>
    </w:div>
    <w:div w:id="1438141684">
      <w:bodyDiv w:val="1"/>
      <w:marLeft w:val="0"/>
      <w:marRight w:val="0"/>
      <w:marTop w:val="0"/>
      <w:marBottom w:val="0"/>
      <w:divBdr>
        <w:top w:val="none" w:sz="0" w:space="0" w:color="auto"/>
        <w:left w:val="none" w:sz="0" w:space="0" w:color="auto"/>
        <w:bottom w:val="none" w:sz="0" w:space="0" w:color="auto"/>
        <w:right w:val="none" w:sz="0" w:space="0" w:color="auto"/>
      </w:divBdr>
    </w:div>
    <w:div w:id="1438863160">
      <w:bodyDiv w:val="1"/>
      <w:marLeft w:val="0"/>
      <w:marRight w:val="0"/>
      <w:marTop w:val="0"/>
      <w:marBottom w:val="0"/>
      <w:divBdr>
        <w:top w:val="none" w:sz="0" w:space="0" w:color="auto"/>
        <w:left w:val="none" w:sz="0" w:space="0" w:color="auto"/>
        <w:bottom w:val="none" w:sz="0" w:space="0" w:color="auto"/>
        <w:right w:val="none" w:sz="0" w:space="0" w:color="auto"/>
      </w:divBdr>
    </w:div>
    <w:div w:id="1439452600">
      <w:bodyDiv w:val="1"/>
      <w:marLeft w:val="0"/>
      <w:marRight w:val="0"/>
      <w:marTop w:val="0"/>
      <w:marBottom w:val="0"/>
      <w:divBdr>
        <w:top w:val="none" w:sz="0" w:space="0" w:color="auto"/>
        <w:left w:val="none" w:sz="0" w:space="0" w:color="auto"/>
        <w:bottom w:val="none" w:sz="0" w:space="0" w:color="auto"/>
        <w:right w:val="none" w:sz="0" w:space="0" w:color="auto"/>
      </w:divBdr>
    </w:div>
    <w:div w:id="1440635561">
      <w:bodyDiv w:val="1"/>
      <w:marLeft w:val="0"/>
      <w:marRight w:val="0"/>
      <w:marTop w:val="0"/>
      <w:marBottom w:val="0"/>
      <w:divBdr>
        <w:top w:val="none" w:sz="0" w:space="0" w:color="auto"/>
        <w:left w:val="none" w:sz="0" w:space="0" w:color="auto"/>
        <w:bottom w:val="none" w:sz="0" w:space="0" w:color="auto"/>
        <w:right w:val="none" w:sz="0" w:space="0" w:color="auto"/>
      </w:divBdr>
    </w:div>
    <w:div w:id="1440641562">
      <w:bodyDiv w:val="1"/>
      <w:marLeft w:val="0"/>
      <w:marRight w:val="0"/>
      <w:marTop w:val="0"/>
      <w:marBottom w:val="0"/>
      <w:divBdr>
        <w:top w:val="none" w:sz="0" w:space="0" w:color="auto"/>
        <w:left w:val="none" w:sz="0" w:space="0" w:color="auto"/>
        <w:bottom w:val="none" w:sz="0" w:space="0" w:color="auto"/>
        <w:right w:val="none" w:sz="0" w:space="0" w:color="auto"/>
      </w:divBdr>
    </w:div>
    <w:div w:id="1441677990">
      <w:bodyDiv w:val="1"/>
      <w:marLeft w:val="0"/>
      <w:marRight w:val="0"/>
      <w:marTop w:val="0"/>
      <w:marBottom w:val="0"/>
      <w:divBdr>
        <w:top w:val="none" w:sz="0" w:space="0" w:color="auto"/>
        <w:left w:val="none" w:sz="0" w:space="0" w:color="auto"/>
        <w:bottom w:val="none" w:sz="0" w:space="0" w:color="auto"/>
        <w:right w:val="none" w:sz="0" w:space="0" w:color="auto"/>
      </w:divBdr>
    </w:div>
    <w:div w:id="1442451209">
      <w:bodyDiv w:val="1"/>
      <w:marLeft w:val="0"/>
      <w:marRight w:val="0"/>
      <w:marTop w:val="0"/>
      <w:marBottom w:val="0"/>
      <w:divBdr>
        <w:top w:val="none" w:sz="0" w:space="0" w:color="auto"/>
        <w:left w:val="none" w:sz="0" w:space="0" w:color="auto"/>
        <w:bottom w:val="none" w:sz="0" w:space="0" w:color="auto"/>
        <w:right w:val="none" w:sz="0" w:space="0" w:color="auto"/>
      </w:divBdr>
    </w:div>
    <w:div w:id="1443921414">
      <w:bodyDiv w:val="1"/>
      <w:marLeft w:val="0"/>
      <w:marRight w:val="0"/>
      <w:marTop w:val="0"/>
      <w:marBottom w:val="0"/>
      <w:divBdr>
        <w:top w:val="none" w:sz="0" w:space="0" w:color="auto"/>
        <w:left w:val="none" w:sz="0" w:space="0" w:color="auto"/>
        <w:bottom w:val="none" w:sz="0" w:space="0" w:color="auto"/>
        <w:right w:val="none" w:sz="0" w:space="0" w:color="auto"/>
      </w:divBdr>
    </w:div>
    <w:div w:id="1446005422">
      <w:bodyDiv w:val="1"/>
      <w:marLeft w:val="0"/>
      <w:marRight w:val="0"/>
      <w:marTop w:val="0"/>
      <w:marBottom w:val="0"/>
      <w:divBdr>
        <w:top w:val="none" w:sz="0" w:space="0" w:color="auto"/>
        <w:left w:val="none" w:sz="0" w:space="0" w:color="auto"/>
        <w:bottom w:val="none" w:sz="0" w:space="0" w:color="auto"/>
        <w:right w:val="none" w:sz="0" w:space="0" w:color="auto"/>
      </w:divBdr>
    </w:div>
    <w:div w:id="1446077248">
      <w:bodyDiv w:val="1"/>
      <w:marLeft w:val="0"/>
      <w:marRight w:val="0"/>
      <w:marTop w:val="0"/>
      <w:marBottom w:val="0"/>
      <w:divBdr>
        <w:top w:val="none" w:sz="0" w:space="0" w:color="auto"/>
        <w:left w:val="none" w:sz="0" w:space="0" w:color="auto"/>
        <w:bottom w:val="none" w:sz="0" w:space="0" w:color="auto"/>
        <w:right w:val="none" w:sz="0" w:space="0" w:color="auto"/>
      </w:divBdr>
    </w:div>
    <w:div w:id="1447774197">
      <w:bodyDiv w:val="1"/>
      <w:marLeft w:val="0"/>
      <w:marRight w:val="0"/>
      <w:marTop w:val="0"/>
      <w:marBottom w:val="0"/>
      <w:divBdr>
        <w:top w:val="none" w:sz="0" w:space="0" w:color="auto"/>
        <w:left w:val="none" w:sz="0" w:space="0" w:color="auto"/>
        <w:bottom w:val="none" w:sz="0" w:space="0" w:color="auto"/>
        <w:right w:val="none" w:sz="0" w:space="0" w:color="auto"/>
      </w:divBdr>
    </w:div>
    <w:div w:id="1448425970">
      <w:bodyDiv w:val="1"/>
      <w:marLeft w:val="0"/>
      <w:marRight w:val="0"/>
      <w:marTop w:val="0"/>
      <w:marBottom w:val="0"/>
      <w:divBdr>
        <w:top w:val="none" w:sz="0" w:space="0" w:color="auto"/>
        <w:left w:val="none" w:sz="0" w:space="0" w:color="auto"/>
        <w:bottom w:val="none" w:sz="0" w:space="0" w:color="auto"/>
        <w:right w:val="none" w:sz="0" w:space="0" w:color="auto"/>
      </w:divBdr>
    </w:div>
    <w:div w:id="1449154864">
      <w:bodyDiv w:val="1"/>
      <w:marLeft w:val="0"/>
      <w:marRight w:val="0"/>
      <w:marTop w:val="0"/>
      <w:marBottom w:val="0"/>
      <w:divBdr>
        <w:top w:val="none" w:sz="0" w:space="0" w:color="auto"/>
        <w:left w:val="none" w:sz="0" w:space="0" w:color="auto"/>
        <w:bottom w:val="none" w:sz="0" w:space="0" w:color="auto"/>
        <w:right w:val="none" w:sz="0" w:space="0" w:color="auto"/>
      </w:divBdr>
      <w:divsChild>
        <w:div w:id="39062908">
          <w:marLeft w:val="0"/>
          <w:marRight w:val="0"/>
          <w:marTop w:val="0"/>
          <w:marBottom w:val="0"/>
          <w:divBdr>
            <w:top w:val="none" w:sz="0" w:space="0" w:color="auto"/>
            <w:left w:val="none" w:sz="0" w:space="0" w:color="auto"/>
            <w:bottom w:val="none" w:sz="0" w:space="0" w:color="auto"/>
            <w:right w:val="none" w:sz="0" w:space="0" w:color="auto"/>
          </w:divBdr>
          <w:divsChild>
            <w:div w:id="935602712">
              <w:marLeft w:val="0"/>
              <w:marRight w:val="0"/>
              <w:marTop w:val="0"/>
              <w:marBottom w:val="0"/>
              <w:divBdr>
                <w:top w:val="none" w:sz="0" w:space="0" w:color="auto"/>
                <w:left w:val="none" w:sz="0" w:space="0" w:color="auto"/>
                <w:bottom w:val="none" w:sz="0" w:space="0" w:color="auto"/>
                <w:right w:val="none" w:sz="0" w:space="0" w:color="auto"/>
              </w:divBdr>
              <w:divsChild>
                <w:div w:id="417409095">
                  <w:marLeft w:val="0"/>
                  <w:marRight w:val="0"/>
                  <w:marTop w:val="0"/>
                  <w:marBottom w:val="0"/>
                  <w:divBdr>
                    <w:top w:val="none" w:sz="0" w:space="0" w:color="auto"/>
                    <w:left w:val="none" w:sz="0" w:space="0" w:color="auto"/>
                    <w:bottom w:val="none" w:sz="0" w:space="0" w:color="auto"/>
                    <w:right w:val="none" w:sz="0" w:space="0" w:color="auto"/>
                  </w:divBdr>
                  <w:divsChild>
                    <w:div w:id="116067366">
                      <w:marLeft w:val="225"/>
                      <w:marRight w:val="0"/>
                      <w:marTop w:val="0"/>
                      <w:marBottom w:val="45"/>
                      <w:divBdr>
                        <w:top w:val="none" w:sz="0" w:space="0" w:color="auto"/>
                        <w:left w:val="none" w:sz="0" w:space="0" w:color="auto"/>
                        <w:bottom w:val="none" w:sz="0" w:space="0" w:color="auto"/>
                        <w:right w:val="none" w:sz="0" w:space="0" w:color="auto"/>
                      </w:divBdr>
                      <w:divsChild>
                        <w:div w:id="205064426">
                          <w:marLeft w:val="0"/>
                          <w:marRight w:val="0"/>
                          <w:marTop w:val="0"/>
                          <w:marBottom w:val="0"/>
                          <w:divBdr>
                            <w:top w:val="none" w:sz="0" w:space="0" w:color="auto"/>
                            <w:left w:val="none" w:sz="0" w:space="0" w:color="auto"/>
                            <w:bottom w:val="none" w:sz="0" w:space="0" w:color="auto"/>
                            <w:right w:val="none" w:sz="0" w:space="0" w:color="auto"/>
                          </w:divBdr>
                        </w:div>
                        <w:div w:id="15680332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072470">
          <w:marLeft w:val="0"/>
          <w:marRight w:val="0"/>
          <w:marTop w:val="0"/>
          <w:marBottom w:val="0"/>
          <w:divBdr>
            <w:top w:val="none" w:sz="0" w:space="0" w:color="auto"/>
            <w:left w:val="none" w:sz="0" w:space="0" w:color="auto"/>
            <w:bottom w:val="none" w:sz="0" w:space="0" w:color="auto"/>
            <w:right w:val="none" w:sz="0" w:space="0" w:color="auto"/>
          </w:divBdr>
        </w:div>
      </w:divsChild>
    </w:div>
    <w:div w:id="1451047994">
      <w:bodyDiv w:val="1"/>
      <w:marLeft w:val="0"/>
      <w:marRight w:val="0"/>
      <w:marTop w:val="0"/>
      <w:marBottom w:val="0"/>
      <w:divBdr>
        <w:top w:val="none" w:sz="0" w:space="0" w:color="auto"/>
        <w:left w:val="none" w:sz="0" w:space="0" w:color="auto"/>
        <w:bottom w:val="none" w:sz="0" w:space="0" w:color="auto"/>
        <w:right w:val="none" w:sz="0" w:space="0" w:color="auto"/>
      </w:divBdr>
    </w:div>
    <w:div w:id="1452747717">
      <w:bodyDiv w:val="1"/>
      <w:marLeft w:val="0"/>
      <w:marRight w:val="0"/>
      <w:marTop w:val="0"/>
      <w:marBottom w:val="0"/>
      <w:divBdr>
        <w:top w:val="none" w:sz="0" w:space="0" w:color="auto"/>
        <w:left w:val="none" w:sz="0" w:space="0" w:color="auto"/>
        <w:bottom w:val="none" w:sz="0" w:space="0" w:color="auto"/>
        <w:right w:val="none" w:sz="0" w:space="0" w:color="auto"/>
      </w:divBdr>
    </w:div>
    <w:div w:id="1454591330">
      <w:bodyDiv w:val="1"/>
      <w:marLeft w:val="0"/>
      <w:marRight w:val="0"/>
      <w:marTop w:val="0"/>
      <w:marBottom w:val="0"/>
      <w:divBdr>
        <w:top w:val="none" w:sz="0" w:space="0" w:color="auto"/>
        <w:left w:val="none" w:sz="0" w:space="0" w:color="auto"/>
        <w:bottom w:val="none" w:sz="0" w:space="0" w:color="auto"/>
        <w:right w:val="none" w:sz="0" w:space="0" w:color="auto"/>
      </w:divBdr>
    </w:div>
    <w:div w:id="1458917297">
      <w:bodyDiv w:val="1"/>
      <w:marLeft w:val="0"/>
      <w:marRight w:val="0"/>
      <w:marTop w:val="0"/>
      <w:marBottom w:val="0"/>
      <w:divBdr>
        <w:top w:val="none" w:sz="0" w:space="0" w:color="auto"/>
        <w:left w:val="none" w:sz="0" w:space="0" w:color="auto"/>
        <w:bottom w:val="none" w:sz="0" w:space="0" w:color="auto"/>
        <w:right w:val="none" w:sz="0" w:space="0" w:color="auto"/>
      </w:divBdr>
    </w:div>
    <w:div w:id="1462074713">
      <w:bodyDiv w:val="1"/>
      <w:marLeft w:val="0"/>
      <w:marRight w:val="0"/>
      <w:marTop w:val="0"/>
      <w:marBottom w:val="0"/>
      <w:divBdr>
        <w:top w:val="none" w:sz="0" w:space="0" w:color="auto"/>
        <w:left w:val="none" w:sz="0" w:space="0" w:color="auto"/>
        <w:bottom w:val="none" w:sz="0" w:space="0" w:color="auto"/>
        <w:right w:val="none" w:sz="0" w:space="0" w:color="auto"/>
      </w:divBdr>
    </w:div>
    <w:div w:id="1462924143">
      <w:bodyDiv w:val="1"/>
      <w:marLeft w:val="0"/>
      <w:marRight w:val="0"/>
      <w:marTop w:val="0"/>
      <w:marBottom w:val="0"/>
      <w:divBdr>
        <w:top w:val="none" w:sz="0" w:space="0" w:color="auto"/>
        <w:left w:val="none" w:sz="0" w:space="0" w:color="auto"/>
        <w:bottom w:val="none" w:sz="0" w:space="0" w:color="auto"/>
        <w:right w:val="none" w:sz="0" w:space="0" w:color="auto"/>
      </w:divBdr>
    </w:div>
    <w:div w:id="1464150611">
      <w:bodyDiv w:val="1"/>
      <w:marLeft w:val="0"/>
      <w:marRight w:val="0"/>
      <w:marTop w:val="0"/>
      <w:marBottom w:val="0"/>
      <w:divBdr>
        <w:top w:val="none" w:sz="0" w:space="0" w:color="auto"/>
        <w:left w:val="none" w:sz="0" w:space="0" w:color="auto"/>
        <w:bottom w:val="none" w:sz="0" w:space="0" w:color="auto"/>
        <w:right w:val="none" w:sz="0" w:space="0" w:color="auto"/>
      </w:divBdr>
    </w:div>
    <w:div w:id="1465273872">
      <w:bodyDiv w:val="1"/>
      <w:marLeft w:val="0"/>
      <w:marRight w:val="0"/>
      <w:marTop w:val="0"/>
      <w:marBottom w:val="0"/>
      <w:divBdr>
        <w:top w:val="none" w:sz="0" w:space="0" w:color="auto"/>
        <w:left w:val="none" w:sz="0" w:space="0" w:color="auto"/>
        <w:bottom w:val="none" w:sz="0" w:space="0" w:color="auto"/>
        <w:right w:val="none" w:sz="0" w:space="0" w:color="auto"/>
      </w:divBdr>
    </w:div>
    <w:div w:id="1470592186">
      <w:bodyDiv w:val="1"/>
      <w:marLeft w:val="0"/>
      <w:marRight w:val="0"/>
      <w:marTop w:val="0"/>
      <w:marBottom w:val="0"/>
      <w:divBdr>
        <w:top w:val="none" w:sz="0" w:space="0" w:color="auto"/>
        <w:left w:val="none" w:sz="0" w:space="0" w:color="auto"/>
        <w:bottom w:val="none" w:sz="0" w:space="0" w:color="auto"/>
        <w:right w:val="none" w:sz="0" w:space="0" w:color="auto"/>
      </w:divBdr>
    </w:div>
    <w:div w:id="1472136763">
      <w:bodyDiv w:val="1"/>
      <w:marLeft w:val="0"/>
      <w:marRight w:val="0"/>
      <w:marTop w:val="0"/>
      <w:marBottom w:val="0"/>
      <w:divBdr>
        <w:top w:val="none" w:sz="0" w:space="0" w:color="auto"/>
        <w:left w:val="none" w:sz="0" w:space="0" w:color="auto"/>
        <w:bottom w:val="none" w:sz="0" w:space="0" w:color="auto"/>
        <w:right w:val="none" w:sz="0" w:space="0" w:color="auto"/>
      </w:divBdr>
    </w:div>
    <w:div w:id="1473710604">
      <w:bodyDiv w:val="1"/>
      <w:marLeft w:val="0"/>
      <w:marRight w:val="0"/>
      <w:marTop w:val="0"/>
      <w:marBottom w:val="0"/>
      <w:divBdr>
        <w:top w:val="none" w:sz="0" w:space="0" w:color="auto"/>
        <w:left w:val="none" w:sz="0" w:space="0" w:color="auto"/>
        <w:bottom w:val="none" w:sz="0" w:space="0" w:color="auto"/>
        <w:right w:val="none" w:sz="0" w:space="0" w:color="auto"/>
      </w:divBdr>
    </w:div>
    <w:div w:id="1478647352">
      <w:bodyDiv w:val="1"/>
      <w:marLeft w:val="0"/>
      <w:marRight w:val="0"/>
      <w:marTop w:val="0"/>
      <w:marBottom w:val="0"/>
      <w:divBdr>
        <w:top w:val="none" w:sz="0" w:space="0" w:color="auto"/>
        <w:left w:val="none" w:sz="0" w:space="0" w:color="auto"/>
        <w:bottom w:val="none" w:sz="0" w:space="0" w:color="auto"/>
        <w:right w:val="none" w:sz="0" w:space="0" w:color="auto"/>
      </w:divBdr>
    </w:div>
    <w:div w:id="1482693450">
      <w:bodyDiv w:val="1"/>
      <w:marLeft w:val="0"/>
      <w:marRight w:val="0"/>
      <w:marTop w:val="0"/>
      <w:marBottom w:val="0"/>
      <w:divBdr>
        <w:top w:val="none" w:sz="0" w:space="0" w:color="auto"/>
        <w:left w:val="none" w:sz="0" w:space="0" w:color="auto"/>
        <w:bottom w:val="none" w:sz="0" w:space="0" w:color="auto"/>
        <w:right w:val="none" w:sz="0" w:space="0" w:color="auto"/>
      </w:divBdr>
    </w:div>
    <w:div w:id="1485389244">
      <w:bodyDiv w:val="1"/>
      <w:marLeft w:val="0"/>
      <w:marRight w:val="0"/>
      <w:marTop w:val="0"/>
      <w:marBottom w:val="0"/>
      <w:divBdr>
        <w:top w:val="none" w:sz="0" w:space="0" w:color="auto"/>
        <w:left w:val="none" w:sz="0" w:space="0" w:color="auto"/>
        <w:bottom w:val="none" w:sz="0" w:space="0" w:color="auto"/>
        <w:right w:val="none" w:sz="0" w:space="0" w:color="auto"/>
      </w:divBdr>
    </w:div>
    <w:div w:id="1490754537">
      <w:bodyDiv w:val="1"/>
      <w:marLeft w:val="0"/>
      <w:marRight w:val="0"/>
      <w:marTop w:val="0"/>
      <w:marBottom w:val="0"/>
      <w:divBdr>
        <w:top w:val="none" w:sz="0" w:space="0" w:color="auto"/>
        <w:left w:val="none" w:sz="0" w:space="0" w:color="auto"/>
        <w:bottom w:val="none" w:sz="0" w:space="0" w:color="auto"/>
        <w:right w:val="none" w:sz="0" w:space="0" w:color="auto"/>
      </w:divBdr>
    </w:div>
    <w:div w:id="1491827050">
      <w:bodyDiv w:val="1"/>
      <w:marLeft w:val="0"/>
      <w:marRight w:val="0"/>
      <w:marTop w:val="0"/>
      <w:marBottom w:val="0"/>
      <w:divBdr>
        <w:top w:val="none" w:sz="0" w:space="0" w:color="auto"/>
        <w:left w:val="none" w:sz="0" w:space="0" w:color="auto"/>
        <w:bottom w:val="none" w:sz="0" w:space="0" w:color="auto"/>
        <w:right w:val="none" w:sz="0" w:space="0" w:color="auto"/>
      </w:divBdr>
    </w:div>
    <w:div w:id="1492410202">
      <w:bodyDiv w:val="1"/>
      <w:marLeft w:val="0"/>
      <w:marRight w:val="0"/>
      <w:marTop w:val="0"/>
      <w:marBottom w:val="0"/>
      <w:divBdr>
        <w:top w:val="none" w:sz="0" w:space="0" w:color="auto"/>
        <w:left w:val="none" w:sz="0" w:space="0" w:color="auto"/>
        <w:bottom w:val="none" w:sz="0" w:space="0" w:color="auto"/>
        <w:right w:val="none" w:sz="0" w:space="0" w:color="auto"/>
      </w:divBdr>
    </w:div>
    <w:div w:id="1493522172">
      <w:bodyDiv w:val="1"/>
      <w:marLeft w:val="0"/>
      <w:marRight w:val="0"/>
      <w:marTop w:val="0"/>
      <w:marBottom w:val="0"/>
      <w:divBdr>
        <w:top w:val="none" w:sz="0" w:space="0" w:color="auto"/>
        <w:left w:val="none" w:sz="0" w:space="0" w:color="auto"/>
        <w:bottom w:val="none" w:sz="0" w:space="0" w:color="auto"/>
        <w:right w:val="none" w:sz="0" w:space="0" w:color="auto"/>
      </w:divBdr>
    </w:div>
    <w:div w:id="1495410683">
      <w:bodyDiv w:val="1"/>
      <w:marLeft w:val="0"/>
      <w:marRight w:val="0"/>
      <w:marTop w:val="0"/>
      <w:marBottom w:val="0"/>
      <w:divBdr>
        <w:top w:val="none" w:sz="0" w:space="0" w:color="auto"/>
        <w:left w:val="none" w:sz="0" w:space="0" w:color="auto"/>
        <w:bottom w:val="none" w:sz="0" w:space="0" w:color="auto"/>
        <w:right w:val="none" w:sz="0" w:space="0" w:color="auto"/>
      </w:divBdr>
    </w:div>
    <w:div w:id="1495605710">
      <w:bodyDiv w:val="1"/>
      <w:marLeft w:val="0"/>
      <w:marRight w:val="0"/>
      <w:marTop w:val="0"/>
      <w:marBottom w:val="0"/>
      <w:divBdr>
        <w:top w:val="none" w:sz="0" w:space="0" w:color="auto"/>
        <w:left w:val="none" w:sz="0" w:space="0" w:color="auto"/>
        <w:bottom w:val="none" w:sz="0" w:space="0" w:color="auto"/>
        <w:right w:val="none" w:sz="0" w:space="0" w:color="auto"/>
      </w:divBdr>
    </w:div>
    <w:div w:id="1497184276">
      <w:bodyDiv w:val="1"/>
      <w:marLeft w:val="0"/>
      <w:marRight w:val="0"/>
      <w:marTop w:val="0"/>
      <w:marBottom w:val="0"/>
      <w:divBdr>
        <w:top w:val="none" w:sz="0" w:space="0" w:color="auto"/>
        <w:left w:val="none" w:sz="0" w:space="0" w:color="auto"/>
        <w:bottom w:val="none" w:sz="0" w:space="0" w:color="auto"/>
        <w:right w:val="none" w:sz="0" w:space="0" w:color="auto"/>
      </w:divBdr>
    </w:div>
    <w:div w:id="1498617625">
      <w:bodyDiv w:val="1"/>
      <w:marLeft w:val="0"/>
      <w:marRight w:val="0"/>
      <w:marTop w:val="0"/>
      <w:marBottom w:val="0"/>
      <w:divBdr>
        <w:top w:val="none" w:sz="0" w:space="0" w:color="auto"/>
        <w:left w:val="none" w:sz="0" w:space="0" w:color="auto"/>
        <w:bottom w:val="none" w:sz="0" w:space="0" w:color="auto"/>
        <w:right w:val="none" w:sz="0" w:space="0" w:color="auto"/>
      </w:divBdr>
    </w:div>
    <w:div w:id="1501964497">
      <w:bodyDiv w:val="1"/>
      <w:marLeft w:val="0"/>
      <w:marRight w:val="0"/>
      <w:marTop w:val="0"/>
      <w:marBottom w:val="0"/>
      <w:divBdr>
        <w:top w:val="none" w:sz="0" w:space="0" w:color="auto"/>
        <w:left w:val="none" w:sz="0" w:space="0" w:color="auto"/>
        <w:bottom w:val="none" w:sz="0" w:space="0" w:color="auto"/>
        <w:right w:val="none" w:sz="0" w:space="0" w:color="auto"/>
      </w:divBdr>
    </w:div>
    <w:div w:id="1504468590">
      <w:bodyDiv w:val="1"/>
      <w:marLeft w:val="0"/>
      <w:marRight w:val="0"/>
      <w:marTop w:val="0"/>
      <w:marBottom w:val="0"/>
      <w:divBdr>
        <w:top w:val="none" w:sz="0" w:space="0" w:color="auto"/>
        <w:left w:val="none" w:sz="0" w:space="0" w:color="auto"/>
        <w:bottom w:val="none" w:sz="0" w:space="0" w:color="auto"/>
        <w:right w:val="none" w:sz="0" w:space="0" w:color="auto"/>
      </w:divBdr>
    </w:div>
    <w:div w:id="1508640206">
      <w:bodyDiv w:val="1"/>
      <w:marLeft w:val="0"/>
      <w:marRight w:val="0"/>
      <w:marTop w:val="0"/>
      <w:marBottom w:val="0"/>
      <w:divBdr>
        <w:top w:val="none" w:sz="0" w:space="0" w:color="auto"/>
        <w:left w:val="none" w:sz="0" w:space="0" w:color="auto"/>
        <w:bottom w:val="none" w:sz="0" w:space="0" w:color="auto"/>
        <w:right w:val="none" w:sz="0" w:space="0" w:color="auto"/>
      </w:divBdr>
    </w:div>
    <w:div w:id="1509714471">
      <w:bodyDiv w:val="1"/>
      <w:marLeft w:val="0"/>
      <w:marRight w:val="0"/>
      <w:marTop w:val="0"/>
      <w:marBottom w:val="0"/>
      <w:divBdr>
        <w:top w:val="none" w:sz="0" w:space="0" w:color="auto"/>
        <w:left w:val="none" w:sz="0" w:space="0" w:color="auto"/>
        <w:bottom w:val="none" w:sz="0" w:space="0" w:color="auto"/>
        <w:right w:val="none" w:sz="0" w:space="0" w:color="auto"/>
      </w:divBdr>
    </w:div>
    <w:div w:id="1509714556">
      <w:bodyDiv w:val="1"/>
      <w:marLeft w:val="0"/>
      <w:marRight w:val="0"/>
      <w:marTop w:val="0"/>
      <w:marBottom w:val="0"/>
      <w:divBdr>
        <w:top w:val="none" w:sz="0" w:space="0" w:color="auto"/>
        <w:left w:val="none" w:sz="0" w:space="0" w:color="auto"/>
        <w:bottom w:val="none" w:sz="0" w:space="0" w:color="auto"/>
        <w:right w:val="none" w:sz="0" w:space="0" w:color="auto"/>
      </w:divBdr>
    </w:div>
    <w:div w:id="1510218576">
      <w:bodyDiv w:val="1"/>
      <w:marLeft w:val="0"/>
      <w:marRight w:val="0"/>
      <w:marTop w:val="0"/>
      <w:marBottom w:val="0"/>
      <w:divBdr>
        <w:top w:val="none" w:sz="0" w:space="0" w:color="auto"/>
        <w:left w:val="none" w:sz="0" w:space="0" w:color="auto"/>
        <w:bottom w:val="none" w:sz="0" w:space="0" w:color="auto"/>
        <w:right w:val="none" w:sz="0" w:space="0" w:color="auto"/>
      </w:divBdr>
    </w:div>
    <w:div w:id="1511218713">
      <w:bodyDiv w:val="1"/>
      <w:marLeft w:val="0"/>
      <w:marRight w:val="0"/>
      <w:marTop w:val="0"/>
      <w:marBottom w:val="0"/>
      <w:divBdr>
        <w:top w:val="none" w:sz="0" w:space="0" w:color="auto"/>
        <w:left w:val="none" w:sz="0" w:space="0" w:color="auto"/>
        <w:bottom w:val="none" w:sz="0" w:space="0" w:color="auto"/>
        <w:right w:val="none" w:sz="0" w:space="0" w:color="auto"/>
      </w:divBdr>
    </w:div>
    <w:div w:id="1517185838">
      <w:bodyDiv w:val="1"/>
      <w:marLeft w:val="0"/>
      <w:marRight w:val="0"/>
      <w:marTop w:val="0"/>
      <w:marBottom w:val="0"/>
      <w:divBdr>
        <w:top w:val="none" w:sz="0" w:space="0" w:color="auto"/>
        <w:left w:val="none" w:sz="0" w:space="0" w:color="auto"/>
        <w:bottom w:val="none" w:sz="0" w:space="0" w:color="auto"/>
        <w:right w:val="none" w:sz="0" w:space="0" w:color="auto"/>
      </w:divBdr>
    </w:div>
    <w:div w:id="1520240979">
      <w:bodyDiv w:val="1"/>
      <w:marLeft w:val="0"/>
      <w:marRight w:val="0"/>
      <w:marTop w:val="0"/>
      <w:marBottom w:val="0"/>
      <w:divBdr>
        <w:top w:val="none" w:sz="0" w:space="0" w:color="auto"/>
        <w:left w:val="none" w:sz="0" w:space="0" w:color="auto"/>
        <w:bottom w:val="none" w:sz="0" w:space="0" w:color="auto"/>
        <w:right w:val="none" w:sz="0" w:space="0" w:color="auto"/>
      </w:divBdr>
    </w:div>
    <w:div w:id="1522625285">
      <w:bodyDiv w:val="1"/>
      <w:marLeft w:val="0"/>
      <w:marRight w:val="0"/>
      <w:marTop w:val="0"/>
      <w:marBottom w:val="0"/>
      <w:divBdr>
        <w:top w:val="none" w:sz="0" w:space="0" w:color="auto"/>
        <w:left w:val="none" w:sz="0" w:space="0" w:color="auto"/>
        <w:bottom w:val="none" w:sz="0" w:space="0" w:color="auto"/>
        <w:right w:val="none" w:sz="0" w:space="0" w:color="auto"/>
      </w:divBdr>
    </w:div>
    <w:div w:id="1523350961">
      <w:bodyDiv w:val="1"/>
      <w:marLeft w:val="0"/>
      <w:marRight w:val="0"/>
      <w:marTop w:val="0"/>
      <w:marBottom w:val="0"/>
      <w:divBdr>
        <w:top w:val="none" w:sz="0" w:space="0" w:color="auto"/>
        <w:left w:val="none" w:sz="0" w:space="0" w:color="auto"/>
        <w:bottom w:val="none" w:sz="0" w:space="0" w:color="auto"/>
        <w:right w:val="none" w:sz="0" w:space="0" w:color="auto"/>
      </w:divBdr>
    </w:div>
    <w:div w:id="1523396732">
      <w:bodyDiv w:val="1"/>
      <w:marLeft w:val="0"/>
      <w:marRight w:val="0"/>
      <w:marTop w:val="0"/>
      <w:marBottom w:val="0"/>
      <w:divBdr>
        <w:top w:val="none" w:sz="0" w:space="0" w:color="auto"/>
        <w:left w:val="none" w:sz="0" w:space="0" w:color="auto"/>
        <w:bottom w:val="none" w:sz="0" w:space="0" w:color="auto"/>
        <w:right w:val="none" w:sz="0" w:space="0" w:color="auto"/>
      </w:divBdr>
    </w:div>
    <w:div w:id="1524980515">
      <w:bodyDiv w:val="1"/>
      <w:marLeft w:val="0"/>
      <w:marRight w:val="0"/>
      <w:marTop w:val="0"/>
      <w:marBottom w:val="0"/>
      <w:divBdr>
        <w:top w:val="none" w:sz="0" w:space="0" w:color="auto"/>
        <w:left w:val="none" w:sz="0" w:space="0" w:color="auto"/>
        <w:bottom w:val="none" w:sz="0" w:space="0" w:color="auto"/>
        <w:right w:val="none" w:sz="0" w:space="0" w:color="auto"/>
      </w:divBdr>
    </w:div>
    <w:div w:id="1525241479">
      <w:bodyDiv w:val="1"/>
      <w:marLeft w:val="0"/>
      <w:marRight w:val="0"/>
      <w:marTop w:val="0"/>
      <w:marBottom w:val="0"/>
      <w:divBdr>
        <w:top w:val="none" w:sz="0" w:space="0" w:color="auto"/>
        <w:left w:val="none" w:sz="0" w:space="0" w:color="auto"/>
        <w:bottom w:val="none" w:sz="0" w:space="0" w:color="auto"/>
        <w:right w:val="none" w:sz="0" w:space="0" w:color="auto"/>
      </w:divBdr>
    </w:div>
    <w:div w:id="1527056956">
      <w:bodyDiv w:val="1"/>
      <w:marLeft w:val="0"/>
      <w:marRight w:val="0"/>
      <w:marTop w:val="0"/>
      <w:marBottom w:val="0"/>
      <w:divBdr>
        <w:top w:val="none" w:sz="0" w:space="0" w:color="auto"/>
        <w:left w:val="none" w:sz="0" w:space="0" w:color="auto"/>
        <w:bottom w:val="none" w:sz="0" w:space="0" w:color="auto"/>
        <w:right w:val="none" w:sz="0" w:space="0" w:color="auto"/>
      </w:divBdr>
    </w:div>
    <w:div w:id="1530148419">
      <w:bodyDiv w:val="1"/>
      <w:marLeft w:val="0"/>
      <w:marRight w:val="0"/>
      <w:marTop w:val="0"/>
      <w:marBottom w:val="0"/>
      <w:divBdr>
        <w:top w:val="none" w:sz="0" w:space="0" w:color="auto"/>
        <w:left w:val="none" w:sz="0" w:space="0" w:color="auto"/>
        <w:bottom w:val="none" w:sz="0" w:space="0" w:color="auto"/>
        <w:right w:val="none" w:sz="0" w:space="0" w:color="auto"/>
      </w:divBdr>
    </w:div>
    <w:div w:id="1530601457">
      <w:bodyDiv w:val="1"/>
      <w:marLeft w:val="0"/>
      <w:marRight w:val="0"/>
      <w:marTop w:val="0"/>
      <w:marBottom w:val="0"/>
      <w:divBdr>
        <w:top w:val="none" w:sz="0" w:space="0" w:color="auto"/>
        <w:left w:val="none" w:sz="0" w:space="0" w:color="auto"/>
        <w:bottom w:val="none" w:sz="0" w:space="0" w:color="auto"/>
        <w:right w:val="none" w:sz="0" w:space="0" w:color="auto"/>
      </w:divBdr>
    </w:div>
    <w:div w:id="1531143033">
      <w:bodyDiv w:val="1"/>
      <w:marLeft w:val="0"/>
      <w:marRight w:val="0"/>
      <w:marTop w:val="0"/>
      <w:marBottom w:val="0"/>
      <w:divBdr>
        <w:top w:val="none" w:sz="0" w:space="0" w:color="auto"/>
        <w:left w:val="none" w:sz="0" w:space="0" w:color="auto"/>
        <w:bottom w:val="none" w:sz="0" w:space="0" w:color="auto"/>
        <w:right w:val="none" w:sz="0" w:space="0" w:color="auto"/>
      </w:divBdr>
    </w:div>
    <w:div w:id="1532761614">
      <w:bodyDiv w:val="1"/>
      <w:marLeft w:val="0"/>
      <w:marRight w:val="0"/>
      <w:marTop w:val="0"/>
      <w:marBottom w:val="0"/>
      <w:divBdr>
        <w:top w:val="none" w:sz="0" w:space="0" w:color="auto"/>
        <w:left w:val="none" w:sz="0" w:space="0" w:color="auto"/>
        <w:bottom w:val="none" w:sz="0" w:space="0" w:color="auto"/>
        <w:right w:val="none" w:sz="0" w:space="0" w:color="auto"/>
      </w:divBdr>
    </w:div>
    <w:div w:id="1535269268">
      <w:bodyDiv w:val="1"/>
      <w:marLeft w:val="0"/>
      <w:marRight w:val="0"/>
      <w:marTop w:val="0"/>
      <w:marBottom w:val="0"/>
      <w:divBdr>
        <w:top w:val="none" w:sz="0" w:space="0" w:color="auto"/>
        <w:left w:val="none" w:sz="0" w:space="0" w:color="auto"/>
        <w:bottom w:val="none" w:sz="0" w:space="0" w:color="auto"/>
        <w:right w:val="none" w:sz="0" w:space="0" w:color="auto"/>
      </w:divBdr>
    </w:div>
    <w:div w:id="1535920969">
      <w:bodyDiv w:val="1"/>
      <w:marLeft w:val="0"/>
      <w:marRight w:val="0"/>
      <w:marTop w:val="0"/>
      <w:marBottom w:val="0"/>
      <w:divBdr>
        <w:top w:val="none" w:sz="0" w:space="0" w:color="auto"/>
        <w:left w:val="none" w:sz="0" w:space="0" w:color="auto"/>
        <w:bottom w:val="none" w:sz="0" w:space="0" w:color="auto"/>
        <w:right w:val="none" w:sz="0" w:space="0" w:color="auto"/>
      </w:divBdr>
    </w:div>
    <w:div w:id="1538355240">
      <w:bodyDiv w:val="1"/>
      <w:marLeft w:val="0"/>
      <w:marRight w:val="0"/>
      <w:marTop w:val="0"/>
      <w:marBottom w:val="0"/>
      <w:divBdr>
        <w:top w:val="none" w:sz="0" w:space="0" w:color="auto"/>
        <w:left w:val="none" w:sz="0" w:space="0" w:color="auto"/>
        <w:bottom w:val="none" w:sz="0" w:space="0" w:color="auto"/>
        <w:right w:val="none" w:sz="0" w:space="0" w:color="auto"/>
      </w:divBdr>
    </w:div>
    <w:div w:id="1539509981">
      <w:bodyDiv w:val="1"/>
      <w:marLeft w:val="0"/>
      <w:marRight w:val="0"/>
      <w:marTop w:val="0"/>
      <w:marBottom w:val="0"/>
      <w:divBdr>
        <w:top w:val="none" w:sz="0" w:space="0" w:color="auto"/>
        <w:left w:val="none" w:sz="0" w:space="0" w:color="auto"/>
        <w:bottom w:val="none" w:sz="0" w:space="0" w:color="auto"/>
        <w:right w:val="none" w:sz="0" w:space="0" w:color="auto"/>
      </w:divBdr>
    </w:div>
    <w:div w:id="1543709092">
      <w:bodyDiv w:val="1"/>
      <w:marLeft w:val="0"/>
      <w:marRight w:val="0"/>
      <w:marTop w:val="0"/>
      <w:marBottom w:val="0"/>
      <w:divBdr>
        <w:top w:val="none" w:sz="0" w:space="0" w:color="auto"/>
        <w:left w:val="none" w:sz="0" w:space="0" w:color="auto"/>
        <w:bottom w:val="none" w:sz="0" w:space="0" w:color="auto"/>
        <w:right w:val="none" w:sz="0" w:space="0" w:color="auto"/>
      </w:divBdr>
    </w:div>
    <w:div w:id="1548026680">
      <w:bodyDiv w:val="1"/>
      <w:marLeft w:val="0"/>
      <w:marRight w:val="0"/>
      <w:marTop w:val="0"/>
      <w:marBottom w:val="0"/>
      <w:divBdr>
        <w:top w:val="none" w:sz="0" w:space="0" w:color="auto"/>
        <w:left w:val="none" w:sz="0" w:space="0" w:color="auto"/>
        <w:bottom w:val="none" w:sz="0" w:space="0" w:color="auto"/>
        <w:right w:val="none" w:sz="0" w:space="0" w:color="auto"/>
      </w:divBdr>
    </w:div>
    <w:div w:id="1553543254">
      <w:bodyDiv w:val="1"/>
      <w:marLeft w:val="0"/>
      <w:marRight w:val="0"/>
      <w:marTop w:val="0"/>
      <w:marBottom w:val="0"/>
      <w:divBdr>
        <w:top w:val="none" w:sz="0" w:space="0" w:color="auto"/>
        <w:left w:val="none" w:sz="0" w:space="0" w:color="auto"/>
        <w:bottom w:val="none" w:sz="0" w:space="0" w:color="auto"/>
        <w:right w:val="none" w:sz="0" w:space="0" w:color="auto"/>
      </w:divBdr>
    </w:div>
    <w:div w:id="1553812395">
      <w:bodyDiv w:val="1"/>
      <w:marLeft w:val="0"/>
      <w:marRight w:val="0"/>
      <w:marTop w:val="0"/>
      <w:marBottom w:val="0"/>
      <w:divBdr>
        <w:top w:val="none" w:sz="0" w:space="0" w:color="auto"/>
        <w:left w:val="none" w:sz="0" w:space="0" w:color="auto"/>
        <w:bottom w:val="none" w:sz="0" w:space="0" w:color="auto"/>
        <w:right w:val="none" w:sz="0" w:space="0" w:color="auto"/>
      </w:divBdr>
    </w:div>
    <w:div w:id="1554776421">
      <w:bodyDiv w:val="1"/>
      <w:marLeft w:val="0"/>
      <w:marRight w:val="0"/>
      <w:marTop w:val="0"/>
      <w:marBottom w:val="0"/>
      <w:divBdr>
        <w:top w:val="none" w:sz="0" w:space="0" w:color="auto"/>
        <w:left w:val="none" w:sz="0" w:space="0" w:color="auto"/>
        <w:bottom w:val="none" w:sz="0" w:space="0" w:color="auto"/>
        <w:right w:val="none" w:sz="0" w:space="0" w:color="auto"/>
      </w:divBdr>
    </w:div>
    <w:div w:id="1555116708">
      <w:bodyDiv w:val="1"/>
      <w:marLeft w:val="0"/>
      <w:marRight w:val="0"/>
      <w:marTop w:val="0"/>
      <w:marBottom w:val="0"/>
      <w:divBdr>
        <w:top w:val="none" w:sz="0" w:space="0" w:color="auto"/>
        <w:left w:val="none" w:sz="0" w:space="0" w:color="auto"/>
        <w:bottom w:val="none" w:sz="0" w:space="0" w:color="auto"/>
        <w:right w:val="none" w:sz="0" w:space="0" w:color="auto"/>
      </w:divBdr>
    </w:div>
    <w:div w:id="1555651685">
      <w:bodyDiv w:val="1"/>
      <w:marLeft w:val="0"/>
      <w:marRight w:val="0"/>
      <w:marTop w:val="0"/>
      <w:marBottom w:val="0"/>
      <w:divBdr>
        <w:top w:val="none" w:sz="0" w:space="0" w:color="auto"/>
        <w:left w:val="none" w:sz="0" w:space="0" w:color="auto"/>
        <w:bottom w:val="none" w:sz="0" w:space="0" w:color="auto"/>
        <w:right w:val="none" w:sz="0" w:space="0" w:color="auto"/>
      </w:divBdr>
    </w:div>
    <w:div w:id="1555848195">
      <w:bodyDiv w:val="1"/>
      <w:marLeft w:val="0"/>
      <w:marRight w:val="0"/>
      <w:marTop w:val="0"/>
      <w:marBottom w:val="0"/>
      <w:divBdr>
        <w:top w:val="none" w:sz="0" w:space="0" w:color="auto"/>
        <w:left w:val="none" w:sz="0" w:space="0" w:color="auto"/>
        <w:bottom w:val="none" w:sz="0" w:space="0" w:color="auto"/>
        <w:right w:val="none" w:sz="0" w:space="0" w:color="auto"/>
      </w:divBdr>
    </w:div>
    <w:div w:id="1556772520">
      <w:bodyDiv w:val="1"/>
      <w:marLeft w:val="0"/>
      <w:marRight w:val="0"/>
      <w:marTop w:val="0"/>
      <w:marBottom w:val="0"/>
      <w:divBdr>
        <w:top w:val="none" w:sz="0" w:space="0" w:color="auto"/>
        <w:left w:val="none" w:sz="0" w:space="0" w:color="auto"/>
        <w:bottom w:val="none" w:sz="0" w:space="0" w:color="auto"/>
        <w:right w:val="none" w:sz="0" w:space="0" w:color="auto"/>
      </w:divBdr>
    </w:div>
    <w:div w:id="1561089871">
      <w:bodyDiv w:val="1"/>
      <w:marLeft w:val="0"/>
      <w:marRight w:val="0"/>
      <w:marTop w:val="0"/>
      <w:marBottom w:val="0"/>
      <w:divBdr>
        <w:top w:val="none" w:sz="0" w:space="0" w:color="auto"/>
        <w:left w:val="none" w:sz="0" w:space="0" w:color="auto"/>
        <w:bottom w:val="none" w:sz="0" w:space="0" w:color="auto"/>
        <w:right w:val="none" w:sz="0" w:space="0" w:color="auto"/>
      </w:divBdr>
    </w:div>
    <w:div w:id="1562254468">
      <w:bodyDiv w:val="1"/>
      <w:marLeft w:val="0"/>
      <w:marRight w:val="0"/>
      <w:marTop w:val="0"/>
      <w:marBottom w:val="0"/>
      <w:divBdr>
        <w:top w:val="none" w:sz="0" w:space="0" w:color="auto"/>
        <w:left w:val="none" w:sz="0" w:space="0" w:color="auto"/>
        <w:bottom w:val="none" w:sz="0" w:space="0" w:color="auto"/>
        <w:right w:val="none" w:sz="0" w:space="0" w:color="auto"/>
      </w:divBdr>
    </w:div>
    <w:div w:id="1563368877">
      <w:bodyDiv w:val="1"/>
      <w:marLeft w:val="0"/>
      <w:marRight w:val="0"/>
      <w:marTop w:val="0"/>
      <w:marBottom w:val="0"/>
      <w:divBdr>
        <w:top w:val="none" w:sz="0" w:space="0" w:color="auto"/>
        <w:left w:val="none" w:sz="0" w:space="0" w:color="auto"/>
        <w:bottom w:val="none" w:sz="0" w:space="0" w:color="auto"/>
        <w:right w:val="none" w:sz="0" w:space="0" w:color="auto"/>
      </w:divBdr>
    </w:div>
    <w:div w:id="1566599111">
      <w:bodyDiv w:val="1"/>
      <w:marLeft w:val="0"/>
      <w:marRight w:val="0"/>
      <w:marTop w:val="0"/>
      <w:marBottom w:val="0"/>
      <w:divBdr>
        <w:top w:val="none" w:sz="0" w:space="0" w:color="auto"/>
        <w:left w:val="none" w:sz="0" w:space="0" w:color="auto"/>
        <w:bottom w:val="none" w:sz="0" w:space="0" w:color="auto"/>
        <w:right w:val="none" w:sz="0" w:space="0" w:color="auto"/>
      </w:divBdr>
    </w:div>
    <w:div w:id="1566800099">
      <w:bodyDiv w:val="1"/>
      <w:marLeft w:val="0"/>
      <w:marRight w:val="0"/>
      <w:marTop w:val="0"/>
      <w:marBottom w:val="0"/>
      <w:divBdr>
        <w:top w:val="none" w:sz="0" w:space="0" w:color="auto"/>
        <w:left w:val="none" w:sz="0" w:space="0" w:color="auto"/>
        <w:bottom w:val="none" w:sz="0" w:space="0" w:color="auto"/>
        <w:right w:val="none" w:sz="0" w:space="0" w:color="auto"/>
      </w:divBdr>
    </w:div>
    <w:div w:id="1566911668">
      <w:bodyDiv w:val="1"/>
      <w:marLeft w:val="0"/>
      <w:marRight w:val="0"/>
      <w:marTop w:val="0"/>
      <w:marBottom w:val="0"/>
      <w:divBdr>
        <w:top w:val="none" w:sz="0" w:space="0" w:color="auto"/>
        <w:left w:val="none" w:sz="0" w:space="0" w:color="auto"/>
        <w:bottom w:val="none" w:sz="0" w:space="0" w:color="auto"/>
        <w:right w:val="none" w:sz="0" w:space="0" w:color="auto"/>
      </w:divBdr>
    </w:div>
    <w:div w:id="1570455476">
      <w:bodyDiv w:val="1"/>
      <w:marLeft w:val="0"/>
      <w:marRight w:val="0"/>
      <w:marTop w:val="0"/>
      <w:marBottom w:val="0"/>
      <w:divBdr>
        <w:top w:val="none" w:sz="0" w:space="0" w:color="auto"/>
        <w:left w:val="none" w:sz="0" w:space="0" w:color="auto"/>
        <w:bottom w:val="none" w:sz="0" w:space="0" w:color="auto"/>
        <w:right w:val="none" w:sz="0" w:space="0" w:color="auto"/>
      </w:divBdr>
      <w:divsChild>
        <w:div w:id="210776650">
          <w:marLeft w:val="225"/>
          <w:marRight w:val="0"/>
          <w:marTop w:val="0"/>
          <w:marBottom w:val="45"/>
          <w:divBdr>
            <w:top w:val="none" w:sz="0" w:space="0" w:color="auto"/>
            <w:left w:val="none" w:sz="0" w:space="0" w:color="auto"/>
            <w:bottom w:val="none" w:sz="0" w:space="0" w:color="auto"/>
            <w:right w:val="none" w:sz="0" w:space="0" w:color="auto"/>
          </w:divBdr>
          <w:divsChild>
            <w:div w:id="582691143">
              <w:marLeft w:val="0"/>
              <w:marRight w:val="0"/>
              <w:marTop w:val="0"/>
              <w:marBottom w:val="0"/>
              <w:divBdr>
                <w:top w:val="none" w:sz="0" w:space="0" w:color="auto"/>
                <w:left w:val="none" w:sz="0" w:space="0" w:color="auto"/>
                <w:bottom w:val="none" w:sz="0" w:space="0" w:color="auto"/>
                <w:right w:val="none" w:sz="0" w:space="0" w:color="auto"/>
              </w:divBdr>
            </w:div>
            <w:div w:id="1499154137">
              <w:marLeft w:val="0"/>
              <w:marRight w:val="75"/>
              <w:marTop w:val="0"/>
              <w:marBottom w:val="0"/>
              <w:divBdr>
                <w:top w:val="none" w:sz="0" w:space="0" w:color="auto"/>
                <w:left w:val="none" w:sz="0" w:space="0" w:color="auto"/>
                <w:bottom w:val="none" w:sz="0" w:space="0" w:color="auto"/>
                <w:right w:val="none" w:sz="0" w:space="0" w:color="auto"/>
              </w:divBdr>
            </w:div>
          </w:divsChild>
        </w:div>
        <w:div w:id="274531097">
          <w:marLeft w:val="225"/>
          <w:marRight w:val="0"/>
          <w:marTop w:val="0"/>
          <w:marBottom w:val="45"/>
          <w:divBdr>
            <w:top w:val="none" w:sz="0" w:space="0" w:color="auto"/>
            <w:left w:val="none" w:sz="0" w:space="0" w:color="auto"/>
            <w:bottom w:val="none" w:sz="0" w:space="0" w:color="auto"/>
            <w:right w:val="none" w:sz="0" w:space="0" w:color="auto"/>
          </w:divBdr>
          <w:divsChild>
            <w:div w:id="615135738">
              <w:marLeft w:val="0"/>
              <w:marRight w:val="75"/>
              <w:marTop w:val="0"/>
              <w:marBottom w:val="0"/>
              <w:divBdr>
                <w:top w:val="none" w:sz="0" w:space="0" w:color="auto"/>
                <w:left w:val="none" w:sz="0" w:space="0" w:color="auto"/>
                <w:bottom w:val="none" w:sz="0" w:space="0" w:color="auto"/>
                <w:right w:val="none" w:sz="0" w:space="0" w:color="auto"/>
              </w:divBdr>
            </w:div>
            <w:div w:id="999818714">
              <w:marLeft w:val="0"/>
              <w:marRight w:val="0"/>
              <w:marTop w:val="0"/>
              <w:marBottom w:val="0"/>
              <w:divBdr>
                <w:top w:val="none" w:sz="0" w:space="0" w:color="auto"/>
                <w:left w:val="none" w:sz="0" w:space="0" w:color="auto"/>
                <w:bottom w:val="none" w:sz="0" w:space="0" w:color="auto"/>
                <w:right w:val="none" w:sz="0" w:space="0" w:color="auto"/>
              </w:divBdr>
            </w:div>
          </w:divsChild>
        </w:div>
        <w:div w:id="838303472">
          <w:marLeft w:val="225"/>
          <w:marRight w:val="0"/>
          <w:marTop w:val="0"/>
          <w:marBottom w:val="45"/>
          <w:divBdr>
            <w:top w:val="none" w:sz="0" w:space="0" w:color="auto"/>
            <w:left w:val="none" w:sz="0" w:space="0" w:color="auto"/>
            <w:bottom w:val="none" w:sz="0" w:space="0" w:color="auto"/>
            <w:right w:val="none" w:sz="0" w:space="0" w:color="auto"/>
          </w:divBdr>
          <w:divsChild>
            <w:div w:id="2023972720">
              <w:marLeft w:val="0"/>
              <w:marRight w:val="75"/>
              <w:marTop w:val="0"/>
              <w:marBottom w:val="0"/>
              <w:divBdr>
                <w:top w:val="none" w:sz="0" w:space="0" w:color="auto"/>
                <w:left w:val="none" w:sz="0" w:space="0" w:color="auto"/>
                <w:bottom w:val="none" w:sz="0" w:space="0" w:color="auto"/>
                <w:right w:val="none" w:sz="0" w:space="0" w:color="auto"/>
              </w:divBdr>
            </w:div>
            <w:div w:id="2058122136">
              <w:marLeft w:val="0"/>
              <w:marRight w:val="0"/>
              <w:marTop w:val="0"/>
              <w:marBottom w:val="0"/>
              <w:divBdr>
                <w:top w:val="none" w:sz="0" w:space="0" w:color="auto"/>
                <w:left w:val="none" w:sz="0" w:space="0" w:color="auto"/>
                <w:bottom w:val="none" w:sz="0" w:space="0" w:color="auto"/>
                <w:right w:val="none" w:sz="0" w:space="0" w:color="auto"/>
              </w:divBdr>
            </w:div>
          </w:divsChild>
        </w:div>
        <w:div w:id="1025332544">
          <w:marLeft w:val="225"/>
          <w:marRight w:val="0"/>
          <w:marTop w:val="0"/>
          <w:marBottom w:val="45"/>
          <w:divBdr>
            <w:top w:val="none" w:sz="0" w:space="0" w:color="auto"/>
            <w:left w:val="none" w:sz="0" w:space="0" w:color="auto"/>
            <w:bottom w:val="none" w:sz="0" w:space="0" w:color="auto"/>
            <w:right w:val="none" w:sz="0" w:space="0" w:color="auto"/>
          </w:divBdr>
          <w:divsChild>
            <w:div w:id="1620532489">
              <w:marLeft w:val="0"/>
              <w:marRight w:val="0"/>
              <w:marTop w:val="0"/>
              <w:marBottom w:val="0"/>
              <w:divBdr>
                <w:top w:val="none" w:sz="0" w:space="0" w:color="auto"/>
                <w:left w:val="none" w:sz="0" w:space="0" w:color="auto"/>
                <w:bottom w:val="none" w:sz="0" w:space="0" w:color="auto"/>
                <w:right w:val="none" w:sz="0" w:space="0" w:color="auto"/>
              </w:divBdr>
            </w:div>
            <w:div w:id="1720981031">
              <w:marLeft w:val="0"/>
              <w:marRight w:val="75"/>
              <w:marTop w:val="0"/>
              <w:marBottom w:val="0"/>
              <w:divBdr>
                <w:top w:val="none" w:sz="0" w:space="0" w:color="auto"/>
                <w:left w:val="none" w:sz="0" w:space="0" w:color="auto"/>
                <w:bottom w:val="none" w:sz="0" w:space="0" w:color="auto"/>
                <w:right w:val="none" w:sz="0" w:space="0" w:color="auto"/>
              </w:divBdr>
            </w:div>
          </w:divsChild>
        </w:div>
        <w:div w:id="1259173537">
          <w:marLeft w:val="225"/>
          <w:marRight w:val="0"/>
          <w:marTop w:val="0"/>
          <w:marBottom w:val="45"/>
          <w:divBdr>
            <w:top w:val="none" w:sz="0" w:space="0" w:color="auto"/>
            <w:left w:val="none" w:sz="0" w:space="0" w:color="auto"/>
            <w:bottom w:val="none" w:sz="0" w:space="0" w:color="auto"/>
            <w:right w:val="none" w:sz="0" w:space="0" w:color="auto"/>
          </w:divBdr>
          <w:divsChild>
            <w:div w:id="350374829">
              <w:marLeft w:val="0"/>
              <w:marRight w:val="75"/>
              <w:marTop w:val="0"/>
              <w:marBottom w:val="0"/>
              <w:divBdr>
                <w:top w:val="none" w:sz="0" w:space="0" w:color="auto"/>
                <w:left w:val="none" w:sz="0" w:space="0" w:color="auto"/>
                <w:bottom w:val="none" w:sz="0" w:space="0" w:color="auto"/>
                <w:right w:val="none" w:sz="0" w:space="0" w:color="auto"/>
              </w:divBdr>
            </w:div>
            <w:div w:id="1306157748">
              <w:marLeft w:val="0"/>
              <w:marRight w:val="0"/>
              <w:marTop w:val="0"/>
              <w:marBottom w:val="0"/>
              <w:divBdr>
                <w:top w:val="none" w:sz="0" w:space="0" w:color="auto"/>
                <w:left w:val="none" w:sz="0" w:space="0" w:color="auto"/>
                <w:bottom w:val="none" w:sz="0" w:space="0" w:color="auto"/>
                <w:right w:val="none" w:sz="0" w:space="0" w:color="auto"/>
              </w:divBdr>
            </w:div>
          </w:divsChild>
        </w:div>
        <w:div w:id="1501312817">
          <w:marLeft w:val="225"/>
          <w:marRight w:val="0"/>
          <w:marTop w:val="0"/>
          <w:marBottom w:val="45"/>
          <w:divBdr>
            <w:top w:val="none" w:sz="0" w:space="0" w:color="auto"/>
            <w:left w:val="none" w:sz="0" w:space="0" w:color="auto"/>
            <w:bottom w:val="none" w:sz="0" w:space="0" w:color="auto"/>
            <w:right w:val="none" w:sz="0" w:space="0" w:color="auto"/>
          </w:divBdr>
          <w:divsChild>
            <w:div w:id="157771629">
              <w:marLeft w:val="0"/>
              <w:marRight w:val="0"/>
              <w:marTop w:val="0"/>
              <w:marBottom w:val="0"/>
              <w:divBdr>
                <w:top w:val="none" w:sz="0" w:space="0" w:color="auto"/>
                <w:left w:val="none" w:sz="0" w:space="0" w:color="auto"/>
                <w:bottom w:val="none" w:sz="0" w:space="0" w:color="auto"/>
                <w:right w:val="none" w:sz="0" w:space="0" w:color="auto"/>
              </w:divBdr>
            </w:div>
            <w:div w:id="19216005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70654895">
      <w:bodyDiv w:val="1"/>
      <w:marLeft w:val="0"/>
      <w:marRight w:val="0"/>
      <w:marTop w:val="0"/>
      <w:marBottom w:val="0"/>
      <w:divBdr>
        <w:top w:val="none" w:sz="0" w:space="0" w:color="auto"/>
        <w:left w:val="none" w:sz="0" w:space="0" w:color="auto"/>
        <w:bottom w:val="none" w:sz="0" w:space="0" w:color="auto"/>
        <w:right w:val="none" w:sz="0" w:space="0" w:color="auto"/>
      </w:divBdr>
    </w:div>
    <w:div w:id="1570772287">
      <w:bodyDiv w:val="1"/>
      <w:marLeft w:val="0"/>
      <w:marRight w:val="0"/>
      <w:marTop w:val="0"/>
      <w:marBottom w:val="0"/>
      <w:divBdr>
        <w:top w:val="none" w:sz="0" w:space="0" w:color="auto"/>
        <w:left w:val="none" w:sz="0" w:space="0" w:color="auto"/>
        <w:bottom w:val="none" w:sz="0" w:space="0" w:color="auto"/>
        <w:right w:val="none" w:sz="0" w:space="0" w:color="auto"/>
      </w:divBdr>
    </w:div>
    <w:div w:id="1572305778">
      <w:bodyDiv w:val="1"/>
      <w:marLeft w:val="0"/>
      <w:marRight w:val="0"/>
      <w:marTop w:val="0"/>
      <w:marBottom w:val="0"/>
      <w:divBdr>
        <w:top w:val="none" w:sz="0" w:space="0" w:color="auto"/>
        <w:left w:val="none" w:sz="0" w:space="0" w:color="auto"/>
        <w:bottom w:val="none" w:sz="0" w:space="0" w:color="auto"/>
        <w:right w:val="none" w:sz="0" w:space="0" w:color="auto"/>
      </w:divBdr>
    </w:div>
    <w:div w:id="1572425553">
      <w:bodyDiv w:val="1"/>
      <w:marLeft w:val="0"/>
      <w:marRight w:val="0"/>
      <w:marTop w:val="0"/>
      <w:marBottom w:val="0"/>
      <w:divBdr>
        <w:top w:val="none" w:sz="0" w:space="0" w:color="auto"/>
        <w:left w:val="none" w:sz="0" w:space="0" w:color="auto"/>
        <w:bottom w:val="none" w:sz="0" w:space="0" w:color="auto"/>
        <w:right w:val="none" w:sz="0" w:space="0" w:color="auto"/>
      </w:divBdr>
    </w:div>
    <w:div w:id="1572427716">
      <w:bodyDiv w:val="1"/>
      <w:marLeft w:val="0"/>
      <w:marRight w:val="0"/>
      <w:marTop w:val="0"/>
      <w:marBottom w:val="0"/>
      <w:divBdr>
        <w:top w:val="none" w:sz="0" w:space="0" w:color="auto"/>
        <w:left w:val="none" w:sz="0" w:space="0" w:color="auto"/>
        <w:bottom w:val="none" w:sz="0" w:space="0" w:color="auto"/>
        <w:right w:val="none" w:sz="0" w:space="0" w:color="auto"/>
      </w:divBdr>
    </w:div>
    <w:div w:id="1574587437">
      <w:bodyDiv w:val="1"/>
      <w:marLeft w:val="0"/>
      <w:marRight w:val="0"/>
      <w:marTop w:val="0"/>
      <w:marBottom w:val="0"/>
      <w:divBdr>
        <w:top w:val="none" w:sz="0" w:space="0" w:color="auto"/>
        <w:left w:val="none" w:sz="0" w:space="0" w:color="auto"/>
        <w:bottom w:val="none" w:sz="0" w:space="0" w:color="auto"/>
        <w:right w:val="none" w:sz="0" w:space="0" w:color="auto"/>
      </w:divBdr>
    </w:div>
    <w:div w:id="1575044993">
      <w:bodyDiv w:val="1"/>
      <w:marLeft w:val="0"/>
      <w:marRight w:val="0"/>
      <w:marTop w:val="0"/>
      <w:marBottom w:val="0"/>
      <w:divBdr>
        <w:top w:val="none" w:sz="0" w:space="0" w:color="auto"/>
        <w:left w:val="none" w:sz="0" w:space="0" w:color="auto"/>
        <w:bottom w:val="none" w:sz="0" w:space="0" w:color="auto"/>
        <w:right w:val="none" w:sz="0" w:space="0" w:color="auto"/>
      </w:divBdr>
    </w:div>
    <w:div w:id="1579367007">
      <w:bodyDiv w:val="1"/>
      <w:marLeft w:val="0"/>
      <w:marRight w:val="0"/>
      <w:marTop w:val="0"/>
      <w:marBottom w:val="0"/>
      <w:divBdr>
        <w:top w:val="none" w:sz="0" w:space="0" w:color="auto"/>
        <w:left w:val="none" w:sz="0" w:space="0" w:color="auto"/>
        <w:bottom w:val="none" w:sz="0" w:space="0" w:color="auto"/>
        <w:right w:val="none" w:sz="0" w:space="0" w:color="auto"/>
      </w:divBdr>
    </w:div>
    <w:div w:id="1579629105">
      <w:bodyDiv w:val="1"/>
      <w:marLeft w:val="0"/>
      <w:marRight w:val="0"/>
      <w:marTop w:val="0"/>
      <w:marBottom w:val="0"/>
      <w:divBdr>
        <w:top w:val="none" w:sz="0" w:space="0" w:color="auto"/>
        <w:left w:val="none" w:sz="0" w:space="0" w:color="auto"/>
        <w:bottom w:val="none" w:sz="0" w:space="0" w:color="auto"/>
        <w:right w:val="none" w:sz="0" w:space="0" w:color="auto"/>
      </w:divBdr>
    </w:div>
    <w:div w:id="1580022443">
      <w:bodyDiv w:val="1"/>
      <w:marLeft w:val="0"/>
      <w:marRight w:val="0"/>
      <w:marTop w:val="0"/>
      <w:marBottom w:val="0"/>
      <w:divBdr>
        <w:top w:val="none" w:sz="0" w:space="0" w:color="auto"/>
        <w:left w:val="none" w:sz="0" w:space="0" w:color="auto"/>
        <w:bottom w:val="none" w:sz="0" w:space="0" w:color="auto"/>
        <w:right w:val="none" w:sz="0" w:space="0" w:color="auto"/>
      </w:divBdr>
    </w:div>
    <w:div w:id="1580217031">
      <w:bodyDiv w:val="1"/>
      <w:marLeft w:val="0"/>
      <w:marRight w:val="0"/>
      <w:marTop w:val="0"/>
      <w:marBottom w:val="0"/>
      <w:divBdr>
        <w:top w:val="none" w:sz="0" w:space="0" w:color="auto"/>
        <w:left w:val="none" w:sz="0" w:space="0" w:color="auto"/>
        <w:bottom w:val="none" w:sz="0" w:space="0" w:color="auto"/>
        <w:right w:val="none" w:sz="0" w:space="0" w:color="auto"/>
      </w:divBdr>
    </w:div>
    <w:div w:id="1581989384">
      <w:bodyDiv w:val="1"/>
      <w:marLeft w:val="0"/>
      <w:marRight w:val="0"/>
      <w:marTop w:val="0"/>
      <w:marBottom w:val="0"/>
      <w:divBdr>
        <w:top w:val="none" w:sz="0" w:space="0" w:color="auto"/>
        <w:left w:val="none" w:sz="0" w:space="0" w:color="auto"/>
        <w:bottom w:val="none" w:sz="0" w:space="0" w:color="auto"/>
        <w:right w:val="none" w:sz="0" w:space="0" w:color="auto"/>
      </w:divBdr>
    </w:div>
    <w:div w:id="1582447286">
      <w:bodyDiv w:val="1"/>
      <w:marLeft w:val="0"/>
      <w:marRight w:val="0"/>
      <w:marTop w:val="0"/>
      <w:marBottom w:val="0"/>
      <w:divBdr>
        <w:top w:val="none" w:sz="0" w:space="0" w:color="auto"/>
        <w:left w:val="none" w:sz="0" w:space="0" w:color="auto"/>
        <w:bottom w:val="none" w:sz="0" w:space="0" w:color="auto"/>
        <w:right w:val="none" w:sz="0" w:space="0" w:color="auto"/>
      </w:divBdr>
    </w:div>
    <w:div w:id="1584492343">
      <w:bodyDiv w:val="1"/>
      <w:marLeft w:val="0"/>
      <w:marRight w:val="0"/>
      <w:marTop w:val="0"/>
      <w:marBottom w:val="0"/>
      <w:divBdr>
        <w:top w:val="none" w:sz="0" w:space="0" w:color="auto"/>
        <w:left w:val="none" w:sz="0" w:space="0" w:color="auto"/>
        <w:bottom w:val="none" w:sz="0" w:space="0" w:color="auto"/>
        <w:right w:val="none" w:sz="0" w:space="0" w:color="auto"/>
      </w:divBdr>
    </w:div>
    <w:div w:id="1585607994">
      <w:bodyDiv w:val="1"/>
      <w:marLeft w:val="0"/>
      <w:marRight w:val="0"/>
      <w:marTop w:val="0"/>
      <w:marBottom w:val="0"/>
      <w:divBdr>
        <w:top w:val="none" w:sz="0" w:space="0" w:color="auto"/>
        <w:left w:val="none" w:sz="0" w:space="0" w:color="auto"/>
        <w:bottom w:val="none" w:sz="0" w:space="0" w:color="auto"/>
        <w:right w:val="none" w:sz="0" w:space="0" w:color="auto"/>
      </w:divBdr>
    </w:div>
    <w:div w:id="1591546761">
      <w:bodyDiv w:val="1"/>
      <w:marLeft w:val="0"/>
      <w:marRight w:val="0"/>
      <w:marTop w:val="0"/>
      <w:marBottom w:val="0"/>
      <w:divBdr>
        <w:top w:val="none" w:sz="0" w:space="0" w:color="auto"/>
        <w:left w:val="none" w:sz="0" w:space="0" w:color="auto"/>
        <w:bottom w:val="none" w:sz="0" w:space="0" w:color="auto"/>
        <w:right w:val="none" w:sz="0" w:space="0" w:color="auto"/>
      </w:divBdr>
    </w:div>
    <w:div w:id="1593080317">
      <w:bodyDiv w:val="1"/>
      <w:marLeft w:val="0"/>
      <w:marRight w:val="0"/>
      <w:marTop w:val="0"/>
      <w:marBottom w:val="0"/>
      <w:divBdr>
        <w:top w:val="none" w:sz="0" w:space="0" w:color="auto"/>
        <w:left w:val="none" w:sz="0" w:space="0" w:color="auto"/>
        <w:bottom w:val="none" w:sz="0" w:space="0" w:color="auto"/>
        <w:right w:val="none" w:sz="0" w:space="0" w:color="auto"/>
      </w:divBdr>
    </w:div>
    <w:div w:id="1595238348">
      <w:bodyDiv w:val="1"/>
      <w:marLeft w:val="0"/>
      <w:marRight w:val="0"/>
      <w:marTop w:val="0"/>
      <w:marBottom w:val="0"/>
      <w:divBdr>
        <w:top w:val="none" w:sz="0" w:space="0" w:color="auto"/>
        <w:left w:val="none" w:sz="0" w:space="0" w:color="auto"/>
        <w:bottom w:val="none" w:sz="0" w:space="0" w:color="auto"/>
        <w:right w:val="none" w:sz="0" w:space="0" w:color="auto"/>
      </w:divBdr>
    </w:div>
    <w:div w:id="1597060859">
      <w:bodyDiv w:val="1"/>
      <w:marLeft w:val="0"/>
      <w:marRight w:val="0"/>
      <w:marTop w:val="0"/>
      <w:marBottom w:val="0"/>
      <w:divBdr>
        <w:top w:val="none" w:sz="0" w:space="0" w:color="auto"/>
        <w:left w:val="none" w:sz="0" w:space="0" w:color="auto"/>
        <w:bottom w:val="none" w:sz="0" w:space="0" w:color="auto"/>
        <w:right w:val="none" w:sz="0" w:space="0" w:color="auto"/>
      </w:divBdr>
    </w:div>
    <w:div w:id="1598054839">
      <w:bodyDiv w:val="1"/>
      <w:marLeft w:val="0"/>
      <w:marRight w:val="0"/>
      <w:marTop w:val="0"/>
      <w:marBottom w:val="0"/>
      <w:divBdr>
        <w:top w:val="none" w:sz="0" w:space="0" w:color="auto"/>
        <w:left w:val="none" w:sz="0" w:space="0" w:color="auto"/>
        <w:bottom w:val="none" w:sz="0" w:space="0" w:color="auto"/>
        <w:right w:val="none" w:sz="0" w:space="0" w:color="auto"/>
      </w:divBdr>
    </w:div>
    <w:div w:id="1599169641">
      <w:bodyDiv w:val="1"/>
      <w:marLeft w:val="0"/>
      <w:marRight w:val="0"/>
      <w:marTop w:val="0"/>
      <w:marBottom w:val="0"/>
      <w:divBdr>
        <w:top w:val="none" w:sz="0" w:space="0" w:color="auto"/>
        <w:left w:val="none" w:sz="0" w:space="0" w:color="auto"/>
        <w:bottom w:val="none" w:sz="0" w:space="0" w:color="auto"/>
        <w:right w:val="none" w:sz="0" w:space="0" w:color="auto"/>
      </w:divBdr>
    </w:div>
    <w:div w:id="1600596698">
      <w:bodyDiv w:val="1"/>
      <w:marLeft w:val="0"/>
      <w:marRight w:val="0"/>
      <w:marTop w:val="0"/>
      <w:marBottom w:val="0"/>
      <w:divBdr>
        <w:top w:val="none" w:sz="0" w:space="0" w:color="auto"/>
        <w:left w:val="none" w:sz="0" w:space="0" w:color="auto"/>
        <w:bottom w:val="none" w:sz="0" w:space="0" w:color="auto"/>
        <w:right w:val="none" w:sz="0" w:space="0" w:color="auto"/>
      </w:divBdr>
    </w:div>
    <w:div w:id="1600603846">
      <w:bodyDiv w:val="1"/>
      <w:marLeft w:val="0"/>
      <w:marRight w:val="0"/>
      <w:marTop w:val="0"/>
      <w:marBottom w:val="0"/>
      <w:divBdr>
        <w:top w:val="none" w:sz="0" w:space="0" w:color="auto"/>
        <w:left w:val="none" w:sz="0" w:space="0" w:color="auto"/>
        <w:bottom w:val="none" w:sz="0" w:space="0" w:color="auto"/>
        <w:right w:val="none" w:sz="0" w:space="0" w:color="auto"/>
      </w:divBdr>
    </w:div>
    <w:div w:id="1601335029">
      <w:bodyDiv w:val="1"/>
      <w:marLeft w:val="0"/>
      <w:marRight w:val="0"/>
      <w:marTop w:val="0"/>
      <w:marBottom w:val="0"/>
      <w:divBdr>
        <w:top w:val="none" w:sz="0" w:space="0" w:color="auto"/>
        <w:left w:val="none" w:sz="0" w:space="0" w:color="auto"/>
        <w:bottom w:val="none" w:sz="0" w:space="0" w:color="auto"/>
        <w:right w:val="none" w:sz="0" w:space="0" w:color="auto"/>
      </w:divBdr>
    </w:div>
    <w:div w:id="1603491013">
      <w:bodyDiv w:val="1"/>
      <w:marLeft w:val="0"/>
      <w:marRight w:val="0"/>
      <w:marTop w:val="0"/>
      <w:marBottom w:val="0"/>
      <w:divBdr>
        <w:top w:val="none" w:sz="0" w:space="0" w:color="auto"/>
        <w:left w:val="none" w:sz="0" w:space="0" w:color="auto"/>
        <w:bottom w:val="none" w:sz="0" w:space="0" w:color="auto"/>
        <w:right w:val="none" w:sz="0" w:space="0" w:color="auto"/>
      </w:divBdr>
    </w:div>
    <w:div w:id="1606110171">
      <w:bodyDiv w:val="1"/>
      <w:marLeft w:val="0"/>
      <w:marRight w:val="0"/>
      <w:marTop w:val="0"/>
      <w:marBottom w:val="0"/>
      <w:divBdr>
        <w:top w:val="none" w:sz="0" w:space="0" w:color="auto"/>
        <w:left w:val="none" w:sz="0" w:space="0" w:color="auto"/>
        <w:bottom w:val="none" w:sz="0" w:space="0" w:color="auto"/>
        <w:right w:val="none" w:sz="0" w:space="0" w:color="auto"/>
      </w:divBdr>
    </w:div>
    <w:div w:id="1607886668">
      <w:bodyDiv w:val="1"/>
      <w:marLeft w:val="0"/>
      <w:marRight w:val="0"/>
      <w:marTop w:val="0"/>
      <w:marBottom w:val="0"/>
      <w:divBdr>
        <w:top w:val="none" w:sz="0" w:space="0" w:color="auto"/>
        <w:left w:val="none" w:sz="0" w:space="0" w:color="auto"/>
        <w:bottom w:val="none" w:sz="0" w:space="0" w:color="auto"/>
        <w:right w:val="none" w:sz="0" w:space="0" w:color="auto"/>
      </w:divBdr>
      <w:divsChild>
        <w:div w:id="1812550796">
          <w:marLeft w:val="0"/>
          <w:marRight w:val="0"/>
          <w:marTop w:val="0"/>
          <w:marBottom w:val="0"/>
          <w:divBdr>
            <w:top w:val="none" w:sz="0" w:space="0" w:color="auto"/>
            <w:left w:val="none" w:sz="0" w:space="0" w:color="auto"/>
            <w:bottom w:val="none" w:sz="0" w:space="0" w:color="auto"/>
            <w:right w:val="none" w:sz="0" w:space="0" w:color="auto"/>
          </w:divBdr>
          <w:divsChild>
            <w:div w:id="1959217653">
              <w:marLeft w:val="0"/>
              <w:marRight w:val="0"/>
              <w:marTop w:val="0"/>
              <w:marBottom w:val="0"/>
              <w:divBdr>
                <w:top w:val="none" w:sz="0" w:space="0" w:color="auto"/>
                <w:left w:val="none" w:sz="0" w:space="0" w:color="auto"/>
                <w:bottom w:val="none" w:sz="0" w:space="0" w:color="auto"/>
                <w:right w:val="none" w:sz="0" w:space="0" w:color="auto"/>
              </w:divBdr>
              <w:divsChild>
                <w:div w:id="1818448651">
                  <w:marLeft w:val="0"/>
                  <w:marRight w:val="0"/>
                  <w:marTop w:val="0"/>
                  <w:marBottom w:val="0"/>
                  <w:divBdr>
                    <w:top w:val="none" w:sz="0" w:space="0" w:color="auto"/>
                    <w:left w:val="none" w:sz="0" w:space="0" w:color="auto"/>
                    <w:bottom w:val="none" w:sz="0" w:space="0" w:color="auto"/>
                    <w:right w:val="none" w:sz="0" w:space="0" w:color="auto"/>
                  </w:divBdr>
                  <w:divsChild>
                    <w:div w:id="633101561">
                      <w:marLeft w:val="0"/>
                      <w:marRight w:val="0"/>
                      <w:marTop w:val="0"/>
                      <w:marBottom w:val="0"/>
                      <w:divBdr>
                        <w:top w:val="none" w:sz="0" w:space="0" w:color="auto"/>
                        <w:left w:val="none" w:sz="0" w:space="0" w:color="auto"/>
                        <w:bottom w:val="none" w:sz="0" w:space="0" w:color="auto"/>
                        <w:right w:val="none" w:sz="0" w:space="0" w:color="auto"/>
                      </w:divBdr>
                      <w:divsChild>
                        <w:div w:id="40594247">
                          <w:marLeft w:val="225"/>
                          <w:marRight w:val="0"/>
                          <w:marTop w:val="0"/>
                          <w:marBottom w:val="45"/>
                          <w:divBdr>
                            <w:top w:val="none" w:sz="0" w:space="0" w:color="auto"/>
                            <w:left w:val="none" w:sz="0" w:space="0" w:color="auto"/>
                            <w:bottom w:val="none" w:sz="0" w:space="0" w:color="auto"/>
                            <w:right w:val="none" w:sz="0" w:space="0" w:color="auto"/>
                          </w:divBdr>
                          <w:divsChild>
                            <w:div w:id="1474516480">
                              <w:marLeft w:val="0"/>
                              <w:marRight w:val="75"/>
                              <w:marTop w:val="0"/>
                              <w:marBottom w:val="0"/>
                              <w:divBdr>
                                <w:top w:val="none" w:sz="0" w:space="0" w:color="auto"/>
                                <w:left w:val="none" w:sz="0" w:space="0" w:color="auto"/>
                                <w:bottom w:val="none" w:sz="0" w:space="0" w:color="auto"/>
                                <w:right w:val="none" w:sz="0" w:space="0" w:color="auto"/>
                              </w:divBdr>
                            </w:div>
                            <w:div w:id="1618951843">
                              <w:marLeft w:val="0"/>
                              <w:marRight w:val="0"/>
                              <w:marTop w:val="0"/>
                              <w:marBottom w:val="0"/>
                              <w:divBdr>
                                <w:top w:val="none" w:sz="0" w:space="0" w:color="auto"/>
                                <w:left w:val="none" w:sz="0" w:space="0" w:color="auto"/>
                                <w:bottom w:val="none" w:sz="0" w:space="0" w:color="auto"/>
                                <w:right w:val="none" w:sz="0" w:space="0" w:color="auto"/>
                              </w:divBdr>
                            </w:div>
                          </w:divsChild>
                        </w:div>
                        <w:div w:id="318657343">
                          <w:marLeft w:val="225"/>
                          <w:marRight w:val="0"/>
                          <w:marTop w:val="0"/>
                          <w:marBottom w:val="45"/>
                          <w:divBdr>
                            <w:top w:val="none" w:sz="0" w:space="0" w:color="auto"/>
                            <w:left w:val="none" w:sz="0" w:space="0" w:color="auto"/>
                            <w:bottom w:val="none" w:sz="0" w:space="0" w:color="auto"/>
                            <w:right w:val="none" w:sz="0" w:space="0" w:color="auto"/>
                          </w:divBdr>
                          <w:divsChild>
                            <w:div w:id="466318562">
                              <w:marLeft w:val="0"/>
                              <w:marRight w:val="75"/>
                              <w:marTop w:val="0"/>
                              <w:marBottom w:val="0"/>
                              <w:divBdr>
                                <w:top w:val="none" w:sz="0" w:space="0" w:color="auto"/>
                                <w:left w:val="none" w:sz="0" w:space="0" w:color="auto"/>
                                <w:bottom w:val="none" w:sz="0" w:space="0" w:color="auto"/>
                                <w:right w:val="none" w:sz="0" w:space="0" w:color="auto"/>
                              </w:divBdr>
                            </w:div>
                            <w:div w:id="984701985">
                              <w:marLeft w:val="0"/>
                              <w:marRight w:val="0"/>
                              <w:marTop w:val="0"/>
                              <w:marBottom w:val="0"/>
                              <w:divBdr>
                                <w:top w:val="none" w:sz="0" w:space="0" w:color="auto"/>
                                <w:left w:val="none" w:sz="0" w:space="0" w:color="auto"/>
                                <w:bottom w:val="none" w:sz="0" w:space="0" w:color="auto"/>
                                <w:right w:val="none" w:sz="0" w:space="0" w:color="auto"/>
                              </w:divBdr>
                            </w:div>
                          </w:divsChild>
                        </w:div>
                        <w:div w:id="729958831">
                          <w:marLeft w:val="225"/>
                          <w:marRight w:val="0"/>
                          <w:marTop w:val="0"/>
                          <w:marBottom w:val="45"/>
                          <w:divBdr>
                            <w:top w:val="none" w:sz="0" w:space="0" w:color="auto"/>
                            <w:left w:val="none" w:sz="0" w:space="0" w:color="auto"/>
                            <w:bottom w:val="none" w:sz="0" w:space="0" w:color="auto"/>
                            <w:right w:val="none" w:sz="0" w:space="0" w:color="auto"/>
                          </w:divBdr>
                          <w:divsChild>
                            <w:div w:id="317807577">
                              <w:marLeft w:val="0"/>
                              <w:marRight w:val="0"/>
                              <w:marTop w:val="0"/>
                              <w:marBottom w:val="0"/>
                              <w:divBdr>
                                <w:top w:val="none" w:sz="0" w:space="0" w:color="auto"/>
                                <w:left w:val="none" w:sz="0" w:space="0" w:color="auto"/>
                                <w:bottom w:val="none" w:sz="0" w:space="0" w:color="auto"/>
                                <w:right w:val="none" w:sz="0" w:space="0" w:color="auto"/>
                              </w:divBdr>
                            </w:div>
                            <w:div w:id="1216620824">
                              <w:marLeft w:val="0"/>
                              <w:marRight w:val="75"/>
                              <w:marTop w:val="0"/>
                              <w:marBottom w:val="0"/>
                              <w:divBdr>
                                <w:top w:val="none" w:sz="0" w:space="0" w:color="auto"/>
                                <w:left w:val="none" w:sz="0" w:space="0" w:color="auto"/>
                                <w:bottom w:val="none" w:sz="0" w:space="0" w:color="auto"/>
                                <w:right w:val="none" w:sz="0" w:space="0" w:color="auto"/>
                              </w:divBdr>
                            </w:div>
                          </w:divsChild>
                        </w:div>
                        <w:div w:id="737945485">
                          <w:marLeft w:val="225"/>
                          <w:marRight w:val="0"/>
                          <w:marTop w:val="0"/>
                          <w:marBottom w:val="45"/>
                          <w:divBdr>
                            <w:top w:val="none" w:sz="0" w:space="0" w:color="auto"/>
                            <w:left w:val="none" w:sz="0" w:space="0" w:color="auto"/>
                            <w:bottom w:val="none" w:sz="0" w:space="0" w:color="auto"/>
                            <w:right w:val="none" w:sz="0" w:space="0" w:color="auto"/>
                          </w:divBdr>
                          <w:divsChild>
                            <w:div w:id="833448361">
                              <w:marLeft w:val="0"/>
                              <w:marRight w:val="0"/>
                              <w:marTop w:val="0"/>
                              <w:marBottom w:val="0"/>
                              <w:divBdr>
                                <w:top w:val="none" w:sz="0" w:space="0" w:color="auto"/>
                                <w:left w:val="none" w:sz="0" w:space="0" w:color="auto"/>
                                <w:bottom w:val="none" w:sz="0" w:space="0" w:color="auto"/>
                                <w:right w:val="none" w:sz="0" w:space="0" w:color="auto"/>
                              </w:divBdr>
                            </w:div>
                            <w:div w:id="1098326970">
                              <w:marLeft w:val="0"/>
                              <w:marRight w:val="75"/>
                              <w:marTop w:val="0"/>
                              <w:marBottom w:val="0"/>
                              <w:divBdr>
                                <w:top w:val="none" w:sz="0" w:space="0" w:color="auto"/>
                                <w:left w:val="none" w:sz="0" w:space="0" w:color="auto"/>
                                <w:bottom w:val="none" w:sz="0" w:space="0" w:color="auto"/>
                                <w:right w:val="none" w:sz="0" w:space="0" w:color="auto"/>
                              </w:divBdr>
                            </w:div>
                          </w:divsChild>
                        </w:div>
                        <w:div w:id="1798252198">
                          <w:marLeft w:val="225"/>
                          <w:marRight w:val="0"/>
                          <w:marTop w:val="0"/>
                          <w:marBottom w:val="45"/>
                          <w:divBdr>
                            <w:top w:val="none" w:sz="0" w:space="0" w:color="auto"/>
                            <w:left w:val="none" w:sz="0" w:space="0" w:color="auto"/>
                            <w:bottom w:val="none" w:sz="0" w:space="0" w:color="auto"/>
                            <w:right w:val="none" w:sz="0" w:space="0" w:color="auto"/>
                          </w:divBdr>
                          <w:divsChild>
                            <w:div w:id="610287036">
                              <w:marLeft w:val="0"/>
                              <w:marRight w:val="75"/>
                              <w:marTop w:val="0"/>
                              <w:marBottom w:val="0"/>
                              <w:divBdr>
                                <w:top w:val="none" w:sz="0" w:space="0" w:color="auto"/>
                                <w:left w:val="none" w:sz="0" w:space="0" w:color="auto"/>
                                <w:bottom w:val="none" w:sz="0" w:space="0" w:color="auto"/>
                                <w:right w:val="none" w:sz="0" w:space="0" w:color="auto"/>
                              </w:divBdr>
                            </w:div>
                            <w:div w:id="2144537807">
                              <w:marLeft w:val="0"/>
                              <w:marRight w:val="0"/>
                              <w:marTop w:val="0"/>
                              <w:marBottom w:val="0"/>
                              <w:divBdr>
                                <w:top w:val="none" w:sz="0" w:space="0" w:color="auto"/>
                                <w:left w:val="none" w:sz="0" w:space="0" w:color="auto"/>
                                <w:bottom w:val="none" w:sz="0" w:space="0" w:color="auto"/>
                                <w:right w:val="none" w:sz="0" w:space="0" w:color="auto"/>
                              </w:divBdr>
                            </w:div>
                          </w:divsChild>
                        </w:div>
                        <w:div w:id="2095003890">
                          <w:marLeft w:val="225"/>
                          <w:marRight w:val="0"/>
                          <w:marTop w:val="0"/>
                          <w:marBottom w:val="45"/>
                          <w:divBdr>
                            <w:top w:val="none" w:sz="0" w:space="0" w:color="auto"/>
                            <w:left w:val="none" w:sz="0" w:space="0" w:color="auto"/>
                            <w:bottom w:val="none" w:sz="0" w:space="0" w:color="auto"/>
                            <w:right w:val="none" w:sz="0" w:space="0" w:color="auto"/>
                          </w:divBdr>
                          <w:divsChild>
                            <w:div w:id="794636802">
                              <w:marLeft w:val="0"/>
                              <w:marRight w:val="0"/>
                              <w:marTop w:val="0"/>
                              <w:marBottom w:val="0"/>
                              <w:divBdr>
                                <w:top w:val="none" w:sz="0" w:space="0" w:color="auto"/>
                                <w:left w:val="none" w:sz="0" w:space="0" w:color="auto"/>
                                <w:bottom w:val="none" w:sz="0" w:space="0" w:color="auto"/>
                                <w:right w:val="none" w:sz="0" w:space="0" w:color="auto"/>
                              </w:divBdr>
                            </w:div>
                            <w:div w:id="16667867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924075">
      <w:bodyDiv w:val="1"/>
      <w:marLeft w:val="0"/>
      <w:marRight w:val="0"/>
      <w:marTop w:val="0"/>
      <w:marBottom w:val="0"/>
      <w:divBdr>
        <w:top w:val="none" w:sz="0" w:space="0" w:color="auto"/>
        <w:left w:val="none" w:sz="0" w:space="0" w:color="auto"/>
        <w:bottom w:val="none" w:sz="0" w:space="0" w:color="auto"/>
        <w:right w:val="none" w:sz="0" w:space="0" w:color="auto"/>
      </w:divBdr>
    </w:div>
    <w:div w:id="1611202981">
      <w:bodyDiv w:val="1"/>
      <w:marLeft w:val="0"/>
      <w:marRight w:val="0"/>
      <w:marTop w:val="0"/>
      <w:marBottom w:val="0"/>
      <w:divBdr>
        <w:top w:val="none" w:sz="0" w:space="0" w:color="auto"/>
        <w:left w:val="none" w:sz="0" w:space="0" w:color="auto"/>
        <w:bottom w:val="none" w:sz="0" w:space="0" w:color="auto"/>
        <w:right w:val="none" w:sz="0" w:space="0" w:color="auto"/>
      </w:divBdr>
    </w:div>
    <w:div w:id="1612975164">
      <w:bodyDiv w:val="1"/>
      <w:marLeft w:val="0"/>
      <w:marRight w:val="0"/>
      <w:marTop w:val="0"/>
      <w:marBottom w:val="0"/>
      <w:divBdr>
        <w:top w:val="none" w:sz="0" w:space="0" w:color="auto"/>
        <w:left w:val="none" w:sz="0" w:space="0" w:color="auto"/>
        <w:bottom w:val="none" w:sz="0" w:space="0" w:color="auto"/>
        <w:right w:val="none" w:sz="0" w:space="0" w:color="auto"/>
      </w:divBdr>
    </w:div>
    <w:div w:id="1613510320">
      <w:bodyDiv w:val="1"/>
      <w:marLeft w:val="0"/>
      <w:marRight w:val="0"/>
      <w:marTop w:val="0"/>
      <w:marBottom w:val="0"/>
      <w:divBdr>
        <w:top w:val="none" w:sz="0" w:space="0" w:color="auto"/>
        <w:left w:val="none" w:sz="0" w:space="0" w:color="auto"/>
        <w:bottom w:val="none" w:sz="0" w:space="0" w:color="auto"/>
        <w:right w:val="none" w:sz="0" w:space="0" w:color="auto"/>
      </w:divBdr>
    </w:div>
    <w:div w:id="1614632001">
      <w:bodyDiv w:val="1"/>
      <w:marLeft w:val="0"/>
      <w:marRight w:val="0"/>
      <w:marTop w:val="0"/>
      <w:marBottom w:val="0"/>
      <w:divBdr>
        <w:top w:val="none" w:sz="0" w:space="0" w:color="auto"/>
        <w:left w:val="none" w:sz="0" w:space="0" w:color="auto"/>
        <w:bottom w:val="none" w:sz="0" w:space="0" w:color="auto"/>
        <w:right w:val="none" w:sz="0" w:space="0" w:color="auto"/>
      </w:divBdr>
    </w:div>
    <w:div w:id="1615018432">
      <w:bodyDiv w:val="1"/>
      <w:marLeft w:val="0"/>
      <w:marRight w:val="0"/>
      <w:marTop w:val="0"/>
      <w:marBottom w:val="0"/>
      <w:divBdr>
        <w:top w:val="none" w:sz="0" w:space="0" w:color="auto"/>
        <w:left w:val="none" w:sz="0" w:space="0" w:color="auto"/>
        <w:bottom w:val="none" w:sz="0" w:space="0" w:color="auto"/>
        <w:right w:val="none" w:sz="0" w:space="0" w:color="auto"/>
      </w:divBdr>
    </w:div>
    <w:div w:id="1617978193">
      <w:bodyDiv w:val="1"/>
      <w:marLeft w:val="0"/>
      <w:marRight w:val="0"/>
      <w:marTop w:val="0"/>
      <w:marBottom w:val="0"/>
      <w:divBdr>
        <w:top w:val="none" w:sz="0" w:space="0" w:color="auto"/>
        <w:left w:val="none" w:sz="0" w:space="0" w:color="auto"/>
        <w:bottom w:val="none" w:sz="0" w:space="0" w:color="auto"/>
        <w:right w:val="none" w:sz="0" w:space="0" w:color="auto"/>
      </w:divBdr>
    </w:div>
    <w:div w:id="1618833287">
      <w:bodyDiv w:val="1"/>
      <w:marLeft w:val="0"/>
      <w:marRight w:val="0"/>
      <w:marTop w:val="0"/>
      <w:marBottom w:val="0"/>
      <w:divBdr>
        <w:top w:val="none" w:sz="0" w:space="0" w:color="auto"/>
        <w:left w:val="none" w:sz="0" w:space="0" w:color="auto"/>
        <w:bottom w:val="none" w:sz="0" w:space="0" w:color="auto"/>
        <w:right w:val="none" w:sz="0" w:space="0" w:color="auto"/>
      </w:divBdr>
    </w:div>
    <w:div w:id="1619290317">
      <w:bodyDiv w:val="1"/>
      <w:marLeft w:val="0"/>
      <w:marRight w:val="0"/>
      <w:marTop w:val="0"/>
      <w:marBottom w:val="0"/>
      <w:divBdr>
        <w:top w:val="none" w:sz="0" w:space="0" w:color="auto"/>
        <w:left w:val="none" w:sz="0" w:space="0" w:color="auto"/>
        <w:bottom w:val="none" w:sz="0" w:space="0" w:color="auto"/>
        <w:right w:val="none" w:sz="0" w:space="0" w:color="auto"/>
      </w:divBdr>
    </w:div>
    <w:div w:id="1619332360">
      <w:bodyDiv w:val="1"/>
      <w:marLeft w:val="0"/>
      <w:marRight w:val="0"/>
      <w:marTop w:val="0"/>
      <w:marBottom w:val="0"/>
      <w:divBdr>
        <w:top w:val="none" w:sz="0" w:space="0" w:color="auto"/>
        <w:left w:val="none" w:sz="0" w:space="0" w:color="auto"/>
        <w:bottom w:val="none" w:sz="0" w:space="0" w:color="auto"/>
        <w:right w:val="none" w:sz="0" w:space="0" w:color="auto"/>
      </w:divBdr>
    </w:div>
    <w:div w:id="1619726816">
      <w:bodyDiv w:val="1"/>
      <w:marLeft w:val="0"/>
      <w:marRight w:val="0"/>
      <w:marTop w:val="0"/>
      <w:marBottom w:val="0"/>
      <w:divBdr>
        <w:top w:val="none" w:sz="0" w:space="0" w:color="auto"/>
        <w:left w:val="none" w:sz="0" w:space="0" w:color="auto"/>
        <w:bottom w:val="none" w:sz="0" w:space="0" w:color="auto"/>
        <w:right w:val="none" w:sz="0" w:space="0" w:color="auto"/>
      </w:divBdr>
    </w:div>
    <w:div w:id="1621495698">
      <w:bodyDiv w:val="1"/>
      <w:marLeft w:val="0"/>
      <w:marRight w:val="0"/>
      <w:marTop w:val="0"/>
      <w:marBottom w:val="0"/>
      <w:divBdr>
        <w:top w:val="none" w:sz="0" w:space="0" w:color="auto"/>
        <w:left w:val="none" w:sz="0" w:space="0" w:color="auto"/>
        <w:bottom w:val="none" w:sz="0" w:space="0" w:color="auto"/>
        <w:right w:val="none" w:sz="0" w:space="0" w:color="auto"/>
      </w:divBdr>
    </w:div>
    <w:div w:id="1623656186">
      <w:bodyDiv w:val="1"/>
      <w:marLeft w:val="0"/>
      <w:marRight w:val="0"/>
      <w:marTop w:val="0"/>
      <w:marBottom w:val="0"/>
      <w:divBdr>
        <w:top w:val="none" w:sz="0" w:space="0" w:color="auto"/>
        <w:left w:val="none" w:sz="0" w:space="0" w:color="auto"/>
        <w:bottom w:val="none" w:sz="0" w:space="0" w:color="auto"/>
        <w:right w:val="none" w:sz="0" w:space="0" w:color="auto"/>
      </w:divBdr>
    </w:div>
    <w:div w:id="1624924995">
      <w:bodyDiv w:val="1"/>
      <w:marLeft w:val="0"/>
      <w:marRight w:val="0"/>
      <w:marTop w:val="0"/>
      <w:marBottom w:val="0"/>
      <w:divBdr>
        <w:top w:val="none" w:sz="0" w:space="0" w:color="auto"/>
        <w:left w:val="none" w:sz="0" w:space="0" w:color="auto"/>
        <w:bottom w:val="none" w:sz="0" w:space="0" w:color="auto"/>
        <w:right w:val="none" w:sz="0" w:space="0" w:color="auto"/>
      </w:divBdr>
    </w:div>
    <w:div w:id="1631595658">
      <w:bodyDiv w:val="1"/>
      <w:marLeft w:val="0"/>
      <w:marRight w:val="0"/>
      <w:marTop w:val="0"/>
      <w:marBottom w:val="0"/>
      <w:divBdr>
        <w:top w:val="none" w:sz="0" w:space="0" w:color="auto"/>
        <w:left w:val="none" w:sz="0" w:space="0" w:color="auto"/>
        <w:bottom w:val="none" w:sz="0" w:space="0" w:color="auto"/>
        <w:right w:val="none" w:sz="0" w:space="0" w:color="auto"/>
      </w:divBdr>
    </w:div>
    <w:div w:id="1635328691">
      <w:bodyDiv w:val="1"/>
      <w:marLeft w:val="0"/>
      <w:marRight w:val="0"/>
      <w:marTop w:val="0"/>
      <w:marBottom w:val="0"/>
      <w:divBdr>
        <w:top w:val="none" w:sz="0" w:space="0" w:color="auto"/>
        <w:left w:val="none" w:sz="0" w:space="0" w:color="auto"/>
        <w:bottom w:val="none" w:sz="0" w:space="0" w:color="auto"/>
        <w:right w:val="none" w:sz="0" w:space="0" w:color="auto"/>
      </w:divBdr>
    </w:div>
    <w:div w:id="1636060259">
      <w:bodyDiv w:val="1"/>
      <w:marLeft w:val="0"/>
      <w:marRight w:val="0"/>
      <w:marTop w:val="0"/>
      <w:marBottom w:val="0"/>
      <w:divBdr>
        <w:top w:val="none" w:sz="0" w:space="0" w:color="auto"/>
        <w:left w:val="none" w:sz="0" w:space="0" w:color="auto"/>
        <w:bottom w:val="none" w:sz="0" w:space="0" w:color="auto"/>
        <w:right w:val="none" w:sz="0" w:space="0" w:color="auto"/>
      </w:divBdr>
    </w:div>
    <w:div w:id="1636445790">
      <w:bodyDiv w:val="1"/>
      <w:marLeft w:val="0"/>
      <w:marRight w:val="0"/>
      <w:marTop w:val="0"/>
      <w:marBottom w:val="0"/>
      <w:divBdr>
        <w:top w:val="none" w:sz="0" w:space="0" w:color="auto"/>
        <w:left w:val="none" w:sz="0" w:space="0" w:color="auto"/>
        <w:bottom w:val="none" w:sz="0" w:space="0" w:color="auto"/>
        <w:right w:val="none" w:sz="0" w:space="0" w:color="auto"/>
      </w:divBdr>
    </w:div>
    <w:div w:id="1638335192">
      <w:bodyDiv w:val="1"/>
      <w:marLeft w:val="0"/>
      <w:marRight w:val="0"/>
      <w:marTop w:val="0"/>
      <w:marBottom w:val="0"/>
      <w:divBdr>
        <w:top w:val="none" w:sz="0" w:space="0" w:color="auto"/>
        <w:left w:val="none" w:sz="0" w:space="0" w:color="auto"/>
        <w:bottom w:val="none" w:sz="0" w:space="0" w:color="auto"/>
        <w:right w:val="none" w:sz="0" w:space="0" w:color="auto"/>
      </w:divBdr>
    </w:div>
    <w:div w:id="1638532416">
      <w:bodyDiv w:val="1"/>
      <w:marLeft w:val="0"/>
      <w:marRight w:val="0"/>
      <w:marTop w:val="0"/>
      <w:marBottom w:val="0"/>
      <w:divBdr>
        <w:top w:val="none" w:sz="0" w:space="0" w:color="auto"/>
        <w:left w:val="none" w:sz="0" w:space="0" w:color="auto"/>
        <w:bottom w:val="none" w:sz="0" w:space="0" w:color="auto"/>
        <w:right w:val="none" w:sz="0" w:space="0" w:color="auto"/>
      </w:divBdr>
    </w:div>
    <w:div w:id="1639261441">
      <w:bodyDiv w:val="1"/>
      <w:marLeft w:val="0"/>
      <w:marRight w:val="0"/>
      <w:marTop w:val="0"/>
      <w:marBottom w:val="0"/>
      <w:divBdr>
        <w:top w:val="none" w:sz="0" w:space="0" w:color="auto"/>
        <w:left w:val="none" w:sz="0" w:space="0" w:color="auto"/>
        <w:bottom w:val="none" w:sz="0" w:space="0" w:color="auto"/>
        <w:right w:val="none" w:sz="0" w:space="0" w:color="auto"/>
      </w:divBdr>
    </w:div>
    <w:div w:id="1639334892">
      <w:bodyDiv w:val="1"/>
      <w:marLeft w:val="0"/>
      <w:marRight w:val="0"/>
      <w:marTop w:val="0"/>
      <w:marBottom w:val="0"/>
      <w:divBdr>
        <w:top w:val="none" w:sz="0" w:space="0" w:color="auto"/>
        <w:left w:val="none" w:sz="0" w:space="0" w:color="auto"/>
        <w:bottom w:val="none" w:sz="0" w:space="0" w:color="auto"/>
        <w:right w:val="none" w:sz="0" w:space="0" w:color="auto"/>
      </w:divBdr>
    </w:div>
    <w:div w:id="1640962634">
      <w:bodyDiv w:val="1"/>
      <w:marLeft w:val="0"/>
      <w:marRight w:val="0"/>
      <w:marTop w:val="0"/>
      <w:marBottom w:val="0"/>
      <w:divBdr>
        <w:top w:val="none" w:sz="0" w:space="0" w:color="auto"/>
        <w:left w:val="none" w:sz="0" w:space="0" w:color="auto"/>
        <w:bottom w:val="none" w:sz="0" w:space="0" w:color="auto"/>
        <w:right w:val="none" w:sz="0" w:space="0" w:color="auto"/>
      </w:divBdr>
    </w:div>
    <w:div w:id="1649090982">
      <w:bodyDiv w:val="1"/>
      <w:marLeft w:val="0"/>
      <w:marRight w:val="0"/>
      <w:marTop w:val="0"/>
      <w:marBottom w:val="0"/>
      <w:divBdr>
        <w:top w:val="none" w:sz="0" w:space="0" w:color="auto"/>
        <w:left w:val="none" w:sz="0" w:space="0" w:color="auto"/>
        <w:bottom w:val="none" w:sz="0" w:space="0" w:color="auto"/>
        <w:right w:val="none" w:sz="0" w:space="0" w:color="auto"/>
      </w:divBdr>
      <w:divsChild>
        <w:div w:id="1707415">
          <w:marLeft w:val="1354"/>
          <w:marRight w:val="0"/>
          <w:marTop w:val="75"/>
          <w:marBottom w:val="0"/>
          <w:divBdr>
            <w:top w:val="none" w:sz="0" w:space="0" w:color="auto"/>
            <w:left w:val="none" w:sz="0" w:space="0" w:color="auto"/>
            <w:bottom w:val="none" w:sz="0" w:space="0" w:color="auto"/>
            <w:right w:val="none" w:sz="0" w:space="0" w:color="auto"/>
          </w:divBdr>
        </w:div>
        <w:div w:id="31151200">
          <w:marLeft w:val="806"/>
          <w:marRight w:val="0"/>
          <w:marTop w:val="75"/>
          <w:marBottom w:val="0"/>
          <w:divBdr>
            <w:top w:val="none" w:sz="0" w:space="0" w:color="auto"/>
            <w:left w:val="none" w:sz="0" w:space="0" w:color="auto"/>
            <w:bottom w:val="none" w:sz="0" w:space="0" w:color="auto"/>
            <w:right w:val="none" w:sz="0" w:space="0" w:color="auto"/>
          </w:divBdr>
        </w:div>
        <w:div w:id="83501855">
          <w:marLeft w:val="1354"/>
          <w:marRight w:val="0"/>
          <w:marTop w:val="75"/>
          <w:marBottom w:val="0"/>
          <w:divBdr>
            <w:top w:val="none" w:sz="0" w:space="0" w:color="auto"/>
            <w:left w:val="none" w:sz="0" w:space="0" w:color="auto"/>
            <w:bottom w:val="none" w:sz="0" w:space="0" w:color="auto"/>
            <w:right w:val="none" w:sz="0" w:space="0" w:color="auto"/>
          </w:divBdr>
        </w:div>
        <w:div w:id="206917760">
          <w:marLeft w:val="1354"/>
          <w:marRight w:val="0"/>
          <w:marTop w:val="75"/>
          <w:marBottom w:val="0"/>
          <w:divBdr>
            <w:top w:val="none" w:sz="0" w:space="0" w:color="auto"/>
            <w:left w:val="none" w:sz="0" w:space="0" w:color="auto"/>
            <w:bottom w:val="none" w:sz="0" w:space="0" w:color="auto"/>
            <w:right w:val="none" w:sz="0" w:space="0" w:color="auto"/>
          </w:divBdr>
        </w:div>
        <w:div w:id="499546269">
          <w:marLeft w:val="274"/>
          <w:marRight w:val="0"/>
          <w:marTop w:val="150"/>
          <w:marBottom w:val="240"/>
          <w:divBdr>
            <w:top w:val="none" w:sz="0" w:space="0" w:color="auto"/>
            <w:left w:val="none" w:sz="0" w:space="0" w:color="auto"/>
            <w:bottom w:val="none" w:sz="0" w:space="0" w:color="auto"/>
            <w:right w:val="none" w:sz="0" w:space="0" w:color="auto"/>
          </w:divBdr>
        </w:div>
        <w:div w:id="658002611">
          <w:marLeft w:val="1354"/>
          <w:marRight w:val="0"/>
          <w:marTop w:val="75"/>
          <w:marBottom w:val="0"/>
          <w:divBdr>
            <w:top w:val="none" w:sz="0" w:space="0" w:color="auto"/>
            <w:left w:val="none" w:sz="0" w:space="0" w:color="auto"/>
            <w:bottom w:val="none" w:sz="0" w:space="0" w:color="auto"/>
            <w:right w:val="none" w:sz="0" w:space="0" w:color="auto"/>
          </w:divBdr>
        </w:div>
        <w:div w:id="662928748">
          <w:marLeft w:val="806"/>
          <w:marRight w:val="0"/>
          <w:marTop w:val="75"/>
          <w:marBottom w:val="0"/>
          <w:divBdr>
            <w:top w:val="none" w:sz="0" w:space="0" w:color="auto"/>
            <w:left w:val="none" w:sz="0" w:space="0" w:color="auto"/>
            <w:bottom w:val="none" w:sz="0" w:space="0" w:color="auto"/>
            <w:right w:val="none" w:sz="0" w:space="0" w:color="auto"/>
          </w:divBdr>
        </w:div>
        <w:div w:id="727458549">
          <w:marLeft w:val="806"/>
          <w:marRight w:val="0"/>
          <w:marTop w:val="75"/>
          <w:marBottom w:val="0"/>
          <w:divBdr>
            <w:top w:val="none" w:sz="0" w:space="0" w:color="auto"/>
            <w:left w:val="none" w:sz="0" w:space="0" w:color="auto"/>
            <w:bottom w:val="none" w:sz="0" w:space="0" w:color="auto"/>
            <w:right w:val="none" w:sz="0" w:space="0" w:color="auto"/>
          </w:divBdr>
        </w:div>
        <w:div w:id="984550470">
          <w:marLeft w:val="806"/>
          <w:marRight w:val="0"/>
          <w:marTop w:val="75"/>
          <w:marBottom w:val="0"/>
          <w:divBdr>
            <w:top w:val="none" w:sz="0" w:space="0" w:color="auto"/>
            <w:left w:val="none" w:sz="0" w:space="0" w:color="auto"/>
            <w:bottom w:val="none" w:sz="0" w:space="0" w:color="auto"/>
            <w:right w:val="none" w:sz="0" w:space="0" w:color="auto"/>
          </w:divBdr>
        </w:div>
        <w:div w:id="1001549272">
          <w:marLeft w:val="806"/>
          <w:marRight w:val="0"/>
          <w:marTop w:val="75"/>
          <w:marBottom w:val="0"/>
          <w:divBdr>
            <w:top w:val="none" w:sz="0" w:space="0" w:color="auto"/>
            <w:left w:val="none" w:sz="0" w:space="0" w:color="auto"/>
            <w:bottom w:val="none" w:sz="0" w:space="0" w:color="auto"/>
            <w:right w:val="none" w:sz="0" w:space="0" w:color="auto"/>
          </w:divBdr>
        </w:div>
        <w:div w:id="1105224783">
          <w:marLeft w:val="806"/>
          <w:marRight w:val="0"/>
          <w:marTop w:val="75"/>
          <w:marBottom w:val="0"/>
          <w:divBdr>
            <w:top w:val="none" w:sz="0" w:space="0" w:color="auto"/>
            <w:left w:val="none" w:sz="0" w:space="0" w:color="auto"/>
            <w:bottom w:val="none" w:sz="0" w:space="0" w:color="auto"/>
            <w:right w:val="none" w:sz="0" w:space="0" w:color="auto"/>
          </w:divBdr>
        </w:div>
        <w:div w:id="1161509487">
          <w:marLeft w:val="806"/>
          <w:marRight w:val="0"/>
          <w:marTop w:val="75"/>
          <w:marBottom w:val="0"/>
          <w:divBdr>
            <w:top w:val="none" w:sz="0" w:space="0" w:color="auto"/>
            <w:left w:val="none" w:sz="0" w:space="0" w:color="auto"/>
            <w:bottom w:val="none" w:sz="0" w:space="0" w:color="auto"/>
            <w:right w:val="none" w:sz="0" w:space="0" w:color="auto"/>
          </w:divBdr>
        </w:div>
        <w:div w:id="1242640959">
          <w:marLeft w:val="806"/>
          <w:marRight w:val="0"/>
          <w:marTop w:val="75"/>
          <w:marBottom w:val="0"/>
          <w:divBdr>
            <w:top w:val="none" w:sz="0" w:space="0" w:color="auto"/>
            <w:left w:val="none" w:sz="0" w:space="0" w:color="auto"/>
            <w:bottom w:val="none" w:sz="0" w:space="0" w:color="auto"/>
            <w:right w:val="none" w:sz="0" w:space="0" w:color="auto"/>
          </w:divBdr>
        </w:div>
        <w:div w:id="1249582545">
          <w:marLeft w:val="806"/>
          <w:marRight w:val="0"/>
          <w:marTop w:val="75"/>
          <w:marBottom w:val="0"/>
          <w:divBdr>
            <w:top w:val="none" w:sz="0" w:space="0" w:color="auto"/>
            <w:left w:val="none" w:sz="0" w:space="0" w:color="auto"/>
            <w:bottom w:val="none" w:sz="0" w:space="0" w:color="auto"/>
            <w:right w:val="none" w:sz="0" w:space="0" w:color="auto"/>
          </w:divBdr>
        </w:div>
        <w:div w:id="1457680224">
          <w:marLeft w:val="806"/>
          <w:marRight w:val="0"/>
          <w:marTop w:val="75"/>
          <w:marBottom w:val="0"/>
          <w:divBdr>
            <w:top w:val="none" w:sz="0" w:space="0" w:color="auto"/>
            <w:left w:val="none" w:sz="0" w:space="0" w:color="auto"/>
            <w:bottom w:val="none" w:sz="0" w:space="0" w:color="auto"/>
            <w:right w:val="none" w:sz="0" w:space="0" w:color="auto"/>
          </w:divBdr>
        </w:div>
        <w:div w:id="1460957073">
          <w:marLeft w:val="806"/>
          <w:marRight w:val="0"/>
          <w:marTop w:val="75"/>
          <w:marBottom w:val="0"/>
          <w:divBdr>
            <w:top w:val="none" w:sz="0" w:space="0" w:color="auto"/>
            <w:left w:val="none" w:sz="0" w:space="0" w:color="auto"/>
            <w:bottom w:val="none" w:sz="0" w:space="0" w:color="auto"/>
            <w:right w:val="none" w:sz="0" w:space="0" w:color="auto"/>
          </w:divBdr>
        </w:div>
        <w:div w:id="1503592855">
          <w:marLeft w:val="806"/>
          <w:marRight w:val="0"/>
          <w:marTop w:val="75"/>
          <w:marBottom w:val="0"/>
          <w:divBdr>
            <w:top w:val="none" w:sz="0" w:space="0" w:color="auto"/>
            <w:left w:val="none" w:sz="0" w:space="0" w:color="auto"/>
            <w:bottom w:val="none" w:sz="0" w:space="0" w:color="auto"/>
            <w:right w:val="none" w:sz="0" w:space="0" w:color="auto"/>
          </w:divBdr>
        </w:div>
        <w:div w:id="1765610366">
          <w:marLeft w:val="806"/>
          <w:marRight w:val="0"/>
          <w:marTop w:val="75"/>
          <w:marBottom w:val="0"/>
          <w:divBdr>
            <w:top w:val="none" w:sz="0" w:space="0" w:color="auto"/>
            <w:left w:val="none" w:sz="0" w:space="0" w:color="auto"/>
            <w:bottom w:val="none" w:sz="0" w:space="0" w:color="auto"/>
            <w:right w:val="none" w:sz="0" w:space="0" w:color="auto"/>
          </w:divBdr>
        </w:div>
        <w:div w:id="1891574774">
          <w:marLeft w:val="806"/>
          <w:marRight w:val="0"/>
          <w:marTop w:val="75"/>
          <w:marBottom w:val="0"/>
          <w:divBdr>
            <w:top w:val="none" w:sz="0" w:space="0" w:color="auto"/>
            <w:left w:val="none" w:sz="0" w:space="0" w:color="auto"/>
            <w:bottom w:val="none" w:sz="0" w:space="0" w:color="auto"/>
            <w:right w:val="none" w:sz="0" w:space="0" w:color="auto"/>
          </w:divBdr>
        </w:div>
        <w:div w:id="1900675489">
          <w:marLeft w:val="806"/>
          <w:marRight w:val="0"/>
          <w:marTop w:val="75"/>
          <w:marBottom w:val="0"/>
          <w:divBdr>
            <w:top w:val="none" w:sz="0" w:space="0" w:color="auto"/>
            <w:left w:val="none" w:sz="0" w:space="0" w:color="auto"/>
            <w:bottom w:val="none" w:sz="0" w:space="0" w:color="auto"/>
            <w:right w:val="none" w:sz="0" w:space="0" w:color="auto"/>
          </w:divBdr>
        </w:div>
        <w:div w:id="1918781078">
          <w:marLeft w:val="1354"/>
          <w:marRight w:val="0"/>
          <w:marTop w:val="75"/>
          <w:marBottom w:val="0"/>
          <w:divBdr>
            <w:top w:val="none" w:sz="0" w:space="0" w:color="auto"/>
            <w:left w:val="none" w:sz="0" w:space="0" w:color="auto"/>
            <w:bottom w:val="none" w:sz="0" w:space="0" w:color="auto"/>
            <w:right w:val="none" w:sz="0" w:space="0" w:color="auto"/>
          </w:divBdr>
        </w:div>
        <w:div w:id="1935283653">
          <w:marLeft w:val="806"/>
          <w:marRight w:val="0"/>
          <w:marTop w:val="75"/>
          <w:marBottom w:val="0"/>
          <w:divBdr>
            <w:top w:val="none" w:sz="0" w:space="0" w:color="auto"/>
            <w:left w:val="none" w:sz="0" w:space="0" w:color="auto"/>
            <w:bottom w:val="none" w:sz="0" w:space="0" w:color="auto"/>
            <w:right w:val="none" w:sz="0" w:space="0" w:color="auto"/>
          </w:divBdr>
        </w:div>
      </w:divsChild>
    </w:div>
    <w:div w:id="1650477529">
      <w:bodyDiv w:val="1"/>
      <w:marLeft w:val="0"/>
      <w:marRight w:val="0"/>
      <w:marTop w:val="0"/>
      <w:marBottom w:val="0"/>
      <w:divBdr>
        <w:top w:val="none" w:sz="0" w:space="0" w:color="auto"/>
        <w:left w:val="none" w:sz="0" w:space="0" w:color="auto"/>
        <w:bottom w:val="none" w:sz="0" w:space="0" w:color="auto"/>
        <w:right w:val="none" w:sz="0" w:space="0" w:color="auto"/>
      </w:divBdr>
    </w:div>
    <w:div w:id="1651397543">
      <w:bodyDiv w:val="1"/>
      <w:marLeft w:val="0"/>
      <w:marRight w:val="0"/>
      <w:marTop w:val="0"/>
      <w:marBottom w:val="0"/>
      <w:divBdr>
        <w:top w:val="none" w:sz="0" w:space="0" w:color="auto"/>
        <w:left w:val="none" w:sz="0" w:space="0" w:color="auto"/>
        <w:bottom w:val="none" w:sz="0" w:space="0" w:color="auto"/>
        <w:right w:val="none" w:sz="0" w:space="0" w:color="auto"/>
      </w:divBdr>
    </w:div>
    <w:div w:id="1652716572">
      <w:bodyDiv w:val="1"/>
      <w:marLeft w:val="0"/>
      <w:marRight w:val="0"/>
      <w:marTop w:val="0"/>
      <w:marBottom w:val="0"/>
      <w:divBdr>
        <w:top w:val="none" w:sz="0" w:space="0" w:color="auto"/>
        <w:left w:val="none" w:sz="0" w:space="0" w:color="auto"/>
        <w:bottom w:val="none" w:sz="0" w:space="0" w:color="auto"/>
        <w:right w:val="none" w:sz="0" w:space="0" w:color="auto"/>
      </w:divBdr>
    </w:div>
    <w:div w:id="1656454865">
      <w:bodyDiv w:val="1"/>
      <w:marLeft w:val="0"/>
      <w:marRight w:val="0"/>
      <w:marTop w:val="0"/>
      <w:marBottom w:val="0"/>
      <w:divBdr>
        <w:top w:val="none" w:sz="0" w:space="0" w:color="auto"/>
        <w:left w:val="none" w:sz="0" w:space="0" w:color="auto"/>
        <w:bottom w:val="none" w:sz="0" w:space="0" w:color="auto"/>
        <w:right w:val="none" w:sz="0" w:space="0" w:color="auto"/>
      </w:divBdr>
    </w:div>
    <w:div w:id="1657689533">
      <w:bodyDiv w:val="1"/>
      <w:marLeft w:val="0"/>
      <w:marRight w:val="0"/>
      <w:marTop w:val="0"/>
      <w:marBottom w:val="0"/>
      <w:divBdr>
        <w:top w:val="none" w:sz="0" w:space="0" w:color="auto"/>
        <w:left w:val="none" w:sz="0" w:space="0" w:color="auto"/>
        <w:bottom w:val="none" w:sz="0" w:space="0" w:color="auto"/>
        <w:right w:val="none" w:sz="0" w:space="0" w:color="auto"/>
      </w:divBdr>
    </w:div>
    <w:div w:id="1657957760">
      <w:bodyDiv w:val="1"/>
      <w:marLeft w:val="0"/>
      <w:marRight w:val="0"/>
      <w:marTop w:val="0"/>
      <w:marBottom w:val="0"/>
      <w:divBdr>
        <w:top w:val="none" w:sz="0" w:space="0" w:color="auto"/>
        <w:left w:val="none" w:sz="0" w:space="0" w:color="auto"/>
        <w:bottom w:val="none" w:sz="0" w:space="0" w:color="auto"/>
        <w:right w:val="none" w:sz="0" w:space="0" w:color="auto"/>
      </w:divBdr>
    </w:div>
    <w:div w:id="1658071757">
      <w:bodyDiv w:val="1"/>
      <w:marLeft w:val="0"/>
      <w:marRight w:val="0"/>
      <w:marTop w:val="0"/>
      <w:marBottom w:val="0"/>
      <w:divBdr>
        <w:top w:val="none" w:sz="0" w:space="0" w:color="auto"/>
        <w:left w:val="none" w:sz="0" w:space="0" w:color="auto"/>
        <w:bottom w:val="none" w:sz="0" w:space="0" w:color="auto"/>
        <w:right w:val="none" w:sz="0" w:space="0" w:color="auto"/>
      </w:divBdr>
    </w:div>
    <w:div w:id="1658875722">
      <w:bodyDiv w:val="1"/>
      <w:marLeft w:val="0"/>
      <w:marRight w:val="0"/>
      <w:marTop w:val="0"/>
      <w:marBottom w:val="0"/>
      <w:divBdr>
        <w:top w:val="none" w:sz="0" w:space="0" w:color="auto"/>
        <w:left w:val="none" w:sz="0" w:space="0" w:color="auto"/>
        <w:bottom w:val="none" w:sz="0" w:space="0" w:color="auto"/>
        <w:right w:val="none" w:sz="0" w:space="0" w:color="auto"/>
      </w:divBdr>
    </w:div>
    <w:div w:id="1660379232">
      <w:bodyDiv w:val="1"/>
      <w:marLeft w:val="0"/>
      <w:marRight w:val="0"/>
      <w:marTop w:val="0"/>
      <w:marBottom w:val="0"/>
      <w:divBdr>
        <w:top w:val="none" w:sz="0" w:space="0" w:color="auto"/>
        <w:left w:val="none" w:sz="0" w:space="0" w:color="auto"/>
        <w:bottom w:val="none" w:sz="0" w:space="0" w:color="auto"/>
        <w:right w:val="none" w:sz="0" w:space="0" w:color="auto"/>
      </w:divBdr>
    </w:div>
    <w:div w:id="1661927797">
      <w:bodyDiv w:val="1"/>
      <w:marLeft w:val="0"/>
      <w:marRight w:val="0"/>
      <w:marTop w:val="0"/>
      <w:marBottom w:val="0"/>
      <w:divBdr>
        <w:top w:val="none" w:sz="0" w:space="0" w:color="auto"/>
        <w:left w:val="none" w:sz="0" w:space="0" w:color="auto"/>
        <w:bottom w:val="none" w:sz="0" w:space="0" w:color="auto"/>
        <w:right w:val="none" w:sz="0" w:space="0" w:color="auto"/>
      </w:divBdr>
    </w:div>
    <w:div w:id="1662005973">
      <w:bodyDiv w:val="1"/>
      <w:marLeft w:val="0"/>
      <w:marRight w:val="0"/>
      <w:marTop w:val="0"/>
      <w:marBottom w:val="0"/>
      <w:divBdr>
        <w:top w:val="none" w:sz="0" w:space="0" w:color="auto"/>
        <w:left w:val="none" w:sz="0" w:space="0" w:color="auto"/>
        <w:bottom w:val="none" w:sz="0" w:space="0" w:color="auto"/>
        <w:right w:val="none" w:sz="0" w:space="0" w:color="auto"/>
      </w:divBdr>
    </w:div>
    <w:div w:id="1666325405">
      <w:bodyDiv w:val="1"/>
      <w:marLeft w:val="0"/>
      <w:marRight w:val="0"/>
      <w:marTop w:val="0"/>
      <w:marBottom w:val="0"/>
      <w:divBdr>
        <w:top w:val="none" w:sz="0" w:space="0" w:color="auto"/>
        <w:left w:val="none" w:sz="0" w:space="0" w:color="auto"/>
        <w:bottom w:val="none" w:sz="0" w:space="0" w:color="auto"/>
        <w:right w:val="none" w:sz="0" w:space="0" w:color="auto"/>
      </w:divBdr>
    </w:div>
    <w:div w:id="1668824523">
      <w:bodyDiv w:val="1"/>
      <w:marLeft w:val="0"/>
      <w:marRight w:val="0"/>
      <w:marTop w:val="0"/>
      <w:marBottom w:val="0"/>
      <w:divBdr>
        <w:top w:val="none" w:sz="0" w:space="0" w:color="auto"/>
        <w:left w:val="none" w:sz="0" w:space="0" w:color="auto"/>
        <w:bottom w:val="none" w:sz="0" w:space="0" w:color="auto"/>
        <w:right w:val="none" w:sz="0" w:space="0" w:color="auto"/>
      </w:divBdr>
    </w:div>
    <w:div w:id="1670668127">
      <w:bodyDiv w:val="1"/>
      <w:marLeft w:val="0"/>
      <w:marRight w:val="0"/>
      <w:marTop w:val="0"/>
      <w:marBottom w:val="0"/>
      <w:divBdr>
        <w:top w:val="none" w:sz="0" w:space="0" w:color="auto"/>
        <w:left w:val="none" w:sz="0" w:space="0" w:color="auto"/>
        <w:bottom w:val="none" w:sz="0" w:space="0" w:color="auto"/>
        <w:right w:val="none" w:sz="0" w:space="0" w:color="auto"/>
      </w:divBdr>
    </w:div>
    <w:div w:id="1671638683">
      <w:bodyDiv w:val="1"/>
      <w:marLeft w:val="0"/>
      <w:marRight w:val="0"/>
      <w:marTop w:val="0"/>
      <w:marBottom w:val="0"/>
      <w:divBdr>
        <w:top w:val="none" w:sz="0" w:space="0" w:color="auto"/>
        <w:left w:val="none" w:sz="0" w:space="0" w:color="auto"/>
        <w:bottom w:val="none" w:sz="0" w:space="0" w:color="auto"/>
        <w:right w:val="none" w:sz="0" w:space="0" w:color="auto"/>
      </w:divBdr>
    </w:div>
    <w:div w:id="1672441017">
      <w:bodyDiv w:val="1"/>
      <w:marLeft w:val="0"/>
      <w:marRight w:val="0"/>
      <w:marTop w:val="0"/>
      <w:marBottom w:val="0"/>
      <w:divBdr>
        <w:top w:val="none" w:sz="0" w:space="0" w:color="auto"/>
        <w:left w:val="none" w:sz="0" w:space="0" w:color="auto"/>
        <w:bottom w:val="none" w:sz="0" w:space="0" w:color="auto"/>
        <w:right w:val="none" w:sz="0" w:space="0" w:color="auto"/>
      </w:divBdr>
    </w:div>
    <w:div w:id="1676227461">
      <w:bodyDiv w:val="1"/>
      <w:marLeft w:val="0"/>
      <w:marRight w:val="0"/>
      <w:marTop w:val="0"/>
      <w:marBottom w:val="0"/>
      <w:divBdr>
        <w:top w:val="none" w:sz="0" w:space="0" w:color="auto"/>
        <w:left w:val="none" w:sz="0" w:space="0" w:color="auto"/>
        <w:bottom w:val="none" w:sz="0" w:space="0" w:color="auto"/>
        <w:right w:val="none" w:sz="0" w:space="0" w:color="auto"/>
      </w:divBdr>
    </w:div>
    <w:div w:id="1679186864">
      <w:bodyDiv w:val="1"/>
      <w:marLeft w:val="0"/>
      <w:marRight w:val="0"/>
      <w:marTop w:val="0"/>
      <w:marBottom w:val="0"/>
      <w:divBdr>
        <w:top w:val="none" w:sz="0" w:space="0" w:color="auto"/>
        <w:left w:val="none" w:sz="0" w:space="0" w:color="auto"/>
        <w:bottom w:val="none" w:sz="0" w:space="0" w:color="auto"/>
        <w:right w:val="none" w:sz="0" w:space="0" w:color="auto"/>
      </w:divBdr>
    </w:div>
    <w:div w:id="1682858836">
      <w:bodyDiv w:val="1"/>
      <w:marLeft w:val="0"/>
      <w:marRight w:val="0"/>
      <w:marTop w:val="0"/>
      <w:marBottom w:val="0"/>
      <w:divBdr>
        <w:top w:val="none" w:sz="0" w:space="0" w:color="auto"/>
        <w:left w:val="none" w:sz="0" w:space="0" w:color="auto"/>
        <w:bottom w:val="none" w:sz="0" w:space="0" w:color="auto"/>
        <w:right w:val="none" w:sz="0" w:space="0" w:color="auto"/>
      </w:divBdr>
    </w:div>
    <w:div w:id="1689602094">
      <w:bodyDiv w:val="1"/>
      <w:marLeft w:val="0"/>
      <w:marRight w:val="0"/>
      <w:marTop w:val="0"/>
      <w:marBottom w:val="0"/>
      <w:divBdr>
        <w:top w:val="none" w:sz="0" w:space="0" w:color="auto"/>
        <w:left w:val="none" w:sz="0" w:space="0" w:color="auto"/>
        <w:bottom w:val="none" w:sz="0" w:space="0" w:color="auto"/>
        <w:right w:val="none" w:sz="0" w:space="0" w:color="auto"/>
      </w:divBdr>
    </w:div>
    <w:div w:id="1691907213">
      <w:bodyDiv w:val="1"/>
      <w:marLeft w:val="0"/>
      <w:marRight w:val="0"/>
      <w:marTop w:val="0"/>
      <w:marBottom w:val="0"/>
      <w:divBdr>
        <w:top w:val="none" w:sz="0" w:space="0" w:color="auto"/>
        <w:left w:val="none" w:sz="0" w:space="0" w:color="auto"/>
        <w:bottom w:val="none" w:sz="0" w:space="0" w:color="auto"/>
        <w:right w:val="none" w:sz="0" w:space="0" w:color="auto"/>
      </w:divBdr>
    </w:div>
    <w:div w:id="1692098273">
      <w:bodyDiv w:val="1"/>
      <w:marLeft w:val="0"/>
      <w:marRight w:val="0"/>
      <w:marTop w:val="0"/>
      <w:marBottom w:val="0"/>
      <w:divBdr>
        <w:top w:val="none" w:sz="0" w:space="0" w:color="auto"/>
        <w:left w:val="none" w:sz="0" w:space="0" w:color="auto"/>
        <w:bottom w:val="none" w:sz="0" w:space="0" w:color="auto"/>
        <w:right w:val="none" w:sz="0" w:space="0" w:color="auto"/>
      </w:divBdr>
    </w:div>
    <w:div w:id="1696728184">
      <w:bodyDiv w:val="1"/>
      <w:marLeft w:val="0"/>
      <w:marRight w:val="0"/>
      <w:marTop w:val="0"/>
      <w:marBottom w:val="0"/>
      <w:divBdr>
        <w:top w:val="none" w:sz="0" w:space="0" w:color="auto"/>
        <w:left w:val="none" w:sz="0" w:space="0" w:color="auto"/>
        <w:bottom w:val="none" w:sz="0" w:space="0" w:color="auto"/>
        <w:right w:val="none" w:sz="0" w:space="0" w:color="auto"/>
      </w:divBdr>
    </w:div>
    <w:div w:id="1699236735">
      <w:bodyDiv w:val="1"/>
      <w:marLeft w:val="0"/>
      <w:marRight w:val="0"/>
      <w:marTop w:val="0"/>
      <w:marBottom w:val="0"/>
      <w:divBdr>
        <w:top w:val="none" w:sz="0" w:space="0" w:color="auto"/>
        <w:left w:val="none" w:sz="0" w:space="0" w:color="auto"/>
        <w:bottom w:val="none" w:sz="0" w:space="0" w:color="auto"/>
        <w:right w:val="none" w:sz="0" w:space="0" w:color="auto"/>
      </w:divBdr>
    </w:div>
    <w:div w:id="1700817897">
      <w:bodyDiv w:val="1"/>
      <w:marLeft w:val="0"/>
      <w:marRight w:val="0"/>
      <w:marTop w:val="0"/>
      <w:marBottom w:val="0"/>
      <w:divBdr>
        <w:top w:val="none" w:sz="0" w:space="0" w:color="auto"/>
        <w:left w:val="none" w:sz="0" w:space="0" w:color="auto"/>
        <w:bottom w:val="none" w:sz="0" w:space="0" w:color="auto"/>
        <w:right w:val="none" w:sz="0" w:space="0" w:color="auto"/>
      </w:divBdr>
    </w:div>
    <w:div w:id="1702246722">
      <w:bodyDiv w:val="1"/>
      <w:marLeft w:val="0"/>
      <w:marRight w:val="0"/>
      <w:marTop w:val="0"/>
      <w:marBottom w:val="0"/>
      <w:divBdr>
        <w:top w:val="none" w:sz="0" w:space="0" w:color="auto"/>
        <w:left w:val="none" w:sz="0" w:space="0" w:color="auto"/>
        <w:bottom w:val="none" w:sz="0" w:space="0" w:color="auto"/>
        <w:right w:val="none" w:sz="0" w:space="0" w:color="auto"/>
      </w:divBdr>
    </w:div>
    <w:div w:id="1702633893">
      <w:bodyDiv w:val="1"/>
      <w:marLeft w:val="0"/>
      <w:marRight w:val="0"/>
      <w:marTop w:val="0"/>
      <w:marBottom w:val="0"/>
      <w:divBdr>
        <w:top w:val="none" w:sz="0" w:space="0" w:color="auto"/>
        <w:left w:val="none" w:sz="0" w:space="0" w:color="auto"/>
        <w:bottom w:val="none" w:sz="0" w:space="0" w:color="auto"/>
        <w:right w:val="none" w:sz="0" w:space="0" w:color="auto"/>
      </w:divBdr>
      <w:divsChild>
        <w:div w:id="234971495">
          <w:marLeft w:val="225"/>
          <w:marRight w:val="0"/>
          <w:marTop w:val="0"/>
          <w:marBottom w:val="45"/>
          <w:divBdr>
            <w:top w:val="none" w:sz="0" w:space="0" w:color="auto"/>
            <w:left w:val="none" w:sz="0" w:space="0" w:color="auto"/>
            <w:bottom w:val="none" w:sz="0" w:space="0" w:color="auto"/>
            <w:right w:val="none" w:sz="0" w:space="0" w:color="auto"/>
          </w:divBdr>
          <w:divsChild>
            <w:div w:id="506099053">
              <w:marLeft w:val="0"/>
              <w:marRight w:val="0"/>
              <w:marTop w:val="0"/>
              <w:marBottom w:val="0"/>
              <w:divBdr>
                <w:top w:val="none" w:sz="0" w:space="0" w:color="auto"/>
                <w:left w:val="none" w:sz="0" w:space="0" w:color="auto"/>
                <w:bottom w:val="none" w:sz="0" w:space="0" w:color="auto"/>
                <w:right w:val="none" w:sz="0" w:space="0" w:color="auto"/>
              </w:divBdr>
            </w:div>
            <w:div w:id="507604183">
              <w:marLeft w:val="0"/>
              <w:marRight w:val="75"/>
              <w:marTop w:val="0"/>
              <w:marBottom w:val="0"/>
              <w:divBdr>
                <w:top w:val="none" w:sz="0" w:space="0" w:color="auto"/>
                <w:left w:val="none" w:sz="0" w:space="0" w:color="auto"/>
                <w:bottom w:val="none" w:sz="0" w:space="0" w:color="auto"/>
                <w:right w:val="none" w:sz="0" w:space="0" w:color="auto"/>
              </w:divBdr>
            </w:div>
          </w:divsChild>
        </w:div>
        <w:div w:id="351079843">
          <w:marLeft w:val="225"/>
          <w:marRight w:val="0"/>
          <w:marTop w:val="0"/>
          <w:marBottom w:val="45"/>
          <w:divBdr>
            <w:top w:val="none" w:sz="0" w:space="0" w:color="auto"/>
            <w:left w:val="none" w:sz="0" w:space="0" w:color="auto"/>
            <w:bottom w:val="none" w:sz="0" w:space="0" w:color="auto"/>
            <w:right w:val="none" w:sz="0" w:space="0" w:color="auto"/>
          </w:divBdr>
          <w:divsChild>
            <w:div w:id="841316904">
              <w:marLeft w:val="0"/>
              <w:marRight w:val="75"/>
              <w:marTop w:val="0"/>
              <w:marBottom w:val="0"/>
              <w:divBdr>
                <w:top w:val="none" w:sz="0" w:space="0" w:color="auto"/>
                <w:left w:val="none" w:sz="0" w:space="0" w:color="auto"/>
                <w:bottom w:val="none" w:sz="0" w:space="0" w:color="auto"/>
                <w:right w:val="none" w:sz="0" w:space="0" w:color="auto"/>
              </w:divBdr>
            </w:div>
            <w:div w:id="1938096599">
              <w:marLeft w:val="0"/>
              <w:marRight w:val="0"/>
              <w:marTop w:val="0"/>
              <w:marBottom w:val="0"/>
              <w:divBdr>
                <w:top w:val="none" w:sz="0" w:space="0" w:color="auto"/>
                <w:left w:val="none" w:sz="0" w:space="0" w:color="auto"/>
                <w:bottom w:val="none" w:sz="0" w:space="0" w:color="auto"/>
                <w:right w:val="none" w:sz="0" w:space="0" w:color="auto"/>
              </w:divBdr>
            </w:div>
          </w:divsChild>
        </w:div>
        <w:div w:id="357127904">
          <w:marLeft w:val="225"/>
          <w:marRight w:val="0"/>
          <w:marTop w:val="0"/>
          <w:marBottom w:val="45"/>
          <w:divBdr>
            <w:top w:val="none" w:sz="0" w:space="0" w:color="auto"/>
            <w:left w:val="none" w:sz="0" w:space="0" w:color="auto"/>
            <w:bottom w:val="none" w:sz="0" w:space="0" w:color="auto"/>
            <w:right w:val="none" w:sz="0" w:space="0" w:color="auto"/>
          </w:divBdr>
          <w:divsChild>
            <w:div w:id="264465553">
              <w:marLeft w:val="0"/>
              <w:marRight w:val="0"/>
              <w:marTop w:val="0"/>
              <w:marBottom w:val="0"/>
              <w:divBdr>
                <w:top w:val="none" w:sz="0" w:space="0" w:color="auto"/>
                <w:left w:val="none" w:sz="0" w:space="0" w:color="auto"/>
                <w:bottom w:val="none" w:sz="0" w:space="0" w:color="auto"/>
                <w:right w:val="none" w:sz="0" w:space="0" w:color="auto"/>
              </w:divBdr>
            </w:div>
            <w:div w:id="1593271156">
              <w:marLeft w:val="0"/>
              <w:marRight w:val="75"/>
              <w:marTop w:val="0"/>
              <w:marBottom w:val="0"/>
              <w:divBdr>
                <w:top w:val="none" w:sz="0" w:space="0" w:color="auto"/>
                <w:left w:val="none" w:sz="0" w:space="0" w:color="auto"/>
                <w:bottom w:val="none" w:sz="0" w:space="0" w:color="auto"/>
                <w:right w:val="none" w:sz="0" w:space="0" w:color="auto"/>
              </w:divBdr>
            </w:div>
          </w:divsChild>
        </w:div>
        <w:div w:id="412894976">
          <w:marLeft w:val="225"/>
          <w:marRight w:val="0"/>
          <w:marTop w:val="0"/>
          <w:marBottom w:val="45"/>
          <w:divBdr>
            <w:top w:val="none" w:sz="0" w:space="0" w:color="auto"/>
            <w:left w:val="none" w:sz="0" w:space="0" w:color="auto"/>
            <w:bottom w:val="none" w:sz="0" w:space="0" w:color="auto"/>
            <w:right w:val="none" w:sz="0" w:space="0" w:color="auto"/>
          </w:divBdr>
          <w:divsChild>
            <w:div w:id="996373180">
              <w:marLeft w:val="0"/>
              <w:marRight w:val="75"/>
              <w:marTop w:val="0"/>
              <w:marBottom w:val="0"/>
              <w:divBdr>
                <w:top w:val="none" w:sz="0" w:space="0" w:color="auto"/>
                <w:left w:val="none" w:sz="0" w:space="0" w:color="auto"/>
                <w:bottom w:val="none" w:sz="0" w:space="0" w:color="auto"/>
                <w:right w:val="none" w:sz="0" w:space="0" w:color="auto"/>
              </w:divBdr>
            </w:div>
            <w:div w:id="1127162413">
              <w:marLeft w:val="0"/>
              <w:marRight w:val="0"/>
              <w:marTop w:val="0"/>
              <w:marBottom w:val="0"/>
              <w:divBdr>
                <w:top w:val="none" w:sz="0" w:space="0" w:color="auto"/>
                <w:left w:val="none" w:sz="0" w:space="0" w:color="auto"/>
                <w:bottom w:val="none" w:sz="0" w:space="0" w:color="auto"/>
                <w:right w:val="none" w:sz="0" w:space="0" w:color="auto"/>
              </w:divBdr>
            </w:div>
          </w:divsChild>
        </w:div>
        <w:div w:id="523984864">
          <w:marLeft w:val="225"/>
          <w:marRight w:val="0"/>
          <w:marTop w:val="0"/>
          <w:marBottom w:val="45"/>
          <w:divBdr>
            <w:top w:val="none" w:sz="0" w:space="0" w:color="auto"/>
            <w:left w:val="none" w:sz="0" w:space="0" w:color="auto"/>
            <w:bottom w:val="none" w:sz="0" w:space="0" w:color="auto"/>
            <w:right w:val="none" w:sz="0" w:space="0" w:color="auto"/>
          </w:divBdr>
          <w:divsChild>
            <w:div w:id="1360813430">
              <w:marLeft w:val="0"/>
              <w:marRight w:val="0"/>
              <w:marTop w:val="0"/>
              <w:marBottom w:val="0"/>
              <w:divBdr>
                <w:top w:val="none" w:sz="0" w:space="0" w:color="auto"/>
                <w:left w:val="none" w:sz="0" w:space="0" w:color="auto"/>
                <w:bottom w:val="none" w:sz="0" w:space="0" w:color="auto"/>
                <w:right w:val="none" w:sz="0" w:space="0" w:color="auto"/>
              </w:divBdr>
            </w:div>
            <w:div w:id="1726758151">
              <w:marLeft w:val="0"/>
              <w:marRight w:val="75"/>
              <w:marTop w:val="0"/>
              <w:marBottom w:val="0"/>
              <w:divBdr>
                <w:top w:val="none" w:sz="0" w:space="0" w:color="auto"/>
                <w:left w:val="none" w:sz="0" w:space="0" w:color="auto"/>
                <w:bottom w:val="none" w:sz="0" w:space="0" w:color="auto"/>
                <w:right w:val="none" w:sz="0" w:space="0" w:color="auto"/>
              </w:divBdr>
            </w:div>
          </w:divsChild>
        </w:div>
        <w:div w:id="718671671">
          <w:marLeft w:val="225"/>
          <w:marRight w:val="0"/>
          <w:marTop w:val="0"/>
          <w:marBottom w:val="45"/>
          <w:divBdr>
            <w:top w:val="none" w:sz="0" w:space="0" w:color="auto"/>
            <w:left w:val="none" w:sz="0" w:space="0" w:color="auto"/>
            <w:bottom w:val="none" w:sz="0" w:space="0" w:color="auto"/>
            <w:right w:val="none" w:sz="0" w:space="0" w:color="auto"/>
          </w:divBdr>
          <w:divsChild>
            <w:div w:id="525216106">
              <w:marLeft w:val="0"/>
              <w:marRight w:val="75"/>
              <w:marTop w:val="0"/>
              <w:marBottom w:val="0"/>
              <w:divBdr>
                <w:top w:val="none" w:sz="0" w:space="0" w:color="auto"/>
                <w:left w:val="none" w:sz="0" w:space="0" w:color="auto"/>
                <w:bottom w:val="none" w:sz="0" w:space="0" w:color="auto"/>
                <w:right w:val="none" w:sz="0" w:space="0" w:color="auto"/>
              </w:divBdr>
            </w:div>
            <w:div w:id="1701857136">
              <w:marLeft w:val="0"/>
              <w:marRight w:val="0"/>
              <w:marTop w:val="0"/>
              <w:marBottom w:val="0"/>
              <w:divBdr>
                <w:top w:val="none" w:sz="0" w:space="0" w:color="auto"/>
                <w:left w:val="none" w:sz="0" w:space="0" w:color="auto"/>
                <w:bottom w:val="none" w:sz="0" w:space="0" w:color="auto"/>
                <w:right w:val="none" w:sz="0" w:space="0" w:color="auto"/>
              </w:divBdr>
            </w:div>
          </w:divsChild>
        </w:div>
        <w:div w:id="924194048">
          <w:marLeft w:val="225"/>
          <w:marRight w:val="0"/>
          <w:marTop w:val="0"/>
          <w:marBottom w:val="45"/>
          <w:divBdr>
            <w:top w:val="none" w:sz="0" w:space="0" w:color="auto"/>
            <w:left w:val="none" w:sz="0" w:space="0" w:color="auto"/>
            <w:bottom w:val="none" w:sz="0" w:space="0" w:color="auto"/>
            <w:right w:val="none" w:sz="0" w:space="0" w:color="auto"/>
          </w:divBdr>
          <w:divsChild>
            <w:div w:id="57825608">
              <w:marLeft w:val="0"/>
              <w:marRight w:val="0"/>
              <w:marTop w:val="0"/>
              <w:marBottom w:val="0"/>
              <w:divBdr>
                <w:top w:val="none" w:sz="0" w:space="0" w:color="auto"/>
                <w:left w:val="none" w:sz="0" w:space="0" w:color="auto"/>
                <w:bottom w:val="none" w:sz="0" w:space="0" w:color="auto"/>
                <w:right w:val="none" w:sz="0" w:space="0" w:color="auto"/>
              </w:divBdr>
            </w:div>
            <w:div w:id="610403018">
              <w:marLeft w:val="0"/>
              <w:marRight w:val="75"/>
              <w:marTop w:val="0"/>
              <w:marBottom w:val="0"/>
              <w:divBdr>
                <w:top w:val="none" w:sz="0" w:space="0" w:color="auto"/>
                <w:left w:val="none" w:sz="0" w:space="0" w:color="auto"/>
                <w:bottom w:val="none" w:sz="0" w:space="0" w:color="auto"/>
                <w:right w:val="none" w:sz="0" w:space="0" w:color="auto"/>
              </w:divBdr>
            </w:div>
          </w:divsChild>
        </w:div>
        <w:div w:id="959918155">
          <w:marLeft w:val="225"/>
          <w:marRight w:val="0"/>
          <w:marTop w:val="0"/>
          <w:marBottom w:val="45"/>
          <w:divBdr>
            <w:top w:val="none" w:sz="0" w:space="0" w:color="auto"/>
            <w:left w:val="none" w:sz="0" w:space="0" w:color="auto"/>
            <w:bottom w:val="none" w:sz="0" w:space="0" w:color="auto"/>
            <w:right w:val="none" w:sz="0" w:space="0" w:color="auto"/>
          </w:divBdr>
          <w:divsChild>
            <w:div w:id="931426156">
              <w:marLeft w:val="0"/>
              <w:marRight w:val="0"/>
              <w:marTop w:val="0"/>
              <w:marBottom w:val="0"/>
              <w:divBdr>
                <w:top w:val="none" w:sz="0" w:space="0" w:color="auto"/>
                <w:left w:val="none" w:sz="0" w:space="0" w:color="auto"/>
                <w:bottom w:val="none" w:sz="0" w:space="0" w:color="auto"/>
                <w:right w:val="none" w:sz="0" w:space="0" w:color="auto"/>
              </w:divBdr>
            </w:div>
            <w:div w:id="1871871316">
              <w:marLeft w:val="0"/>
              <w:marRight w:val="75"/>
              <w:marTop w:val="0"/>
              <w:marBottom w:val="0"/>
              <w:divBdr>
                <w:top w:val="none" w:sz="0" w:space="0" w:color="auto"/>
                <w:left w:val="none" w:sz="0" w:space="0" w:color="auto"/>
                <w:bottom w:val="none" w:sz="0" w:space="0" w:color="auto"/>
                <w:right w:val="none" w:sz="0" w:space="0" w:color="auto"/>
              </w:divBdr>
            </w:div>
          </w:divsChild>
        </w:div>
        <w:div w:id="973634203">
          <w:marLeft w:val="225"/>
          <w:marRight w:val="0"/>
          <w:marTop w:val="0"/>
          <w:marBottom w:val="45"/>
          <w:divBdr>
            <w:top w:val="none" w:sz="0" w:space="0" w:color="auto"/>
            <w:left w:val="none" w:sz="0" w:space="0" w:color="auto"/>
            <w:bottom w:val="none" w:sz="0" w:space="0" w:color="auto"/>
            <w:right w:val="none" w:sz="0" w:space="0" w:color="auto"/>
          </w:divBdr>
          <w:divsChild>
            <w:div w:id="1163617790">
              <w:marLeft w:val="0"/>
              <w:marRight w:val="75"/>
              <w:marTop w:val="0"/>
              <w:marBottom w:val="0"/>
              <w:divBdr>
                <w:top w:val="none" w:sz="0" w:space="0" w:color="auto"/>
                <w:left w:val="none" w:sz="0" w:space="0" w:color="auto"/>
                <w:bottom w:val="none" w:sz="0" w:space="0" w:color="auto"/>
                <w:right w:val="none" w:sz="0" w:space="0" w:color="auto"/>
              </w:divBdr>
            </w:div>
            <w:div w:id="1597666454">
              <w:marLeft w:val="0"/>
              <w:marRight w:val="0"/>
              <w:marTop w:val="0"/>
              <w:marBottom w:val="0"/>
              <w:divBdr>
                <w:top w:val="none" w:sz="0" w:space="0" w:color="auto"/>
                <w:left w:val="none" w:sz="0" w:space="0" w:color="auto"/>
                <w:bottom w:val="none" w:sz="0" w:space="0" w:color="auto"/>
                <w:right w:val="none" w:sz="0" w:space="0" w:color="auto"/>
              </w:divBdr>
            </w:div>
          </w:divsChild>
        </w:div>
        <w:div w:id="975839784">
          <w:marLeft w:val="225"/>
          <w:marRight w:val="0"/>
          <w:marTop w:val="0"/>
          <w:marBottom w:val="45"/>
          <w:divBdr>
            <w:top w:val="none" w:sz="0" w:space="0" w:color="auto"/>
            <w:left w:val="none" w:sz="0" w:space="0" w:color="auto"/>
            <w:bottom w:val="none" w:sz="0" w:space="0" w:color="auto"/>
            <w:right w:val="none" w:sz="0" w:space="0" w:color="auto"/>
          </w:divBdr>
          <w:divsChild>
            <w:div w:id="123501531">
              <w:marLeft w:val="0"/>
              <w:marRight w:val="75"/>
              <w:marTop w:val="0"/>
              <w:marBottom w:val="0"/>
              <w:divBdr>
                <w:top w:val="none" w:sz="0" w:space="0" w:color="auto"/>
                <w:left w:val="none" w:sz="0" w:space="0" w:color="auto"/>
                <w:bottom w:val="none" w:sz="0" w:space="0" w:color="auto"/>
                <w:right w:val="none" w:sz="0" w:space="0" w:color="auto"/>
              </w:divBdr>
            </w:div>
            <w:div w:id="690423590">
              <w:marLeft w:val="0"/>
              <w:marRight w:val="0"/>
              <w:marTop w:val="0"/>
              <w:marBottom w:val="0"/>
              <w:divBdr>
                <w:top w:val="none" w:sz="0" w:space="0" w:color="auto"/>
                <w:left w:val="none" w:sz="0" w:space="0" w:color="auto"/>
                <w:bottom w:val="none" w:sz="0" w:space="0" w:color="auto"/>
                <w:right w:val="none" w:sz="0" w:space="0" w:color="auto"/>
              </w:divBdr>
            </w:div>
          </w:divsChild>
        </w:div>
        <w:div w:id="978462804">
          <w:marLeft w:val="225"/>
          <w:marRight w:val="0"/>
          <w:marTop w:val="0"/>
          <w:marBottom w:val="45"/>
          <w:divBdr>
            <w:top w:val="none" w:sz="0" w:space="0" w:color="auto"/>
            <w:left w:val="none" w:sz="0" w:space="0" w:color="auto"/>
            <w:bottom w:val="none" w:sz="0" w:space="0" w:color="auto"/>
            <w:right w:val="none" w:sz="0" w:space="0" w:color="auto"/>
          </w:divBdr>
          <w:divsChild>
            <w:div w:id="388237107">
              <w:marLeft w:val="0"/>
              <w:marRight w:val="0"/>
              <w:marTop w:val="0"/>
              <w:marBottom w:val="0"/>
              <w:divBdr>
                <w:top w:val="none" w:sz="0" w:space="0" w:color="auto"/>
                <w:left w:val="none" w:sz="0" w:space="0" w:color="auto"/>
                <w:bottom w:val="none" w:sz="0" w:space="0" w:color="auto"/>
                <w:right w:val="none" w:sz="0" w:space="0" w:color="auto"/>
              </w:divBdr>
            </w:div>
            <w:div w:id="1798841544">
              <w:marLeft w:val="0"/>
              <w:marRight w:val="75"/>
              <w:marTop w:val="0"/>
              <w:marBottom w:val="0"/>
              <w:divBdr>
                <w:top w:val="none" w:sz="0" w:space="0" w:color="auto"/>
                <w:left w:val="none" w:sz="0" w:space="0" w:color="auto"/>
                <w:bottom w:val="none" w:sz="0" w:space="0" w:color="auto"/>
                <w:right w:val="none" w:sz="0" w:space="0" w:color="auto"/>
              </w:divBdr>
            </w:div>
          </w:divsChild>
        </w:div>
        <w:div w:id="1054352713">
          <w:marLeft w:val="225"/>
          <w:marRight w:val="0"/>
          <w:marTop w:val="0"/>
          <w:marBottom w:val="45"/>
          <w:divBdr>
            <w:top w:val="none" w:sz="0" w:space="0" w:color="auto"/>
            <w:left w:val="none" w:sz="0" w:space="0" w:color="auto"/>
            <w:bottom w:val="none" w:sz="0" w:space="0" w:color="auto"/>
            <w:right w:val="none" w:sz="0" w:space="0" w:color="auto"/>
          </w:divBdr>
          <w:divsChild>
            <w:div w:id="942539578">
              <w:marLeft w:val="0"/>
              <w:marRight w:val="75"/>
              <w:marTop w:val="0"/>
              <w:marBottom w:val="0"/>
              <w:divBdr>
                <w:top w:val="none" w:sz="0" w:space="0" w:color="auto"/>
                <w:left w:val="none" w:sz="0" w:space="0" w:color="auto"/>
                <w:bottom w:val="none" w:sz="0" w:space="0" w:color="auto"/>
                <w:right w:val="none" w:sz="0" w:space="0" w:color="auto"/>
              </w:divBdr>
            </w:div>
            <w:div w:id="1173257697">
              <w:marLeft w:val="0"/>
              <w:marRight w:val="0"/>
              <w:marTop w:val="0"/>
              <w:marBottom w:val="0"/>
              <w:divBdr>
                <w:top w:val="none" w:sz="0" w:space="0" w:color="auto"/>
                <w:left w:val="none" w:sz="0" w:space="0" w:color="auto"/>
                <w:bottom w:val="none" w:sz="0" w:space="0" w:color="auto"/>
                <w:right w:val="none" w:sz="0" w:space="0" w:color="auto"/>
              </w:divBdr>
            </w:div>
          </w:divsChild>
        </w:div>
        <w:div w:id="1195771107">
          <w:marLeft w:val="225"/>
          <w:marRight w:val="0"/>
          <w:marTop w:val="0"/>
          <w:marBottom w:val="45"/>
          <w:divBdr>
            <w:top w:val="none" w:sz="0" w:space="0" w:color="auto"/>
            <w:left w:val="none" w:sz="0" w:space="0" w:color="auto"/>
            <w:bottom w:val="none" w:sz="0" w:space="0" w:color="auto"/>
            <w:right w:val="none" w:sz="0" w:space="0" w:color="auto"/>
          </w:divBdr>
          <w:divsChild>
            <w:div w:id="367334954">
              <w:marLeft w:val="0"/>
              <w:marRight w:val="0"/>
              <w:marTop w:val="0"/>
              <w:marBottom w:val="0"/>
              <w:divBdr>
                <w:top w:val="none" w:sz="0" w:space="0" w:color="auto"/>
                <w:left w:val="none" w:sz="0" w:space="0" w:color="auto"/>
                <w:bottom w:val="none" w:sz="0" w:space="0" w:color="auto"/>
                <w:right w:val="none" w:sz="0" w:space="0" w:color="auto"/>
              </w:divBdr>
            </w:div>
            <w:div w:id="2044405443">
              <w:marLeft w:val="0"/>
              <w:marRight w:val="75"/>
              <w:marTop w:val="0"/>
              <w:marBottom w:val="0"/>
              <w:divBdr>
                <w:top w:val="none" w:sz="0" w:space="0" w:color="auto"/>
                <w:left w:val="none" w:sz="0" w:space="0" w:color="auto"/>
                <w:bottom w:val="none" w:sz="0" w:space="0" w:color="auto"/>
                <w:right w:val="none" w:sz="0" w:space="0" w:color="auto"/>
              </w:divBdr>
            </w:div>
          </w:divsChild>
        </w:div>
        <w:div w:id="1352414101">
          <w:marLeft w:val="225"/>
          <w:marRight w:val="0"/>
          <w:marTop w:val="0"/>
          <w:marBottom w:val="45"/>
          <w:divBdr>
            <w:top w:val="none" w:sz="0" w:space="0" w:color="auto"/>
            <w:left w:val="none" w:sz="0" w:space="0" w:color="auto"/>
            <w:bottom w:val="none" w:sz="0" w:space="0" w:color="auto"/>
            <w:right w:val="none" w:sz="0" w:space="0" w:color="auto"/>
          </w:divBdr>
          <w:divsChild>
            <w:div w:id="687024433">
              <w:marLeft w:val="0"/>
              <w:marRight w:val="0"/>
              <w:marTop w:val="0"/>
              <w:marBottom w:val="0"/>
              <w:divBdr>
                <w:top w:val="none" w:sz="0" w:space="0" w:color="auto"/>
                <w:left w:val="none" w:sz="0" w:space="0" w:color="auto"/>
                <w:bottom w:val="none" w:sz="0" w:space="0" w:color="auto"/>
                <w:right w:val="none" w:sz="0" w:space="0" w:color="auto"/>
              </w:divBdr>
            </w:div>
            <w:div w:id="1027412344">
              <w:marLeft w:val="0"/>
              <w:marRight w:val="75"/>
              <w:marTop w:val="0"/>
              <w:marBottom w:val="0"/>
              <w:divBdr>
                <w:top w:val="none" w:sz="0" w:space="0" w:color="auto"/>
                <w:left w:val="none" w:sz="0" w:space="0" w:color="auto"/>
                <w:bottom w:val="none" w:sz="0" w:space="0" w:color="auto"/>
                <w:right w:val="none" w:sz="0" w:space="0" w:color="auto"/>
              </w:divBdr>
            </w:div>
          </w:divsChild>
        </w:div>
        <w:div w:id="1386487665">
          <w:marLeft w:val="225"/>
          <w:marRight w:val="0"/>
          <w:marTop w:val="0"/>
          <w:marBottom w:val="45"/>
          <w:divBdr>
            <w:top w:val="none" w:sz="0" w:space="0" w:color="auto"/>
            <w:left w:val="none" w:sz="0" w:space="0" w:color="auto"/>
            <w:bottom w:val="none" w:sz="0" w:space="0" w:color="auto"/>
            <w:right w:val="none" w:sz="0" w:space="0" w:color="auto"/>
          </w:divBdr>
          <w:divsChild>
            <w:div w:id="1709795788">
              <w:marLeft w:val="0"/>
              <w:marRight w:val="75"/>
              <w:marTop w:val="0"/>
              <w:marBottom w:val="0"/>
              <w:divBdr>
                <w:top w:val="none" w:sz="0" w:space="0" w:color="auto"/>
                <w:left w:val="none" w:sz="0" w:space="0" w:color="auto"/>
                <w:bottom w:val="none" w:sz="0" w:space="0" w:color="auto"/>
                <w:right w:val="none" w:sz="0" w:space="0" w:color="auto"/>
              </w:divBdr>
            </w:div>
            <w:div w:id="1748113138">
              <w:marLeft w:val="0"/>
              <w:marRight w:val="0"/>
              <w:marTop w:val="0"/>
              <w:marBottom w:val="0"/>
              <w:divBdr>
                <w:top w:val="none" w:sz="0" w:space="0" w:color="auto"/>
                <w:left w:val="none" w:sz="0" w:space="0" w:color="auto"/>
                <w:bottom w:val="none" w:sz="0" w:space="0" w:color="auto"/>
                <w:right w:val="none" w:sz="0" w:space="0" w:color="auto"/>
              </w:divBdr>
            </w:div>
          </w:divsChild>
        </w:div>
        <w:div w:id="1415933799">
          <w:marLeft w:val="225"/>
          <w:marRight w:val="0"/>
          <w:marTop w:val="0"/>
          <w:marBottom w:val="45"/>
          <w:divBdr>
            <w:top w:val="none" w:sz="0" w:space="0" w:color="auto"/>
            <w:left w:val="none" w:sz="0" w:space="0" w:color="auto"/>
            <w:bottom w:val="none" w:sz="0" w:space="0" w:color="auto"/>
            <w:right w:val="none" w:sz="0" w:space="0" w:color="auto"/>
          </w:divBdr>
          <w:divsChild>
            <w:div w:id="154732627">
              <w:marLeft w:val="0"/>
              <w:marRight w:val="0"/>
              <w:marTop w:val="0"/>
              <w:marBottom w:val="0"/>
              <w:divBdr>
                <w:top w:val="none" w:sz="0" w:space="0" w:color="auto"/>
                <w:left w:val="none" w:sz="0" w:space="0" w:color="auto"/>
                <w:bottom w:val="none" w:sz="0" w:space="0" w:color="auto"/>
                <w:right w:val="none" w:sz="0" w:space="0" w:color="auto"/>
              </w:divBdr>
            </w:div>
            <w:div w:id="2028368814">
              <w:marLeft w:val="0"/>
              <w:marRight w:val="75"/>
              <w:marTop w:val="0"/>
              <w:marBottom w:val="0"/>
              <w:divBdr>
                <w:top w:val="none" w:sz="0" w:space="0" w:color="auto"/>
                <w:left w:val="none" w:sz="0" w:space="0" w:color="auto"/>
                <w:bottom w:val="none" w:sz="0" w:space="0" w:color="auto"/>
                <w:right w:val="none" w:sz="0" w:space="0" w:color="auto"/>
              </w:divBdr>
            </w:div>
          </w:divsChild>
        </w:div>
        <w:div w:id="1453593062">
          <w:marLeft w:val="225"/>
          <w:marRight w:val="0"/>
          <w:marTop w:val="0"/>
          <w:marBottom w:val="45"/>
          <w:divBdr>
            <w:top w:val="none" w:sz="0" w:space="0" w:color="auto"/>
            <w:left w:val="none" w:sz="0" w:space="0" w:color="auto"/>
            <w:bottom w:val="none" w:sz="0" w:space="0" w:color="auto"/>
            <w:right w:val="none" w:sz="0" w:space="0" w:color="auto"/>
          </w:divBdr>
          <w:divsChild>
            <w:div w:id="828137914">
              <w:marLeft w:val="0"/>
              <w:marRight w:val="75"/>
              <w:marTop w:val="0"/>
              <w:marBottom w:val="0"/>
              <w:divBdr>
                <w:top w:val="none" w:sz="0" w:space="0" w:color="auto"/>
                <w:left w:val="none" w:sz="0" w:space="0" w:color="auto"/>
                <w:bottom w:val="none" w:sz="0" w:space="0" w:color="auto"/>
                <w:right w:val="none" w:sz="0" w:space="0" w:color="auto"/>
              </w:divBdr>
            </w:div>
            <w:div w:id="1373845036">
              <w:marLeft w:val="0"/>
              <w:marRight w:val="0"/>
              <w:marTop w:val="0"/>
              <w:marBottom w:val="0"/>
              <w:divBdr>
                <w:top w:val="none" w:sz="0" w:space="0" w:color="auto"/>
                <w:left w:val="none" w:sz="0" w:space="0" w:color="auto"/>
                <w:bottom w:val="none" w:sz="0" w:space="0" w:color="auto"/>
                <w:right w:val="none" w:sz="0" w:space="0" w:color="auto"/>
              </w:divBdr>
            </w:div>
          </w:divsChild>
        </w:div>
        <w:div w:id="1542279445">
          <w:marLeft w:val="225"/>
          <w:marRight w:val="0"/>
          <w:marTop w:val="0"/>
          <w:marBottom w:val="45"/>
          <w:divBdr>
            <w:top w:val="none" w:sz="0" w:space="0" w:color="auto"/>
            <w:left w:val="none" w:sz="0" w:space="0" w:color="auto"/>
            <w:bottom w:val="none" w:sz="0" w:space="0" w:color="auto"/>
            <w:right w:val="none" w:sz="0" w:space="0" w:color="auto"/>
          </w:divBdr>
          <w:divsChild>
            <w:div w:id="991710773">
              <w:marLeft w:val="0"/>
              <w:marRight w:val="75"/>
              <w:marTop w:val="0"/>
              <w:marBottom w:val="0"/>
              <w:divBdr>
                <w:top w:val="none" w:sz="0" w:space="0" w:color="auto"/>
                <w:left w:val="none" w:sz="0" w:space="0" w:color="auto"/>
                <w:bottom w:val="none" w:sz="0" w:space="0" w:color="auto"/>
                <w:right w:val="none" w:sz="0" w:space="0" w:color="auto"/>
              </w:divBdr>
            </w:div>
            <w:div w:id="1600527431">
              <w:marLeft w:val="0"/>
              <w:marRight w:val="0"/>
              <w:marTop w:val="0"/>
              <w:marBottom w:val="0"/>
              <w:divBdr>
                <w:top w:val="none" w:sz="0" w:space="0" w:color="auto"/>
                <w:left w:val="none" w:sz="0" w:space="0" w:color="auto"/>
                <w:bottom w:val="none" w:sz="0" w:space="0" w:color="auto"/>
                <w:right w:val="none" w:sz="0" w:space="0" w:color="auto"/>
              </w:divBdr>
            </w:div>
          </w:divsChild>
        </w:div>
        <w:div w:id="1579435788">
          <w:marLeft w:val="225"/>
          <w:marRight w:val="0"/>
          <w:marTop w:val="0"/>
          <w:marBottom w:val="45"/>
          <w:divBdr>
            <w:top w:val="none" w:sz="0" w:space="0" w:color="auto"/>
            <w:left w:val="none" w:sz="0" w:space="0" w:color="auto"/>
            <w:bottom w:val="none" w:sz="0" w:space="0" w:color="auto"/>
            <w:right w:val="none" w:sz="0" w:space="0" w:color="auto"/>
          </w:divBdr>
          <w:divsChild>
            <w:div w:id="889876667">
              <w:marLeft w:val="0"/>
              <w:marRight w:val="0"/>
              <w:marTop w:val="0"/>
              <w:marBottom w:val="0"/>
              <w:divBdr>
                <w:top w:val="none" w:sz="0" w:space="0" w:color="auto"/>
                <w:left w:val="none" w:sz="0" w:space="0" w:color="auto"/>
                <w:bottom w:val="none" w:sz="0" w:space="0" w:color="auto"/>
                <w:right w:val="none" w:sz="0" w:space="0" w:color="auto"/>
              </w:divBdr>
            </w:div>
            <w:div w:id="952321644">
              <w:marLeft w:val="0"/>
              <w:marRight w:val="75"/>
              <w:marTop w:val="0"/>
              <w:marBottom w:val="0"/>
              <w:divBdr>
                <w:top w:val="none" w:sz="0" w:space="0" w:color="auto"/>
                <w:left w:val="none" w:sz="0" w:space="0" w:color="auto"/>
                <w:bottom w:val="none" w:sz="0" w:space="0" w:color="auto"/>
                <w:right w:val="none" w:sz="0" w:space="0" w:color="auto"/>
              </w:divBdr>
            </w:div>
          </w:divsChild>
        </w:div>
        <w:div w:id="1596090273">
          <w:marLeft w:val="225"/>
          <w:marRight w:val="0"/>
          <w:marTop w:val="0"/>
          <w:marBottom w:val="45"/>
          <w:divBdr>
            <w:top w:val="none" w:sz="0" w:space="0" w:color="auto"/>
            <w:left w:val="none" w:sz="0" w:space="0" w:color="auto"/>
            <w:bottom w:val="none" w:sz="0" w:space="0" w:color="auto"/>
            <w:right w:val="none" w:sz="0" w:space="0" w:color="auto"/>
          </w:divBdr>
          <w:divsChild>
            <w:div w:id="1545554822">
              <w:marLeft w:val="0"/>
              <w:marRight w:val="75"/>
              <w:marTop w:val="0"/>
              <w:marBottom w:val="0"/>
              <w:divBdr>
                <w:top w:val="none" w:sz="0" w:space="0" w:color="auto"/>
                <w:left w:val="none" w:sz="0" w:space="0" w:color="auto"/>
                <w:bottom w:val="none" w:sz="0" w:space="0" w:color="auto"/>
                <w:right w:val="none" w:sz="0" w:space="0" w:color="auto"/>
              </w:divBdr>
            </w:div>
            <w:div w:id="1855413927">
              <w:marLeft w:val="0"/>
              <w:marRight w:val="0"/>
              <w:marTop w:val="0"/>
              <w:marBottom w:val="0"/>
              <w:divBdr>
                <w:top w:val="none" w:sz="0" w:space="0" w:color="auto"/>
                <w:left w:val="none" w:sz="0" w:space="0" w:color="auto"/>
                <w:bottom w:val="none" w:sz="0" w:space="0" w:color="auto"/>
                <w:right w:val="none" w:sz="0" w:space="0" w:color="auto"/>
              </w:divBdr>
            </w:div>
          </w:divsChild>
        </w:div>
        <w:div w:id="1730573962">
          <w:marLeft w:val="225"/>
          <w:marRight w:val="0"/>
          <w:marTop w:val="0"/>
          <w:marBottom w:val="45"/>
          <w:divBdr>
            <w:top w:val="none" w:sz="0" w:space="0" w:color="auto"/>
            <w:left w:val="none" w:sz="0" w:space="0" w:color="auto"/>
            <w:bottom w:val="none" w:sz="0" w:space="0" w:color="auto"/>
            <w:right w:val="none" w:sz="0" w:space="0" w:color="auto"/>
          </w:divBdr>
          <w:divsChild>
            <w:div w:id="582375756">
              <w:marLeft w:val="0"/>
              <w:marRight w:val="0"/>
              <w:marTop w:val="0"/>
              <w:marBottom w:val="0"/>
              <w:divBdr>
                <w:top w:val="none" w:sz="0" w:space="0" w:color="auto"/>
                <w:left w:val="none" w:sz="0" w:space="0" w:color="auto"/>
                <w:bottom w:val="none" w:sz="0" w:space="0" w:color="auto"/>
                <w:right w:val="none" w:sz="0" w:space="0" w:color="auto"/>
              </w:divBdr>
            </w:div>
            <w:div w:id="913465458">
              <w:marLeft w:val="0"/>
              <w:marRight w:val="75"/>
              <w:marTop w:val="0"/>
              <w:marBottom w:val="0"/>
              <w:divBdr>
                <w:top w:val="none" w:sz="0" w:space="0" w:color="auto"/>
                <w:left w:val="none" w:sz="0" w:space="0" w:color="auto"/>
                <w:bottom w:val="none" w:sz="0" w:space="0" w:color="auto"/>
                <w:right w:val="none" w:sz="0" w:space="0" w:color="auto"/>
              </w:divBdr>
            </w:div>
          </w:divsChild>
        </w:div>
        <w:div w:id="1771657848">
          <w:marLeft w:val="225"/>
          <w:marRight w:val="0"/>
          <w:marTop w:val="0"/>
          <w:marBottom w:val="45"/>
          <w:divBdr>
            <w:top w:val="none" w:sz="0" w:space="0" w:color="auto"/>
            <w:left w:val="none" w:sz="0" w:space="0" w:color="auto"/>
            <w:bottom w:val="none" w:sz="0" w:space="0" w:color="auto"/>
            <w:right w:val="none" w:sz="0" w:space="0" w:color="auto"/>
          </w:divBdr>
          <w:divsChild>
            <w:div w:id="649486075">
              <w:marLeft w:val="0"/>
              <w:marRight w:val="0"/>
              <w:marTop w:val="0"/>
              <w:marBottom w:val="0"/>
              <w:divBdr>
                <w:top w:val="none" w:sz="0" w:space="0" w:color="auto"/>
                <w:left w:val="none" w:sz="0" w:space="0" w:color="auto"/>
                <w:bottom w:val="none" w:sz="0" w:space="0" w:color="auto"/>
                <w:right w:val="none" w:sz="0" w:space="0" w:color="auto"/>
              </w:divBdr>
            </w:div>
            <w:div w:id="1249000069">
              <w:marLeft w:val="0"/>
              <w:marRight w:val="75"/>
              <w:marTop w:val="0"/>
              <w:marBottom w:val="0"/>
              <w:divBdr>
                <w:top w:val="none" w:sz="0" w:space="0" w:color="auto"/>
                <w:left w:val="none" w:sz="0" w:space="0" w:color="auto"/>
                <w:bottom w:val="none" w:sz="0" w:space="0" w:color="auto"/>
                <w:right w:val="none" w:sz="0" w:space="0" w:color="auto"/>
              </w:divBdr>
            </w:div>
          </w:divsChild>
        </w:div>
        <w:div w:id="1776947776">
          <w:marLeft w:val="225"/>
          <w:marRight w:val="0"/>
          <w:marTop w:val="0"/>
          <w:marBottom w:val="45"/>
          <w:divBdr>
            <w:top w:val="none" w:sz="0" w:space="0" w:color="auto"/>
            <w:left w:val="none" w:sz="0" w:space="0" w:color="auto"/>
            <w:bottom w:val="none" w:sz="0" w:space="0" w:color="auto"/>
            <w:right w:val="none" w:sz="0" w:space="0" w:color="auto"/>
          </w:divBdr>
          <w:divsChild>
            <w:div w:id="49576001">
              <w:marLeft w:val="0"/>
              <w:marRight w:val="75"/>
              <w:marTop w:val="0"/>
              <w:marBottom w:val="0"/>
              <w:divBdr>
                <w:top w:val="none" w:sz="0" w:space="0" w:color="auto"/>
                <w:left w:val="none" w:sz="0" w:space="0" w:color="auto"/>
                <w:bottom w:val="none" w:sz="0" w:space="0" w:color="auto"/>
                <w:right w:val="none" w:sz="0" w:space="0" w:color="auto"/>
              </w:divBdr>
            </w:div>
            <w:div w:id="1885366832">
              <w:marLeft w:val="0"/>
              <w:marRight w:val="0"/>
              <w:marTop w:val="0"/>
              <w:marBottom w:val="0"/>
              <w:divBdr>
                <w:top w:val="none" w:sz="0" w:space="0" w:color="auto"/>
                <w:left w:val="none" w:sz="0" w:space="0" w:color="auto"/>
                <w:bottom w:val="none" w:sz="0" w:space="0" w:color="auto"/>
                <w:right w:val="none" w:sz="0" w:space="0" w:color="auto"/>
              </w:divBdr>
            </w:div>
          </w:divsChild>
        </w:div>
        <w:div w:id="1814902929">
          <w:marLeft w:val="225"/>
          <w:marRight w:val="0"/>
          <w:marTop w:val="0"/>
          <w:marBottom w:val="45"/>
          <w:divBdr>
            <w:top w:val="none" w:sz="0" w:space="0" w:color="auto"/>
            <w:left w:val="none" w:sz="0" w:space="0" w:color="auto"/>
            <w:bottom w:val="none" w:sz="0" w:space="0" w:color="auto"/>
            <w:right w:val="none" w:sz="0" w:space="0" w:color="auto"/>
          </w:divBdr>
          <w:divsChild>
            <w:div w:id="791288015">
              <w:marLeft w:val="0"/>
              <w:marRight w:val="75"/>
              <w:marTop w:val="0"/>
              <w:marBottom w:val="0"/>
              <w:divBdr>
                <w:top w:val="none" w:sz="0" w:space="0" w:color="auto"/>
                <w:left w:val="none" w:sz="0" w:space="0" w:color="auto"/>
                <w:bottom w:val="none" w:sz="0" w:space="0" w:color="auto"/>
                <w:right w:val="none" w:sz="0" w:space="0" w:color="auto"/>
              </w:divBdr>
            </w:div>
            <w:div w:id="1494179946">
              <w:marLeft w:val="0"/>
              <w:marRight w:val="0"/>
              <w:marTop w:val="0"/>
              <w:marBottom w:val="0"/>
              <w:divBdr>
                <w:top w:val="none" w:sz="0" w:space="0" w:color="auto"/>
                <w:left w:val="none" w:sz="0" w:space="0" w:color="auto"/>
                <w:bottom w:val="none" w:sz="0" w:space="0" w:color="auto"/>
                <w:right w:val="none" w:sz="0" w:space="0" w:color="auto"/>
              </w:divBdr>
            </w:div>
          </w:divsChild>
        </w:div>
        <w:div w:id="1907569381">
          <w:marLeft w:val="225"/>
          <w:marRight w:val="0"/>
          <w:marTop w:val="0"/>
          <w:marBottom w:val="45"/>
          <w:divBdr>
            <w:top w:val="none" w:sz="0" w:space="0" w:color="auto"/>
            <w:left w:val="none" w:sz="0" w:space="0" w:color="auto"/>
            <w:bottom w:val="none" w:sz="0" w:space="0" w:color="auto"/>
            <w:right w:val="none" w:sz="0" w:space="0" w:color="auto"/>
          </w:divBdr>
          <w:divsChild>
            <w:div w:id="1043090740">
              <w:marLeft w:val="0"/>
              <w:marRight w:val="0"/>
              <w:marTop w:val="0"/>
              <w:marBottom w:val="0"/>
              <w:divBdr>
                <w:top w:val="none" w:sz="0" w:space="0" w:color="auto"/>
                <w:left w:val="none" w:sz="0" w:space="0" w:color="auto"/>
                <w:bottom w:val="none" w:sz="0" w:space="0" w:color="auto"/>
                <w:right w:val="none" w:sz="0" w:space="0" w:color="auto"/>
              </w:divBdr>
            </w:div>
            <w:div w:id="1145926619">
              <w:marLeft w:val="0"/>
              <w:marRight w:val="75"/>
              <w:marTop w:val="0"/>
              <w:marBottom w:val="0"/>
              <w:divBdr>
                <w:top w:val="none" w:sz="0" w:space="0" w:color="auto"/>
                <w:left w:val="none" w:sz="0" w:space="0" w:color="auto"/>
                <w:bottom w:val="none" w:sz="0" w:space="0" w:color="auto"/>
                <w:right w:val="none" w:sz="0" w:space="0" w:color="auto"/>
              </w:divBdr>
            </w:div>
          </w:divsChild>
        </w:div>
        <w:div w:id="2053647325">
          <w:marLeft w:val="225"/>
          <w:marRight w:val="0"/>
          <w:marTop w:val="0"/>
          <w:marBottom w:val="45"/>
          <w:divBdr>
            <w:top w:val="none" w:sz="0" w:space="0" w:color="auto"/>
            <w:left w:val="none" w:sz="0" w:space="0" w:color="auto"/>
            <w:bottom w:val="none" w:sz="0" w:space="0" w:color="auto"/>
            <w:right w:val="none" w:sz="0" w:space="0" w:color="auto"/>
          </w:divBdr>
          <w:divsChild>
            <w:div w:id="964821465">
              <w:marLeft w:val="0"/>
              <w:marRight w:val="0"/>
              <w:marTop w:val="0"/>
              <w:marBottom w:val="0"/>
              <w:divBdr>
                <w:top w:val="none" w:sz="0" w:space="0" w:color="auto"/>
                <w:left w:val="none" w:sz="0" w:space="0" w:color="auto"/>
                <w:bottom w:val="none" w:sz="0" w:space="0" w:color="auto"/>
                <w:right w:val="none" w:sz="0" w:space="0" w:color="auto"/>
              </w:divBdr>
            </w:div>
            <w:div w:id="1572815931">
              <w:marLeft w:val="0"/>
              <w:marRight w:val="75"/>
              <w:marTop w:val="0"/>
              <w:marBottom w:val="0"/>
              <w:divBdr>
                <w:top w:val="none" w:sz="0" w:space="0" w:color="auto"/>
                <w:left w:val="none" w:sz="0" w:space="0" w:color="auto"/>
                <w:bottom w:val="none" w:sz="0" w:space="0" w:color="auto"/>
                <w:right w:val="none" w:sz="0" w:space="0" w:color="auto"/>
              </w:divBdr>
            </w:div>
          </w:divsChild>
        </w:div>
        <w:div w:id="2105805618">
          <w:marLeft w:val="225"/>
          <w:marRight w:val="0"/>
          <w:marTop w:val="0"/>
          <w:marBottom w:val="45"/>
          <w:divBdr>
            <w:top w:val="none" w:sz="0" w:space="0" w:color="auto"/>
            <w:left w:val="none" w:sz="0" w:space="0" w:color="auto"/>
            <w:bottom w:val="none" w:sz="0" w:space="0" w:color="auto"/>
            <w:right w:val="none" w:sz="0" w:space="0" w:color="auto"/>
          </w:divBdr>
          <w:divsChild>
            <w:div w:id="252083723">
              <w:marLeft w:val="0"/>
              <w:marRight w:val="75"/>
              <w:marTop w:val="0"/>
              <w:marBottom w:val="0"/>
              <w:divBdr>
                <w:top w:val="none" w:sz="0" w:space="0" w:color="auto"/>
                <w:left w:val="none" w:sz="0" w:space="0" w:color="auto"/>
                <w:bottom w:val="none" w:sz="0" w:space="0" w:color="auto"/>
                <w:right w:val="none" w:sz="0" w:space="0" w:color="auto"/>
              </w:divBdr>
            </w:div>
            <w:div w:id="365644999">
              <w:marLeft w:val="0"/>
              <w:marRight w:val="0"/>
              <w:marTop w:val="0"/>
              <w:marBottom w:val="0"/>
              <w:divBdr>
                <w:top w:val="none" w:sz="0" w:space="0" w:color="auto"/>
                <w:left w:val="none" w:sz="0" w:space="0" w:color="auto"/>
                <w:bottom w:val="none" w:sz="0" w:space="0" w:color="auto"/>
                <w:right w:val="none" w:sz="0" w:space="0" w:color="auto"/>
              </w:divBdr>
            </w:div>
          </w:divsChild>
        </w:div>
        <w:div w:id="2112815685">
          <w:marLeft w:val="225"/>
          <w:marRight w:val="0"/>
          <w:marTop w:val="0"/>
          <w:marBottom w:val="45"/>
          <w:divBdr>
            <w:top w:val="none" w:sz="0" w:space="0" w:color="auto"/>
            <w:left w:val="none" w:sz="0" w:space="0" w:color="auto"/>
            <w:bottom w:val="none" w:sz="0" w:space="0" w:color="auto"/>
            <w:right w:val="none" w:sz="0" w:space="0" w:color="auto"/>
          </w:divBdr>
          <w:divsChild>
            <w:div w:id="335960100">
              <w:marLeft w:val="0"/>
              <w:marRight w:val="0"/>
              <w:marTop w:val="0"/>
              <w:marBottom w:val="0"/>
              <w:divBdr>
                <w:top w:val="none" w:sz="0" w:space="0" w:color="auto"/>
                <w:left w:val="none" w:sz="0" w:space="0" w:color="auto"/>
                <w:bottom w:val="none" w:sz="0" w:space="0" w:color="auto"/>
                <w:right w:val="none" w:sz="0" w:space="0" w:color="auto"/>
              </w:divBdr>
            </w:div>
            <w:div w:id="19966386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02900083">
      <w:bodyDiv w:val="1"/>
      <w:marLeft w:val="0"/>
      <w:marRight w:val="0"/>
      <w:marTop w:val="0"/>
      <w:marBottom w:val="0"/>
      <w:divBdr>
        <w:top w:val="none" w:sz="0" w:space="0" w:color="auto"/>
        <w:left w:val="none" w:sz="0" w:space="0" w:color="auto"/>
        <w:bottom w:val="none" w:sz="0" w:space="0" w:color="auto"/>
        <w:right w:val="none" w:sz="0" w:space="0" w:color="auto"/>
      </w:divBdr>
    </w:div>
    <w:div w:id="1704138723">
      <w:bodyDiv w:val="1"/>
      <w:marLeft w:val="0"/>
      <w:marRight w:val="0"/>
      <w:marTop w:val="0"/>
      <w:marBottom w:val="0"/>
      <w:divBdr>
        <w:top w:val="none" w:sz="0" w:space="0" w:color="auto"/>
        <w:left w:val="none" w:sz="0" w:space="0" w:color="auto"/>
        <w:bottom w:val="none" w:sz="0" w:space="0" w:color="auto"/>
        <w:right w:val="none" w:sz="0" w:space="0" w:color="auto"/>
      </w:divBdr>
    </w:div>
    <w:div w:id="1706103744">
      <w:bodyDiv w:val="1"/>
      <w:marLeft w:val="0"/>
      <w:marRight w:val="0"/>
      <w:marTop w:val="0"/>
      <w:marBottom w:val="0"/>
      <w:divBdr>
        <w:top w:val="none" w:sz="0" w:space="0" w:color="auto"/>
        <w:left w:val="none" w:sz="0" w:space="0" w:color="auto"/>
        <w:bottom w:val="none" w:sz="0" w:space="0" w:color="auto"/>
        <w:right w:val="none" w:sz="0" w:space="0" w:color="auto"/>
      </w:divBdr>
    </w:div>
    <w:div w:id="1711688517">
      <w:bodyDiv w:val="1"/>
      <w:marLeft w:val="0"/>
      <w:marRight w:val="0"/>
      <w:marTop w:val="0"/>
      <w:marBottom w:val="0"/>
      <w:divBdr>
        <w:top w:val="none" w:sz="0" w:space="0" w:color="auto"/>
        <w:left w:val="none" w:sz="0" w:space="0" w:color="auto"/>
        <w:bottom w:val="none" w:sz="0" w:space="0" w:color="auto"/>
        <w:right w:val="none" w:sz="0" w:space="0" w:color="auto"/>
      </w:divBdr>
    </w:div>
    <w:div w:id="1712732228">
      <w:bodyDiv w:val="1"/>
      <w:marLeft w:val="0"/>
      <w:marRight w:val="0"/>
      <w:marTop w:val="0"/>
      <w:marBottom w:val="0"/>
      <w:divBdr>
        <w:top w:val="none" w:sz="0" w:space="0" w:color="auto"/>
        <w:left w:val="none" w:sz="0" w:space="0" w:color="auto"/>
        <w:bottom w:val="none" w:sz="0" w:space="0" w:color="auto"/>
        <w:right w:val="none" w:sz="0" w:space="0" w:color="auto"/>
      </w:divBdr>
    </w:div>
    <w:div w:id="1714227945">
      <w:bodyDiv w:val="1"/>
      <w:marLeft w:val="0"/>
      <w:marRight w:val="0"/>
      <w:marTop w:val="0"/>
      <w:marBottom w:val="0"/>
      <w:divBdr>
        <w:top w:val="none" w:sz="0" w:space="0" w:color="auto"/>
        <w:left w:val="none" w:sz="0" w:space="0" w:color="auto"/>
        <w:bottom w:val="none" w:sz="0" w:space="0" w:color="auto"/>
        <w:right w:val="none" w:sz="0" w:space="0" w:color="auto"/>
      </w:divBdr>
    </w:div>
    <w:div w:id="1716350045">
      <w:bodyDiv w:val="1"/>
      <w:marLeft w:val="0"/>
      <w:marRight w:val="0"/>
      <w:marTop w:val="0"/>
      <w:marBottom w:val="0"/>
      <w:divBdr>
        <w:top w:val="none" w:sz="0" w:space="0" w:color="auto"/>
        <w:left w:val="none" w:sz="0" w:space="0" w:color="auto"/>
        <w:bottom w:val="none" w:sz="0" w:space="0" w:color="auto"/>
        <w:right w:val="none" w:sz="0" w:space="0" w:color="auto"/>
      </w:divBdr>
    </w:div>
    <w:div w:id="1719039981">
      <w:bodyDiv w:val="1"/>
      <w:marLeft w:val="0"/>
      <w:marRight w:val="0"/>
      <w:marTop w:val="0"/>
      <w:marBottom w:val="0"/>
      <w:divBdr>
        <w:top w:val="none" w:sz="0" w:space="0" w:color="auto"/>
        <w:left w:val="none" w:sz="0" w:space="0" w:color="auto"/>
        <w:bottom w:val="none" w:sz="0" w:space="0" w:color="auto"/>
        <w:right w:val="none" w:sz="0" w:space="0" w:color="auto"/>
      </w:divBdr>
    </w:div>
    <w:div w:id="1722364642">
      <w:bodyDiv w:val="1"/>
      <w:marLeft w:val="0"/>
      <w:marRight w:val="0"/>
      <w:marTop w:val="0"/>
      <w:marBottom w:val="0"/>
      <w:divBdr>
        <w:top w:val="none" w:sz="0" w:space="0" w:color="auto"/>
        <w:left w:val="none" w:sz="0" w:space="0" w:color="auto"/>
        <w:bottom w:val="none" w:sz="0" w:space="0" w:color="auto"/>
        <w:right w:val="none" w:sz="0" w:space="0" w:color="auto"/>
      </w:divBdr>
    </w:div>
    <w:div w:id="1725131677">
      <w:bodyDiv w:val="1"/>
      <w:marLeft w:val="0"/>
      <w:marRight w:val="0"/>
      <w:marTop w:val="0"/>
      <w:marBottom w:val="0"/>
      <w:divBdr>
        <w:top w:val="none" w:sz="0" w:space="0" w:color="auto"/>
        <w:left w:val="none" w:sz="0" w:space="0" w:color="auto"/>
        <w:bottom w:val="none" w:sz="0" w:space="0" w:color="auto"/>
        <w:right w:val="none" w:sz="0" w:space="0" w:color="auto"/>
      </w:divBdr>
    </w:div>
    <w:div w:id="1725330706">
      <w:bodyDiv w:val="1"/>
      <w:marLeft w:val="0"/>
      <w:marRight w:val="0"/>
      <w:marTop w:val="0"/>
      <w:marBottom w:val="0"/>
      <w:divBdr>
        <w:top w:val="none" w:sz="0" w:space="0" w:color="auto"/>
        <w:left w:val="none" w:sz="0" w:space="0" w:color="auto"/>
        <w:bottom w:val="none" w:sz="0" w:space="0" w:color="auto"/>
        <w:right w:val="none" w:sz="0" w:space="0" w:color="auto"/>
      </w:divBdr>
    </w:div>
    <w:div w:id="1726444198">
      <w:bodyDiv w:val="1"/>
      <w:marLeft w:val="0"/>
      <w:marRight w:val="0"/>
      <w:marTop w:val="0"/>
      <w:marBottom w:val="0"/>
      <w:divBdr>
        <w:top w:val="none" w:sz="0" w:space="0" w:color="auto"/>
        <w:left w:val="none" w:sz="0" w:space="0" w:color="auto"/>
        <w:bottom w:val="none" w:sz="0" w:space="0" w:color="auto"/>
        <w:right w:val="none" w:sz="0" w:space="0" w:color="auto"/>
      </w:divBdr>
    </w:div>
    <w:div w:id="1729839433">
      <w:bodyDiv w:val="1"/>
      <w:marLeft w:val="0"/>
      <w:marRight w:val="0"/>
      <w:marTop w:val="0"/>
      <w:marBottom w:val="0"/>
      <w:divBdr>
        <w:top w:val="none" w:sz="0" w:space="0" w:color="auto"/>
        <w:left w:val="none" w:sz="0" w:space="0" w:color="auto"/>
        <w:bottom w:val="none" w:sz="0" w:space="0" w:color="auto"/>
        <w:right w:val="none" w:sz="0" w:space="0" w:color="auto"/>
      </w:divBdr>
    </w:div>
    <w:div w:id="1729918469">
      <w:bodyDiv w:val="1"/>
      <w:marLeft w:val="0"/>
      <w:marRight w:val="0"/>
      <w:marTop w:val="0"/>
      <w:marBottom w:val="0"/>
      <w:divBdr>
        <w:top w:val="none" w:sz="0" w:space="0" w:color="auto"/>
        <w:left w:val="none" w:sz="0" w:space="0" w:color="auto"/>
        <w:bottom w:val="none" w:sz="0" w:space="0" w:color="auto"/>
        <w:right w:val="none" w:sz="0" w:space="0" w:color="auto"/>
      </w:divBdr>
    </w:div>
    <w:div w:id="1732072291">
      <w:bodyDiv w:val="1"/>
      <w:marLeft w:val="0"/>
      <w:marRight w:val="0"/>
      <w:marTop w:val="0"/>
      <w:marBottom w:val="0"/>
      <w:divBdr>
        <w:top w:val="none" w:sz="0" w:space="0" w:color="auto"/>
        <w:left w:val="none" w:sz="0" w:space="0" w:color="auto"/>
        <w:bottom w:val="none" w:sz="0" w:space="0" w:color="auto"/>
        <w:right w:val="none" w:sz="0" w:space="0" w:color="auto"/>
      </w:divBdr>
    </w:div>
    <w:div w:id="1733117532">
      <w:bodyDiv w:val="1"/>
      <w:marLeft w:val="0"/>
      <w:marRight w:val="0"/>
      <w:marTop w:val="0"/>
      <w:marBottom w:val="0"/>
      <w:divBdr>
        <w:top w:val="none" w:sz="0" w:space="0" w:color="auto"/>
        <w:left w:val="none" w:sz="0" w:space="0" w:color="auto"/>
        <w:bottom w:val="none" w:sz="0" w:space="0" w:color="auto"/>
        <w:right w:val="none" w:sz="0" w:space="0" w:color="auto"/>
      </w:divBdr>
    </w:div>
    <w:div w:id="1733767749">
      <w:bodyDiv w:val="1"/>
      <w:marLeft w:val="0"/>
      <w:marRight w:val="0"/>
      <w:marTop w:val="0"/>
      <w:marBottom w:val="0"/>
      <w:divBdr>
        <w:top w:val="none" w:sz="0" w:space="0" w:color="auto"/>
        <w:left w:val="none" w:sz="0" w:space="0" w:color="auto"/>
        <w:bottom w:val="none" w:sz="0" w:space="0" w:color="auto"/>
        <w:right w:val="none" w:sz="0" w:space="0" w:color="auto"/>
      </w:divBdr>
    </w:div>
    <w:div w:id="1734769937">
      <w:bodyDiv w:val="1"/>
      <w:marLeft w:val="0"/>
      <w:marRight w:val="0"/>
      <w:marTop w:val="0"/>
      <w:marBottom w:val="0"/>
      <w:divBdr>
        <w:top w:val="none" w:sz="0" w:space="0" w:color="auto"/>
        <w:left w:val="none" w:sz="0" w:space="0" w:color="auto"/>
        <w:bottom w:val="none" w:sz="0" w:space="0" w:color="auto"/>
        <w:right w:val="none" w:sz="0" w:space="0" w:color="auto"/>
      </w:divBdr>
    </w:div>
    <w:div w:id="1735346657">
      <w:bodyDiv w:val="1"/>
      <w:marLeft w:val="0"/>
      <w:marRight w:val="0"/>
      <w:marTop w:val="0"/>
      <w:marBottom w:val="0"/>
      <w:divBdr>
        <w:top w:val="none" w:sz="0" w:space="0" w:color="auto"/>
        <w:left w:val="none" w:sz="0" w:space="0" w:color="auto"/>
        <w:bottom w:val="none" w:sz="0" w:space="0" w:color="auto"/>
        <w:right w:val="none" w:sz="0" w:space="0" w:color="auto"/>
      </w:divBdr>
    </w:div>
    <w:div w:id="1735468635">
      <w:bodyDiv w:val="1"/>
      <w:marLeft w:val="0"/>
      <w:marRight w:val="0"/>
      <w:marTop w:val="0"/>
      <w:marBottom w:val="0"/>
      <w:divBdr>
        <w:top w:val="none" w:sz="0" w:space="0" w:color="auto"/>
        <w:left w:val="none" w:sz="0" w:space="0" w:color="auto"/>
        <w:bottom w:val="none" w:sz="0" w:space="0" w:color="auto"/>
        <w:right w:val="none" w:sz="0" w:space="0" w:color="auto"/>
      </w:divBdr>
    </w:div>
    <w:div w:id="1736781890">
      <w:bodyDiv w:val="1"/>
      <w:marLeft w:val="0"/>
      <w:marRight w:val="0"/>
      <w:marTop w:val="0"/>
      <w:marBottom w:val="0"/>
      <w:divBdr>
        <w:top w:val="none" w:sz="0" w:space="0" w:color="auto"/>
        <w:left w:val="none" w:sz="0" w:space="0" w:color="auto"/>
        <w:bottom w:val="none" w:sz="0" w:space="0" w:color="auto"/>
        <w:right w:val="none" w:sz="0" w:space="0" w:color="auto"/>
      </w:divBdr>
    </w:div>
    <w:div w:id="1737320458">
      <w:bodyDiv w:val="1"/>
      <w:marLeft w:val="0"/>
      <w:marRight w:val="0"/>
      <w:marTop w:val="0"/>
      <w:marBottom w:val="0"/>
      <w:divBdr>
        <w:top w:val="none" w:sz="0" w:space="0" w:color="auto"/>
        <w:left w:val="none" w:sz="0" w:space="0" w:color="auto"/>
        <w:bottom w:val="none" w:sz="0" w:space="0" w:color="auto"/>
        <w:right w:val="none" w:sz="0" w:space="0" w:color="auto"/>
      </w:divBdr>
      <w:divsChild>
        <w:div w:id="64425238">
          <w:marLeft w:val="225"/>
          <w:marRight w:val="0"/>
          <w:marTop w:val="0"/>
          <w:marBottom w:val="45"/>
          <w:divBdr>
            <w:top w:val="none" w:sz="0" w:space="0" w:color="auto"/>
            <w:left w:val="none" w:sz="0" w:space="0" w:color="auto"/>
            <w:bottom w:val="none" w:sz="0" w:space="0" w:color="auto"/>
            <w:right w:val="none" w:sz="0" w:space="0" w:color="auto"/>
          </w:divBdr>
          <w:divsChild>
            <w:div w:id="606620586">
              <w:marLeft w:val="0"/>
              <w:marRight w:val="75"/>
              <w:marTop w:val="0"/>
              <w:marBottom w:val="0"/>
              <w:divBdr>
                <w:top w:val="none" w:sz="0" w:space="0" w:color="auto"/>
                <w:left w:val="none" w:sz="0" w:space="0" w:color="auto"/>
                <w:bottom w:val="none" w:sz="0" w:space="0" w:color="auto"/>
                <w:right w:val="none" w:sz="0" w:space="0" w:color="auto"/>
              </w:divBdr>
            </w:div>
            <w:div w:id="1689599314">
              <w:marLeft w:val="0"/>
              <w:marRight w:val="0"/>
              <w:marTop w:val="0"/>
              <w:marBottom w:val="0"/>
              <w:divBdr>
                <w:top w:val="none" w:sz="0" w:space="0" w:color="auto"/>
                <w:left w:val="none" w:sz="0" w:space="0" w:color="auto"/>
                <w:bottom w:val="none" w:sz="0" w:space="0" w:color="auto"/>
                <w:right w:val="none" w:sz="0" w:space="0" w:color="auto"/>
              </w:divBdr>
            </w:div>
          </w:divsChild>
        </w:div>
        <w:div w:id="199974843">
          <w:marLeft w:val="225"/>
          <w:marRight w:val="0"/>
          <w:marTop w:val="0"/>
          <w:marBottom w:val="45"/>
          <w:divBdr>
            <w:top w:val="none" w:sz="0" w:space="0" w:color="auto"/>
            <w:left w:val="none" w:sz="0" w:space="0" w:color="auto"/>
            <w:bottom w:val="none" w:sz="0" w:space="0" w:color="auto"/>
            <w:right w:val="none" w:sz="0" w:space="0" w:color="auto"/>
          </w:divBdr>
          <w:divsChild>
            <w:div w:id="1381517266">
              <w:marLeft w:val="0"/>
              <w:marRight w:val="75"/>
              <w:marTop w:val="0"/>
              <w:marBottom w:val="0"/>
              <w:divBdr>
                <w:top w:val="none" w:sz="0" w:space="0" w:color="auto"/>
                <w:left w:val="none" w:sz="0" w:space="0" w:color="auto"/>
                <w:bottom w:val="none" w:sz="0" w:space="0" w:color="auto"/>
                <w:right w:val="none" w:sz="0" w:space="0" w:color="auto"/>
              </w:divBdr>
            </w:div>
            <w:div w:id="1577086584">
              <w:marLeft w:val="0"/>
              <w:marRight w:val="0"/>
              <w:marTop w:val="0"/>
              <w:marBottom w:val="0"/>
              <w:divBdr>
                <w:top w:val="none" w:sz="0" w:space="0" w:color="auto"/>
                <w:left w:val="none" w:sz="0" w:space="0" w:color="auto"/>
                <w:bottom w:val="none" w:sz="0" w:space="0" w:color="auto"/>
                <w:right w:val="none" w:sz="0" w:space="0" w:color="auto"/>
              </w:divBdr>
            </w:div>
          </w:divsChild>
        </w:div>
        <w:div w:id="486215670">
          <w:marLeft w:val="225"/>
          <w:marRight w:val="0"/>
          <w:marTop w:val="0"/>
          <w:marBottom w:val="45"/>
          <w:divBdr>
            <w:top w:val="none" w:sz="0" w:space="0" w:color="auto"/>
            <w:left w:val="none" w:sz="0" w:space="0" w:color="auto"/>
            <w:bottom w:val="none" w:sz="0" w:space="0" w:color="auto"/>
            <w:right w:val="none" w:sz="0" w:space="0" w:color="auto"/>
          </w:divBdr>
          <w:divsChild>
            <w:div w:id="148789107">
              <w:marLeft w:val="0"/>
              <w:marRight w:val="75"/>
              <w:marTop w:val="0"/>
              <w:marBottom w:val="0"/>
              <w:divBdr>
                <w:top w:val="none" w:sz="0" w:space="0" w:color="auto"/>
                <w:left w:val="none" w:sz="0" w:space="0" w:color="auto"/>
                <w:bottom w:val="none" w:sz="0" w:space="0" w:color="auto"/>
                <w:right w:val="none" w:sz="0" w:space="0" w:color="auto"/>
              </w:divBdr>
            </w:div>
            <w:div w:id="193075676">
              <w:marLeft w:val="0"/>
              <w:marRight w:val="0"/>
              <w:marTop w:val="0"/>
              <w:marBottom w:val="0"/>
              <w:divBdr>
                <w:top w:val="none" w:sz="0" w:space="0" w:color="auto"/>
                <w:left w:val="none" w:sz="0" w:space="0" w:color="auto"/>
                <w:bottom w:val="none" w:sz="0" w:space="0" w:color="auto"/>
                <w:right w:val="none" w:sz="0" w:space="0" w:color="auto"/>
              </w:divBdr>
            </w:div>
          </w:divsChild>
        </w:div>
        <w:div w:id="741175513">
          <w:marLeft w:val="225"/>
          <w:marRight w:val="0"/>
          <w:marTop w:val="0"/>
          <w:marBottom w:val="45"/>
          <w:divBdr>
            <w:top w:val="none" w:sz="0" w:space="0" w:color="auto"/>
            <w:left w:val="none" w:sz="0" w:space="0" w:color="auto"/>
            <w:bottom w:val="none" w:sz="0" w:space="0" w:color="auto"/>
            <w:right w:val="none" w:sz="0" w:space="0" w:color="auto"/>
          </w:divBdr>
          <w:divsChild>
            <w:div w:id="32005542">
              <w:marLeft w:val="0"/>
              <w:marRight w:val="75"/>
              <w:marTop w:val="0"/>
              <w:marBottom w:val="0"/>
              <w:divBdr>
                <w:top w:val="none" w:sz="0" w:space="0" w:color="auto"/>
                <w:left w:val="none" w:sz="0" w:space="0" w:color="auto"/>
                <w:bottom w:val="none" w:sz="0" w:space="0" w:color="auto"/>
                <w:right w:val="none" w:sz="0" w:space="0" w:color="auto"/>
              </w:divBdr>
            </w:div>
            <w:div w:id="1496069278">
              <w:marLeft w:val="0"/>
              <w:marRight w:val="0"/>
              <w:marTop w:val="0"/>
              <w:marBottom w:val="0"/>
              <w:divBdr>
                <w:top w:val="none" w:sz="0" w:space="0" w:color="auto"/>
                <w:left w:val="none" w:sz="0" w:space="0" w:color="auto"/>
                <w:bottom w:val="none" w:sz="0" w:space="0" w:color="auto"/>
                <w:right w:val="none" w:sz="0" w:space="0" w:color="auto"/>
              </w:divBdr>
            </w:div>
          </w:divsChild>
        </w:div>
        <w:div w:id="1023097550">
          <w:marLeft w:val="225"/>
          <w:marRight w:val="0"/>
          <w:marTop w:val="0"/>
          <w:marBottom w:val="45"/>
          <w:divBdr>
            <w:top w:val="none" w:sz="0" w:space="0" w:color="auto"/>
            <w:left w:val="none" w:sz="0" w:space="0" w:color="auto"/>
            <w:bottom w:val="none" w:sz="0" w:space="0" w:color="auto"/>
            <w:right w:val="none" w:sz="0" w:space="0" w:color="auto"/>
          </w:divBdr>
          <w:divsChild>
            <w:div w:id="403648190">
              <w:marLeft w:val="0"/>
              <w:marRight w:val="75"/>
              <w:marTop w:val="0"/>
              <w:marBottom w:val="0"/>
              <w:divBdr>
                <w:top w:val="none" w:sz="0" w:space="0" w:color="auto"/>
                <w:left w:val="none" w:sz="0" w:space="0" w:color="auto"/>
                <w:bottom w:val="none" w:sz="0" w:space="0" w:color="auto"/>
                <w:right w:val="none" w:sz="0" w:space="0" w:color="auto"/>
              </w:divBdr>
            </w:div>
            <w:div w:id="971254678">
              <w:marLeft w:val="0"/>
              <w:marRight w:val="0"/>
              <w:marTop w:val="0"/>
              <w:marBottom w:val="0"/>
              <w:divBdr>
                <w:top w:val="none" w:sz="0" w:space="0" w:color="auto"/>
                <w:left w:val="none" w:sz="0" w:space="0" w:color="auto"/>
                <w:bottom w:val="none" w:sz="0" w:space="0" w:color="auto"/>
                <w:right w:val="none" w:sz="0" w:space="0" w:color="auto"/>
              </w:divBdr>
            </w:div>
          </w:divsChild>
        </w:div>
        <w:div w:id="1360855096">
          <w:marLeft w:val="225"/>
          <w:marRight w:val="0"/>
          <w:marTop w:val="0"/>
          <w:marBottom w:val="45"/>
          <w:divBdr>
            <w:top w:val="none" w:sz="0" w:space="0" w:color="auto"/>
            <w:left w:val="none" w:sz="0" w:space="0" w:color="auto"/>
            <w:bottom w:val="none" w:sz="0" w:space="0" w:color="auto"/>
            <w:right w:val="none" w:sz="0" w:space="0" w:color="auto"/>
          </w:divBdr>
          <w:divsChild>
            <w:div w:id="43600965">
              <w:marLeft w:val="0"/>
              <w:marRight w:val="75"/>
              <w:marTop w:val="0"/>
              <w:marBottom w:val="0"/>
              <w:divBdr>
                <w:top w:val="none" w:sz="0" w:space="0" w:color="auto"/>
                <w:left w:val="none" w:sz="0" w:space="0" w:color="auto"/>
                <w:bottom w:val="none" w:sz="0" w:space="0" w:color="auto"/>
                <w:right w:val="none" w:sz="0" w:space="0" w:color="auto"/>
              </w:divBdr>
            </w:div>
            <w:div w:id="298728361">
              <w:marLeft w:val="0"/>
              <w:marRight w:val="0"/>
              <w:marTop w:val="0"/>
              <w:marBottom w:val="0"/>
              <w:divBdr>
                <w:top w:val="none" w:sz="0" w:space="0" w:color="auto"/>
                <w:left w:val="none" w:sz="0" w:space="0" w:color="auto"/>
                <w:bottom w:val="none" w:sz="0" w:space="0" w:color="auto"/>
                <w:right w:val="none" w:sz="0" w:space="0" w:color="auto"/>
              </w:divBdr>
            </w:div>
          </w:divsChild>
        </w:div>
        <w:div w:id="1505708701">
          <w:marLeft w:val="225"/>
          <w:marRight w:val="0"/>
          <w:marTop w:val="0"/>
          <w:marBottom w:val="45"/>
          <w:divBdr>
            <w:top w:val="none" w:sz="0" w:space="0" w:color="auto"/>
            <w:left w:val="none" w:sz="0" w:space="0" w:color="auto"/>
            <w:bottom w:val="none" w:sz="0" w:space="0" w:color="auto"/>
            <w:right w:val="none" w:sz="0" w:space="0" w:color="auto"/>
          </w:divBdr>
          <w:divsChild>
            <w:div w:id="1496458282">
              <w:marLeft w:val="0"/>
              <w:marRight w:val="75"/>
              <w:marTop w:val="0"/>
              <w:marBottom w:val="0"/>
              <w:divBdr>
                <w:top w:val="none" w:sz="0" w:space="0" w:color="auto"/>
                <w:left w:val="none" w:sz="0" w:space="0" w:color="auto"/>
                <w:bottom w:val="none" w:sz="0" w:space="0" w:color="auto"/>
                <w:right w:val="none" w:sz="0" w:space="0" w:color="auto"/>
              </w:divBdr>
            </w:div>
            <w:div w:id="1753967109">
              <w:marLeft w:val="0"/>
              <w:marRight w:val="0"/>
              <w:marTop w:val="0"/>
              <w:marBottom w:val="0"/>
              <w:divBdr>
                <w:top w:val="none" w:sz="0" w:space="0" w:color="auto"/>
                <w:left w:val="none" w:sz="0" w:space="0" w:color="auto"/>
                <w:bottom w:val="none" w:sz="0" w:space="0" w:color="auto"/>
                <w:right w:val="none" w:sz="0" w:space="0" w:color="auto"/>
              </w:divBdr>
            </w:div>
          </w:divsChild>
        </w:div>
        <w:div w:id="1827476551">
          <w:marLeft w:val="225"/>
          <w:marRight w:val="0"/>
          <w:marTop w:val="0"/>
          <w:marBottom w:val="45"/>
          <w:divBdr>
            <w:top w:val="none" w:sz="0" w:space="0" w:color="auto"/>
            <w:left w:val="none" w:sz="0" w:space="0" w:color="auto"/>
            <w:bottom w:val="none" w:sz="0" w:space="0" w:color="auto"/>
            <w:right w:val="none" w:sz="0" w:space="0" w:color="auto"/>
          </w:divBdr>
          <w:divsChild>
            <w:div w:id="27073595">
              <w:marLeft w:val="0"/>
              <w:marRight w:val="75"/>
              <w:marTop w:val="0"/>
              <w:marBottom w:val="0"/>
              <w:divBdr>
                <w:top w:val="none" w:sz="0" w:space="0" w:color="auto"/>
                <w:left w:val="none" w:sz="0" w:space="0" w:color="auto"/>
                <w:bottom w:val="none" w:sz="0" w:space="0" w:color="auto"/>
                <w:right w:val="none" w:sz="0" w:space="0" w:color="auto"/>
              </w:divBdr>
            </w:div>
            <w:div w:id="320503416">
              <w:marLeft w:val="0"/>
              <w:marRight w:val="0"/>
              <w:marTop w:val="0"/>
              <w:marBottom w:val="0"/>
              <w:divBdr>
                <w:top w:val="none" w:sz="0" w:space="0" w:color="auto"/>
                <w:left w:val="none" w:sz="0" w:space="0" w:color="auto"/>
                <w:bottom w:val="none" w:sz="0" w:space="0" w:color="auto"/>
                <w:right w:val="none" w:sz="0" w:space="0" w:color="auto"/>
              </w:divBdr>
            </w:div>
          </w:divsChild>
        </w:div>
        <w:div w:id="1961299374">
          <w:marLeft w:val="225"/>
          <w:marRight w:val="0"/>
          <w:marTop w:val="0"/>
          <w:marBottom w:val="45"/>
          <w:divBdr>
            <w:top w:val="none" w:sz="0" w:space="0" w:color="auto"/>
            <w:left w:val="none" w:sz="0" w:space="0" w:color="auto"/>
            <w:bottom w:val="none" w:sz="0" w:space="0" w:color="auto"/>
            <w:right w:val="none" w:sz="0" w:space="0" w:color="auto"/>
          </w:divBdr>
          <w:divsChild>
            <w:div w:id="180515582">
              <w:marLeft w:val="0"/>
              <w:marRight w:val="75"/>
              <w:marTop w:val="0"/>
              <w:marBottom w:val="0"/>
              <w:divBdr>
                <w:top w:val="none" w:sz="0" w:space="0" w:color="auto"/>
                <w:left w:val="none" w:sz="0" w:space="0" w:color="auto"/>
                <w:bottom w:val="none" w:sz="0" w:space="0" w:color="auto"/>
                <w:right w:val="none" w:sz="0" w:space="0" w:color="auto"/>
              </w:divBdr>
            </w:div>
            <w:div w:id="519201148">
              <w:marLeft w:val="0"/>
              <w:marRight w:val="0"/>
              <w:marTop w:val="0"/>
              <w:marBottom w:val="0"/>
              <w:divBdr>
                <w:top w:val="none" w:sz="0" w:space="0" w:color="auto"/>
                <w:left w:val="none" w:sz="0" w:space="0" w:color="auto"/>
                <w:bottom w:val="none" w:sz="0" w:space="0" w:color="auto"/>
                <w:right w:val="none" w:sz="0" w:space="0" w:color="auto"/>
              </w:divBdr>
            </w:div>
          </w:divsChild>
        </w:div>
        <w:div w:id="2029671749">
          <w:marLeft w:val="225"/>
          <w:marRight w:val="0"/>
          <w:marTop w:val="0"/>
          <w:marBottom w:val="45"/>
          <w:divBdr>
            <w:top w:val="none" w:sz="0" w:space="0" w:color="auto"/>
            <w:left w:val="none" w:sz="0" w:space="0" w:color="auto"/>
            <w:bottom w:val="none" w:sz="0" w:space="0" w:color="auto"/>
            <w:right w:val="none" w:sz="0" w:space="0" w:color="auto"/>
          </w:divBdr>
          <w:divsChild>
            <w:div w:id="1012150118">
              <w:marLeft w:val="0"/>
              <w:marRight w:val="0"/>
              <w:marTop w:val="0"/>
              <w:marBottom w:val="0"/>
              <w:divBdr>
                <w:top w:val="none" w:sz="0" w:space="0" w:color="auto"/>
                <w:left w:val="none" w:sz="0" w:space="0" w:color="auto"/>
                <w:bottom w:val="none" w:sz="0" w:space="0" w:color="auto"/>
                <w:right w:val="none" w:sz="0" w:space="0" w:color="auto"/>
              </w:divBdr>
            </w:div>
            <w:div w:id="1829320769">
              <w:marLeft w:val="0"/>
              <w:marRight w:val="75"/>
              <w:marTop w:val="0"/>
              <w:marBottom w:val="0"/>
              <w:divBdr>
                <w:top w:val="none" w:sz="0" w:space="0" w:color="auto"/>
                <w:left w:val="none" w:sz="0" w:space="0" w:color="auto"/>
                <w:bottom w:val="none" w:sz="0" w:space="0" w:color="auto"/>
                <w:right w:val="none" w:sz="0" w:space="0" w:color="auto"/>
              </w:divBdr>
            </w:div>
          </w:divsChild>
        </w:div>
        <w:div w:id="2056542704">
          <w:marLeft w:val="225"/>
          <w:marRight w:val="0"/>
          <w:marTop w:val="0"/>
          <w:marBottom w:val="45"/>
          <w:divBdr>
            <w:top w:val="none" w:sz="0" w:space="0" w:color="auto"/>
            <w:left w:val="none" w:sz="0" w:space="0" w:color="auto"/>
            <w:bottom w:val="none" w:sz="0" w:space="0" w:color="auto"/>
            <w:right w:val="none" w:sz="0" w:space="0" w:color="auto"/>
          </w:divBdr>
          <w:divsChild>
            <w:div w:id="62416276">
              <w:marLeft w:val="0"/>
              <w:marRight w:val="75"/>
              <w:marTop w:val="0"/>
              <w:marBottom w:val="0"/>
              <w:divBdr>
                <w:top w:val="none" w:sz="0" w:space="0" w:color="auto"/>
                <w:left w:val="none" w:sz="0" w:space="0" w:color="auto"/>
                <w:bottom w:val="none" w:sz="0" w:space="0" w:color="auto"/>
                <w:right w:val="none" w:sz="0" w:space="0" w:color="auto"/>
              </w:divBdr>
            </w:div>
            <w:div w:id="2091199511">
              <w:marLeft w:val="0"/>
              <w:marRight w:val="0"/>
              <w:marTop w:val="0"/>
              <w:marBottom w:val="0"/>
              <w:divBdr>
                <w:top w:val="none" w:sz="0" w:space="0" w:color="auto"/>
                <w:left w:val="none" w:sz="0" w:space="0" w:color="auto"/>
                <w:bottom w:val="none" w:sz="0" w:space="0" w:color="auto"/>
                <w:right w:val="none" w:sz="0" w:space="0" w:color="auto"/>
              </w:divBdr>
            </w:div>
          </w:divsChild>
        </w:div>
        <w:div w:id="2063215139">
          <w:marLeft w:val="225"/>
          <w:marRight w:val="0"/>
          <w:marTop w:val="0"/>
          <w:marBottom w:val="45"/>
          <w:divBdr>
            <w:top w:val="none" w:sz="0" w:space="0" w:color="auto"/>
            <w:left w:val="none" w:sz="0" w:space="0" w:color="auto"/>
            <w:bottom w:val="none" w:sz="0" w:space="0" w:color="auto"/>
            <w:right w:val="none" w:sz="0" w:space="0" w:color="auto"/>
          </w:divBdr>
          <w:divsChild>
            <w:div w:id="1675181297">
              <w:marLeft w:val="0"/>
              <w:marRight w:val="75"/>
              <w:marTop w:val="0"/>
              <w:marBottom w:val="0"/>
              <w:divBdr>
                <w:top w:val="none" w:sz="0" w:space="0" w:color="auto"/>
                <w:left w:val="none" w:sz="0" w:space="0" w:color="auto"/>
                <w:bottom w:val="none" w:sz="0" w:space="0" w:color="auto"/>
                <w:right w:val="none" w:sz="0" w:space="0" w:color="auto"/>
              </w:divBdr>
            </w:div>
            <w:div w:id="1899392131">
              <w:marLeft w:val="0"/>
              <w:marRight w:val="0"/>
              <w:marTop w:val="0"/>
              <w:marBottom w:val="0"/>
              <w:divBdr>
                <w:top w:val="none" w:sz="0" w:space="0" w:color="auto"/>
                <w:left w:val="none" w:sz="0" w:space="0" w:color="auto"/>
                <w:bottom w:val="none" w:sz="0" w:space="0" w:color="auto"/>
                <w:right w:val="none" w:sz="0" w:space="0" w:color="auto"/>
              </w:divBdr>
            </w:div>
          </w:divsChild>
        </w:div>
        <w:div w:id="2108965412">
          <w:marLeft w:val="225"/>
          <w:marRight w:val="0"/>
          <w:marTop w:val="0"/>
          <w:marBottom w:val="45"/>
          <w:divBdr>
            <w:top w:val="none" w:sz="0" w:space="0" w:color="auto"/>
            <w:left w:val="none" w:sz="0" w:space="0" w:color="auto"/>
            <w:bottom w:val="none" w:sz="0" w:space="0" w:color="auto"/>
            <w:right w:val="none" w:sz="0" w:space="0" w:color="auto"/>
          </w:divBdr>
          <w:divsChild>
            <w:div w:id="400711116">
              <w:marLeft w:val="0"/>
              <w:marRight w:val="0"/>
              <w:marTop w:val="0"/>
              <w:marBottom w:val="0"/>
              <w:divBdr>
                <w:top w:val="none" w:sz="0" w:space="0" w:color="auto"/>
                <w:left w:val="none" w:sz="0" w:space="0" w:color="auto"/>
                <w:bottom w:val="none" w:sz="0" w:space="0" w:color="auto"/>
                <w:right w:val="none" w:sz="0" w:space="0" w:color="auto"/>
              </w:divBdr>
            </w:div>
            <w:div w:id="14673145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37976437">
      <w:bodyDiv w:val="1"/>
      <w:marLeft w:val="0"/>
      <w:marRight w:val="0"/>
      <w:marTop w:val="0"/>
      <w:marBottom w:val="0"/>
      <w:divBdr>
        <w:top w:val="none" w:sz="0" w:space="0" w:color="auto"/>
        <w:left w:val="none" w:sz="0" w:space="0" w:color="auto"/>
        <w:bottom w:val="none" w:sz="0" w:space="0" w:color="auto"/>
        <w:right w:val="none" w:sz="0" w:space="0" w:color="auto"/>
      </w:divBdr>
    </w:div>
    <w:div w:id="1739093943">
      <w:bodyDiv w:val="1"/>
      <w:marLeft w:val="0"/>
      <w:marRight w:val="0"/>
      <w:marTop w:val="0"/>
      <w:marBottom w:val="0"/>
      <w:divBdr>
        <w:top w:val="none" w:sz="0" w:space="0" w:color="auto"/>
        <w:left w:val="none" w:sz="0" w:space="0" w:color="auto"/>
        <w:bottom w:val="none" w:sz="0" w:space="0" w:color="auto"/>
        <w:right w:val="none" w:sz="0" w:space="0" w:color="auto"/>
      </w:divBdr>
    </w:div>
    <w:div w:id="1739282167">
      <w:bodyDiv w:val="1"/>
      <w:marLeft w:val="0"/>
      <w:marRight w:val="0"/>
      <w:marTop w:val="0"/>
      <w:marBottom w:val="0"/>
      <w:divBdr>
        <w:top w:val="none" w:sz="0" w:space="0" w:color="auto"/>
        <w:left w:val="none" w:sz="0" w:space="0" w:color="auto"/>
        <w:bottom w:val="none" w:sz="0" w:space="0" w:color="auto"/>
        <w:right w:val="none" w:sz="0" w:space="0" w:color="auto"/>
      </w:divBdr>
    </w:div>
    <w:div w:id="1743134513">
      <w:bodyDiv w:val="1"/>
      <w:marLeft w:val="0"/>
      <w:marRight w:val="0"/>
      <w:marTop w:val="0"/>
      <w:marBottom w:val="0"/>
      <w:divBdr>
        <w:top w:val="none" w:sz="0" w:space="0" w:color="auto"/>
        <w:left w:val="none" w:sz="0" w:space="0" w:color="auto"/>
        <w:bottom w:val="none" w:sz="0" w:space="0" w:color="auto"/>
        <w:right w:val="none" w:sz="0" w:space="0" w:color="auto"/>
      </w:divBdr>
    </w:div>
    <w:div w:id="1743941403">
      <w:bodyDiv w:val="1"/>
      <w:marLeft w:val="0"/>
      <w:marRight w:val="0"/>
      <w:marTop w:val="0"/>
      <w:marBottom w:val="0"/>
      <w:divBdr>
        <w:top w:val="none" w:sz="0" w:space="0" w:color="auto"/>
        <w:left w:val="none" w:sz="0" w:space="0" w:color="auto"/>
        <w:bottom w:val="none" w:sz="0" w:space="0" w:color="auto"/>
        <w:right w:val="none" w:sz="0" w:space="0" w:color="auto"/>
      </w:divBdr>
    </w:div>
    <w:div w:id="1744989284">
      <w:bodyDiv w:val="1"/>
      <w:marLeft w:val="0"/>
      <w:marRight w:val="0"/>
      <w:marTop w:val="0"/>
      <w:marBottom w:val="0"/>
      <w:divBdr>
        <w:top w:val="none" w:sz="0" w:space="0" w:color="auto"/>
        <w:left w:val="none" w:sz="0" w:space="0" w:color="auto"/>
        <w:bottom w:val="none" w:sz="0" w:space="0" w:color="auto"/>
        <w:right w:val="none" w:sz="0" w:space="0" w:color="auto"/>
      </w:divBdr>
    </w:div>
    <w:div w:id="1745224018">
      <w:bodyDiv w:val="1"/>
      <w:marLeft w:val="0"/>
      <w:marRight w:val="0"/>
      <w:marTop w:val="0"/>
      <w:marBottom w:val="0"/>
      <w:divBdr>
        <w:top w:val="none" w:sz="0" w:space="0" w:color="auto"/>
        <w:left w:val="none" w:sz="0" w:space="0" w:color="auto"/>
        <w:bottom w:val="none" w:sz="0" w:space="0" w:color="auto"/>
        <w:right w:val="none" w:sz="0" w:space="0" w:color="auto"/>
      </w:divBdr>
    </w:div>
    <w:div w:id="1745907056">
      <w:bodyDiv w:val="1"/>
      <w:marLeft w:val="0"/>
      <w:marRight w:val="0"/>
      <w:marTop w:val="0"/>
      <w:marBottom w:val="0"/>
      <w:divBdr>
        <w:top w:val="none" w:sz="0" w:space="0" w:color="auto"/>
        <w:left w:val="none" w:sz="0" w:space="0" w:color="auto"/>
        <w:bottom w:val="none" w:sz="0" w:space="0" w:color="auto"/>
        <w:right w:val="none" w:sz="0" w:space="0" w:color="auto"/>
      </w:divBdr>
    </w:div>
    <w:div w:id="1747874388">
      <w:bodyDiv w:val="1"/>
      <w:marLeft w:val="0"/>
      <w:marRight w:val="0"/>
      <w:marTop w:val="0"/>
      <w:marBottom w:val="0"/>
      <w:divBdr>
        <w:top w:val="none" w:sz="0" w:space="0" w:color="auto"/>
        <w:left w:val="none" w:sz="0" w:space="0" w:color="auto"/>
        <w:bottom w:val="none" w:sz="0" w:space="0" w:color="auto"/>
        <w:right w:val="none" w:sz="0" w:space="0" w:color="auto"/>
      </w:divBdr>
    </w:div>
    <w:div w:id="1749306037">
      <w:bodyDiv w:val="1"/>
      <w:marLeft w:val="0"/>
      <w:marRight w:val="0"/>
      <w:marTop w:val="0"/>
      <w:marBottom w:val="0"/>
      <w:divBdr>
        <w:top w:val="none" w:sz="0" w:space="0" w:color="auto"/>
        <w:left w:val="none" w:sz="0" w:space="0" w:color="auto"/>
        <w:bottom w:val="none" w:sz="0" w:space="0" w:color="auto"/>
        <w:right w:val="none" w:sz="0" w:space="0" w:color="auto"/>
      </w:divBdr>
    </w:div>
    <w:div w:id="1752507771">
      <w:bodyDiv w:val="1"/>
      <w:marLeft w:val="0"/>
      <w:marRight w:val="0"/>
      <w:marTop w:val="0"/>
      <w:marBottom w:val="0"/>
      <w:divBdr>
        <w:top w:val="none" w:sz="0" w:space="0" w:color="auto"/>
        <w:left w:val="none" w:sz="0" w:space="0" w:color="auto"/>
        <w:bottom w:val="none" w:sz="0" w:space="0" w:color="auto"/>
        <w:right w:val="none" w:sz="0" w:space="0" w:color="auto"/>
      </w:divBdr>
    </w:div>
    <w:div w:id="1754547910">
      <w:bodyDiv w:val="1"/>
      <w:marLeft w:val="0"/>
      <w:marRight w:val="0"/>
      <w:marTop w:val="0"/>
      <w:marBottom w:val="0"/>
      <w:divBdr>
        <w:top w:val="none" w:sz="0" w:space="0" w:color="auto"/>
        <w:left w:val="none" w:sz="0" w:space="0" w:color="auto"/>
        <w:bottom w:val="none" w:sz="0" w:space="0" w:color="auto"/>
        <w:right w:val="none" w:sz="0" w:space="0" w:color="auto"/>
      </w:divBdr>
    </w:div>
    <w:div w:id="1754735957">
      <w:bodyDiv w:val="1"/>
      <w:marLeft w:val="0"/>
      <w:marRight w:val="0"/>
      <w:marTop w:val="0"/>
      <w:marBottom w:val="0"/>
      <w:divBdr>
        <w:top w:val="none" w:sz="0" w:space="0" w:color="auto"/>
        <w:left w:val="none" w:sz="0" w:space="0" w:color="auto"/>
        <w:bottom w:val="none" w:sz="0" w:space="0" w:color="auto"/>
        <w:right w:val="none" w:sz="0" w:space="0" w:color="auto"/>
      </w:divBdr>
    </w:div>
    <w:div w:id="1758018007">
      <w:bodyDiv w:val="1"/>
      <w:marLeft w:val="0"/>
      <w:marRight w:val="0"/>
      <w:marTop w:val="0"/>
      <w:marBottom w:val="0"/>
      <w:divBdr>
        <w:top w:val="none" w:sz="0" w:space="0" w:color="auto"/>
        <w:left w:val="none" w:sz="0" w:space="0" w:color="auto"/>
        <w:bottom w:val="none" w:sz="0" w:space="0" w:color="auto"/>
        <w:right w:val="none" w:sz="0" w:space="0" w:color="auto"/>
      </w:divBdr>
    </w:div>
    <w:div w:id="1759060841">
      <w:bodyDiv w:val="1"/>
      <w:marLeft w:val="0"/>
      <w:marRight w:val="0"/>
      <w:marTop w:val="0"/>
      <w:marBottom w:val="0"/>
      <w:divBdr>
        <w:top w:val="none" w:sz="0" w:space="0" w:color="auto"/>
        <w:left w:val="none" w:sz="0" w:space="0" w:color="auto"/>
        <w:bottom w:val="none" w:sz="0" w:space="0" w:color="auto"/>
        <w:right w:val="none" w:sz="0" w:space="0" w:color="auto"/>
      </w:divBdr>
    </w:div>
    <w:div w:id="1759328204">
      <w:bodyDiv w:val="1"/>
      <w:marLeft w:val="0"/>
      <w:marRight w:val="0"/>
      <w:marTop w:val="0"/>
      <w:marBottom w:val="0"/>
      <w:divBdr>
        <w:top w:val="none" w:sz="0" w:space="0" w:color="auto"/>
        <w:left w:val="none" w:sz="0" w:space="0" w:color="auto"/>
        <w:bottom w:val="none" w:sz="0" w:space="0" w:color="auto"/>
        <w:right w:val="none" w:sz="0" w:space="0" w:color="auto"/>
      </w:divBdr>
    </w:div>
    <w:div w:id="1759599109">
      <w:bodyDiv w:val="1"/>
      <w:marLeft w:val="0"/>
      <w:marRight w:val="0"/>
      <w:marTop w:val="0"/>
      <w:marBottom w:val="0"/>
      <w:divBdr>
        <w:top w:val="none" w:sz="0" w:space="0" w:color="auto"/>
        <w:left w:val="none" w:sz="0" w:space="0" w:color="auto"/>
        <w:bottom w:val="none" w:sz="0" w:space="0" w:color="auto"/>
        <w:right w:val="none" w:sz="0" w:space="0" w:color="auto"/>
      </w:divBdr>
    </w:div>
    <w:div w:id="1760177102">
      <w:bodyDiv w:val="1"/>
      <w:marLeft w:val="0"/>
      <w:marRight w:val="0"/>
      <w:marTop w:val="0"/>
      <w:marBottom w:val="0"/>
      <w:divBdr>
        <w:top w:val="none" w:sz="0" w:space="0" w:color="auto"/>
        <w:left w:val="none" w:sz="0" w:space="0" w:color="auto"/>
        <w:bottom w:val="none" w:sz="0" w:space="0" w:color="auto"/>
        <w:right w:val="none" w:sz="0" w:space="0" w:color="auto"/>
      </w:divBdr>
    </w:div>
    <w:div w:id="1763603496">
      <w:bodyDiv w:val="1"/>
      <w:marLeft w:val="0"/>
      <w:marRight w:val="0"/>
      <w:marTop w:val="0"/>
      <w:marBottom w:val="0"/>
      <w:divBdr>
        <w:top w:val="none" w:sz="0" w:space="0" w:color="auto"/>
        <w:left w:val="none" w:sz="0" w:space="0" w:color="auto"/>
        <w:bottom w:val="none" w:sz="0" w:space="0" w:color="auto"/>
        <w:right w:val="none" w:sz="0" w:space="0" w:color="auto"/>
      </w:divBdr>
    </w:div>
    <w:div w:id="1763718663">
      <w:bodyDiv w:val="1"/>
      <w:marLeft w:val="0"/>
      <w:marRight w:val="0"/>
      <w:marTop w:val="0"/>
      <w:marBottom w:val="0"/>
      <w:divBdr>
        <w:top w:val="none" w:sz="0" w:space="0" w:color="auto"/>
        <w:left w:val="none" w:sz="0" w:space="0" w:color="auto"/>
        <w:bottom w:val="none" w:sz="0" w:space="0" w:color="auto"/>
        <w:right w:val="none" w:sz="0" w:space="0" w:color="auto"/>
      </w:divBdr>
    </w:div>
    <w:div w:id="1765105457">
      <w:bodyDiv w:val="1"/>
      <w:marLeft w:val="0"/>
      <w:marRight w:val="0"/>
      <w:marTop w:val="0"/>
      <w:marBottom w:val="0"/>
      <w:divBdr>
        <w:top w:val="none" w:sz="0" w:space="0" w:color="auto"/>
        <w:left w:val="none" w:sz="0" w:space="0" w:color="auto"/>
        <w:bottom w:val="none" w:sz="0" w:space="0" w:color="auto"/>
        <w:right w:val="none" w:sz="0" w:space="0" w:color="auto"/>
      </w:divBdr>
    </w:div>
    <w:div w:id="1766144000">
      <w:bodyDiv w:val="1"/>
      <w:marLeft w:val="0"/>
      <w:marRight w:val="0"/>
      <w:marTop w:val="0"/>
      <w:marBottom w:val="0"/>
      <w:divBdr>
        <w:top w:val="none" w:sz="0" w:space="0" w:color="auto"/>
        <w:left w:val="none" w:sz="0" w:space="0" w:color="auto"/>
        <w:bottom w:val="none" w:sz="0" w:space="0" w:color="auto"/>
        <w:right w:val="none" w:sz="0" w:space="0" w:color="auto"/>
      </w:divBdr>
    </w:div>
    <w:div w:id="1767113863">
      <w:bodyDiv w:val="1"/>
      <w:marLeft w:val="0"/>
      <w:marRight w:val="0"/>
      <w:marTop w:val="0"/>
      <w:marBottom w:val="0"/>
      <w:divBdr>
        <w:top w:val="none" w:sz="0" w:space="0" w:color="auto"/>
        <w:left w:val="none" w:sz="0" w:space="0" w:color="auto"/>
        <w:bottom w:val="none" w:sz="0" w:space="0" w:color="auto"/>
        <w:right w:val="none" w:sz="0" w:space="0" w:color="auto"/>
      </w:divBdr>
    </w:div>
    <w:div w:id="1769812401">
      <w:bodyDiv w:val="1"/>
      <w:marLeft w:val="0"/>
      <w:marRight w:val="0"/>
      <w:marTop w:val="0"/>
      <w:marBottom w:val="0"/>
      <w:divBdr>
        <w:top w:val="none" w:sz="0" w:space="0" w:color="auto"/>
        <w:left w:val="none" w:sz="0" w:space="0" w:color="auto"/>
        <w:bottom w:val="none" w:sz="0" w:space="0" w:color="auto"/>
        <w:right w:val="none" w:sz="0" w:space="0" w:color="auto"/>
      </w:divBdr>
    </w:div>
    <w:div w:id="1770618150">
      <w:bodyDiv w:val="1"/>
      <w:marLeft w:val="0"/>
      <w:marRight w:val="0"/>
      <w:marTop w:val="0"/>
      <w:marBottom w:val="0"/>
      <w:divBdr>
        <w:top w:val="none" w:sz="0" w:space="0" w:color="auto"/>
        <w:left w:val="none" w:sz="0" w:space="0" w:color="auto"/>
        <w:bottom w:val="none" w:sz="0" w:space="0" w:color="auto"/>
        <w:right w:val="none" w:sz="0" w:space="0" w:color="auto"/>
      </w:divBdr>
    </w:div>
    <w:div w:id="1772889987">
      <w:bodyDiv w:val="1"/>
      <w:marLeft w:val="0"/>
      <w:marRight w:val="0"/>
      <w:marTop w:val="0"/>
      <w:marBottom w:val="0"/>
      <w:divBdr>
        <w:top w:val="none" w:sz="0" w:space="0" w:color="auto"/>
        <w:left w:val="none" w:sz="0" w:space="0" w:color="auto"/>
        <w:bottom w:val="none" w:sz="0" w:space="0" w:color="auto"/>
        <w:right w:val="none" w:sz="0" w:space="0" w:color="auto"/>
      </w:divBdr>
    </w:div>
    <w:div w:id="1777552016">
      <w:bodyDiv w:val="1"/>
      <w:marLeft w:val="0"/>
      <w:marRight w:val="0"/>
      <w:marTop w:val="0"/>
      <w:marBottom w:val="0"/>
      <w:divBdr>
        <w:top w:val="none" w:sz="0" w:space="0" w:color="auto"/>
        <w:left w:val="none" w:sz="0" w:space="0" w:color="auto"/>
        <w:bottom w:val="none" w:sz="0" w:space="0" w:color="auto"/>
        <w:right w:val="none" w:sz="0" w:space="0" w:color="auto"/>
      </w:divBdr>
    </w:div>
    <w:div w:id="1778256132">
      <w:bodyDiv w:val="1"/>
      <w:marLeft w:val="0"/>
      <w:marRight w:val="0"/>
      <w:marTop w:val="0"/>
      <w:marBottom w:val="0"/>
      <w:divBdr>
        <w:top w:val="none" w:sz="0" w:space="0" w:color="auto"/>
        <w:left w:val="none" w:sz="0" w:space="0" w:color="auto"/>
        <w:bottom w:val="none" w:sz="0" w:space="0" w:color="auto"/>
        <w:right w:val="none" w:sz="0" w:space="0" w:color="auto"/>
      </w:divBdr>
    </w:div>
    <w:div w:id="1779720729">
      <w:bodyDiv w:val="1"/>
      <w:marLeft w:val="0"/>
      <w:marRight w:val="0"/>
      <w:marTop w:val="0"/>
      <w:marBottom w:val="0"/>
      <w:divBdr>
        <w:top w:val="none" w:sz="0" w:space="0" w:color="auto"/>
        <w:left w:val="none" w:sz="0" w:space="0" w:color="auto"/>
        <w:bottom w:val="none" w:sz="0" w:space="0" w:color="auto"/>
        <w:right w:val="none" w:sz="0" w:space="0" w:color="auto"/>
      </w:divBdr>
    </w:div>
    <w:div w:id="1780023697">
      <w:bodyDiv w:val="1"/>
      <w:marLeft w:val="0"/>
      <w:marRight w:val="0"/>
      <w:marTop w:val="0"/>
      <w:marBottom w:val="0"/>
      <w:divBdr>
        <w:top w:val="none" w:sz="0" w:space="0" w:color="auto"/>
        <w:left w:val="none" w:sz="0" w:space="0" w:color="auto"/>
        <w:bottom w:val="none" w:sz="0" w:space="0" w:color="auto"/>
        <w:right w:val="none" w:sz="0" w:space="0" w:color="auto"/>
      </w:divBdr>
    </w:div>
    <w:div w:id="1783843019">
      <w:bodyDiv w:val="1"/>
      <w:marLeft w:val="0"/>
      <w:marRight w:val="0"/>
      <w:marTop w:val="0"/>
      <w:marBottom w:val="0"/>
      <w:divBdr>
        <w:top w:val="none" w:sz="0" w:space="0" w:color="auto"/>
        <w:left w:val="none" w:sz="0" w:space="0" w:color="auto"/>
        <w:bottom w:val="none" w:sz="0" w:space="0" w:color="auto"/>
        <w:right w:val="none" w:sz="0" w:space="0" w:color="auto"/>
      </w:divBdr>
    </w:div>
    <w:div w:id="1785533570">
      <w:bodyDiv w:val="1"/>
      <w:marLeft w:val="0"/>
      <w:marRight w:val="0"/>
      <w:marTop w:val="0"/>
      <w:marBottom w:val="0"/>
      <w:divBdr>
        <w:top w:val="none" w:sz="0" w:space="0" w:color="auto"/>
        <w:left w:val="none" w:sz="0" w:space="0" w:color="auto"/>
        <w:bottom w:val="none" w:sz="0" w:space="0" w:color="auto"/>
        <w:right w:val="none" w:sz="0" w:space="0" w:color="auto"/>
      </w:divBdr>
    </w:div>
    <w:div w:id="1786774117">
      <w:bodyDiv w:val="1"/>
      <w:marLeft w:val="0"/>
      <w:marRight w:val="0"/>
      <w:marTop w:val="0"/>
      <w:marBottom w:val="0"/>
      <w:divBdr>
        <w:top w:val="none" w:sz="0" w:space="0" w:color="auto"/>
        <w:left w:val="none" w:sz="0" w:space="0" w:color="auto"/>
        <w:bottom w:val="none" w:sz="0" w:space="0" w:color="auto"/>
        <w:right w:val="none" w:sz="0" w:space="0" w:color="auto"/>
      </w:divBdr>
    </w:div>
    <w:div w:id="1786999402">
      <w:bodyDiv w:val="1"/>
      <w:marLeft w:val="0"/>
      <w:marRight w:val="0"/>
      <w:marTop w:val="0"/>
      <w:marBottom w:val="0"/>
      <w:divBdr>
        <w:top w:val="none" w:sz="0" w:space="0" w:color="auto"/>
        <w:left w:val="none" w:sz="0" w:space="0" w:color="auto"/>
        <w:bottom w:val="none" w:sz="0" w:space="0" w:color="auto"/>
        <w:right w:val="none" w:sz="0" w:space="0" w:color="auto"/>
      </w:divBdr>
    </w:div>
    <w:div w:id="1788160745">
      <w:bodyDiv w:val="1"/>
      <w:marLeft w:val="0"/>
      <w:marRight w:val="0"/>
      <w:marTop w:val="0"/>
      <w:marBottom w:val="0"/>
      <w:divBdr>
        <w:top w:val="none" w:sz="0" w:space="0" w:color="auto"/>
        <w:left w:val="none" w:sz="0" w:space="0" w:color="auto"/>
        <w:bottom w:val="none" w:sz="0" w:space="0" w:color="auto"/>
        <w:right w:val="none" w:sz="0" w:space="0" w:color="auto"/>
      </w:divBdr>
    </w:div>
    <w:div w:id="1788692774">
      <w:bodyDiv w:val="1"/>
      <w:marLeft w:val="0"/>
      <w:marRight w:val="0"/>
      <w:marTop w:val="0"/>
      <w:marBottom w:val="0"/>
      <w:divBdr>
        <w:top w:val="none" w:sz="0" w:space="0" w:color="auto"/>
        <w:left w:val="none" w:sz="0" w:space="0" w:color="auto"/>
        <w:bottom w:val="none" w:sz="0" w:space="0" w:color="auto"/>
        <w:right w:val="none" w:sz="0" w:space="0" w:color="auto"/>
      </w:divBdr>
    </w:div>
    <w:div w:id="1788885121">
      <w:bodyDiv w:val="1"/>
      <w:marLeft w:val="0"/>
      <w:marRight w:val="0"/>
      <w:marTop w:val="0"/>
      <w:marBottom w:val="0"/>
      <w:divBdr>
        <w:top w:val="none" w:sz="0" w:space="0" w:color="auto"/>
        <w:left w:val="none" w:sz="0" w:space="0" w:color="auto"/>
        <w:bottom w:val="none" w:sz="0" w:space="0" w:color="auto"/>
        <w:right w:val="none" w:sz="0" w:space="0" w:color="auto"/>
      </w:divBdr>
    </w:div>
    <w:div w:id="1790202528">
      <w:bodyDiv w:val="1"/>
      <w:marLeft w:val="0"/>
      <w:marRight w:val="0"/>
      <w:marTop w:val="0"/>
      <w:marBottom w:val="0"/>
      <w:divBdr>
        <w:top w:val="none" w:sz="0" w:space="0" w:color="auto"/>
        <w:left w:val="none" w:sz="0" w:space="0" w:color="auto"/>
        <w:bottom w:val="none" w:sz="0" w:space="0" w:color="auto"/>
        <w:right w:val="none" w:sz="0" w:space="0" w:color="auto"/>
      </w:divBdr>
    </w:div>
    <w:div w:id="1791513842">
      <w:bodyDiv w:val="1"/>
      <w:marLeft w:val="0"/>
      <w:marRight w:val="0"/>
      <w:marTop w:val="0"/>
      <w:marBottom w:val="0"/>
      <w:divBdr>
        <w:top w:val="none" w:sz="0" w:space="0" w:color="auto"/>
        <w:left w:val="none" w:sz="0" w:space="0" w:color="auto"/>
        <w:bottom w:val="none" w:sz="0" w:space="0" w:color="auto"/>
        <w:right w:val="none" w:sz="0" w:space="0" w:color="auto"/>
      </w:divBdr>
    </w:div>
    <w:div w:id="1792745392">
      <w:bodyDiv w:val="1"/>
      <w:marLeft w:val="0"/>
      <w:marRight w:val="0"/>
      <w:marTop w:val="0"/>
      <w:marBottom w:val="0"/>
      <w:divBdr>
        <w:top w:val="none" w:sz="0" w:space="0" w:color="auto"/>
        <w:left w:val="none" w:sz="0" w:space="0" w:color="auto"/>
        <w:bottom w:val="none" w:sz="0" w:space="0" w:color="auto"/>
        <w:right w:val="none" w:sz="0" w:space="0" w:color="auto"/>
      </w:divBdr>
    </w:div>
    <w:div w:id="1793554571">
      <w:bodyDiv w:val="1"/>
      <w:marLeft w:val="0"/>
      <w:marRight w:val="0"/>
      <w:marTop w:val="0"/>
      <w:marBottom w:val="0"/>
      <w:divBdr>
        <w:top w:val="none" w:sz="0" w:space="0" w:color="auto"/>
        <w:left w:val="none" w:sz="0" w:space="0" w:color="auto"/>
        <w:bottom w:val="none" w:sz="0" w:space="0" w:color="auto"/>
        <w:right w:val="none" w:sz="0" w:space="0" w:color="auto"/>
      </w:divBdr>
    </w:div>
    <w:div w:id="1794712146">
      <w:bodyDiv w:val="1"/>
      <w:marLeft w:val="0"/>
      <w:marRight w:val="0"/>
      <w:marTop w:val="0"/>
      <w:marBottom w:val="0"/>
      <w:divBdr>
        <w:top w:val="none" w:sz="0" w:space="0" w:color="auto"/>
        <w:left w:val="none" w:sz="0" w:space="0" w:color="auto"/>
        <w:bottom w:val="none" w:sz="0" w:space="0" w:color="auto"/>
        <w:right w:val="none" w:sz="0" w:space="0" w:color="auto"/>
      </w:divBdr>
    </w:div>
    <w:div w:id="1795906946">
      <w:bodyDiv w:val="1"/>
      <w:marLeft w:val="0"/>
      <w:marRight w:val="0"/>
      <w:marTop w:val="0"/>
      <w:marBottom w:val="0"/>
      <w:divBdr>
        <w:top w:val="none" w:sz="0" w:space="0" w:color="auto"/>
        <w:left w:val="none" w:sz="0" w:space="0" w:color="auto"/>
        <w:bottom w:val="none" w:sz="0" w:space="0" w:color="auto"/>
        <w:right w:val="none" w:sz="0" w:space="0" w:color="auto"/>
      </w:divBdr>
    </w:div>
    <w:div w:id="1796487361">
      <w:bodyDiv w:val="1"/>
      <w:marLeft w:val="0"/>
      <w:marRight w:val="0"/>
      <w:marTop w:val="0"/>
      <w:marBottom w:val="0"/>
      <w:divBdr>
        <w:top w:val="none" w:sz="0" w:space="0" w:color="auto"/>
        <w:left w:val="none" w:sz="0" w:space="0" w:color="auto"/>
        <w:bottom w:val="none" w:sz="0" w:space="0" w:color="auto"/>
        <w:right w:val="none" w:sz="0" w:space="0" w:color="auto"/>
      </w:divBdr>
    </w:div>
    <w:div w:id="1798260846">
      <w:bodyDiv w:val="1"/>
      <w:marLeft w:val="0"/>
      <w:marRight w:val="0"/>
      <w:marTop w:val="0"/>
      <w:marBottom w:val="0"/>
      <w:divBdr>
        <w:top w:val="none" w:sz="0" w:space="0" w:color="auto"/>
        <w:left w:val="none" w:sz="0" w:space="0" w:color="auto"/>
        <w:bottom w:val="none" w:sz="0" w:space="0" w:color="auto"/>
        <w:right w:val="none" w:sz="0" w:space="0" w:color="auto"/>
      </w:divBdr>
    </w:div>
    <w:div w:id="1798602723">
      <w:bodyDiv w:val="1"/>
      <w:marLeft w:val="0"/>
      <w:marRight w:val="0"/>
      <w:marTop w:val="0"/>
      <w:marBottom w:val="0"/>
      <w:divBdr>
        <w:top w:val="none" w:sz="0" w:space="0" w:color="auto"/>
        <w:left w:val="none" w:sz="0" w:space="0" w:color="auto"/>
        <w:bottom w:val="none" w:sz="0" w:space="0" w:color="auto"/>
        <w:right w:val="none" w:sz="0" w:space="0" w:color="auto"/>
      </w:divBdr>
    </w:div>
    <w:div w:id="1800760766">
      <w:bodyDiv w:val="1"/>
      <w:marLeft w:val="0"/>
      <w:marRight w:val="0"/>
      <w:marTop w:val="0"/>
      <w:marBottom w:val="0"/>
      <w:divBdr>
        <w:top w:val="none" w:sz="0" w:space="0" w:color="auto"/>
        <w:left w:val="none" w:sz="0" w:space="0" w:color="auto"/>
        <w:bottom w:val="none" w:sz="0" w:space="0" w:color="auto"/>
        <w:right w:val="none" w:sz="0" w:space="0" w:color="auto"/>
      </w:divBdr>
    </w:div>
    <w:div w:id="1804736594">
      <w:bodyDiv w:val="1"/>
      <w:marLeft w:val="0"/>
      <w:marRight w:val="0"/>
      <w:marTop w:val="0"/>
      <w:marBottom w:val="0"/>
      <w:divBdr>
        <w:top w:val="none" w:sz="0" w:space="0" w:color="auto"/>
        <w:left w:val="none" w:sz="0" w:space="0" w:color="auto"/>
        <w:bottom w:val="none" w:sz="0" w:space="0" w:color="auto"/>
        <w:right w:val="none" w:sz="0" w:space="0" w:color="auto"/>
      </w:divBdr>
    </w:div>
    <w:div w:id="1808545483">
      <w:bodyDiv w:val="1"/>
      <w:marLeft w:val="0"/>
      <w:marRight w:val="0"/>
      <w:marTop w:val="0"/>
      <w:marBottom w:val="0"/>
      <w:divBdr>
        <w:top w:val="none" w:sz="0" w:space="0" w:color="auto"/>
        <w:left w:val="none" w:sz="0" w:space="0" w:color="auto"/>
        <w:bottom w:val="none" w:sz="0" w:space="0" w:color="auto"/>
        <w:right w:val="none" w:sz="0" w:space="0" w:color="auto"/>
      </w:divBdr>
    </w:div>
    <w:div w:id="1808619053">
      <w:bodyDiv w:val="1"/>
      <w:marLeft w:val="0"/>
      <w:marRight w:val="0"/>
      <w:marTop w:val="0"/>
      <w:marBottom w:val="0"/>
      <w:divBdr>
        <w:top w:val="none" w:sz="0" w:space="0" w:color="auto"/>
        <w:left w:val="none" w:sz="0" w:space="0" w:color="auto"/>
        <w:bottom w:val="none" w:sz="0" w:space="0" w:color="auto"/>
        <w:right w:val="none" w:sz="0" w:space="0" w:color="auto"/>
      </w:divBdr>
    </w:div>
    <w:div w:id="1810828666">
      <w:bodyDiv w:val="1"/>
      <w:marLeft w:val="0"/>
      <w:marRight w:val="0"/>
      <w:marTop w:val="0"/>
      <w:marBottom w:val="0"/>
      <w:divBdr>
        <w:top w:val="none" w:sz="0" w:space="0" w:color="auto"/>
        <w:left w:val="none" w:sz="0" w:space="0" w:color="auto"/>
        <w:bottom w:val="none" w:sz="0" w:space="0" w:color="auto"/>
        <w:right w:val="none" w:sz="0" w:space="0" w:color="auto"/>
      </w:divBdr>
    </w:div>
    <w:div w:id="1811051448">
      <w:bodyDiv w:val="1"/>
      <w:marLeft w:val="0"/>
      <w:marRight w:val="0"/>
      <w:marTop w:val="0"/>
      <w:marBottom w:val="0"/>
      <w:divBdr>
        <w:top w:val="none" w:sz="0" w:space="0" w:color="auto"/>
        <w:left w:val="none" w:sz="0" w:space="0" w:color="auto"/>
        <w:bottom w:val="none" w:sz="0" w:space="0" w:color="auto"/>
        <w:right w:val="none" w:sz="0" w:space="0" w:color="auto"/>
      </w:divBdr>
    </w:div>
    <w:div w:id="1811941672">
      <w:bodyDiv w:val="1"/>
      <w:marLeft w:val="0"/>
      <w:marRight w:val="0"/>
      <w:marTop w:val="0"/>
      <w:marBottom w:val="0"/>
      <w:divBdr>
        <w:top w:val="none" w:sz="0" w:space="0" w:color="auto"/>
        <w:left w:val="none" w:sz="0" w:space="0" w:color="auto"/>
        <w:bottom w:val="none" w:sz="0" w:space="0" w:color="auto"/>
        <w:right w:val="none" w:sz="0" w:space="0" w:color="auto"/>
      </w:divBdr>
      <w:divsChild>
        <w:div w:id="236868613">
          <w:marLeft w:val="0"/>
          <w:marRight w:val="0"/>
          <w:marTop w:val="0"/>
          <w:marBottom w:val="0"/>
          <w:divBdr>
            <w:top w:val="none" w:sz="0" w:space="0" w:color="auto"/>
            <w:left w:val="none" w:sz="0" w:space="0" w:color="auto"/>
            <w:bottom w:val="none" w:sz="0" w:space="0" w:color="auto"/>
            <w:right w:val="none" w:sz="0" w:space="0" w:color="auto"/>
          </w:divBdr>
        </w:div>
        <w:div w:id="2062435273">
          <w:marLeft w:val="0"/>
          <w:marRight w:val="75"/>
          <w:marTop w:val="0"/>
          <w:marBottom w:val="0"/>
          <w:divBdr>
            <w:top w:val="none" w:sz="0" w:space="0" w:color="auto"/>
            <w:left w:val="none" w:sz="0" w:space="0" w:color="auto"/>
            <w:bottom w:val="none" w:sz="0" w:space="0" w:color="auto"/>
            <w:right w:val="none" w:sz="0" w:space="0" w:color="auto"/>
          </w:divBdr>
        </w:div>
      </w:divsChild>
    </w:div>
    <w:div w:id="1812748564">
      <w:bodyDiv w:val="1"/>
      <w:marLeft w:val="0"/>
      <w:marRight w:val="0"/>
      <w:marTop w:val="0"/>
      <w:marBottom w:val="0"/>
      <w:divBdr>
        <w:top w:val="none" w:sz="0" w:space="0" w:color="auto"/>
        <w:left w:val="none" w:sz="0" w:space="0" w:color="auto"/>
        <w:bottom w:val="none" w:sz="0" w:space="0" w:color="auto"/>
        <w:right w:val="none" w:sz="0" w:space="0" w:color="auto"/>
      </w:divBdr>
    </w:div>
    <w:div w:id="1814061986">
      <w:bodyDiv w:val="1"/>
      <w:marLeft w:val="0"/>
      <w:marRight w:val="0"/>
      <w:marTop w:val="0"/>
      <w:marBottom w:val="0"/>
      <w:divBdr>
        <w:top w:val="none" w:sz="0" w:space="0" w:color="auto"/>
        <w:left w:val="none" w:sz="0" w:space="0" w:color="auto"/>
        <w:bottom w:val="none" w:sz="0" w:space="0" w:color="auto"/>
        <w:right w:val="none" w:sz="0" w:space="0" w:color="auto"/>
      </w:divBdr>
    </w:div>
    <w:div w:id="1814980249">
      <w:bodyDiv w:val="1"/>
      <w:marLeft w:val="0"/>
      <w:marRight w:val="0"/>
      <w:marTop w:val="0"/>
      <w:marBottom w:val="0"/>
      <w:divBdr>
        <w:top w:val="none" w:sz="0" w:space="0" w:color="auto"/>
        <w:left w:val="none" w:sz="0" w:space="0" w:color="auto"/>
        <w:bottom w:val="none" w:sz="0" w:space="0" w:color="auto"/>
        <w:right w:val="none" w:sz="0" w:space="0" w:color="auto"/>
      </w:divBdr>
    </w:div>
    <w:div w:id="1817145438">
      <w:bodyDiv w:val="1"/>
      <w:marLeft w:val="0"/>
      <w:marRight w:val="0"/>
      <w:marTop w:val="0"/>
      <w:marBottom w:val="0"/>
      <w:divBdr>
        <w:top w:val="none" w:sz="0" w:space="0" w:color="auto"/>
        <w:left w:val="none" w:sz="0" w:space="0" w:color="auto"/>
        <w:bottom w:val="none" w:sz="0" w:space="0" w:color="auto"/>
        <w:right w:val="none" w:sz="0" w:space="0" w:color="auto"/>
      </w:divBdr>
    </w:div>
    <w:div w:id="1819417302">
      <w:bodyDiv w:val="1"/>
      <w:marLeft w:val="0"/>
      <w:marRight w:val="0"/>
      <w:marTop w:val="0"/>
      <w:marBottom w:val="0"/>
      <w:divBdr>
        <w:top w:val="none" w:sz="0" w:space="0" w:color="auto"/>
        <w:left w:val="none" w:sz="0" w:space="0" w:color="auto"/>
        <w:bottom w:val="none" w:sz="0" w:space="0" w:color="auto"/>
        <w:right w:val="none" w:sz="0" w:space="0" w:color="auto"/>
      </w:divBdr>
    </w:div>
    <w:div w:id="1820001379">
      <w:bodyDiv w:val="1"/>
      <w:marLeft w:val="0"/>
      <w:marRight w:val="0"/>
      <w:marTop w:val="0"/>
      <w:marBottom w:val="0"/>
      <w:divBdr>
        <w:top w:val="none" w:sz="0" w:space="0" w:color="auto"/>
        <w:left w:val="none" w:sz="0" w:space="0" w:color="auto"/>
        <w:bottom w:val="none" w:sz="0" w:space="0" w:color="auto"/>
        <w:right w:val="none" w:sz="0" w:space="0" w:color="auto"/>
      </w:divBdr>
    </w:div>
    <w:div w:id="1826972485">
      <w:bodyDiv w:val="1"/>
      <w:marLeft w:val="0"/>
      <w:marRight w:val="0"/>
      <w:marTop w:val="0"/>
      <w:marBottom w:val="0"/>
      <w:divBdr>
        <w:top w:val="none" w:sz="0" w:space="0" w:color="auto"/>
        <w:left w:val="none" w:sz="0" w:space="0" w:color="auto"/>
        <w:bottom w:val="none" w:sz="0" w:space="0" w:color="auto"/>
        <w:right w:val="none" w:sz="0" w:space="0" w:color="auto"/>
      </w:divBdr>
    </w:div>
    <w:div w:id="1827428305">
      <w:bodyDiv w:val="1"/>
      <w:marLeft w:val="0"/>
      <w:marRight w:val="0"/>
      <w:marTop w:val="0"/>
      <w:marBottom w:val="0"/>
      <w:divBdr>
        <w:top w:val="none" w:sz="0" w:space="0" w:color="auto"/>
        <w:left w:val="none" w:sz="0" w:space="0" w:color="auto"/>
        <w:bottom w:val="none" w:sz="0" w:space="0" w:color="auto"/>
        <w:right w:val="none" w:sz="0" w:space="0" w:color="auto"/>
      </w:divBdr>
    </w:div>
    <w:div w:id="1833329694">
      <w:bodyDiv w:val="1"/>
      <w:marLeft w:val="0"/>
      <w:marRight w:val="0"/>
      <w:marTop w:val="0"/>
      <w:marBottom w:val="0"/>
      <w:divBdr>
        <w:top w:val="none" w:sz="0" w:space="0" w:color="auto"/>
        <w:left w:val="none" w:sz="0" w:space="0" w:color="auto"/>
        <w:bottom w:val="none" w:sz="0" w:space="0" w:color="auto"/>
        <w:right w:val="none" w:sz="0" w:space="0" w:color="auto"/>
      </w:divBdr>
    </w:div>
    <w:div w:id="1834560664">
      <w:bodyDiv w:val="1"/>
      <w:marLeft w:val="0"/>
      <w:marRight w:val="0"/>
      <w:marTop w:val="0"/>
      <w:marBottom w:val="0"/>
      <w:divBdr>
        <w:top w:val="none" w:sz="0" w:space="0" w:color="auto"/>
        <w:left w:val="none" w:sz="0" w:space="0" w:color="auto"/>
        <w:bottom w:val="none" w:sz="0" w:space="0" w:color="auto"/>
        <w:right w:val="none" w:sz="0" w:space="0" w:color="auto"/>
      </w:divBdr>
    </w:div>
    <w:div w:id="1836147942">
      <w:bodyDiv w:val="1"/>
      <w:marLeft w:val="0"/>
      <w:marRight w:val="0"/>
      <w:marTop w:val="0"/>
      <w:marBottom w:val="0"/>
      <w:divBdr>
        <w:top w:val="none" w:sz="0" w:space="0" w:color="auto"/>
        <w:left w:val="none" w:sz="0" w:space="0" w:color="auto"/>
        <w:bottom w:val="none" w:sz="0" w:space="0" w:color="auto"/>
        <w:right w:val="none" w:sz="0" w:space="0" w:color="auto"/>
      </w:divBdr>
    </w:div>
    <w:div w:id="1839036278">
      <w:bodyDiv w:val="1"/>
      <w:marLeft w:val="0"/>
      <w:marRight w:val="0"/>
      <w:marTop w:val="0"/>
      <w:marBottom w:val="0"/>
      <w:divBdr>
        <w:top w:val="none" w:sz="0" w:space="0" w:color="auto"/>
        <w:left w:val="none" w:sz="0" w:space="0" w:color="auto"/>
        <w:bottom w:val="none" w:sz="0" w:space="0" w:color="auto"/>
        <w:right w:val="none" w:sz="0" w:space="0" w:color="auto"/>
      </w:divBdr>
    </w:div>
    <w:div w:id="1840538776">
      <w:bodyDiv w:val="1"/>
      <w:marLeft w:val="0"/>
      <w:marRight w:val="0"/>
      <w:marTop w:val="0"/>
      <w:marBottom w:val="0"/>
      <w:divBdr>
        <w:top w:val="none" w:sz="0" w:space="0" w:color="auto"/>
        <w:left w:val="none" w:sz="0" w:space="0" w:color="auto"/>
        <w:bottom w:val="none" w:sz="0" w:space="0" w:color="auto"/>
        <w:right w:val="none" w:sz="0" w:space="0" w:color="auto"/>
      </w:divBdr>
    </w:div>
    <w:div w:id="1841388213">
      <w:bodyDiv w:val="1"/>
      <w:marLeft w:val="0"/>
      <w:marRight w:val="0"/>
      <w:marTop w:val="0"/>
      <w:marBottom w:val="0"/>
      <w:divBdr>
        <w:top w:val="none" w:sz="0" w:space="0" w:color="auto"/>
        <w:left w:val="none" w:sz="0" w:space="0" w:color="auto"/>
        <w:bottom w:val="none" w:sz="0" w:space="0" w:color="auto"/>
        <w:right w:val="none" w:sz="0" w:space="0" w:color="auto"/>
      </w:divBdr>
    </w:div>
    <w:div w:id="1844736845">
      <w:bodyDiv w:val="1"/>
      <w:marLeft w:val="0"/>
      <w:marRight w:val="0"/>
      <w:marTop w:val="0"/>
      <w:marBottom w:val="0"/>
      <w:divBdr>
        <w:top w:val="none" w:sz="0" w:space="0" w:color="auto"/>
        <w:left w:val="none" w:sz="0" w:space="0" w:color="auto"/>
        <w:bottom w:val="none" w:sz="0" w:space="0" w:color="auto"/>
        <w:right w:val="none" w:sz="0" w:space="0" w:color="auto"/>
      </w:divBdr>
    </w:div>
    <w:div w:id="1845968699">
      <w:bodyDiv w:val="1"/>
      <w:marLeft w:val="0"/>
      <w:marRight w:val="0"/>
      <w:marTop w:val="0"/>
      <w:marBottom w:val="0"/>
      <w:divBdr>
        <w:top w:val="none" w:sz="0" w:space="0" w:color="auto"/>
        <w:left w:val="none" w:sz="0" w:space="0" w:color="auto"/>
        <w:bottom w:val="none" w:sz="0" w:space="0" w:color="auto"/>
        <w:right w:val="none" w:sz="0" w:space="0" w:color="auto"/>
      </w:divBdr>
    </w:div>
    <w:div w:id="1854030788">
      <w:bodyDiv w:val="1"/>
      <w:marLeft w:val="0"/>
      <w:marRight w:val="0"/>
      <w:marTop w:val="0"/>
      <w:marBottom w:val="0"/>
      <w:divBdr>
        <w:top w:val="none" w:sz="0" w:space="0" w:color="auto"/>
        <w:left w:val="none" w:sz="0" w:space="0" w:color="auto"/>
        <w:bottom w:val="none" w:sz="0" w:space="0" w:color="auto"/>
        <w:right w:val="none" w:sz="0" w:space="0" w:color="auto"/>
      </w:divBdr>
    </w:div>
    <w:div w:id="1855148338">
      <w:bodyDiv w:val="1"/>
      <w:marLeft w:val="0"/>
      <w:marRight w:val="0"/>
      <w:marTop w:val="0"/>
      <w:marBottom w:val="0"/>
      <w:divBdr>
        <w:top w:val="none" w:sz="0" w:space="0" w:color="auto"/>
        <w:left w:val="none" w:sz="0" w:space="0" w:color="auto"/>
        <w:bottom w:val="none" w:sz="0" w:space="0" w:color="auto"/>
        <w:right w:val="none" w:sz="0" w:space="0" w:color="auto"/>
      </w:divBdr>
    </w:div>
    <w:div w:id="1856379822">
      <w:bodyDiv w:val="1"/>
      <w:marLeft w:val="0"/>
      <w:marRight w:val="0"/>
      <w:marTop w:val="0"/>
      <w:marBottom w:val="0"/>
      <w:divBdr>
        <w:top w:val="none" w:sz="0" w:space="0" w:color="auto"/>
        <w:left w:val="none" w:sz="0" w:space="0" w:color="auto"/>
        <w:bottom w:val="none" w:sz="0" w:space="0" w:color="auto"/>
        <w:right w:val="none" w:sz="0" w:space="0" w:color="auto"/>
      </w:divBdr>
      <w:divsChild>
        <w:div w:id="74204375">
          <w:marLeft w:val="806"/>
          <w:marRight w:val="0"/>
          <w:marTop w:val="75"/>
          <w:marBottom w:val="120"/>
          <w:divBdr>
            <w:top w:val="none" w:sz="0" w:space="0" w:color="auto"/>
            <w:left w:val="none" w:sz="0" w:space="0" w:color="auto"/>
            <w:bottom w:val="none" w:sz="0" w:space="0" w:color="auto"/>
            <w:right w:val="none" w:sz="0" w:space="0" w:color="auto"/>
          </w:divBdr>
        </w:div>
        <w:div w:id="630138956">
          <w:marLeft w:val="806"/>
          <w:marRight w:val="0"/>
          <w:marTop w:val="75"/>
          <w:marBottom w:val="120"/>
          <w:divBdr>
            <w:top w:val="none" w:sz="0" w:space="0" w:color="auto"/>
            <w:left w:val="none" w:sz="0" w:space="0" w:color="auto"/>
            <w:bottom w:val="none" w:sz="0" w:space="0" w:color="auto"/>
            <w:right w:val="none" w:sz="0" w:space="0" w:color="auto"/>
          </w:divBdr>
        </w:div>
        <w:div w:id="652418303">
          <w:marLeft w:val="1354"/>
          <w:marRight w:val="0"/>
          <w:marTop w:val="75"/>
          <w:marBottom w:val="120"/>
          <w:divBdr>
            <w:top w:val="none" w:sz="0" w:space="0" w:color="auto"/>
            <w:left w:val="none" w:sz="0" w:space="0" w:color="auto"/>
            <w:bottom w:val="none" w:sz="0" w:space="0" w:color="auto"/>
            <w:right w:val="none" w:sz="0" w:space="0" w:color="auto"/>
          </w:divBdr>
        </w:div>
        <w:div w:id="792864389">
          <w:marLeft w:val="1354"/>
          <w:marRight w:val="0"/>
          <w:marTop w:val="75"/>
          <w:marBottom w:val="120"/>
          <w:divBdr>
            <w:top w:val="none" w:sz="0" w:space="0" w:color="auto"/>
            <w:left w:val="none" w:sz="0" w:space="0" w:color="auto"/>
            <w:bottom w:val="none" w:sz="0" w:space="0" w:color="auto"/>
            <w:right w:val="none" w:sz="0" w:space="0" w:color="auto"/>
          </w:divBdr>
        </w:div>
        <w:div w:id="837501109">
          <w:marLeft w:val="806"/>
          <w:marRight w:val="0"/>
          <w:marTop w:val="75"/>
          <w:marBottom w:val="120"/>
          <w:divBdr>
            <w:top w:val="none" w:sz="0" w:space="0" w:color="auto"/>
            <w:left w:val="none" w:sz="0" w:space="0" w:color="auto"/>
            <w:bottom w:val="none" w:sz="0" w:space="0" w:color="auto"/>
            <w:right w:val="none" w:sz="0" w:space="0" w:color="auto"/>
          </w:divBdr>
        </w:div>
        <w:div w:id="1286963097">
          <w:marLeft w:val="274"/>
          <w:marRight w:val="0"/>
          <w:marTop w:val="150"/>
          <w:marBottom w:val="120"/>
          <w:divBdr>
            <w:top w:val="none" w:sz="0" w:space="0" w:color="auto"/>
            <w:left w:val="none" w:sz="0" w:space="0" w:color="auto"/>
            <w:bottom w:val="none" w:sz="0" w:space="0" w:color="auto"/>
            <w:right w:val="none" w:sz="0" w:space="0" w:color="auto"/>
          </w:divBdr>
        </w:div>
        <w:div w:id="1362823936">
          <w:marLeft w:val="806"/>
          <w:marRight w:val="0"/>
          <w:marTop w:val="75"/>
          <w:marBottom w:val="120"/>
          <w:divBdr>
            <w:top w:val="none" w:sz="0" w:space="0" w:color="auto"/>
            <w:left w:val="none" w:sz="0" w:space="0" w:color="auto"/>
            <w:bottom w:val="none" w:sz="0" w:space="0" w:color="auto"/>
            <w:right w:val="none" w:sz="0" w:space="0" w:color="auto"/>
          </w:divBdr>
        </w:div>
        <w:div w:id="1402751148">
          <w:marLeft w:val="806"/>
          <w:marRight w:val="0"/>
          <w:marTop w:val="75"/>
          <w:marBottom w:val="120"/>
          <w:divBdr>
            <w:top w:val="none" w:sz="0" w:space="0" w:color="auto"/>
            <w:left w:val="none" w:sz="0" w:space="0" w:color="auto"/>
            <w:bottom w:val="none" w:sz="0" w:space="0" w:color="auto"/>
            <w:right w:val="none" w:sz="0" w:space="0" w:color="auto"/>
          </w:divBdr>
        </w:div>
        <w:div w:id="1578397653">
          <w:marLeft w:val="806"/>
          <w:marRight w:val="0"/>
          <w:marTop w:val="75"/>
          <w:marBottom w:val="120"/>
          <w:divBdr>
            <w:top w:val="none" w:sz="0" w:space="0" w:color="auto"/>
            <w:left w:val="none" w:sz="0" w:space="0" w:color="auto"/>
            <w:bottom w:val="none" w:sz="0" w:space="0" w:color="auto"/>
            <w:right w:val="none" w:sz="0" w:space="0" w:color="auto"/>
          </w:divBdr>
        </w:div>
        <w:div w:id="1754929618">
          <w:marLeft w:val="274"/>
          <w:marRight w:val="0"/>
          <w:marTop w:val="150"/>
          <w:marBottom w:val="120"/>
          <w:divBdr>
            <w:top w:val="none" w:sz="0" w:space="0" w:color="auto"/>
            <w:left w:val="none" w:sz="0" w:space="0" w:color="auto"/>
            <w:bottom w:val="none" w:sz="0" w:space="0" w:color="auto"/>
            <w:right w:val="none" w:sz="0" w:space="0" w:color="auto"/>
          </w:divBdr>
        </w:div>
        <w:div w:id="1792896614">
          <w:marLeft w:val="806"/>
          <w:marRight w:val="0"/>
          <w:marTop w:val="75"/>
          <w:marBottom w:val="120"/>
          <w:divBdr>
            <w:top w:val="none" w:sz="0" w:space="0" w:color="auto"/>
            <w:left w:val="none" w:sz="0" w:space="0" w:color="auto"/>
            <w:bottom w:val="none" w:sz="0" w:space="0" w:color="auto"/>
            <w:right w:val="none" w:sz="0" w:space="0" w:color="auto"/>
          </w:divBdr>
        </w:div>
        <w:div w:id="1812087960">
          <w:marLeft w:val="274"/>
          <w:marRight w:val="0"/>
          <w:marTop w:val="150"/>
          <w:marBottom w:val="120"/>
          <w:divBdr>
            <w:top w:val="none" w:sz="0" w:space="0" w:color="auto"/>
            <w:left w:val="none" w:sz="0" w:space="0" w:color="auto"/>
            <w:bottom w:val="none" w:sz="0" w:space="0" w:color="auto"/>
            <w:right w:val="none" w:sz="0" w:space="0" w:color="auto"/>
          </w:divBdr>
        </w:div>
        <w:div w:id="1906795841">
          <w:marLeft w:val="1354"/>
          <w:marRight w:val="0"/>
          <w:marTop w:val="75"/>
          <w:marBottom w:val="120"/>
          <w:divBdr>
            <w:top w:val="none" w:sz="0" w:space="0" w:color="auto"/>
            <w:left w:val="none" w:sz="0" w:space="0" w:color="auto"/>
            <w:bottom w:val="none" w:sz="0" w:space="0" w:color="auto"/>
            <w:right w:val="none" w:sz="0" w:space="0" w:color="auto"/>
          </w:divBdr>
        </w:div>
        <w:div w:id="2002615651">
          <w:marLeft w:val="1354"/>
          <w:marRight w:val="0"/>
          <w:marTop w:val="75"/>
          <w:marBottom w:val="120"/>
          <w:divBdr>
            <w:top w:val="none" w:sz="0" w:space="0" w:color="auto"/>
            <w:left w:val="none" w:sz="0" w:space="0" w:color="auto"/>
            <w:bottom w:val="none" w:sz="0" w:space="0" w:color="auto"/>
            <w:right w:val="none" w:sz="0" w:space="0" w:color="auto"/>
          </w:divBdr>
        </w:div>
        <w:div w:id="2122912109">
          <w:marLeft w:val="274"/>
          <w:marRight w:val="0"/>
          <w:marTop w:val="150"/>
          <w:marBottom w:val="120"/>
          <w:divBdr>
            <w:top w:val="none" w:sz="0" w:space="0" w:color="auto"/>
            <w:left w:val="none" w:sz="0" w:space="0" w:color="auto"/>
            <w:bottom w:val="none" w:sz="0" w:space="0" w:color="auto"/>
            <w:right w:val="none" w:sz="0" w:space="0" w:color="auto"/>
          </w:divBdr>
        </w:div>
      </w:divsChild>
    </w:div>
    <w:div w:id="1856380316">
      <w:bodyDiv w:val="1"/>
      <w:marLeft w:val="0"/>
      <w:marRight w:val="0"/>
      <w:marTop w:val="0"/>
      <w:marBottom w:val="0"/>
      <w:divBdr>
        <w:top w:val="none" w:sz="0" w:space="0" w:color="auto"/>
        <w:left w:val="none" w:sz="0" w:space="0" w:color="auto"/>
        <w:bottom w:val="none" w:sz="0" w:space="0" w:color="auto"/>
        <w:right w:val="none" w:sz="0" w:space="0" w:color="auto"/>
      </w:divBdr>
    </w:div>
    <w:div w:id="1856453162">
      <w:bodyDiv w:val="1"/>
      <w:marLeft w:val="0"/>
      <w:marRight w:val="0"/>
      <w:marTop w:val="0"/>
      <w:marBottom w:val="0"/>
      <w:divBdr>
        <w:top w:val="none" w:sz="0" w:space="0" w:color="auto"/>
        <w:left w:val="none" w:sz="0" w:space="0" w:color="auto"/>
        <w:bottom w:val="none" w:sz="0" w:space="0" w:color="auto"/>
        <w:right w:val="none" w:sz="0" w:space="0" w:color="auto"/>
      </w:divBdr>
    </w:div>
    <w:div w:id="1859729301">
      <w:bodyDiv w:val="1"/>
      <w:marLeft w:val="0"/>
      <w:marRight w:val="0"/>
      <w:marTop w:val="0"/>
      <w:marBottom w:val="0"/>
      <w:divBdr>
        <w:top w:val="none" w:sz="0" w:space="0" w:color="auto"/>
        <w:left w:val="none" w:sz="0" w:space="0" w:color="auto"/>
        <w:bottom w:val="none" w:sz="0" w:space="0" w:color="auto"/>
        <w:right w:val="none" w:sz="0" w:space="0" w:color="auto"/>
      </w:divBdr>
    </w:div>
    <w:div w:id="1862283522">
      <w:bodyDiv w:val="1"/>
      <w:marLeft w:val="0"/>
      <w:marRight w:val="0"/>
      <w:marTop w:val="0"/>
      <w:marBottom w:val="0"/>
      <w:divBdr>
        <w:top w:val="none" w:sz="0" w:space="0" w:color="auto"/>
        <w:left w:val="none" w:sz="0" w:space="0" w:color="auto"/>
        <w:bottom w:val="none" w:sz="0" w:space="0" w:color="auto"/>
        <w:right w:val="none" w:sz="0" w:space="0" w:color="auto"/>
      </w:divBdr>
    </w:div>
    <w:div w:id="1865287755">
      <w:bodyDiv w:val="1"/>
      <w:marLeft w:val="0"/>
      <w:marRight w:val="0"/>
      <w:marTop w:val="0"/>
      <w:marBottom w:val="0"/>
      <w:divBdr>
        <w:top w:val="none" w:sz="0" w:space="0" w:color="auto"/>
        <w:left w:val="none" w:sz="0" w:space="0" w:color="auto"/>
        <w:bottom w:val="none" w:sz="0" w:space="0" w:color="auto"/>
        <w:right w:val="none" w:sz="0" w:space="0" w:color="auto"/>
      </w:divBdr>
    </w:div>
    <w:div w:id="1868368412">
      <w:bodyDiv w:val="1"/>
      <w:marLeft w:val="0"/>
      <w:marRight w:val="0"/>
      <w:marTop w:val="0"/>
      <w:marBottom w:val="0"/>
      <w:divBdr>
        <w:top w:val="none" w:sz="0" w:space="0" w:color="auto"/>
        <w:left w:val="none" w:sz="0" w:space="0" w:color="auto"/>
        <w:bottom w:val="none" w:sz="0" w:space="0" w:color="auto"/>
        <w:right w:val="none" w:sz="0" w:space="0" w:color="auto"/>
      </w:divBdr>
    </w:div>
    <w:div w:id="1869444252">
      <w:bodyDiv w:val="1"/>
      <w:marLeft w:val="0"/>
      <w:marRight w:val="0"/>
      <w:marTop w:val="0"/>
      <w:marBottom w:val="0"/>
      <w:divBdr>
        <w:top w:val="none" w:sz="0" w:space="0" w:color="auto"/>
        <w:left w:val="none" w:sz="0" w:space="0" w:color="auto"/>
        <w:bottom w:val="none" w:sz="0" w:space="0" w:color="auto"/>
        <w:right w:val="none" w:sz="0" w:space="0" w:color="auto"/>
      </w:divBdr>
    </w:div>
    <w:div w:id="1869491126">
      <w:bodyDiv w:val="1"/>
      <w:marLeft w:val="0"/>
      <w:marRight w:val="0"/>
      <w:marTop w:val="0"/>
      <w:marBottom w:val="0"/>
      <w:divBdr>
        <w:top w:val="none" w:sz="0" w:space="0" w:color="auto"/>
        <w:left w:val="none" w:sz="0" w:space="0" w:color="auto"/>
        <w:bottom w:val="none" w:sz="0" w:space="0" w:color="auto"/>
        <w:right w:val="none" w:sz="0" w:space="0" w:color="auto"/>
      </w:divBdr>
    </w:div>
    <w:div w:id="1871870099">
      <w:bodyDiv w:val="1"/>
      <w:marLeft w:val="0"/>
      <w:marRight w:val="0"/>
      <w:marTop w:val="0"/>
      <w:marBottom w:val="0"/>
      <w:divBdr>
        <w:top w:val="none" w:sz="0" w:space="0" w:color="auto"/>
        <w:left w:val="none" w:sz="0" w:space="0" w:color="auto"/>
        <w:bottom w:val="none" w:sz="0" w:space="0" w:color="auto"/>
        <w:right w:val="none" w:sz="0" w:space="0" w:color="auto"/>
      </w:divBdr>
    </w:div>
    <w:div w:id="1871993516">
      <w:bodyDiv w:val="1"/>
      <w:marLeft w:val="0"/>
      <w:marRight w:val="0"/>
      <w:marTop w:val="0"/>
      <w:marBottom w:val="0"/>
      <w:divBdr>
        <w:top w:val="none" w:sz="0" w:space="0" w:color="auto"/>
        <w:left w:val="none" w:sz="0" w:space="0" w:color="auto"/>
        <w:bottom w:val="none" w:sz="0" w:space="0" w:color="auto"/>
        <w:right w:val="none" w:sz="0" w:space="0" w:color="auto"/>
      </w:divBdr>
    </w:div>
    <w:div w:id="1872105532">
      <w:bodyDiv w:val="1"/>
      <w:marLeft w:val="0"/>
      <w:marRight w:val="0"/>
      <w:marTop w:val="0"/>
      <w:marBottom w:val="0"/>
      <w:divBdr>
        <w:top w:val="none" w:sz="0" w:space="0" w:color="auto"/>
        <w:left w:val="none" w:sz="0" w:space="0" w:color="auto"/>
        <w:bottom w:val="none" w:sz="0" w:space="0" w:color="auto"/>
        <w:right w:val="none" w:sz="0" w:space="0" w:color="auto"/>
      </w:divBdr>
    </w:div>
    <w:div w:id="1873300346">
      <w:bodyDiv w:val="1"/>
      <w:marLeft w:val="0"/>
      <w:marRight w:val="0"/>
      <w:marTop w:val="0"/>
      <w:marBottom w:val="0"/>
      <w:divBdr>
        <w:top w:val="none" w:sz="0" w:space="0" w:color="auto"/>
        <w:left w:val="none" w:sz="0" w:space="0" w:color="auto"/>
        <w:bottom w:val="none" w:sz="0" w:space="0" w:color="auto"/>
        <w:right w:val="none" w:sz="0" w:space="0" w:color="auto"/>
      </w:divBdr>
    </w:div>
    <w:div w:id="1873377809">
      <w:bodyDiv w:val="1"/>
      <w:marLeft w:val="0"/>
      <w:marRight w:val="0"/>
      <w:marTop w:val="0"/>
      <w:marBottom w:val="0"/>
      <w:divBdr>
        <w:top w:val="none" w:sz="0" w:space="0" w:color="auto"/>
        <w:left w:val="none" w:sz="0" w:space="0" w:color="auto"/>
        <w:bottom w:val="none" w:sz="0" w:space="0" w:color="auto"/>
        <w:right w:val="none" w:sz="0" w:space="0" w:color="auto"/>
      </w:divBdr>
    </w:div>
    <w:div w:id="1875924577">
      <w:bodyDiv w:val="1"/>
      <w:marLeft w:val="0"/>
      <w:marRight w:val="0"/>
      <w:marTop w:val="0"/>
      <w:marBottom w:val="0"/>
      <w:divBdr>
        <w:top w:val="none" w:sz="0" w:space="0" w:color="auto"/>
        <w:left w:val="none" w:sz="0" w:space="0" w:color="auto"/>
        <w:bottom w:val="none" w:sz="0" w:space="0" w:color="auto"/>
        <w:right w:val="none" w:sz="0" w:space="0" w:color="auto"/>
      </w:divBdr>
    </w:div>
    <w:div w:id="1880508668">
      <w:bodyDiv w:val="1"/>
      <w:marLeft w:val="0"/>
      <w:marRight w:val="0"/>
      <w:marTop w:val="0"/>
      <w:marBottom w:val="0"/>
      <w:divBdr>
        <w:top w:val="none" w:sz="0" w:space="0" w:color="auto"/>
        <w:left w:val="none" w:sz="0" w:space="0" w:color="auto"/>
        <w:bottom w:val="none" w:sz="0" w:space="0" w:color="auto"/>
        <w:right w:val="none" w:sz="0" w:space="0" w:color="auto"/>
      </w:divBdr>
    </w:div>
    <w:div w:id="1882010279">
      <w:bodyDiv w:val="1"/>
      <w:marLeft w:val="0"/>
      <w:marRight w:val="0"/>
      <w:marTop w:val="0"/>
      <w:marBottom w:val="0"/>
      <w:divBdr>
        <w:top w:val="none" w:sz="0" w:space="0" w:color="auto"/>
        <w:left w:val="none" w:sz="0" w:space="0" w:color="auto"/>
        <w:bottom w:val="none" w:sz="0" w:space="0" w:color="auto"/>
        <w:right w:val="none" w:sz="0" w:space="0" w:color="auto"/>
      </w:divBdr>
    </w:div>
    <w:div w:id="1884556262">
      <w:bodyDiv w:val="1"/>
      <w:marLeft w:val="0"/>
      <w:marRight w:val="0"/>
      <w:marTop w:val="0"/>
      <w:marBottom w:val="0"/>
      <w:divBdr>
        <w:top w:val="none" w:sz="0" w:space="0" w:color="auto"/>
        <w:left w:val="none" w:sz="0" w:space="0" w:color="auto"/>
        <w:bottom w:val="none" w:sz="0" w:space="0" w:color="auto"/>
        <w:right w:val="none" w:sz="0" w:space="0" w:color="auto"/>
      </w:divBdr>
    </w:div>
    <w:div w:id="1884973789">
      <w:bodyDiv w:val="1"/>
      <w:marLeft w:val="0"/>
      <w:marRight w:val="0"/>
      <w:marTop w:val="0"/>
      <w:marBottom w:val="0"/>
      <w:divBdr>
        <w:top w:val="none" w:sz="0" w:space="0" w:color="auto"/>
        <w:left w:val="none" w:sz="0" w:space="0" w:color="auto"/>
        <w:bottom w:val="none" w:sz="0" w:space="0" w:color="auto"/>
        <w:right w:val="none" w:sz="0" w:space="0" w:color="auto"/>
      </w:divBdr>
    </w:div>
    <w:div w:id="1885288553">
      <w:bodyDiv w:val="1"/>
      <w:marLeft w:val="0"/>
      <w:marRight w:val="0"/>
      <w:marTop w:val="0"/>
      <w:marBottom w:val="0"/>
      <w:divBdr>
        <w:top w:val="none" w:sz="0" w:space="0" w:color="auto"/>
        <w:left w:val="none" w:sz="0" w:space="0" w:color="auto"/>
        <w:bottom w:val="none" w:sz="0" w:space="0" w:color="auto"/>
        <w:right w:val="none" w:sz="0" w:space="0" w:color="auto"/>
      </w:divBdr>
    </w:div>
    <w:div w:id="1886022243">
      <w:bodyDiv w:val="1"/>
      <w:marLeft w:val="0"/>
      <w:marRight w:val="0"/>
      <w:marTop w:val="0"/>
      <w:marBottom w:val="0"/>
      <w:divBdr>
        <w:top w:val="none" w:sz="0" w:space="0" w:color="auto"/>
        <w:left w:val="none" w:sz="0" w:space="0" w:color="auto"/>
        <w:bottom w:val="none" w:sz="0" w:space="0" w:color="auto"/>
        <w:right w:val="none" w:sz="0" w:space="0" w:color="auto"/>
      </w:divBdr>
    </w:div>
    <w:div w:id="1894122300">
      <w:bodyDiv w:val="1"/>
      <w:marLeft w:val="0"/>
      <w:marRight w:val="0"/>
      <w:marTop w:val="0"/>
      <w:marBottom w:val="0"/>
      <w:divBdr>
        <w:top w:val="none" w:sz="0" w:space="0" w:color="auto"/>
        <w:left w:val="none" w:sz="0" w:space="0" w:color="auto"/>
        <w:bottom w:val="none" w:sz="0" w:space="0" w:color="auto"/>
        <w:right w:val="none" w:sz="0" w:space="0" w:color="auto"/>
      </w:divBdr>
    </w:div>
    <w:div w:id="1895004674">
      <w:bodyDiv w:val="1"/>
      <w:marLeft w:val="0"/>
      <w:marRight w:val="0"/>
      <w:marTop w:val="0"/>
      <w:marBottom w:val="0"/>
      <w:divBdr>
        <w:top w:val="none" w:sz="0" w:space="0" w:color="auto"/>
        <w:left w:val="none" w:sz="0" w:space="0" w:color="auto"/>
        <w:bottom w:val="none" w:sz="0" w:space="0" w:color="auto"/>
        <w:right w:val="none" w:sz="0" w:space="0" w:color="auto"/>
      </w:divBdr>
    </w:div>
    <w:div w:id="1895265405">
      <w:bodyDiv w:val="1"/>
      <w:marLeft w:val="0"/>
      <w:marRight w:val="0"/>
      <w:marTop w:val="0"/>
      <w:marBottom w:val="0"/>
      <w:divBdr>
        <w:top w:val="none" w:sz="0" w:space="0" w:color="auto"/>
        <w:left w:val="none" w:sz="0" w:space="0" w:color="auto"/>
        <w:bottom w:val="none" w:sz="0" w:space="0" w:color="auto"/>
        <w:right w:val="none" w:sz="0" w:space="0" w:color="auto"/>
      </w:divBdr>
    </w:div>
    <w:div w:id="1897468631">
      <w:bodyDiv w:val="1"/>
      <w:marLeft w:val="0"/>
      <w:marRight w:val="0"/>
      <w:marTop w:val="0"/>
      <w:marBottom w:val="0"/>
      <w:divBdr>
        <w:top w:val="none" w:sz="0" w:space="0" w:color="auto"/>
        <w:left w:val="none" w:sz="0" w:space="0" w:color="auto"/>
        <w:bottom w:val="none" w:sz="0" w:space="0" w:color="auto"/>
        <w:right w:val="none" w:sz="0" w:space="0" w:color="auto"/>
      </w:divBdr>
    </w:div>
    <w:div w:id="1899590725">
      <w:bodyDiv w:val="1"/>
      <w:marLeft w:val="0"/>
      <w:marRight w:val="0"/>
      <w:marTop w:val="0"/>
      <w:marBottom w:val="0"/>
      <w:divBdr>
        <w:top w:val="none" w:sz="0" w:space="0" w:color="auto"/>
        <w:left w:val="none" w:sz="0" w:space="0" w:color="auto"/>
        <w:bottom w:val="none" w:sz="0" w:space="0" w:color="auto"/>
        <w:right w:val="none" w:sz="0" w:space="0" w:color="auto"/>
      </w:divBdr>
    </w:div>
    <w:div w:id="1899854720">
      <w:bodyDiv w:val="1"/>
      <w:marLeft w:val="0"/>
      <w:marRight w:val="0"/>
      <w:marTop w:val="0"/>
      <w:marBottom w:val="0"/>
      <w:divBdr>
        <w:top w:val="none" w:sz="0" w:space="0" w:color="auto"/>
        <w:left w:val="none" w:sz="0" w:space="0" w:color="auto"/>
        <w:bottom w:val="none" w:sz="0" w:space="0" w:color="auto"/>
        <w:right w:val="none" w:sz="0" w:space="0" w:color="auto"/>
      </w:divBdr>
    </w:div>
    <w:div w:id="1900968856">
      <w:bodyDiv w:val="1"/>
      <w:marLeft w:val="0"/>
      <w:marRight w:val="0"/>
      <w:marTop w:val="0"/>
      <w:marBottom w:val="0"/>
      <w:divBdr>
        <w:top w:val="none" w:sz="0" w:space="0" w:color="auto"/>
        <w:left w:val="none" w:sz="0" w:space="0" w:color="auto"/>
        <w:bottom w:val="none" w:sz="0" w:space="0" w:color="auto"/>
        <w:right w:val="none" w:sz="0" w:space="0" w:color="auto"/>
      </w:divBdr>
    </w:div>
    <w:div w:id="1901744635">
      <w:bodyDiv w:val="1"/>
      <w:marLeft w:val="0"/>
      <w:marRight w:val="0"/>
      <w:marTop w:val="0"/>
      <w:marBottom w:val="0"/>
      <w:divBdr>
        <w:top w:val="none" w:sz="0" w:space="0" w:color="auto"/>
        <w:left w:val="none" w:sz="0" w:space="0" w:color="auto"/>
        <w:bottom w:val="none" w:sz="0" w:space="0" w:color="auto"/>
        <w:right w:val="none" w:sz="0" w:space="0" w:color="auto"/>
      </w:divBdr>
    </w:div>
    <w:div w:id="1902248611">
      <w:bodyDiv w:val="1"/>
      <w:marLeft w:val="0"/>
      <w:marRight w:val="0"/>
      <w:marTop w:val="0"/>
      <w:marBottom w:val="0"/>
      <w:divBdr>
        <w:top w:val="none" w:sz="0" w:space="0" w:color="auto"/>
        <w:left w:val="none" w:sz="0" w:space="0" w:color="auto"/>
        <w:bottom w:val="none" w:sz="0" w:space="0" w:color="auto"/>
        <w:right w:val="none" w:sz="0" w:space="0" w:color="auto"/>
      </w:divBdr>
    </w:div>
    <w:div w:id="1912233531">
      <w:bodyDiv w:val="1"/>
      <w:marLeft w:val="0"/>
      <w:marRight w:val="0"/>
      <w:marTop w:val="0"/>
      <w:marBottom w:val="0"/>
      <w:divBdr>
        <w:top w:val="none" w:sz="0" w:space="0" w:color="auto"/>
        <w:left w:val="none" w:sz="0" w:space="0" w:color="auto"/>
        <w:bottom w:val="none" w:sz="0" w:space="0" w:color="auto"/>
        <w:right w:val="none" w:sz="0" w:space="0" w:color="auto"/>
      </w:divBdr>
    </w:div>
    <w:div w:id="1916012450">
      <w:bodyDiv w:val="1"/>
      <w:marLeft w:val="0"/>
      <w:marRight w:val="0"/>
      <w:marTop w:val="0"/>
      <w:marBottom w:val="0"/>
      <w:divBdr>
        <w:top w:val="none" w:sz="0" w:space="0" w:color="auto"/>
        <w:left w:val="none" w:sz="0" w:space="0" w:color="auto"/>
        <w:bottom w:val="none" w:sz="0" w:space="0" w:color="auto"/>
        <w:right w:val="none" w:sz="0" w:space="0" w:color="auto"/>
      </w:divBdr>
    </w:div>
    <w:div w:id="1916818443">
      <w:bodyDiv w:val="1"/>
      <w:marLeft w:val="0"/>
      <w:marRight w:val="0"/>
      <w:marTop w:val="0"/>
      <w:marBottom w:val="0"/>
      <w:divBdr>
        <w:top w:val="none" w:sz="0" w:space="0" w:color="auto"/>
        <w:left w:val="none" w:sz="0" w:space="0" w:color="auto"/>
        <w:bottom w:val="none" w:sz="0" w:space="0" w:color="auto"/>
        <w:right w:val="none" w:sz="0" w:space="0" w:color="auto"/>
      </w:divBdr>
    </w:div>
    <w:div w:id="1920868218">
      <w:bodyDiv w:val="1"/>
      <w:marLeft w:val="0"/>
      <w:marRight w:val="0"/>
      <w:marTop w:val="0"/>
      <w:marBottom w:val="0"/>
      <w:divBdr>
        <w:top w:val="none" w:sz="0" w:space="0" w:color="auto"/>
        <w:left w:val="none" w:sz="0" w:space="0" w:color="auto"/>
        <w:bottom w:val="none" w:sz="0" w:space="0" w:color="auto"/>
        <w:right w:val="none" w:sz="0" w:space="0" w:color="auto"/>
      </w:divBdr>
    </w:div>
    <w:div w:id="1921017698">
      <w:bodyDiv w:val="1"/>
      <w:marLeft w:val="0"/>
      <w:marRight w:val="0"/>
      <w:marTop w:val="0"/>
      <w:marBottom w:val="0"/>
      <w:divBdr>
        <w:top w:val="none" w:sz="0" w:space="0" w:color="auto"/>
        <w:left w:val="none" w:sz="0" w:space="0" w:color="auto"/>
        <w:bottom w:val="none" w:sz="0" w:space="0" w:color="auto"/>
        <w:right w:val="none" w:sz="0" w:space="0" w:color="auto"/>
      </w:divBdr>
    </w:div>
    <w:div w:id="1921020592">
      <w:bodyDiv w:val="1"/>
      <w:marLeft w:val="0"/>
      <w:marRight w:val="0"/>
      <w:marTop w:val="0"/>
      <w:marBottom w:val="0"/>
      <w:divBdr>
        <w:top w:val="none" w:sz="0" w:space="0" w:color="auto"/>
        <w:left w:val="none" w:sz="0" w:space="0" w:color="auto"/>
        <w:bottom w:val="none" w:sz="0" w:space="0" w:color="auto"/>
        <w:right w:val="none" w:sz="0" w:space="0" w:color="auto"/>
      </w:divBdr>
    </w:div>
    <w:div w:id="1922400229">
      <w:bodyDiv w:val="1"/>
      <w:marLeft w:val="0"/>
      <w:marRight w:val="0"/>
      <w:marTop w:val="0"/>
      <w:marBottom w:val="0"/>
      <w:divBdr>
        <w:top w:val="none" w:sz="0" w:space="0" w:color="auto"/>
        <w:left w:val="none" w:sz="0" w:space="0" w:color="auto"/>
        <w:bottom w:val="none" w:sz="0" w:space="0" w:color="auto"/>
        <w:right w:val="none" w:sz="0" w:space="0" w:color="auto"/>
      </w:divBdr>
    </w:div>
    <w:div w:id="1922904956">
      <w:bodyDiv w:val="1"/>
      <w:marLeft w:val="0"/>
      <w:marRight w:val="0"/>
      <w:marTop w:val="0"/>
      <w:marBottom w:val="0"/>
      <w:divBdr>
        <w:top w:val="none" w:sz="0" w:space="0" w:color="auto"/>
        <w:left w:val="none" w:sz="0" w:space="0" w:color="auto"/>
        <w:bottom w:val="none" w:sz="0" w:space="0" w:color="auto"/>
        <w:right w:val="none" w:sz="0" w:space="0" w:color="auto"/>
      </w:divBdr>
    </w:div>
    <w:div w:id="1922909736">
      <w:bodyDiv w:val="1"/>
      <w:marLeft w:val="0"/>
      <w:marRight w:val="0"/>
      <w:marTop w:val="0"/>
      <w:marBottom w:val="0"/>
      <w:divBdr>
        <w:top w:val="none" w:sz="0" w:space="0" w:color="auto"/>
        <w:left w:val="none" w:sz="0" w:space="0" w:color="auto"/>
        <w:bottom w:val="none" w:sz="0" w:space="0" w:color="auto"/>
        <w:right w:val="none" w:sz="0" w:space="0" w:color="auto"/>
      </w:divBdr>
    </w:div>
    <w:div w:id="1926452795">
      <w:bodyDiv w:val="1"/>
      <w:marLeft w:val="0"/>
      <w:marRight w:val="0"/>
      <w:marTop w:val="0"/>
      <w:marBottom w:val="0"/>
      <w:divBdr>
        <w:top w:val="none" w:sz="0" w:space="0" w:color="auto"/>
        <w:left w:val="none" w:sz="0" w:space="0" w:color="auto"/>
        <w:bottom w:val="none" w:sz="0" w:space="0" w:color="auto"/>
        <w:right w:val="none" w:sz="0" w:space="0" w:color="auto"/>
      </w:divBdr>
    </w:div>
    <w:div w:id="1929383494">
      <w:bodyDiv w:val="1"/>
      <w:marLeft w:val="0"/>
      <w:marRight w:val="0"/>
      <w:marTop w:val="0"/>
      <w:marBottom w:val="0"/>
      <w:divBdr>
        <w:top w:val="none" w:sz="0" w:space="0" w:color="auto"/>
        <w:left w:val="none" w:sz="0" w:space="0" w:color="auto"/>
        <w:bottom w:val="none" w:sz="0" w:space="0" w:color="auto"/>
        <w:right w:val="none" w:sz="0" w:space="0" w:color="auto"/>
      </w:divBdr>
    </w:div>
    <w:div w:id="1930111701">
      <w:bodyDiv w:val="1"/>
      <w:marLeft w:val="0"/>
      <w:marRight w:val="0"/>
      <w:marTop w:val="0"/>
      <w:marBottom w:val="0"/>
      <w:divBdr>
        <w:top w:val="none" w:sz="0" w:space="0" w:color="auto"/>
        <w:left w:val="none" w:sz="0" w:space="0" w:color="auto"/>
        <w:bottom w:val="none" w:sz="0" w:space="0" w:color="auto"/>
        <w:right w:val="none" w:sz="0" w:space="0" w:color="auto"/>
      </w:divBdr>
    </w:div>
    <w:div w:id="1930115347">
      <w:bodyDiv w:val="1"/>
      <w:marLeft w:val="0"/>
      <w:marRight w:val="0"/>
      <w:marTop w:val="0"/>
      <w:marBottom w:val="0"/>
      <w:divBdr>
        <w:top w:val="none" w:sz="0" w:space="0" w:color="auto"/>
        <w:left w:val="none" w:sz="0" w:space="0" w:color="auto"/>
        <w:bottom w:val="none" w:sz="0" w:space="0" w:color="auto"/>
        <w:right w:val="none" w:sz="0" w:space="0" w:color="auto"/>
      </w:divBdr>
    </w:div>
    <w:div w:id="1930574003">
      <w:bodyDiv w:val="1"/>
      <w:marLeft w:val="0"/>
      <w:marRight w:val="0"/>
      <w:marTop w:val="0"/>
      <w:marBottom w:val="0"/>
      <w:divBdr>
        <w:top w:val="none" w:sz="0" w:space="0" w:color="auto"/>
        <w:left w:val="none" w:sz="0" w:space="0" w:color="auto"/>
        <w:bottom w:val="none" w:sz="0" w:space="0" w:color="auto"/>
        <w:right w:val="none" w:sz="0" w:space="0" w:color="auto"/>
      </w:divBdr>
    </w:div>
    <w:div w:id="1934893326">
      <w:bodyDiv w:val="1"/>
      <w:marLeft w:val="0"/>
      <w:marRight w:val="0"/>
      <w:marTop w:val="0"/>
      <w:marBottom w:val="0"/>
      <w:divBdr>
        <w:top w:val="none" w:sz="0" w:space="0" w:color="auto"/>
        <w:left w:val="none" w:sz="0" w:space="0" w:color="auto"/>
        <w:bottom w:val="none" w:sz="0" w:space="0" w:color="auto"/>
        <w:right w:val="none" w:sz="0" w:space="0" w:color="auto"/>
      </w:divBdr>
    </w:div>
    <w:div w:id="1936592046">
      <w:bodyDiv w:val="1"/>
      <w:marLeft w:val="0"/>
      <w:marRight w:val="0"/>
      <w:marTop w:val="0"/>
      <w:marBottom w:val="0"/>
      <w:divBdr>
        <w:top w:val="none" w:sz="0" w:space="0" w:color="auto"/>
        <w:left w:val="none" w:sz="0" w:space="0" w:color="auto"/>
        <w:bottom w:val="none" w:sz="0" w:space="0" w:color="auto"/>
        <w:right w:val="none" w:sz="0" w:space="0" w:color="auto"/>
      </w:divBdr>
    </w:div>
    <w:div w:id="1937325774">
      <w:bodyDiv w:val="1"/>
      <w:marLeft w:val="0"/>
      <w:marRight w:val="0"/>
      <w:marTop w:val="0"/>
      <w:marBottom w:val="0"/>
      <w:divBdr>
        <w:top w:val="none" w:sz="0" w:space="0" w:color="auto"/>
        <w:left w:val="none" w:sz="0" w:space="0" w:color="auto"/>
        <w:bottom w:val="none" w:sz="0" w:space="0" w:color="auto"/>
        <w:right w:val="none" w:sz="0" w:space="0" w:color="auto"/>
      </w:divBdr>
    </w:div>
    <w:div w:id="1938442826">
      <w:bodyDiv w:val="1"/>
      <w:marLeft w:val="0"/>
      <w:marRight w:val="0"/>
      <w:marTop w:val="0"/>
      <w:marBottom w:val="0"/>
      <w:divBdr>
        <w:top w:val="none" w:sz="0" w:space="0" w:color="auto"/>
        <w:left w:val="none" w:sz="0" w:space="0" w:color="auto"/>
        <w:bottom w:val="none" w:sz="0" w:space="0" w:color="auto"/>
        <w:right w:val="none" w:sz="0" w:space="0" w:color="auto"/>
      </w:divBdr>
    </w:div>
    <w:div w:id="1941571603">
      <w:bodyDiv w:val="1"/>
      <w:marLeft w:val="0"/>
      <w:marRight w:val="0"/>
      <w:marTop w:val="0"/>
      <w:marBottom w:val="0"/>
      <w:divBdr>
        <w:top w:val="none" w:sz="0" w:space="0" w:color="auto"/>
        <w:left w:val="none" w:sz="0" w:space="0" w:color="auto"/>
        <w:bottom w:val="none" w:sz="0" w:space="0" w:color="auto"/>
        <w:right w:val="none" w:sz="0" w:space="0" w:color="auto"/>
      </w:divBdr>
    </w:div>
    <w:div w:id="1941714231">
      <w:bodyDiv w:val="1"/>
      <w:marLeft w:val="0"/>
      <w:marRight w:val="0"/>
      <w:marTop w:val="0"/>
      <w:marBottom w:val="0"/>
      <w:divBdr>
        <w:top w:val="none" w:sz="0" w:space="0" w:color="auto"/>
        <w:left w:val="none" w:sz="0" w:space="0" w:color="auto"/>
        <w:bottom w:val="none" w:sz="0" w:space="0" w:color="auto"/>
        <w:right w:val="none" w:sz="0" w:space="0" w:color="auto"/>
      </w:divBdr>
    </w:div>
    <w:div w:id="1945376658">
      <w:bodyDiv w:val="1"/>
      <w:marLeft w:val="0"/>
      <w:marRight w:val="0"/>
      <w:marTop w:val="0"/>
      <w:marBottom w:val="0"/>
      <w:divBdr>
        <w:top w:val="none" w:sz="0" w:space="0" w:color="auto"/>
        <w:left w:val="none" w:sz="0" w:space="0" w:color="auto"/>
        <w:bottom w:val="none" w:sz="0" w:space="0" w:color="auto"/>
        <w:right w:val="none" w:sz="0" w:space="0" w:color="auto"/>
      </w:divBdr>
    </w:div>
    <w:div w:id="1945647512">
      <w:bodyDiv w:val="1"/>
      <w:marLeft w:val="0"/>
      <w:marRight w:val="0"/>
      <w:marTop w:val="0"/>
      <w:marBottom w:val="0"/>
      <w:divBdr>
        <w:top w:val="none" w:sz="0" w:space="0" w:color="auto"/>
        <w:left w:val="none" w:sz="0" w:space="0" w:color="auto"/>
        <w:bottom w:val="none" w:sz="0" w:space="0" w:color="auto"/>
        <w:right w:val="none" w:sz="0" w:space="0" w:color="auto"/>
      </w:divBdr>
    </w:div>
    <w:div w:id="1947343522">
      <w:bodyDiv w:val="1"/>
      <w:marLeft w:val="0"/>
      <w:marRight w:val="0"/>
      <w:marTop w:val="0"/>
      <w:marBottom w:val="0"/>
      <w:divBdr>
        <w:top w:val="none" w:sz="0" w:space="0" w:color="auto"/>
        <w:left w:val="none" w:sz="0" w:space="0" w:color="auto"/>
        <w:bottom w:val="none" w:sz="0" w:space="0" w:color="auto"/>
        <w:right w:val="none" w:sz="0" w:space="0" w:color="auto"/>
      </w:divBdr>
    </w:div>
    <w:div w:id="1947732546">
      <w:bodyDiv w:val="1"/>
      <w:marLeft w:val="0"/>
      <w:marRight w:val="0"/>
      <w:marTop w:val="0"/>
      <w:marBottom w:val="0"/>
      <w:divBdr>
        <w:top w:val="none" w:sz="0" w:space="0" w:color="auto"/>
        <w:left w:val="none" w:sz="0" w:space="0" w:color="auto"/>
        <w:bottom w:val="none" w:sz="0" w:space="0" w:color="auto"/>
        <w:right w:val="none" w:sz="0" w:space="0" w:color="auto"/>
      </w:divBdr>
    </w:div>
    <w:div w:id="1948002101">
      <w:bodyDiv w:val="1"/>
      <w:marLeft w:val="0"/>
      <w:marRight w:val="0"/>
      <w:marTop w:val="0"/>
      <w:marBottom w:val="0"/>
      <w:divBdr>
        <w:top w:val="none" w:sz="0" w:space="0" w:color="auto"/>
        <w:left w:val="none" w:sz="0" w:space="0" w:color="auto"/>
        <w:bottom w:val="none" w:sz="0" w:space="0" w:color="auto"/>
        <w:right w:val="none" w:sz="0" w:space="0" w:color="auto"/>
      </w:divBdr>
    </w:div>
    <w:div w:id="1948345040">
      <w:bodyDiv w:val="1"/>
      <w:marLeft w:val="0"/>
      <w:marRight w:val="0"/>
      <w:marTop w:val="0"/>
      <w:marBottom w:val="0"/>
      <w:divBdr>
        <w:top w:val="none" w:sz="0" w:space="0" w:color="auto"/>
        <w:left w:val="none" w:sz="0" w:space="0" w:color="auto"/>
        <w:bottom w:val="none" w:sz="0" w:space="0" w:color="auto"/>
        <w:right w:val="none" w:sz="0" w:space="0" w:color="auto"/>
      </w:divBdr>
    </w:div>
    <w:div w:id="1951011861">
      <w:bodyDiv w:val="1"/>
      <w:marLeft w:val="0"/>
      <w:marRight w:val="0"/>
      <w:marTop w:val="0"/>
      <w:marBottom w:val="0"/>
      <w:divBdr>
        <w:top w:val="none" w:sz="0" w:space="0" w:color="auto"/>
        <w:left w:val="none" w:sz="0" w:space="0" w:color="auto"/>
        <w:bottom w:val="none" w:sz="0" w:space="0" w:color="auto"/>
        <w:right w:val="none" w:sz="0" w:space="0" w:color="auto"/>
      </w:divBdr>
    </w:div>
    <w:div w:id="1953247752">
      <w:bodyDiv w:val="1"/>
      <w:marLeft w:val="0"/>
      <w:marRight w:val="0"/>
      <w:marTop w:val="0"/>
      <w:marBottom w:val="0"/>
      <w:divBdr>
        <w:top w:val="none" w:sz="0" w:space="0" w:color="auto"/>
        <w:left w:val="none" w:sz="0" w:space="0" w:color="auto"/>
        <w:bottom w:val="none" w:sz="0" w:space="0" w:color="auto"/>
        <w:right w:val="none" w:sz="0" w:space="0" w:color="auto"/>
      </w:divBdr>
    </w:div>
    <w:div w:id="1954750892">
      <w:bodyDiv w:val="1"/>
      <w:marLeft w:val="0"/>
      <w:marRight w:val="0"/>
      <w:marTop w:val="0"/>
      <w:marBottom w:val="0"/>
      <w:divBdr>
        <w:top w:val="none" w:sz="0" w:space="0" w:color="auto"/>
        <w:left w:val="none" w:sz="0" w:space="0" w:color="auto"/>
        <w:bottom w:val="none" w:sz="0" w:space="0" w:color="auto"/>
        <w:right w:val="none" w:sz="0" w:space="0" w:color="auto"/>
      </w:divBdr>
    </w:div>
    <w:div w:id="1954940048">
      <w:bodyDiv w:val="1"/>
      <w:marLeft w:val="0"/>
      <w:marRight w:val="0"/>
      <w:marTop w:val="0"/>
      <w:marBottom w:val="0"/>
      <w:divBdr>
        <w:top w:val="none" w:sz="0" w:space="0" w:color="auto"/>
        <w:left w:val="none" w:sz="0" w:space="0" w:color="auto"/>
        <w:bottom w:val="none" w:sz="0" w:space="0" w:color="auto"/>
        <w:right w:val="none" w:sz="0" w:space="0" w:color="auto"/>
      </w:divBdr>
    </w:div>
    <w:div w:id="1955282734">
      <w:bodyDiv w:val="1"/>
      <w:marLeft w:val="0"/>
      <w:marRight w:val="0"/>
      <w:marTop w:val="0"/>
      <w:marBottom w:val="0"/>
      <w:divBdr>
        <w:top w:val="none" w:sz="0" w:space="0" w:color="auto"/>
        <w:left w:val="none" w:sz="0" w:space="0" w:color="auto"/>
        <w:bottom w:val="none" w:sz="0" w:space="0" w:color="auto"/>
        <w:right w:val="none" w:sz="0" w:space="0" w:color="auto"/>
      </w:divBdr>
    </w:div>
    <w:div w:id="1958369863">
      <w:bodyDiv w:val="1"/>
      <w:marLeft w:val="0"/>
      <w:marRight w:val="0"/>
      <w:marTop w:val="0"/>
      <w:marBottom w:val="0"/>
      <w:divBdr>
        <w:top w:val="none" w:sz="0" w:space="0" w:color="auto"/>
        <w:left w:val="none" w:sz="0" w:space="0" w:color="auto"/>
        <w:bottom w:val="none" w:sz="0" w:space="0" w:color="auto"/>
        <w:right w:val="none" w:sz="0" w:space="0" w:color="auto"/>
      </w:divBdr>
    </w:div>
    <w:div w:id="1959607105">
      <w:bodyDiv w:val="1"/>
      <w:marLeft w:val="0"/>
      <w:marRight w:val="0"/>
      <w:marTop w:val="0"/>
      <w:marBottom w:val="0"/>
      <w:divBdr>
        <w:top w:val="none" w:sz="0" w:space="0" w:color="auto"/>
        <w:left w:val="none" w:sz="0" w:space="0" w:color="auto"/>
        <w:bottom w:val="none" w:sz="0" w:space="0" w:color="auto"/>
        <w:right w:val="none" w:sz="0" w:space="0" w:color="auto"/>
      </w:divBdr>
    </w:div>
    <w:div w:id="1964075197">
      <w:bodyDiv w:val="1"/>
      <w:marLeft w:val="0"/>
      <w:marRight w:val="0"/>
      <w:marTop w:val="0"/>
      <w:marBottom w:val="0"/>
      <w:divBdr>
        <w:top w:val="none" w:sz="0" w:space="0" w:color="auto"/>
        <w:left w:val="none" w:sz="0" w:space="0" w:color="auto"/>
        <w:bottom w:val="none" w:sz="0" w:space="0" w:color="auto"/>
        <w:right w:val="none" w:sz="0" w:space="0" w:color="auto"/>
      </w:divBdr>
    </w:div>
    <w:div w:id="1967811280">
      <w:bodyDiv w:val="1"/>
      <w:marLeft w:val="0"/>
      <w:marRight w:val="0"/>
      <w:marTop w:val="0"/>
      <w:marBottom w:val="0"/>
      <w:divBdr>
        <w:top w:val="none" w:sz="0" w:space="0" w:color="auto"/>
        <w:left w:val="none" w:sz="0" w:space="0" w:color="auto"/>
        <w:bottom w:val="none" w:sz="0" w:space="0" w:color="auto"/>
        <w:right w:val="none" w:sz="0" w:space="0" w:color="auto"/>
      </w:divBdr>
    </w:div>
    <w:div w:id="1971937477">
      <w:bodyDiv w:val="1"/>
      <w:marLeft w:val="0"/>
      <w:marRight w:val="0"/>
      <w:marTop w:val="0"/>
      <w:marBottom w:val="0"/>
      <w:divBdr>
        <w:top w:val="none" w:sz="0" w:space="0" w:color="auto"/>
        <w:left w:val="none" w:sz="0" w:space="0" w:color="auto"/>
        <w:bottom w:val="none" w:sz="0" w:space="0" w:color="auto"/>
        <w:right w:val="none" w:sz="0" w:space="0" w:color="auto"/>
      </w:divBdr>
    </w:div>
    <w:div w:id="1975016650">
      <w:bodyDiv w:val="1"/>
      <w:marLeft w:val="0"/>
      <w:marRight w:val="0"/>
      <w:marTop w:val="0"/>
      <w:marBottom w:val="0"/>
      <w:divBdr>
        <w:top w:val="none" w:sz="0" w:space="0" w:color="auto"/>
        <w:left w:val="none" w:sz="0" w:space="0" w:color="auto"/>
        <w:bottom w:val="none" w:sz="0" w:space="0" w:color="auto"/>
        <w:right w:val="none" w:sz="0" w:space="0" w:color="auto"/>
      </w:divBdr>
    </w:div>
    <w:div w:id="1979874108">
      <w:bodyDiv w:val="1"/>
      <w:marLeft w:val="0"/>
      <w:marRight w:val="0"/>
      <w:marTop w:val="0"/>
      <w:marBottom w:val="0"/>
      <w:divBdr>
        <w:top w:val="none" w:sz="0" w:space="0" w:color="auto"/>
        <w:left w:val="none" w:sz="0" w:space="0" w:color="auto"/>
        <w:bottom w:val="none" w:sz="0" w:space="0" w:color="auto"/>
        <w:right w:val="none" w:sz="0" w:space="0" w:color="auto"/>
      </w:divBdr>
    </w:div>
    <w:div w:id="1984847203">
      <w:bodyDiv w:val="1"/>
      <w:marLeft w:val="0"/>
      <w:marRight w:val="0"/>
      <w:marTop w:val="0"/>
      <w:marBottom w:val="0"/>
      <w:divBdr>
        <w:top w:val="none" w:sz="0" w:space="0" w:color="auto"/>
        <w:left w:val="none" w:sz="0" w:space="0" w:color="auto"/>
        <w:bottom w:val="none" w:sz="0" w:space="0" w:color="auto"/>
        <w:right w:val="none" w:sz="0" w:space="0" w:color="auto"/>
      </w:divBdr>
    </w:div>
    <w:div w:id="1985431675">
      <w:bodyDiv w:val="1"/>
      <w:marLeft w:val="0"/>
      <w:marRight w:val="0"/>
      <w:marTop w:val="0"/>
      <w:marBottom w:val="0"/>
      <w:divBdr>
        <w:top w:val="none" w:sz="0" w:space="0" w:color="auto"/>
        <w:left w:val="none" w:sz="0" w:space="0" w:color="auto"/>
        <w:bottom w:val="none" w:sz="0" w:space="0" w:color="auto"/>
        <w:right w:val="none" w:sz="0" w:space="0" w:color="auto"/>
      </w:divBdr>
    </w:div>
    <w:div w:id="1985818504">
      <w:bodyDiv w:val="1"/>
      <w:marLeft w:val="0"/>
      <w:marRight w:val="0"/>
      <w:marTop w:val="0"/>
      <w:marBottom w:val="0"/>
      <w:divBdr>
        <w:top w:val="none" w:sz="0" w:space="0" w:color="auto"/>
        <w:left w:val="none" w:sz="0" w:space="0" w:color="auto"/>
        <w:bottom w:val="none" w:sz="0" w:space="0" w:color="auto"/>
        <w:right w:val="none" w:sz="0" w:space="0" w:color="auto"/>
      </w:divBdr>
    </w:div>
    <w:div w:id="1986155663">
      <w:bodyDiv w:val="1"/>
      <w:marLeft w:val="0"/>
      <w:marRight w:val="0"/>
      <w:marTop w:val="0"/>
      <w:marBottom w:val="0"/>
      <w:divBdr>
        <w:top w:val="none" w:sz="0" w:space="0" w:color="auto"/>
        <w:left w:val="none" w:sz="0" w:space="0" w:color="auto"/>
        <w:bottom w:val="none" w:sz="0" w:space="0" w:color="auto"/>
        <w:right w:val="none" w:sz="0" w:space="0" w:color="auto"/>
      </w:divBdr>
    </w:div>
    <w:div w:id="1987271440">
      <w:bodyDiv w:val="1"/>
      <w:marLeft w:val="0"/>
      <w:marRight w:val="0"/>
      <w:marTop w:val="0"/>
      <w:marBottom w:val="0"/>
      <w:divBdr>
        <w:top w:val="none" w:sz="0" w:space="0" w:color="auto"/>
        <w:left w:val="none" w:sz="0" w:space="0" w:color="auto"/>
        <w:bottom w:val="none" w:sz="0" w:space="0" w:color="auto"/>
        <w:right w:val="none" w:sz="0" w:space="0" w:color="auto"/>
      </w:divBdr>
    </w:div>
    <w:div w:id="1988626954">
      <w:bodyDiv w:val="1"/>
      <w:marLeft w:val="0"/>
      <w:marRight w:val="0"/>
      <w:marTop w:val="0"/>
      <w:marBottom w:val="0"/>
      <w:divBdr>
        <w:top w:val="none" w:sz="0" w:space="0" w:color="auto"/>
        <w:left w:val="none" w:sz="0" w:space="0" w:color="auto"/>
        <w:bottom w:val="none" w:sz="0" w:space="0" w:color="auto"/>
        <w:right w:val="none" w:sz="0" w:space="0" w:color="auto"/>
      </w:divBdr>
    </w:div>
    <w:div w:id="1990091663">
      <w:bodyDiv w:val="1"/>
      <w:marLeft w:val="0"/>
      <w:marRight w:val="0"/>
      <w:marTop w:val="0"/>
      <w:marBottom w:val="0"/>
      <w:divBdr>
        <w:top w:val="none" w:sz="0" w:space="0" w:color="auto"/>
        <w:left w:val="none" w:sz="0" w:space="0" w:color="auto"/>
        <w:bottom w:val="none" w:sz="0" w:space="0" w:color="auto"/>
        <w:right w:val="none" w:sz="0" w:space="0" w:color="auto"/>
      </w:divBdr>
      <w:divsChild>
        <w:div w:id="1389377189">
          <w:marLeft w:val="0"/>
          <w:marRight w:val="0"/>
          <w:marTop w:val="0"/>
          <w:marBottom w:val="0"/>
          <w:divBdr>
            <w:top w:val="none" w:sz="0" w:space="0" w:color="auto"/>
            <w:left w:val="none" w:sz="0" w:space="0" w:color="auto"/>
            <w:bottom w:val="none" w:sz="0" w:space="0" w:color="auto"/>
            <w:right w:val="none" w:sz="0" w:space="0" w:color="auto"/>
          </w:divBdr>
        </w:div>
        <w:div w:id="1509102069">
          <w:marLeft w:val="0"/>
          <w:marRight w:val="0"/>
          <w:marTop w:val="0"/>
          <w:marBottom w:val="0"/>
          <w:divBdr>
            <w:top w:val="none" w:sz="0" w:space="0" w:color="auto"/>
            <w:left w:val="none" w:sz="0" w:space="0" w:color="auto"/>
            <w:bottom w:val="none" w:sz="0" w:space="0" w:color="auto"/>
            <w:right w:val="none" w:sz="0" w:space="0" w:color="auto"/>
          </w:divBdr>
          <w:divsChild>
            <w:div w:id="1304509139">
              <w:marLeft w:val="0"/>
              <w:marRight w:val="0"/>
              <w:marTop w:val="0"/>
              <w:marBottom w:val="0"/>
              <w:divBdr>
                <w:top w:val="none" w:sz="0" w:space="0" w:color="auto"/>
                <w:left w:val="none" w:sz="0" w:space="0" w:color="auto"/>
                <w:bottom w:val="none" w:sz="0" w:space="0" w:color="auto"/>
                <w:right w:val="none" w:sz="0" w:space="0" w:color="auto"/>
              </w:divBdr>
              <w:divsChild>
                <w:div w:id="1788767535">
                  <w:marLeft w:val="0"/>
                  <w:marRight w:val="0"/>
                  <w:marTop w:val="0"/>
                  <w:marBottom w:val="0"/>
                  <w:divBdr>
                    <w:top w:val="none" w:sz="0" w:space="0" w:color="auto"/>
                    <w:left w:val="none" w:sz="0" w:space="0" w:color="auto"/>
                    <w:bottom w:val="none" w:sz="0" w:space="0" w:color="auto"/>
                    <w:right w:val="none" w:sz="0" w:space="0" w:color="auto"/>
                  </w:divBdr>
                  <w:divsChild>
                    <w:div w:id="1934626162">
                      <w:marLeft w:val="225"/>
                      <w:marRight w:val="0"/>
                      <w:marTop w:val="0"/>
                      <w:marBottom w:val="45"/>
                      <w:divBdr>
                        <w:top w:val="none" w:sz="0" w:space="0" w:color="auto"/>
                        <w:left w:val="none" w:sz="0" w:space="0" w:color="auto"/>
                        <w:bottom w:val="none" w:sz="0" w:space="0" w:color="auto"/>
                        <w:right w:val="none" w:sz="0" w:space="0" w:color="auto"/>
                      </w:divBdr>
                      <w:divsChild>
                        <w:div w:id="1000893043">
                          <w:marLeft w:val="0"/>
                          <w:marRight w:val="0"/>
                          <w:marTop w:val="0"/>
                          <w:marBottom w:val="0"/>
                          <w:divBdr>
                            <w:top w:val="none" w:sz="0" w:space="0" w:color="auto"/>
                            <w:left w:val="none" w:sz="0" w:space="0" w:color="auto"/>
                            <w:bottom w:val="none" w:sz="0" w:space="0" w:color="auto"/>
                            <w:right w:val="none" w:sz="0" w:space="0" w:color="auto"/>
                          </w:divBdr>
                        </w:div>
                        <w:div w:id="179555756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0475643">
      <w:bodyDiv w:val="1"/>
      <w:marLeft w:val="0"/>
      <w:marRight w:val="0"/>
      <w:marTop w:val="0"/>
      <w:marBottom w:val="0"/>
      <w:divBdr>
        <w:top w:val="none" w:sz="0" w:space="0" w:color="auto"/>
        <w:left w:val="none" w:sz="0" w:space="0" w:color="auto"/>
        <w:bottom w:val="none" w:sz="0" w:space="0" w:color="auto"/>
        <w:right w:val="none" w:sz="0" w:space="0" w:color="auto"/>
      </w:divBdr>
    </w:div>
    <w:div w:id="1990671192">
      <w:bodyDiv w:val="1"/>
      <w:marLeft w:val="0"/>
      <w:marRight w:val="0"/>
      <w:marTop w:val="0"/>
      <w:marBottom w:val="0"/>
      <w:divBdr>
        <w:top w:val="none" w:sz="0" w:space="0" w:color="auto"/>
        <w:left w:val="none" w:sz="0" w:space="0" w:color="auto"/>
        <w:bottom w:val="none" w:sz="0" w:space="0" w:color="auto"/>
        <w:right w:val="none" w:sz="0" w:space="0" w:color="auto"/>
      </w:divBdr>
    </w:div>
    <w:div w:id="1998683203">
      <w:bodyDiv w:val="1"/>
      <w:marLeft w:val="0"/>
      <w:marRight w:val="0"/>
      <w:marTop w:val="0"/>
      <w:marBottom w:val="0"/>
      <w:divBdr>
        <w:top w:val="none" w:sz="0" w:space="0" w:color="auto"/>
        <w:left w:val="none" w:sz="0" w:space="0" w:color="auto"/>
        <w:bottom w:val="none" w:sz="0" w:space="0" w:color="auto"/>
        <w:right w:val="none" w:sz="0" w:space="0" w:color="auto"/>
      </w:divBdr>
    </w:div>
    <w:div w:id="2000041102">
      <w:bodyDiv w:val="1"/>
      <w:marLeft w:val="0"/>
      <w:marRight w:val="0"/>
      <w:marTop w:val="0"/>
      <w:marBottom w:val="0"/>
      <w:divBdr>
        <w:top w:val="none" w:sz="0" w:space="0" w:color="auto"/>
        <w:left w:val="none" w:sz="0" w:space="0" w:color="auto"/>
        <w:bottom w:val="none" w:sz="0" w:space="0" w:color="auto"/>
        <w:right w:val="none" w:sz="0" w:space="0" w:color="auto"/>
      </w:divBdr>
    </w:div>
    <w:div w:id="2001150664">
      <w:bodyDiv w:val="1"/>
      <w:marLeft w:val="0"/>
      <w:marRight w:val="0"/>
      <w:marTop w:val="0"/>
      <w:marBottom w:val="0"/>
      <w:divBdr>
        <w:top w:val="none" w:sz="0" w:space="0" w:color="auto"/>
        <w:left w:val="none" w:sz="0" w:space="0" w:color="auto"/>
        <w:bottom w:val="none" w:sz="0" w:space="0" w:color="auto"/>
        <w:right w:val="none" w:sz="0" w:space="0" w:color="auto"/>
      </w:divBdr>
    </w:div>
    <w:div w:id="2001542953">
      <w:bodyDiv w:val="1"/>
      <w:marLeft w:val="0"/>
      <w:marRight w:val="0"/>
      <w:marTop w:val="0"/>
      <w:marBottom w:val="0"/>
      <w:divBdr>
        <w:top w:val="none" w:sz="0" w:space="0" w:color="auto"/>
        <w:left w:val="none" w:sz="0" w:space="0" w:color="auto"/>
        <w:bottom w:val="none" w:sz="0" w:space="0" w:color="auto"/>
        <w:right w:val="none" w:sz="0" w:space="0" w:color="auto"/>
      </w:divBdr>
    </w:div>
    <w:div w:id="2001812401">
      <w:bodyDiv w:val="1"/>
      <w:marLeft w:val="0"/>
      <w:marRight w:val="0"/>
      <w:marTop w:val="0"/>
      <w:marBottom w:val="0"/>
      <w:divBdr>
        <w:top w:val="none" w:sz="0" w:space="0" w:color="auto"/>
        <w:left w:val="none" w:sz="0" w:space="0" w:color="auto"/>
        <w:bottom w:val="none" w:sz="0" w:space="0" w:color="auto"/>
        <w:right w:val="none" w:sz="0" w:space="0" w:color="auto"/>
      </w:divBdr>
    </w:div>
    <w:div w:id="2006128406">
      <w:bodyDiv w:val="1"/>
      <w:marLeft w:val="0"/>
      <w:marRight w:val="0"/>
      <w:marTop w:val="0"/>
      <w:marBottom w:val="0"/>
      <w:divBdr>
        <w:top w:val="none" w:sz="0" w:space="0" w:color="auto"/>
        <w:left w:val="none" w:sz="0" w:space="0" w:color="auto"/>
        <w:bottom w:val="none" w:sz="0" w:space="0" w:color="auto"/>
        <w:right w:val="none" w:sz="0" w:space="0" w:color="auto"/>
      </w:divBdr>
    </w:div>
    <w:div w:id="2006275308">
      <w:bodyDiv w:val="1"/>
      <w:marLeft w:val="0"/>
      <w:marRight w:val="0"/>
      <w:marTop w:val="0"/>
      <w:marBottom w:val="0"/>
      <w:divBdr>
        <w:top w:val="none" w:sz="0" w:space="0" w:color="auto"/>
        <w:left w:val="none" w:sz="0" w:space="0" w:color="auto"/>
        <w:bottom w:val="none" w:sz="0" w:space="0" w:color="auto"/>
        <w:right w:val="none" w:sz="0" w:space="0" w:color="auto"/>
      </w:divBdr>
    </w:div>
    <w:div w:id="2006319188">
      <w:bodyDiv w:val="1"/>
      <w:marLeft w:val="0"/>
      <w:marRight w:val="0"/>
      <w:marTop w:val="0"/>
      <w:marBottom w:val="0"/>
      <w:divBdr>
        <w:top w:val="none" w:sz="0" w:space="0" w:color="auto"/>
        <w:left w:val="none" w:sz="0" w:space="0" w:color="auto"/>
        <w:bottom w:val="none" w:sz="0" w:space="0" w:color="auto"/>
        <w:right w:val="none" w:sz="0" w:space="0" w:color="auto"/>
      </w:divBdr>
    </w:div>
    <w:div w:id="2007589378">
      <w:bodyDiv w:val="1"/>
      <w:marLeft w:val="0"/>
      <w:marRight w:val="0"/>
      <w:marTop w:val="0"/>
      <w:marBottom w:val="0"/>
      <w:divBdr>
        <w:top w:val="none" w:sz="0" w:space="0" w:color="auto"/>
        <w:left w:val="none" w:sz="0" w:space="0" w:color="auto"/>
        <w:bottom w:val="none" w:sz="0" w:space="0" w:color="auto"/>
        <w:right w:val="none" w:sz="0" w:space="0" w:color="auto"/>
      </w:divBdr>
      <w:divsChild>
        <w:div w:id="1902716507">
          <w:marLeft w:val="0"/>
          <w:marRight w:val="0"/>
          <w:marTop w:val="0"/>
          <w:marBottom w:val="0"/>
          <w:divBdr>
            <w:top w:val="none" w:sz="0" w:space="0" w:color="auto"/>
            <w:left w:val="none" w:sz="0" w:space="0" w:color="auto"/>
            <w:bottom w:val="none" w:sz="0" w:space="0" w:color="auto"/>
            <w:right w:val="none" w:sz="0" w:space="0" w:color="auto"/>
          </w:divBdr>
          <w:divsChild>
            <w:div w:id="79379099">
              <w:marLeft w:val="0"/>
              <w:marRight w:val="0"/>
              <w:marTop w:val="0"/>
              <w:marBottom w:val="0"/>
              <w:divBdr>
                <w:top w:val="none" w:sz="0" w:space="0" w:color="auto"/>
                <w:left w:val="none" w:sz="0" w:space="0" w:color="auto"/>
                <w:bottom w:val="none" w:sz="0" w:space="0" w:color="auto"/>
                <w:right w:val="none" w:sz="0" w:space="0" w:color="auto"/>
              </w:divBdr>
              <w:divsChild>
                <w:div w:id="1882008846">
                  <w:marLeft w:val="0"/>
                  <w:marRight w:val="0"/>
                  <w:marTop w:val="0"/>
                  <w:marBottom w:val="0"/>
                  <w:divBdr>
                    <w:top w:val="none" w:sz="0" w:space="0" w:color="auto"/>
                    <w:left w:val="none" w:sz="0" w:space="0" w:color="auto"/>
                    <w:bottom w:val="none" w:sz="0" w:space="0" w:color="auto"/>
                    <w:right w:val="none" w:sz="0" w:space="0" w:color="auto"/>
                  </w:divBdr>
                  <w:divsChild>
                    <w:div w:id="1837450571">
                      <w:marLeft w:val="0"/>
                      <w:marRight w:val="0"/>
                      <w:marTop w:val="0"/>
                      <w:marBottom w:val="0"/>
                      <w:divBdr>
                        <w:top w:val="none" w:sz="0" w:space="0" w:color="auto"/>
                        <w:left w:val="none" w:sz="0" w:space="0" w:color="auto"/>
                        <w:bottom w:val="none" w:sz="0" w:space="0" w:color="auto"/>
                        <w:right w:val="none" w:sz="0" w:space="0" w:color="auto"/>
                      </w:divBdr>
                      <w:divsChild>
                        <w:div w:id="172033380">
                          <w:marLeft w:val="225"/>
                          <w:marRight w:val="0"/>
                          <w:marTop w:val="0"/>
                          <w:marBottom w:val="45"/>
                          <w:divBdr>
                            <w:top w:val="none" w:sz="0" w:space="0" w:color="auto"/>
                            <w:left w:val="none" w:sz="0" w:space="0" w:color="auto"/>
                            <w:bottom w:val="none" w:sz="0" w:space="0" w:color="auto"/>
                            <w:right w:val="none" w:sz="0" w:space="0" w:color="auto"/>
                          </w:divBdr>
                          <w:divsChild>
                            <w:div w:id="191699250">
                              <w:marLeft w:val="0"/>
                              <w:marRight w:val="75"/>
                              <w:marTop w:val="0"/>
                              <w:marBottom w:val="0"/>
                              <w:divBdr>
                                <w:top w:val="none" w:sz="0" w:space="0" w:color="auto"/>
                                <w:left w:val="none" w:sz="0" w:space="0" w:color="auto"/>
                                <w:bottom w:val="none" w:sz="0" w:space="0" w:color="auto"/>
                                <w:right w:val="none" w:sz="0" w:space="0" w:color="auto"/>
                              </w:divBdr>
                            </w:div>
                            <w:div w:id="829638294">
                              <w:marLeft w:val="0"/>
                              <w:marRight w:val="0"/>
                              <w:marTop w:val="0"/>
                              <w:marBottom w:val="0"/>
                              <w:divBdr>
                                <w:top w:val="none" w:sz="0" w:space="0" w:color="auto"/>
                                <w:left w:val="none" w:sz="0" w:space="0" w:color="auto"/>
                                <w:bottom w:val="none" w:sz="0" w:space="0" w:color="auto"/>
                                <w:right w:val="none" w:sz="0" w:space="0" w:color="auto"/>
                              </w:divBdr>
                            </w:div>
                          </w:divsChild>
                        </w:div>
                        <w:div w:id="223108520">
                          <w:marLeft w:val="225"/>
                          <w:marRight w:val="0"/>
                          <w:marTop w:val="0"/>
                          <w:marBottom w:val="45"/>
                          <w:divBdr>
                            <w:top w:val="none" w:sz="0" w:space="0" w:color="auto"/>
                            <w:left w:val="none" w:sz="0" w:space="0" w:color="auto"/>
                            <w:bottom w:val="none" w:sz="0" w:space="0" w:color="auto"/>
                            <w:right w:val="none" w:sz="0" w:space="0" w:color="auto"/>
                          </w:divBdr>
                          <w:divsChild>
                            <w:div w:id="1185368828">
                              <w:marLeft w:val="0"/>
                              <w:marRight w:val="75"/>
                              <w:marTop w:val="0"/>
                              <w:marBottom w:val="0"/>
                              <w:divBdr>
                                <w:top w:val="none" w:sz="0" w:space="0" w:color="auto"/>
                                <w:left w:val="none" w:sz="0" w:space="0" w:color="auto"/>
                                <w:bottom w:val="none" w:sz="0" w:space="0" w:color="auto"/>
                                <w:right w:val="none" w:sz="0" w:space="0" w:color="auto"/>
                              </w:divBdr>
                            </w:div>
                            <w:div w:id="1428817430">
                              <w:marLeft w:val="0"/>
                              <w:marRight w:val="0"/>
                              <w:marTop w:val="0"/>
                              <w:marBottom w:val="0"/>
                              <w:divBdr>
                                <w:top w:val="none" w:sz="0" w:space="0" w:color="auto"/>
                                <w:left w:val="none" w:sz="0" w:space="0" w:color="auto"/>
                                <w:bottom w:val="none" w:sz="0" w:space="0" w:color="auto"/>
                                <w:right w:val="none" w:sz="0" w:space="0" w:color="auto"/>
                              </w:divBdr>
                            </w:div>
                          </w:divsChild>
                        </w:div>
                        <w:div w:id="286743181">
                          <w:marLeft w:val="225"/>
                          <w:marRight w:val="0"/>
                          <w:marTop w:val="0"/>
                          <w:marBottom w:val="45"/>
                          <w:divBdr>
                            <w:top w:val="none" w:sz="0" w:space="0" w:color="auto"/>
                            <w:left w:val="none" w:sz="0" w:space="0" w:color="auto"/>
                            <w:bottom w:val="none" w:sz="0" w:space="0" w:color="auto"/>
                            <w:right w:val="none" w:sz="0" w:space="0" w:color="auto"/>
                          </w:divBdr>
                          <w:divsChild>
                            <w:div w:id="679622844">
                              <w:marLeft w:val="0"/>
                              <w:marRight w:val="0"/>
                              <w:marTop w:val="0"/>
                              <w:marBottom w:val="0"/>
                              <w:divBdr>
                                <w:top w:val="none" w:sz="0" w:space="0" w:color="auto"/>
                                <w:left w:val="none" w:sz="0" w:space="0" w:color="auto"/>
                                <w:bottom w:val="none" w:sz="0" w:space="0" w:color="auto"/>
                                <w:right w:val="none" w:sz="0" w:space="0" w:color="auto"/>
                              </w:divBdr>
                            </w:div>
                            <w:div w:id="722292929">
                              <w:marLeft w:val="0"/>
                              <w:marRight w:val="75"/>
                              <w:marTop w:val="0"/>
                              <w:marBottom w:val="0"/>
                              <w:divBdr>
                                <w:top w:val="none" w:sz="0" w:space="0" w:color="auto"/>
                                <w:left w:val="none" w:sz="0" w:space="0" w:color="auto"/>
                                <w:bottom w:val="none" w:sz="0" w:space="0" w:color="auto"/>
                                <w:right w:val="none" w:sz="0" w:space="0" w:color="auto"/>
                              </w:divBdr>
                            </w:div>
                          </w:divsChild>
                        </w:div>
                        <w:div w:id="321854475">
                          <w:marLeft w:val="225"/>
                          <w:marRight w:val="0"/>
                          <w:marTop w:val="0"/>
                          <w:marBottom w:val="45"/>
                          <w:divBdr>
                            <w:top w:val="none" w:sz="0" w:space="0" w:color="auto"/>
                            <w:left w:val="none" w:sz="0" w:space="0" w:color="auto"/>
                            <w:bottom w:val="none" w:sz="0" w:space="0" w:color="auto"/>
                            <w:right w:val="none" w:sz="0" w:space="0" w:color="auto"/>
                          </w:divBdr>
                          <w:divsChild>
                            <w:div w:id="370225923">
                              <w:marLeft w:val="0"/>
                              <w:marRight w:val="75"/>
                              <w:marTop w:val="0"/>
                              <w:marBottom w:val="0"/>
                              <w:divBdr>
                                <w:top w:val="none" w:sz="0" w:space="0" w:color="auto"/>
                                <w:left w:val="none" w:sz="0" w:space="0" w:color="auto"/>
                                <w:bottom w:val="none" w:sz="0" w:space="0" w:color="auto"/>
                                <w:right w:val="none" w:sz="0" w:space="0" w:color="auto"/>
                              </w:divBdr>
                            </w:div>
                            <w:div w:id="2115324246">
                              <w:marLeft w:val="0"/>
                              <w:marRight w:val="0"/>
                              <w:marTop w:val="0"/>
                              <w:marBottom w:val="0"/>
                              <w:divBdr>
                                <w:top w:val="none" w:sz="0" w:space="0" w:color="auto"/>
                                <w:left w:val="none" w:sz="0" w:space="0" w:color="auto"/>
                                <w:bottom w:val="none" w:sz="0" w:space="0" w:color="auto"/>
                                <w:right w:val="none" w:sz="0" w:space="0" w:color="auto"/>
                              </w:divBdr>
                            </w:div>
                          </w:divsChild>
                        </w:div>
                        <w:div w:id="717780789">
                          <w:marLeft w:val="225"/>
                          <w:marRight w:val="0"/>
                          <w:marTop w:val="0"/>
                          <w:marBottom w:val="45"/>
                          <w:divBdr>
                            <w:top w:val="none" w:sz="0" w:space="0" w:color="auto"/>
                            <w:left w:val="none" w:sz="0" w:space="0" w:color="auto"/>
                            <w:bottom w:val="none" w:sz="0" w:space="0" w:color="auto"/>
                            <w:right w:val="none" w:sz="0" w:space="0" w:color="auto"/>
                          </w:divBdr>
                          <w:divsChild>
                            <w:div w:id="746193811">
                              <w:marLeft w:val="0"/>
                              <w:marRight w:val="0"/>
                              <w:marTop w:val="0"/>
                              <w:marBottom w:val="0"/>
                              <w:divBdr>
                                <w:top w:val="none" w:sz="0" w:space="0" w:color="auto"/>
                                <w:left w:val="none" w:sz="0" w:space="0" w:color="auto"/>
                                <w:bottom w:val="none" w:sz="0" w:space="0" w:color="auto"/>
                                <w:right w:val="none" w:sz="0" w:space="0" w:color="auto"/>
                              </w:divBdr>
                            </w:div>
                            <w:div w:id="1567377314">
                              <w:marLeft w:val="0"/>
                              <w:marRight w:val="75"/>
                              <w:marTop w:val="0"/>
                              <w:marBottom w:val="0"/>
                              <w:divBdr>
                                <w:top w:val="none" w:sz="0" w:space="0" w:color="auto"/>
                                <w:left w:val="none" w:sz="0" w:space="0" w:color="auto"/>
                                <w:bottom w:val="none" w:sz="0" w:space="0" w:color="auto"/>
                                <w:right w:val="none" w:sz="0" w:space="0" w:color="auto"/>
                              </w:divBdr>
                            </w:div>
                          </w:divsChild>
                        </w:div>
                        <w:div w:id="946423176">
                          <w:marLeft w:val="225"/>
                          <w:marRight w:val="0"/>
                          <w:marTop w:val="0"/>
                          <w:marBottom w:val="45"/>
                          <w:divBdr>
                            <w:top w:val="none" w:sz="0" w:space="0" w:color="auto"/>
                            <w:left w:val="none" w:sz="0" w:space="0" w:color="auto"/>
                            <w:bottom w:val="none" w:sz="0" w:space="0" w:color="auto"/>
                            <w:right w:val="none" w:sz="0" w:space="0" w:color="auto"/>
                          </w:divBdr>
                          <w:divsChild>
                            <w:div w:id="297882021">
                              <w:marLeft w:val="0"/>
                              <w:marRight w:val="0"/>
                              <w:marTop w:val="0"/>
                              <w:marBottom w:val="0"/>
                              <w:divBdr>
                                <w:top w:val="none" w:sz="0" w:space="0" w:color="auto"/>
                                <w:left w:val="none" w:sz="0" w:space="0" w:color="auto"/>
                                <w:bottom w:val="none" w:sz="0" w:space="0" w:color="auto"/>
                                <w:right w:val="none" w:sz="0" w:space="0" w:color="auto"/>
                              </w:divBdr>
                            </w:div>
                            <w:div w:id="1170289451">
                              <w:marLeft w:val="0"/>
                              <w:marRight w:val="75"/>
                              <w:marTop w:val="0"/>
                              <w:marBottom w:val="0"/>
                              <w:divBdr>
                                <w:top w:val="none" w:sz="0" w:space="0" w:color="auto"/>
                                <w:left w:val="none" w:sz="0" w:space="0" w:color="auto"/>
                                <w:bottom w:val="none" w:sz="0" w:space="0" w:color="auto"/>
                                <w:right w:val="none" w:sz="0" w:space="0" w:color="auto"/>
                              </w:divBdr>
                            </w:div>
                          </w:divsChild>
                        </w:div>
                        <w:div w:id="954562564">
                          <w:marLeft w:val="225"/>
                          <w:marRight w:val="0"/>
                          <w:marTop w:val="0"/>
                          <w:marBottom w:val="45"/>
                          <w:divBdr>
                            <w:top w:val="none" w:sz="0" w:space="0" w:color="auto"/>
                            <w:left w:val="none" w:sz="0" w:space="0" w:color="auto"/>
                            <w:bottom w:val="none" w:sz="0" w:space="0" w:color="auto"/>
                            <w:right w:val="none" w:sz="0" w:space="0" w:color="auto"/>
                          </w:divBdr>
                          <w:divsChild>
                            <w:div w:id="599334515">
                              <w:marLeft w:val="0"/>
                              <w:marRight w:val="0"/>
                              <w:marTop w:val="0"/>
                              <w:marBottom w:val="0"/>
                              <w:divBdr>
                                <w:top w:val="none" w:sz="0" w:space="0" w:color="auto"/>
                                <w:left w:val="none" w:sz="0" w:space="0" w:color="auto"/>
                                <w:bottom w:val="none" w:sz="0" w:space="0" w:color="auto"/>
                                <w:right w:val="none" w:sz="0" w:space="0" w:color="auto"/>
                              </w:divBdr>
                            </w:div>
                            <w:div w:id="645746451">
                              <w:marLeft w:val="0"/>
                              <w:marRight w:val="75"/>
                              <w:marTop w:val="0"/>
                              <w:marBottom w:val="0"/>
                              <w:divBdr>
                                <w:top w:val="none" w:sz="0" w:space="0" w:color="auto"/>
                                <w:left w:val="none" w:sz="0" w:space="0" w:color="auto"/>
                                <w:bottom w:val="none" w:sz="0" w:space="0" w:color="auto"/>
                                <w:right w:val="none" w:sz="0" w:space="0" w:color="auto"/>
                              </w:divBdr>
                            </w:div>
                          </w:divsChild>
                        </w:div>
                        <w:div w:id="1032921095">
                          <w:marLeft w:val="225"/>
                          <w:marRight w:val="0"/>
                          <w:marTop w:val="0"/>
                          <w:marBottom w:val="45"/>
                          <w:divBdr>
                            <w:top w:val="none" w:sz="0" w:space="0" w:color="auto"/>
                            <w:left w:val="none" w:sz="0" w:space="0" w:color="auto"/>
                            <w:bottom w:val="none" w:sz="0" w:space="0" w:color="auto"/>
                            <w:right w:val="none" w:sz="0" w:space="0" w:color="auto"/>
                          </w:divBdr>
                          <w:divsChild>
                            <w:div w:id="1038511116">
                              <w:marLeft w:val="0"/>
                              <w:marRight w:val="0"/>
                              <w:marTop w:val="0"/>
                              <w:marBottom w:val="0"/>
                              <w:divBdr>
                                <w:top w:val="none" w:sz="0" w:space="0" w:color="auto"/>
                                <w:left w:val="none" w:sz="0" w:space="0" w:color="auto"/>
                                <w:bottom w:val="none" w:sz="0" w:space="0" w:color="auto"/>
                                <w:right w:val="none" w:sz="0" w:space="0" w:color="auto"/>
                              </w:divBdr>
                            </w:div>
                            <w:div w:id="1321890292">
                              <w:marLeft w:val="0"/>
                              <w:marRight w:val="75"/>
                              <w:marTop w:val="0"/>
                              <w:marBottom w:val="0"/>
                              <w:divBdr>
                                <w:top w:val="none" w:sz="0" w:space="0" w:color="auto"/>
                                <w:left w:val="none" w:sz="0" w:space="0" w:color="auto"/>
                                <w:bottom w:val="none" w:sz="0" w:space="0" w:color="auto"/>
                                <w:right w:val="none" w:sz="0" w:space="0" w:color="auto"/>
                              </w:divBdr>
                            </w:div>
                          </w:divsChild>
                        </w:div>
                        <w:div w:id="1049304875">
                          <w:marLeft w:val="225"/>
                          <w:marRight w:val="0"/>
                          <w:marTop w:val="0"/>
                          <w:marBottom w:val="45"/>
                          <w:divBdr>
                            <w:top w:val="none" w:sz="0" w:space="0" w:color="auto"/>
                            <w:left w:val="none" w:sz="0" w:space="0" w:color="auto"/>
                            <w:bottom w:val="none" w:sz="0" w:space="0" w:color="auto"/>
                            <w:right w:val="none" w:sz="0" w:space="0" w:color="auto"/>
                          </w:divBdr>
                          <w:divsChild>
                            <w:div w:id="1029524030">
                              <w:marLeft w:val="0"/>
                              <w:marRight w:val="0"/>
                              <w:marTop w:val="0"/>
                              <w:marBottom w:val="0"/>
                              <w:divBdr>
                                <w:top w:val="none" w:sz="0" w:space="0" w:color="auto"/>
                                <w:left w:val="none" w:sz="0" w:space="0" w:color="auto"/>
                                <w:bottom w:val="none" w:sz="0" w:space="0" w:color="auto"/>
                                <w:right w:val="none" w:sz="0" w:space="0" w:color="auto"/>
                              </w:divBdr>
                            </w:div>
                            <w:div w:id="2123257170">
                              <w:marLeft w:val="0"/>
                              <w:marRight w:val="75"/>
                              <w:marTop w:val="0"/>
                              <w:marBottom w:val="0"/>
                              <w:divBdr>
                                <w:top w:val="none" w:sz="0" w:space="0" w:color="auto"/>
                                <w:left w:val="none" w:sz="0" w:space="0" w:color="auto"/>
                                <w:bottom w:val="none" w:sz="0" w:space="0" w:color="auto"/>
                                <w:right w:val="none" w:sz="0" w:space="0" w:color="auto"/>
                              </w:divBdr>
                            </w:div>
                          </w:divsChild>
                        </w:div>
                        <w:div w:id="1097098807">
                          <w:marLeft w:val="225"/>
                          <w:marRight w:val="0"/>
                          <w:marTop w:val="0"/>
                          <w:marBottom w:val="45"/>
                          <w:divBdr>
                            <w:top w:val="none" w:sz="0" w:space="0" w:color="auto"/>
                            <w:left w:val="none" w:sz="0" w:space="0" w:color="auto"/>
                            <w:bottom w:val="none" w:sz="0" w:space="0" w:color="auto"/>
                            <w:right w:val="none" w:sz="0" w:space="0" w:color="auto"/>
                          </w:divBdr>
                          <w:divsChild>
                            <w:div w:id="407458810">
                              <w:marLeft w:val="0"/>
                              <w:marRight w:val="0"/>
                              <w:marTop w:val="0"/>
                              <w:marBottom w:val="0"/>
                              <w:divBdr>
                                <w:top w:val="none" w:sz="0" w:space="0" w:color="auto"/>
                                <w:left w:val="none" w:sz="0" w:space="0" w:color="auto"/>
                                <w:bottom w:val="none" w:sz="0" w:space="0" w:color="auto"/>
                                <w:right w:val="none" w:sz="0" w:space="0" w:color="auto"/>
                              </w:divBdr>
                            </w:div>
                            <w:div w:id="1321154421">
                              <w:marLeft w:val="0"/>
                              <w:marRight w:val="75"/>
                              <w:marTop w:val="0"/>
                              <w:marBottom w:val="0"/>
                              <w:divBdr>
                                <w:top w:val="none" w:sz="0" w:space="0" w:color="auto"/>
                                <w:left w:val="none" w:sz="0" w:space="0" w:color="auto"/>
                                <w:bottom w:val="none" w:sz="0" w:space="0" w:color="auto"/>
                                <w:right w:val="none" w:sz="0" w:space="0" w:color="auto"/>
                              </w:divBdr>
                            </w:div>
                          </w:divsChild>
                        </w:div>
                        <w:div w:id="1122310766">
                          <w:marLeft w:val="225"/>
                          <w:marRight w:val="0"/>
                          <w:marTop w:val="0"/>
                          <w:marBottom w:val="45"/>
                          <w:divBdr>
                            <w:top w:val="none" w:sz="0" w:space="0" w:color="auto"/>
                            <w:left w:val="none" w:sz="0" w:space="0" w:color="auto"/>
                            <w:bottom w:val="none" w:sz="0" w:space="0" w:color="auto"/>
                            <w:right w:val="none" w:sz="0" w:space="0" w:color="auto"/>
                          </w:divBdr>
                          <w:divsChild>
                            <w:div w:id="1627394521">
                              <w:marLeft w:val="0"/>
                              <w:marRight w:val="0"/>
                              <w:marTop w:val="0"/>
                              <w:marBottom w:val="0"/>
                              <w:divBdr>
                                <w:top w:val="none" w:sz="0" w:space="0" w:color="auto"/>
                                <w:left w:val="none" w:sz="0" w:space="0" w:color="auto"/>
                                <w:bottom w:val="none" w:sz="0" w:space="0" w:color="auto"/>
                                <w:right w:val="none" w:sz="0" w:space="0" w:color="auto"/>
                              </w:divBdr>
                            </w:div>
                            <w:div w:id="1667703596">
                              <w:marLeft w:val="0"/>
                              <w:marRight w:val="75"/>
                              <w:marTop w:val="0"/>
                              <w:marBottom w:val="0"/>
                              <w:divBdr>
                                <w:top w:val="none" w:sz="0" w:space="0" w:color="auto"/>
                                <w:left w:val="none" w:sz="0" w:space="0" w:color="auto"/>
                                <w:bottom w:val="none" w:sz="0" w:space="0" w:color="auto"/>
                                <w:right w:val="none" w:sz="0" w:space="0" w:color="auto"/>
                              </w:divBdr>
                            </w:div>
                          </w:divsChild>
                        </w:div>
                        <w:div w:id="1161383438">
                          <w:marLeft w:val="225"/>
                          <w:marRight w:val="0"/>
                          <w:marTop w:val="0"/>
                          <w:marBottom w:val="45"/>
                          <w:divBdr>
                            <w:top w:val="none" w:sz="0" w:space="0" w:color="auto"/>
                            <w:left w:val="none" w:sz="0" w:space="0" w:color="auto"/>
                            <w:bottom w:val="none" w:sz="0" w:space="0" w:color="auto"/>
                            <w:right w:val="none" w:sz="0" w:space="0" w:color="auto"/>
                          </w:divBdr>
                          <w:divsChild>
                            <w:div w:id="77138831">
                              <w:marLeft w:val="0"/>
                              <w:marRight w:val="75"/>
                              <w:marTop w:val="0"/>
                              <w:marBottom w:val="0"/>
                              <w:divBdr>
                                <w:top w:val="none" w:sz="0" w:space="0" w:color="auto"/>
                                <w:left w:val="none" w:sz="0" w:space="0" w:color="auto"/>
                                <w:bottom w:val="none" w:sz="0" w:space="0" w:color="auto"/>
                                <w:right w:val="none" w:sz="0" w:space="0" w:color="auto"/>
                              </w:divBdr>
                            </w:div>
                            <w:div w:id="1841504824">
                              <w:marLeft w:val="0"/>
                              <w:marRight w:val="0"/>
                              <w:marTop w:val="0"/>
                              <w:marBottom w:val="0"/>
                              <w:divBdr>
                                <w:top w:val="none" w:sz="0" w:space="0" w:color="auto"/>
                                <w:left w:val="none" w:sz="0" w:space="0" w:color="auto"/>
                                <w:bottom w:val="none" w:sz="0" w:space="0" w:color="auto"/>
                                <w:right w:val="none" w:sz="0" w:space="0" w:color="auto"/>
                              </w:divBdr>
                            </w:div>
                          </w:divsChild>
                        </w:div>
                        <w:div w:id="1953246511">
                          <w:marLeft w:val="225"/>
                          <w:marRight w:val="0"/>
                          <w:marTop w:val="0"/>
                          <w:marBottom w:val="45"/>
                          <w:divBdr>
                            <w:top w:val="none" w:sz="0" w:space="0" w:color="auto"/>
                            <w:left w:val="none" w:sz="0" w:space="0" w:color="auto"/>
                            <w:bottom w:val="none" w:sz="0" w:space="0" w:color="auto"/>
                            <w:right w:val="none" w:sz="0" w:space="0" w:color="auto"/>
                          </w:divBdr>
                          <w:divsChild>
                            <w:div w:id="774402456">
                              <w:marLeft w:val="0"/>
                              <w:marRight w:val="0"/>
                              <w:marTop w:val="0"/>
                              <w:marBottom w:val="0"/>
                              <w:divBdr>
                                <w:top w:val="none" w:sz="0" w:space="0" w:color="auto"/>
                                <w:left w:val="none" w:sz="0" w:space="0" w:color="auto"/>
                                <w:bottom w:val="none" w:sz="0" w:space="0" w:color="auto"/>
                                <w:right w:val="none" w:sz="0" w:space="0" w:color="auto"/>
                              </w:divBdr>
                            </w:div>
                            <w:div w:id="1631939943">
                              <w:marLeft w:val="0"/>
                              <w:marRight w:val="75"/>
                              <w:marTop w:val="0"/>
                              <w:marBottom w:val="0"/>
                              <w:divBdr>
                                <w:top w:val="none" w:sz="0" w:space="0" w:color="auto"/>
                                <w:left w:val="none" w:sz="0" w:space="0" w:color="auto"/>
                                <w:bottom w:val="none" w:sz="0" w:space="0" w:color="auto"/>
                                <w:right w:val="none" w:sz="0" w:space="0" w:color="auto"/>
                              </w:divBdr>
                            </w:div>
                          </w:divsChild>
                        </w:div>
                        <w:div w:id="2048795915">
                          <w:marLeft w:val="225"/>
                          <w:marRight w:val="0"/>
                          <w:marTop w:val="0"/>
                          <w:marBottom w:val="45"/>
                          <w:divBdr>
                            <w:top w:val="none" w:sz="0" w:space="0" w:color="auto"/>
                            <w:left w:val="none" w:sz="0" w:space="0" w:color="auto"/>
                            <w:bottom w:val="none" w:sz="0" w:space="0" w:color="auto"/>
                            <w:right w:val="none" w:sz="0" w:space="0" w:color="auto"/>
                          </w:divBdr>
                          <w:divsChild>
                            <w:div w:id="237328427">
                              <w:marLeft w:val="0"/>
                              <w:marRight w:val="75"/>
                              <w:marTop w:val="0"/>
                              <w:marBottom w:val="0"/>
                              <w:divBdr>
                                <w:top w:val="none" w:sz="0" w:space="0" w:color="auto"/>
                                <w:left w:val="none" w:sz="0" w:space="0" w:color="auto"/>
                                <w:bottom w:val="none" w:sz="0" w:space="0" w:color="auto"/>
                                <w:right w:val="none" w:sz="0" w:space="0" w:color="auto"/>
                              </w:divBdr>
                            </w:div>
                            <w:div w:id="206270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7634554">
      <w:bodyDiv w:val="1"/>
      <w:marLeft w:val="0"/>
      <w:marRight w:val="0"/>
      <w:marTop w:val="0"/>
      <w:marBottom w:val="0"/>
      <w:divBdr>
        <w:top w:val="none" w:sz="0" w:space="0" w:color="auto"/>
        <w:left w:val="none" w:sz="0" w:space="0" w:color="auto"/>
        <w:bottom w:val="none" w:sz="0" w:space="0" w:color="auto"/>
        <w:right w:val="none" w:sz="0" w:space="0" w:color="auto"/>
      </w:divBdr>
    </w:div>
    <w:div w:id="2009400637">
      <w:bodyDiv w:val="1"/>
      <w:marLeft w:val="0"/>
      <w:marRight w:val="0"/>
      <w:marTop w:val="0"/>
      <w:marBottom w:val="0"/>
      <w:divBdr>
        <w:top w:val="none" w:sz="0" w:space="0" w:color="auto"/>
        <w:left w:val="none" w:sz="0" w:space="0" w:color="auto"/>
        <w:bottom w:val="none" w:sz="0" w:space="0" w:color="auto"/>
        <w:right w:val="none" w:sz="0" w:space="0" w:color="auto"/>
      </w:divBdr>
    </w:div>
    <w:div w:id="2011835720">
      <w:bodyDiv w:val="1"/>
      <w:marLeft w:val="0"/>
      <w:marRight w:val="0"/>
      <w:marTop w:val="0"/>
      <w:marBottom w:val="0"/>
      <w:divBdr>
        <w:top w:val="none" w:sz="0" w:space="0" w:color="auto"/>
        <w:left w:val="none" w:sz="0" w:space="0" w:color="auto"/>
        <w:bottom w:val="none" w:sz="0" w:space="0" w:color="auto"/>
        <w:right w:val="none" w:sz="0" w:space="0" w:color="auto"/>
      </w:divBdr>
    </w:div>
    <w:div w:id="2015380173">
      <w:bodyDiv w:val="1"/>
      <w:marLeft w:val="0"/>
      <w:marRight w:val="0"/>
      <w:marTop w:val="0"/>
      <w:marBottom w:val="0"/>
      <w:divBdr>
        <w:top w:val="none" w:sz="0" w:space="0" w:color="auto"/>
        <w:left w:val="none" w:sz="0" w:space="0" w:color="auto"/>
        <w:bottom w:val="none" w:sz="0" w:space="0" w:color="auto"/>
        <w:right w:val="none" w:sz="0" w:space="0" w:color="auto"/>
      </w:divBdr>
    </w:div>
    <w:div w:id="2016684562">
      <w:bodyDiv w:val="1"/>
      <w:marLeft w:val="0"/>
      <w:marRight w:val="0"/>
      <w:marTop w:val="0"/>
      <w:marBottom w:val="0"/>
      <w:divBdr>
        <w:top w:val="none" w:sz="0" w:space="0" w:color="auto"/>
        <w:left w:val="none" w:sz="0" w:space="0" w:color="auto"/>
        <w:bottom w:val="none" w:sz="0" w:space="0" w:color="auto"/>
        <w:right w:val="none" w:sz="0" w:space="0" w:color="auto"/>
      </w:divBdr>
    </w:div>
    <w:div w:id="2017076178">
      <w:bodyDiv w:val="1"/>
      <w:marLeft w:val="0"/>
      <w:marRight w:val="0"/>
      <w:marTop w:val="0"/>
      <w:marBottom w:val="0"/>
      <w:divBdr>
        <w:top w:val="none" w:sz="0" w:space="0" w:color="auto"/>
        <w:left w:val="none" w:sz="0" w:space="0" w:color="auto"/>
        <w:bottom w:val="none" w:sz="0" w:space="0" w:color="auto"/>
        <w:right w:val="none" w:sz="0" w:space="0" w:color="auto"/>
      </w:divBdr>
    </w:div>
    <w:div w:id="2019110955">
      <w:bodyDiv w:val="1"/>
      <w:marLeft w:val="0"/>
      <w:marRight w:val="0"/>
      <w:marTop w:val="0"/>
      <w:marBottom w:val="0"/>
      <w:divBdr>
        <w:top w:val="none" w:sz="0" w:space="0" w:color="auto"/>
        <w:left w:val="none" w:sz="0" w:space="0" w:color="auto"/>
        <w:bottom w:val="none" w:sz="0" w:space="0" w:color="auto"/>
        <w:right w:val="none" w:sz="0" w:space="0" w:color="auto"/>
      </w:divBdr>
    </w:div>
    <w:div w:id="2021350715">
      <w:bodyDiv w:val="1"/>
      <w:marLeft w:val="0"/>
      <w:marRight w:val="0"/>
      <w:marTop w:val="0"/>
      <w:marBottom w:val="0"/>
      <w:divBdr>
        <w:top w:val="none" w:sz="0" w:space="0" w:color="auto"/>
        <w:left w:val="none" w:sz="0" w:space="0" w:color="auto"/>
        <w:bottom w:val="none" w:sz="0" w:space="0" w:color="auto"/>
        <w:right w:val="none" w:sz="0" w:space="0" w:color="auto"/>
      </w:divBdr>
    </w:div>
    <w:div w:id="2022313115">
      <w:bodyDiv w:val="1"/>
      <w:marLeft w:val="0"/>
      <w:marRight w:val="0"/>
      <w:marTop w:val="0"/>
      <w:marBottom w:val="0"/>
      <w:divBdr>
        <w:top w:val="none" w:sz="0" w:space="0" w:color="auto"/>
        <w:left w:val="none" w:sz="0" w:space="0" w:color="auto"/>
        <w:bottom w:val="none" w:sz="0" w:space="0" w:color="auto"/>
        <w:right w:val="none" w:sz="0" w:space="0" w:color="auto"/>
      </w:divBdr>
    </w:div>
    <w:div w:id="2024740852">
      <w:bodyDiv w:val="1"/>
      <w:marLeft w:val="0"/>
      <w:marRight w:val="0"/>
      <w:marTop w:val="0"/>
      <w:marBottom w:val="0"/>
      <w:divBdr>
        <w:top w:val="none" w:sz="0" w:space="0" w:color="auto"/>
        <w:left w:val="none" w:sz="0" w:space="0" w:color="auto"/>
        <w:bottom w:val="none" w:sz="0" w:space="0" w:color="auto"/>
        <w:right w:val="none" w:sz="0" w:space="0" w:color="auto"/>
      </w:divBdr>
    </w:div>
    <w:div w:id="2028556968">
      <w:bodyDiv w:val="1"/>
      <w:marLeft w:val="0"/>
      <w:marRight w:val="0"/>
      <w:marTop w:val="0"/>
      <w:marBottom w:val="0"/>
      <w:divBdr>
        <w:top w:val="none" w:sz="0" w:space="0" w:color="auto"/>
        <w:left w:val="none" w:sz="0" w:space="0" w:color="auto"/>
        <w:bottom w:val="none" w:sz="0" w:space="0" w:color="auto"/>
        <w:right w:val="none" w:sz="0" w:space="0" w:color="auto"/>
      </w:divBdr>
    </w:div>
    <w:div w:id="2028944464">
      <w:bodyDiv w:val="1"/>
      <w:marLeft w:val="0"/>
      <w:marRight w:val="0"/>
      <w:marTop w:val="0"/>
      <w:marBottom w:val="0"/>
      <w:divBdr>
        <w:top w:val="none" w:sz="0" w:space="0" w:color="auto"/>
        <w:left w:val="none" w:sz="0" w:space="0" w:color="auto"/>
        <w:bottom w:val="none" w:sz="0" w:space="0" w:color="auto"/>
        <w:right w:val="none" w:sz="0" w:space="0" w:color="auto"/>
      </w:divBdr>
    </w:div>
    <w:div w:id="2030832904">
      <w:bodyDiv w:val="1"/>
      <w:marLeft w:val="0"/>
      <w:marRight w:val="0"/>
      <w:marTop w:val="0"/>
      <w:marBottom w:val="0"/>
      <w:divBdr>
        <w:top w:val="none" w:sz="0" w:space="0" w:color="auto"/>
        <w:left w:val="none" w:sz="0" w:space="0" w:color="auto"/>
        <w:bottom w:val="none" w:sz="0" w:space="0" w:color="auto"/>
        <w:right w:val="none" w:sz="0" w:space="0" w:color="auto"/>
      </w:divBdr>
    </w:div>
    <w:div w:id="2031178504">
      <w:bodyDiv w:val="1"/>
      <w:marLeft w:val="0"/>
      <w:marRight w:val="0"/>
      <w:marTop w:val="0"/>
      <w:marBottom w:val="0"/>
      <w:divBdr>
        <w:top w:val="none" w:sz="0" w:space="0" w:color="auto"/>
        <w:left w:val="none" w:sz="0" w:space="0" w:color="auto"/>
        <w:bottom w:val="none" w:sz="0" w:space="0" w:color="auto"/>
        <w:right w:val="none" w:sz="0" w:space="0" w:color="auto"/>
      </w:divBdr>
    </w:div>
    <w:div w:id="2031954331">
      <w:bodyDiv w:val="1"/>
      <w:marLeft w:val="0"/>
      <w:marRight w:val="0"/>
      <w:marTop w:val="0"/>
      <w:marBottom w:val="0"/>
      <w:divBdr>
        <w:top w:val="none" w:sz="0" w:space="0" w:color="auto"/>
        <w:left w:val="none" w:sz="0" w:space="0" w:color="auto"/>
        <w:bottom w:val="none" w:sz="0" w:space="0" w:color="auto"/>
        <w:right w:val="none" w:sz="0" w:space="0" w:color="auto"/>
      </w:divBdr>
    </w:div>
    <w:div w:id="2035618800">
      <w:bodyDiv w:val="1"/>
      <w:marLeft w:val="0"/>
      <w:marRight w:val="0"/>
      <w:marTop w:val="0"/>
      <w:marBottom w:val="0"/>
      <w:divBdr>
        <w:top w:val="none" w:sz="0" w:space="0" w:color="auto"/>
        <w:left w:val="none" w:sz="0" w:space="0" w:color="auto"/>
        <w:bottom w:val="none" w:sz="0" w:space="0" w:color="auto"/>
        <w:right w:val="none" w:sz="0" w:space="0" w:color="auto"/>
      </w:divBdr>
    </w:div>
    <w:div w:id="2037073619">
      <w:bodyDiv w:val="1"/>
      <w:marLeft w:val="0"/>
      <w:marRight w:val="0"/>
      <w:marTop w:val="0"/>
      <w:marBottom w:val="0"/>
      <w:divBdr>
        <w:top w:val="none" w:sz="0" w:space="0" w:color="auto"/>
        <w:left w:val="none" w:sz="0" w:space="0" w:color="auto"/>
        <w:bottom w:val="none" w:sz="0" w:space="0" w:color="auto"/>
        <w:right w:val="none" w:sz="0" w:space="0" w:color="auto"/>
      </w:divBdr>
    </w:div>
    <w:div w:id="2037388006">
      <w:bodyDiv w:val="1"/>
      <w:marLeft w:val="0"/>
      <w:marRight w:val="0"/>
      <w:marTop w:val="0"/>
      <w:marBottom w:val="0"/>
      <w:divBdr>
        <w:top w:val="none" w:sz="0" w:space="0" w:color="auto"/>
        <w:left w:val="none" w:sz="0" w:space="0" w:color="auto"/>
        <w:bottom w:val="none" w:sz="0" w:space="0" w:color="auto"/>
        <w:right w:val="none" w:sz="0" w:space="0" w:color="auto"/>
      </w:divBdr>
    </w:div>
    <w:div w:id="2041012464">
      <w:bodyDiv w:val="1"/>
      <w:marLeft w:val="0"/>
      <w:marRight w:val="0"/>
      <w:marTop w:val="0"/>
      <w:marBottom w:val="0"/>
      <w:divBdr>
        <w:top w:val="none" w:sz="0" w:space="0" w:color="auto"/>
        <w:left w:val="none" w:sz="0" w:space="0" w:color="auto"/>
        <w:bottom w:val="none" w:sz="0" w:space="0" w:color="auto"/>
        <w:right w:val="none" w:sz="0" w:space="0" w:color="auto"/>
      </w:divBdr>
    </w:div>
    <w:div w:id="2041781857">
      <w:bodyDiv w:val="1"/>
      <w:marLeft w:val="0"/>
      <w:marRight w:val="0"/>
      <w:marTop w:val="0"/>
      <w:marBottom w:val="0"/>
      <w:divBdr>
        <w:top w:val="none" w:sz="0" w:space="0" w:color="auto"/>
        <w:left w:val="none" w:sz="0" w:space="0" w:color="auto"/>
        <w:bottom w:val="none" w:sz="0" w:space="0" w:color="auto"/>
        <w:right w:val="none" w:sz="0" w:space="0" w:color="auto"/>
      </w:divBdr>
    </w:div>
    <w:div w:id="2043549272">
      <w:bodyDiv w:val="1"/>
      <w:marLeft w:val="0"/>
      <w:marRight w:val="0"/>
      <w:marTop w:val="0"/>
      <w:marBottom w:val="0"/>
      <w:divBdr>
        <w:top w:val="none" w:sz="0" w:space="0" w:color="auto"/>
        <w:left w:val="none" w:sz="0" w:space="0" w:color="auto"/>
        <w:bottom w:val="none" w:sz="0" w:space="0" w:color="auto"/>
        <w:right w:val="none" w:sz="0" w:space="0" w:color="auto"/>
      </w:divBdr>
    </w:div>
    <w:div w:id="2044013673">
      <w:bodyDiv w:val="1"/>
      <w:marLeft w:val="0"/>
      <w:marRight w:val="0"/>
      <w:marTop w:val="0"/>
      <w:marBottom w:val="0"/>
      <w:divBdr>
        <w:top w:val="none" w:sz="0" w:space="0" w:color="auto"/>
        <w:left w:val="none" w:sz="0" w:space="0" w:color="auto"/>
        <w:bottom w:val="none" w:sz="0" w:space="0" w:color="auto"/>
        <w:right w:val="none" w:sz="0" w:space="0" w:color="auto"/>
      </w:divBdr>
    </w:div>
    <w:div w:id="2045053459">
      <w:bodyDiv w:val="1"/>
      <w:marLeft w:val="0"/>
      <w:marRight w:val="0"/>
      <w:marTop w:val="0"/>
      <w:marBottom w:val="0"/>
      <w:divBdr>
        <w:top w:val="none" w:sz="0" w:space="0" w:color="auto"/>
        <w:left w:val="none" w:sz="0" w:space="0" w:color="auto"/>
        <w:bottom w:val="none" w:sz="0" w:space="0" w:color="auto"/>
        <w:right w:val="none" w:sz="0" w:space="0" w:color="auto"/>
      </w:divBdr>
    </w:div>
    <w:div w:id="2045055970">
      <w:bodyDiv w:val="1"/>
      <w:marLeft w:val="0"/>
      <w:marRight w:val="0"/>
      <w:marTop w:val="0"/>
      <w:marBottom w:val="0"/>
      <w:divBdr>
        <w:top w:val="none" w:sz="0" w:space="0" w:color="auto"/>
        <w:left w:val="none" w:sz="0" w:space="0" w:color="auto"/>
        <w:bottom w:val="none" w:sz="0" w:space="0" w:color="auto"/>
        <w:right w:val="none" w:sz="0" w:space="0" w:color="auto"/>
      </w:divBdr>
    </w:div>
    <w:div w:id="2046517723">
      <w:bodyDiv w:val="1"/>
      <w:marLeft w:val="0"/>
      <w:marRight w:val="0"/>
      <w:marTop w:val="0"/>
      <w:marBottom w:val="0"/>
      <w:divBdr>
        <w:top w:val="none" w:sz="0" w:space="0" w:color="auto"/>
        <w:left w:val="none" w:sz="0" w:space="0" w:color="auto"/>
        <w:bottom w:val="none" w:sz="0" w:space="0" w:color="auto"/>
        <w:right w:val="none" w:sz="0" w:space="0" w:color="auto"/>
      </w:divBdr>
      <w:divsChild>
        <w:div w:id="108667417">
          <w:marLeft w:val="225"/>
          <w:marRight w:val="0"/>
          <w:marTop w:val="0"/>
          <w:marBottom w:val="45"/>
          <w:divBdr>
            <w:top w:val="none" w:sz="0" w:space="0" w:color="auto"/>
            <w:left w:val="none" w:sz="0" w:space="0" w:color="auto"/>
            <w:bottom w:val="none" w:sz="0" w:space="0" w:color="auto"/>
            <w:right w:val="none" w:sz="0" w:space="0" w:color="auto"/>
          </w:divBdr>
          <w:divsChild>
            <w:div w:id="764158692">
              <w:marLeft w:val="0"/>
              <w:marRight w:val="0"/>
              <w:marTop w:val="0"/>
              <w:marBottom w:val="0"/>
              <w:divBdr>
                <w:top w:val="none" w:sz="0" w:space="0" w:color="auto"/>
                <w:left w:val="none" w:sz="0" w:space="0" w:color="auto"/>
                <w:bottom w:val="none" w:sz="0" w:space="0" w:color="auto"/>
                <w:right w:val="none" w:sz="0" w:space="0" w:color="auto"/>
              </w:divBdr>
            </w:div>
            <w:div w:id="1495804585">
              <w:marLeft w:val="0"/>
              <w:marRight w:val="75"/>
              <w:marTop w:val="0"/>
              <w:marBottom w:val="0"/>
              <w:divBdr>
                <w:top w:val="none" w:sz="0" w:space="0" w:color="auto"/>
                <w:left w:val="none" w:sz="0" w:space="0" w:color="auto"/>
                <w:bottom w:val="none" w:sz="0" w:space="0" w:color="auto"/>
                <w:right w:val="none" w:sz="0" w:space="0" w:color="auto"/>
              </w:divBdr>
            </w:div>
          </w:divsChild>
        </w:div>
        <w:div w:id="144245045">
          <w:marLeft w:val="225"/>
          <w:marRight w:val="0"/>
          <w:marTop w:val="0"/>
          <w:marBottom w:val="45"/>
          <w:divBdr>
            <w:top w:val="none" w:sz="0" w:space="0" w:color="auto"/>
            <w:left w:val="none" w:sz="0" w:space="0" w:color="auto"/>
            <w:bottom w:val="none" w:sz="0" w:space="0" w:color="auto"/>
            <w:right w:val="none" w:sz="0" w:space="0" w:color="auto"/>
          </w:divBdr>
          <w:divsChild>
            <w:div w:id="834103393">
              <w:marLeft w:val="0"/>
              <w:marRight w:val="0"/>
              <w:marTop w:val="0"/>
              <w:marBottom w:val="0"/>
              <w:divBdr>
                <w:top w:val="none" w:sz="0" w:space="0" w:color="auto"/>
                <w:left w:val="none" w:sz="0" w:space="0" w:color="auto"/>
                <w:bottom w:val="none" w:sz="0" w:space="0" w:color="auto"/>
                <w:right w:val="none" w:sz="0" w:space="0" w:color="auto"/>
              </w:divBdr>
            </w:div>
            <w:div w:id="1397438883">
              <w:marLeft w:val="0"/>
              <w:marRight w:val="75"/>
              <w:marTop w:val="0"/>
              <w:marBottom w:val="0"/>
              <w:divBdr>
                <w:top w:val="none" w:sz="0" w:space="0" w:color="auto"/>
                <w:left w:val="none" w:sz="0" w:space="0" w:color="auto"/>
                <w:bottom w:val="none" w:sz="0" w:space="0" w:color="auto"/>
                <w:right w:val="none" w:sz="0" w:space="0" w:color="auto"/>
              </w:divBdr>
            </w:div>
          </w:divsChild>
        </w:div>
        <w:div w:id="165023702">
          <w:marLeft w:val="225"/>
          <w:marRight w:val="0"/>
          <w:marTop w:val="0"/>
          <w:marBottom w:val="45"/>
          <w:divBdr>
            <w:top w:val="none" w:sz="0" w:space="0" w:color="auto"/>
            <w:left w:val="none" w:sz="0" w:space="0" w:color="auto"/>
            <w:bottom w:val="none" w:sz="0" w:space="0" w:color="auto"/>
            <w:right w:val="none" w:sz="0" w:space="0" w:color="auto"/>
          </w:divBdr>
          <w:divsChild>
            <w:div w:id="955138078">
              <w:marLeft w:val="0"/>
              <w:marRight w:val="75"/>
              <w:marTop w:val="0"/>
              <w:marBottom w:val="0"/>
              <w:divBdr>
                <w:top w:val="none" w:sz="0" w:space="0" w:color="auto"/>
                <w:left w:val="none" w:sz="0" w:space="0" w:color="auto"/>
                <w:bottom w:val="none" w:sz="0" w:space="0" w:color="auto"/>
                <w:right w:val="none" w:sz="0" w:space="0" w:color="auto"/>
              </w:divBdr>
            </w:div>
            <w:div w:id="1266424837">
              <w:marLeft w:val="0"/>
              <w:marRight w:val="0"/>
              <w:marTop w:val="0"/>
              <w:marBottom w:val="0"/>
              <w:divBdr>
                <w:top w:val="none" w:sz="0" w:space="0" w:color="auto"/>
                <w:left w:val="none" w:sz="0" w:space="0" w:color="auto"/>
                <w:bottom w:val="none" w:sz="0" w:space="0" w:color="auto"/>
                <w:right w:val="none" w:sz="0" w:space="0" w:color="auto"/>
              </w:divBdr>
            </w:div>
          </w:divsChild>
        </w:div>
        <w:div w:id="196509488">
          <w:marLeft w:val="225"/>
          <w:marRight w:val="0"/>
          <w:marTop w:val="0"/>
          <w:marBottom w:val="45"/>
          <w:divBdr>
            <w:top w:val="none" w:sz="0" w:space="0" w:color="auto"/>
            <w:left w:val="none" w:sz="0" w:space="0" w:color="auto"/>
            <w:bottom w:val="none" w:sz="0" w:space="0" w:color="auto"/>
            <w:right w:val="none" w:sz="0" w:space="0" w:color="auto"/>
          </w:divBdr>
          <w:divsChild>
            <w:div w:id="1349024192">
              <w:marLeft w:val="0"/>
              <w:marRight w:val="75"/>
              <w:marTop w:val="0"/>
              <w:marBottom w:val="0"/>
              <w:divBdr>
                <w:top w:val="none" w:sz="0" w:space="0" w:color="auto"/>
                <w:left w:val="none" w:sz="0" w:space="0" w:color="auto"/>
                <w:bottom w:val="none" w:sz="0" w:space="0" w:color="auto"/>
                <w:right w:val="none" w:sz="0" w:space="0" w:color="auto"/>
              </w:divBdr>
            </w:div>
            <w:div w:id="1878736470">
              <w:marLeft w:val="0"/>
              <w:marRight w:val="0"/>
              <w:marTop w:val="0"/>
              <w:marBottom w:val="0"/>
              <w:divBdr>
                <w:top w:val="none" w:sz="0" w:space="0" w:color="auto"/>
                <w:left w:val="none" w:sz="0" w:space="0" w:color="auto"/>
                <w:bottom w:val="none" w:sz="0" w:space="0" w:color="auto"/>
                <w:right w:val="none" w:sz="0" w:space="0" w:color="auto"/>
              </w:divBdr>
            </w:div>
          </w:divsChild>
        </w:div>
        <w:div w:id="210070325">
          <w:marLeft w:val="225"/>
          <w:marRight w:val="0"/>
          <w:marTop w:val="0"/>
          <w:marBottom w:val="45"/>
          <w:divBdr>
            <w:top w:val="none" w:sz="0" w:space="0" w:color="auto"/>
            <w:left w:val="none" w:sz="0" w:space="0" w:color="auto"/>
            <w:bottom w:val="none" w:sz="0" w:space="0" w:color="auto"/>
            <w:right w:val="none" w:sz="0" w:space="0" w:color="auto"/>
          </w:divBdr>
          <w:divsChild>
            <w:div w:id="25956530">
              <w:marLeft w:val="0"/>
              <w:marRight w:val="0"/>
              <w:marTop w:val="0"/>
              <w:marBottom w:val="0"/>
              <w:divBdr>
                <w:top w:val="none" w:sz="0" w:space="0" w:color="auto"/>
                <w:left w:val="none" w:sz="0" w:space="0" w:color="auto"/>
                <w:bottom w:val="none" w:sz="0" w:space="0" w:color="auto"/>
                <w:right w:val="none" w:sz="0" w:space="0" w:color="auto"/>
              </w:divBdr>
            </w:div>
            <w:div w:id="707489346">
              <w:marLeft w:val="0"/>
              <w:marRight w:val="75"/>
              <w:marTop w:val="0"/>
              <w:marBottom w:val="0"/>
              <w:divBdr>
                <w:top w:val="none" w:sz="0" w:space="0" w:color="auto"/>
                <w:left w:val="none" w:sz="0" w:space="0" w:color="auto"/>
                <w:bottom w:val="none" w:sz="0" w:space="0" w:color="auto"/>
                <w:right w:val="none" w:sz="0" w:space="0" w:color="auto"/>
              </w:divBdr>
            </w:div>
          </w:divsChild>
        </w:div>
        <w:div w:id="224072356">
          <w:marLeft w:val="225"/>
          <w:marRight w:val="0"/>
          <w:marTop w:val="0"/>
          <w:marBottom w:val="45"/>
          <w:divBdr>
            <w:top w:val="none" w:sz="0" w:space="0" w:color="auto"/>
            <w:left w:val="none" w:sz="0" w:space="0" w:color="auto"/>
            <w:bottom w:val="none" w:sz="0" w:space="0" w:color="auto"/>
            <w:right w:val="none" w:sz="0" w:space="0" w:color="auto"/>
          </w:divBdr>
          <w:divsChild>
            <w:div w:id="977026709">
              <w:marLeft w:val="0"/>
              <w:marRight w:val="75"/>
              <w:marTop w:val="0"/>
              <w:marBottom w:val="0"/>
              <w:divBdr>
                <w:top w:val="none" w:sz="0" w:space="0" w:color="auto"/>
                <w:left w:val="none" w:sz="0" w:space="0" w:color="auto"/>
                <w:bottom w:val="none" w:sz="0" w:space="0" w:color="auto"/>
                <w:right w:val="none" w:sz="0" w:space="0" w:color="auto"/>
              </w:divBdr>
            </w:div>
            <w:div w:id="2129666781">
              <w:marLeft w:val="0"/>
              <w:marRight w:val="0"/>
              <w:marTop w:val="0"/>
              <w:marBottom w:val="0"/>
              <w:divBdr>
                <w:top w:val="none" w:sz="0" w:space="0" w:color="auto"/>
                <w:left w:val="none" w:sz="0" w:space="0" w:color="auto"/>
                <w:bottom w:val="none" w:sz="0" w:space="0" w:color="auto"/>
                <w:right w:val="none" w:sz="0" w:space="0" w:color="auto"/>
              </w:divBdr>
            </w:div>
          </w:divsChild>
        </w:div>
        <w:div w:id="245767823">
          <w:marLeft w:val="225"/>
          <w:marRight w:val="0"/>
          <w:marTop w:val="0"/>
          <w:marBottom w:val="45"/>
          <w:divBdr>
            <w:top w:val="none" w:sz="0" w:space="0" w:color="auto"/>
            <w:left w:val="none" w:sz="0" w:space="0" w:color="auto"/>
            <w:bottom w:val="none" w:sz="0" w:space="0" w:color="auto"/>
            <w:right w:val="none" w:sz="0" w:space="0" w:color="auto"/>
          </w:divBdr>
          <w:divsChild>
            <w:div w:id="583300201">
              <w:marLeft w:val="0"/>
              <w:marRight w:val="0"/>
              <w:marTop w:val="0"/>
              <w:marBottom w:val="0"/>
              <w:divBdr>
                <w:top w:val="none" w:sz="0" w:space="0" w:color="auto"/>
                <w:left w:val="none" w:sz="0" w:space="0" w:color="auto"/>
                <w:bottom w:val="none" w:sz="0" w:space="0" w:color="auto"/>
                <w:right w:val="none" w:sz="0" w:space="0" w:color="auto"/>
              </w:divBdr>
            </w:div>
            <w:div w:id="1592665545">
              <w:marLeft w:val="0"/>
              <w:marRight w:val="75"/>
              <w:marTop w:val="0"/>
              <w:marBottom w:val="0"/>
              <w:divBdr>
                <w:top w:val="none" w:sz="0" w:space="0" w:color="auto"/>
                <w:left w:val="none" w:sz="0" w:space="0" w:color="auto"/>
                <w:bottom w:val="none" w:sz="0" w:space="0" w:color="auto"/>
                <w:right w:val="none" w:sz="0" w:space="0" w:color="auto"/>
              </w:divBdr>
            </w:div>
          </w:divsChild>
        </w:div>
        <w:div w:id="250700852">
          <w:marLeft w:val="225"/>
          <w:marRight w:val="0"/>
          <w:marTop w:val="0"/>
          <w:marBottom w:val="45"/>
          <w:divBdr>
            <w:top w:val="none" w:sz="0" w:space="0" w:color="auto"/>
            <w:left w:val="none" w:sz="0" w:space="0" w:color="auto"/>
            <w:bottom w:val="none" w:sz="0" w:space="0" w:color="auto"/>
            <w:right w:val="none" w:sz="0" w:space="0" w:color="auto"/>
          </w:divBdr>
          <w:divsChild>
            <w:div w:id="431515449">
              <w:marLeft w:val="0"/>
              <w:marRight w:val="0"/>
              <w:marTop w:val="0"/>
              <w:marBottom w:val="0"/>
              <w:divBdr>
                <w:top w:val="none" w:sz="0" w:space="0" w:color="auto"/>
                <w:left w:val="none" w:sz="0" w:space="0" w:color="auto"/>
                <w:bottom w:val="none" w:sz="0" w:space="0" w:color="auto"/>
                <w:right w:val="none" w:sz="0" w:space="0" w:color="auto"/>
              </w:divBdr>
            </w:div>
            <w:div w:id="1982542218">
              <w:marLeft w:val="0"/>
              <w:marRight w:val="75"/>
              <w:marTop w:val="0"/>
              <w:marBottom w:val="0"/>
              <w:divBdr>
                <w:top w:val="none" w:sz="0" w:space="0" w:color="auto"/>
                <w:left w:val="none" w:sz="0" w:space="0" w:color="auto"/>
                <w:bottom w:val="none" w:sz="0" w:space="0" w:color="auto"/>
                <w:right w:val="none" w:sz="0" w:space="0" w:color="auto"/>
              </w:divBdr>
            </w:div>
          </w:divsChild>
        </w:div>
        <w:div w:id="272857704">
          <w:marLeft w:val="225"/>
          <w:marRight w:val="0"/>
          <w:marTop w:val="0"/>
          <w:marBottom w:val="45"/>
          <w:divBdr>
            <w:top w:val="none" w:sz="0" w:space="0" w:color="auto"/>
            <w:left w:val="none" w:sz="0" w:space="0" w:color="auto"/>
            <w:bottom w:val="none" w:sz="0" w:space="0" w:color="auto"/>
            <w:right w:val="none" w:sz="0" w:space="0" w:color="auto"/>
          </w:divBdr>
          <w:divsChild>
            <w:div w:id="1687562387">
              <w:marLeft w:val="0"/>
              <w:marRight w:val="0"/>
              <w:marTop w:val="0"/>
              <w:marBottom w:val="0"/>
              <w:divBdr>
                <w:top w:val="none" w:sz="0" w:space="0" w:color="auto"/>
                <w:left w:val="none" w:sz="0" w:space="0" w:color="auto"/>
                <w:bottom w:val="none" w:sz="0" w:space="0" w:color="auto"/>
                <w:right w:val="none" w:sz="0" w:space="0" w:color="auto"/>
              </w:divBdr>
            </w:div>
            <w:div w:id="2089383113">
              <w:marLeft w:val="0"/>
              <w:marRight w:val="75"/>
              <w:marTop w:val="0"/>
              <w:marBottom w:val="0"/>
              <w:divBdr>
                <w:top w:val="none" w:sz="0" w:space="0" w:color="auto"/>
                <w:left w:val="none" w:sz="0" w:space="0" w:color="auto"/>
                <w:bottom w:val="none" w:sz="0" w:space="0" w:color="auto"/>
                <w:right w:val="none" w:sz="0" w:space="0" w:color="auto"/>
              </w:divBdr>
            </w:div>
          </w:divsChild>
        </w:div>
        <w:div w:id="370956116">
          <w:marLeft w:val="225"/>
          <w:marRight w:val="0"/>
          <w:marTop w:val="0"/>
          <w:marBottom w:val="45"/>
          <w:divBdr>
            <w:top w:val="none" w:sz="0" w:space="0" w:color="auto"/>
            <w:left w:val="none" w:sz="0" w:space="0" w:color="auto"/>
            <w:bottom w:val="none" w:sz="0" w:space="0" w:color="auto"/>
            <w:right w:val="none" w:sz="0" w:space="0" w:color="auto"/>
          </w:divBdr>
          <w:divsChild>
            <w:div w:id="1548372145">
              <w:marLeft w:val="0"/>
              <w:marRight w:val="75"/>
              <w:marTop w:val="0"/>
              <w:marBottom w:val="0"/>
              <w:divBdr>
                <w:top w:val="none" w:sz="0" w:space="0" w:color="auto"/>
                <w:left w:val="none" w:sz="0" w:space="0" w:color="auto"/>
                <w:bottom w:val="none" w:sz="0" w:space="0" w:color="auto"/>
                <w:right w:val="none" w:sz="0" w:space="0" w:color="auto"/>
              </w:divBdr>
            </w:div>
            <w:div w:id="1554269643">
              <w:marLeft w:val="0"/>
              <w:marRight w:val="0"/>
              <w:marTop w:val="0"/>
              <w:marBottom w:val="0"/>
              <w:divBdr>
                <w:top w:val="none" w:sz="0" w:space="0" w:color="auto"/>
                <w:left w:val="none" w:sz="0" w:space="0" w:color="auto"/>
                <w:bottom w:val="none" w:sz="0" w:space="0" w:color="auto"/>
                <w:right w:val="none" w:sz="0" w:space="0" w:color="auto"/>
              </w:divBdr>
            </w:div>
          </w:divsChild>
        </w:div>
        <w:div w:id="433133764">
          <w:marLeft w:val="225"/>
          <w:marRight w:val="0"/>
          <w:marTop w:val="0"/>
          <w:marBottom w:val="45"/>
          <w:divBdr>
            <w:top w:val="none" w:sz="0" w:space="0" w:color="auto"/>
            <w:left w:val="none" w:sz="0" w:space="0" w:color="auto"/>
            <w:bottom w:val="none" w:sz="0" w:space="0" w:color="auto"/>
            <w:right w:val="none" w:sz="0" w:space="0" w:color="auto"/>
          </w:divBdr>
          <w:divsChild>
            <w:div w:id="1041900315">
              <w:marLeft w:val="0"/>
              <w:marRight w:val="75"/>
              <w:marTop w:val="0"/>
              <w:marBottom w:val="0"/>
              <w:divBdr>
                <w:top w:val="none" w:sz="0" w:space="0" w:color="auto"/>
                <w:left w:val="none" w:sz="0" w:space="0" w:color="auto"/>
                <w:bottom w:val="none" w:sz="0" w:space="0" w:color="auto"/>
                <w:right w:val="none" w:sz="0" w:space="0" w:color="auto"/>
              </w:divBdr>
            </w:div>
            <w:div w:id="1388070901">
              <w:marLeft w:val="0"/>
              <w:marRight w:val="0"/>
              <w:marTop w:val="0"/>
              <w:marBottom w:val="0"/>
              <w:divBdr>
                <w:top w:val="none" w:sz="0" w:space="0" w:color="auto"/>
                <w:left w:val="none" w:sz="0" w:space="0" w:color="auto"/>
                <w:bottom w:val="none" w:sz="0" w:space="0" w:color="auto"/>
                <w:right w:val="none" w:sz="0" w:space="0" w:color="auto"/>
              </w:divBdr>
            </w:div>
          </w:divsChild>
        </w:div>
        <w:div w:id="454100590">
          <w:marLeft w:val="225"/>
          <w:marRight w:val="0"/>
          <w:marTop w:val="0"/>
          <w:marBottom w:val="45"/>
          <w:divBdr>
            <w:top w:val="none" w:sz="0" w:space="0" w:color="auto"/>
            <w:left w:val="none" w:sz="0" w:space="0" w:color="auto"/>
            <w:bottom w:val="none" w:sz="0" w:space="0" w:color="auto"/>
            <w:right w:val="none" w:sz="0" w:space="0" w:color="auto"/>
          </w:divBdr>
          <w:divsChild>
            <w:div w:id="276570494">
              <w:marLeft w:val="0"/>
              <w:marRight w:val="75"/>
              <w:marTop w:val="0"/>
              <w:marBottom w:val="0"/>
              <w:divBdr>
                <w:top w:val="none" w:sz="0" w:space="0" w:color="auto"/>
                <w:left w:val="none" w:sz="0" w:space="0" w:color="auto"/>
                <w:bottom w:val="none" w:sz="0" w:space="0" w:color="auto"/>
                <w:right w:val="none" w:sz="0" w:space="0" w:color="auto"/>
              </w:divBdr>
            </w:div>
            <w:div w:id="1766729701">
              <w:marLeft w:val="0"/>
              <w:marRight w:val="0"/>
              <w:marTop w:val="0"/>
              <w:marBottom w:val="0"/>
              <w:divBdr>
                <w:top w:val="none" w:sz="0" w:space="0" w:color="auto"/>
                <w:left w:val="none" w:sz="0" w:space="0" w:color="auto"/>
                <w:bottom w:val="none" w:sz="0" w:space="0" w:color="auto"/>
                <w:right w:val="none" w:sz="0" w:space="0" w:color="auto"/>
              </w:divBdr>
            </w:div>
          </w:divsChild>
        </w:div>
        <w:div w:id="468285328">
          <w:marLeft w:val="225"/>
          <w:marRight w:val="0"/>
          <w:marTop w:val="0"/>
          <w:marBottom w:val="45"/>
          <w:divBdr>
            <w:top w:val="none" w:sz="0" w:space="0" w:color="auto"/>
            <w:left w:val="none" w:sz="0" w:space="0" w:color="auto"/>
            <w:bottom w:val="none" w:sz="0" w:space="0" w:color="auto"/>
            <w:right w:val="none" w:sz="0" w:space="0" w:color="auto"/>
          </w:divBdr>
          <w:divsChild>
            <w:div w:id="1337074317">
              <w:marLeft w:val="0"/>
              <w:marRight w:val="0"/>
              <w:marTop w:val="0"/>
              <w:marBottom w:val="0"/>
              <w:divBdr>
                <w:top w:val="none" w:sz="0" w:space="0" w:color="auto"/>
                <w:left w:val="none" w:sz="0" w:space="0" w:color="auto"/>
                <w:bottom w:val="none" w:sz="0" w:space="0" w:color="auto"/>
                <w:right w:val="none" w:sz="0" w:space="0" w:color="auto"/>
              </w:divBdr>
            </w:div>
            <w:div w:id="1668513376">
              <w:marLeft w:val="0"/>
              <w:marRight w:val="75"/>
              <w:marTop w:val="0"/>
              <w:marBottom w:val="0"/>
              <w:divBdr>
                <w:top w:val="none" w:sz="0" w:space="0" w:color="auto"/>
                <w:left w:val="none" w:sz="0" w:space="0" w:color="auto"/>
                <w:bottom w:val="none" w:sz="0" w:space="0" w:color="auto"/>
                <w:right w:val="none" w:sz="0" w:space="0" w:color="auto"/>
              </w:divBdr>
            </w:div>
          </w:divsChild>
        </w:div>
        <w:div w:id="503013707">
          <w:marLeft w:val="225"/>
          <w:marRight w:val="0"/>
          <w:marTop w:val="0"/>
          <w:marBottom w:val="45"/>
          <w:divBdr>
            <w:top w:val="none" w:sz="0" w:space="0" w:color="auto"/>
            <w:left w:val="none" w:sz="0" w:space="0" w:color="auto"/>
            <w:bottom w:val="none" w:sz="0" w:space="0" w:color="auto"/>
            <w:right w:val="none" w:sz="0" w:space="0" w:color="auto"/>
          </w:divBdr>
          <w:divsChild>
            <w:div w:id="916523434">
              <w:marLeft w:val="0"/>
              <w:marRight w:val="75"/>
              <w:marTop w:val="0"/>
              <w:marBottom w:val="0"/>
              <w:divBdr>
                <w:top w:val="none" w:sz="0" w:space="0" w:color="auto"/>
                <w:left w:val="none" w:sz="0" w:space="0" w:color="auto"/>
                <w:bottom w:val="none" w:sz="0" w:space="0" w:color="auto"/>
                <w:right w:val="none" w:sz="0" w:space="0" w:color="auto"/>
              </w:divBdr>
            </w:div>
            <w:div w:id="1139834793">
              <w:marLeft w:val="0"/>
              <w:marRight w:val="0"/>
              <w:marTop w:val="0"/>
              <w:marBottom w:val="0"/>
              <w:divBdr>
                <w:top w:val="none" w:sz="0" w:space="0" w:color="auto"/>
                <w:left w:val="none" w:sz="0" w:space="0" w:color="auto"/>
                <w:bottom w:val="none" w:sz="0" w:space="0" w:color="auto"/>
                <w:right w:val="none" w:sz="0" w:space="0" w:color="auto"/>
              </w:divBdr>
            </w:div>
          </w:divsChild>
        </w:div>
        <w:div w:id="503907385">
          <w:marLeft w:val="225"/>
          <w:marRight w:val="0"/>
          <w:marTop w:val="0"/>
          <w:marBottom w:val="45"/>
          <w:divBdr>
            <w:top w:val="none" w:sz="0" w:space="0" w:color="auto"/>
            <w:left w:val="none" w:sz="0" w:space="0" w:color="auto"/>
            <w:bottom w:val="none" w:sz="0" w:space="0" w:color="auto"/>
            <w:right w:val="none" w:sz="0" w:space="0" w:color="auto"/>
          </w:divBdr>
          <w:divsChild>
            <w:div w:id="972368563">
              <w:marLeft w:val="0"/>
              <w:marRight w:val="0"/>
              <w:marTop w:val="0"/>
              <w:marBottom w:val="0"/>
              <w:divBdr>
                <w:top w:val="none" w:sz="0" w:space="0" w:color="auto"/>
                <w:left w:val="none" w:sz="0" w:space="0" w:color="auto"/>
                <w:bottom w:val="none" w:sz="0" w:space="0" w:color="auto"/>
                <w:right w:val="none" w:sz="0" w:space="0" w:color="auto"/>
              </w:divBdr>
            </w:div>
            <w:div w:id="1835418073">
              <w:marLeft w:val="0"/>
              <w:marRight w:val="75"/>
              <w:marTop w:val="0"/>
              <w:marBottom w:val="0"/>
              <w:divBdr>
                <w:top w:val="none" w:sz="0" w:space="0" w:color="auto"/>
                <w:left w:val="none" w:sz="0" w:space="0" w:color="auto"/>
                <w:bottom w:val="none" w:sz="0" w:space="0" w:color="auto"/>
                <w:right w:val="none" w:sz="0" w:space="0" w:color="auto"/>
              </w:divBdr>
            </w:div>
          </w:divsChild>
        </w:div>
        <w:div w:id="546911079">
          <w:marLeft w:val="225"/>
          <w:marRight w:val="0"/>
          <w:marTop w:val="0"/>
          <w:marBottom w:val="45"/>
          <w:divBdr>
            <w:top w:val="none" w:sz="0" w:space="0" w:color="auto"/>
            <w:left w:val="none" w:sz="0" w:space="0" w:color="auto"/>
            <w:bottom w:val="none" w:sz="0" w:space="0" w:color="auto"/>
            <w:right w:val="none" w:sz="0" w:space="0" w:color="auto"/>
          </w:divBdr>
          <w:divsChild>
            <w:div w:id="922568455">
              <w:marLeft w:val="0"/>
              <w:marRight w:val="75"/>
              <w:marTop w:val="0"/>
              <w:marBottom w:val="0"/>
              <w:divBdr>
                <w:top w:val="none" w:sz="0" w:space="0" w:color="auto"/>
                <w:left w:val="none" w:sz="0" w:space="0" w:color="auto"/>
                <w:bottom w:val="none" w:sz="0" w:space="0" w:color="auto"/>
                <w:right w:val="none" w:sz="0" w:space="0" w:color="auto"/>
              </w:divBdr>
            </w:div>
            <w:div w:id="1641570748">
              <w:marLeft w:val="0"/>
              <w:marRight w:val="0"/>
              <w:marTop w:val="0"/>
              <w:marBottom w:val="0"/>
              <w:divBdr>
                <w:top w:val="none" w:sz="0" w:space="0" w:color="auto"/>
                <w:left w:val="none" w:sz="0" w:space="0" w:color="auto"/>
                <w:bottom w:val="none" w:sz="0" w:space="0" w:color="auto"/>
                <w:right w:val="none" w:sz="0" w:space="0" w:color="auto"/>
              </w:divBdr>
            </w:div>
          </w:divsChild>
        </w:div>
        <w:div w:id="547883834">
          <w:marLeft w:val="225"/>
          <w:marRight w:val="0"/>
          <w:marTop w:val="0"/>
          <w:marBottom w:val="45"/>
          <w:divBdr>
            <w:top w:val="none" w:sz="0" w:space="0" w:color="auto"/>
            <w:left w:val="none" w:sz="0" w:space="0" w:color="auto"/>
            <w:bottom w:val="none" w:sz="0" w:space="0" w:color="auto"/>
            <w:right w:val="none" w:sz="0" w:space="0" w:color="auto"/>
          </w:divBdr>
          <w:divsChild>
            <w:div w:id="586960792">
              <w:marLeft w:val="0"/>
              <w:marRight w:val="0"/>
              <w:marTop w:val="0"/>
              <w:marBottom w:val="0"/>
              <w:divBdr>
                <w:top w:val="none" w:sz="0" w:space="0" w:color="auto"/>
                <w:left w:val="none" w:sz="0" w:space="0" w:color="auto"/>
                <w:bottom w:val="none" w:sz="0" w:space="0" w:color="auto"/>
                <w:right w:val="none" w:sz="0" w:space="0" w:color="auto"/>
              </w:divBdr>
            </w:div>
            <w:div w:id="1767728313">
              <w:marLeft w:val="0"/>
              <w:marRight w:val="75"/>
              <w:marTop w:val="0"/>
              <w:marBottom w:val="0"/>
              <w:divBdr>
                <w:top w:val="none" w:sz="0" w:space="0" w:color="auto"/>
                <w:left w:val="none" w:sz="0" w:space="0" w:color="auto"/>
                <w:bottom w:val="none" w:sz="0" w:space="0" w:color="auto"/>
                <w:right w:val="none" w:sz="0" w:space="0" w:color="auto"/>
              </w:divBdr>
            </w:div>
          </w:divsChild>
        </w:div>
        <w:div w:id="553665803">
          <w:marLeft w:val="225"/>
          <w:marRight w:val="0"/>
          <w:marTop w:val="0"/>
          <w:marBottom w:val="45"/>
          <w:divBdr>
            <w:top w:val="none" w:sz="0" w:space="0" w:color="auto"/>
            <w:left w:val="none" w:sz="0" w:space="0" w:color="auto"/>
            <w:bottom w:val="none" w:sz="0" w:space="0" w:color="auto"/>
            <w:right w:val="none" w:sz="0" w:space="0" w:color="auto"/>
          </w:divBdr>
          <w:divsChild>
            <w:div w:id="1461217917">
              <w:marLeft w:val="0"/>
              <w:marRight w:val="75"/>
              <w:marTop w:val="0"/>
              <w:marBottom w:val="0"/>
              <w:divBdr>
                <w:top w:val="none" w:sz="0" w:space="0" w:color="auto"/>
                <w:left w:val="none" w:sz="0" w:space="0" w:color="auto"/>
                <w:bottom w:val="none" w:sz="0" w:space="0" w:color="auto"/>
                <w:right w:val="none" w:sz="0" w:space="0" w:color="auto"/>
              </w:divBdr>
            </w:div>
            <w:div w:id="1732460966">
              <w:marLeft w:val="0"/>
              <w:marRight w:val="0"/>
              <w:marTop w:val="0"/>
              <w:marBottom w:val="0"/>
              <w:divBdr>
                <w:top w:val="none" w:sz="0" w:space="0" w:color="auto"/>
                <w:left w:val="none" w:sz="0" w:space="0" w:color="auto"/>
                <w:bottom w:val="none" w:sz="0" w:space="0" w:color="auto"/>
                <w:right w:val="none" w:sz="0" w:space="0" w:color="auto"/>
              </w:divBdr>
            </w:div>
          </w:divsChild>
        </w:div>
        <w:div w:id="597178575">
          <w:marLeft w:val="225"/>
          <w:marRight w:val="0"/>
          <w:marTop w:val="0"/>
          <w:marBottom w:val="45"/>
          <w:divBdr>
            <w:top w:val="none" w:sz="0" w:space="0" w:color="auto"/>
            <w:left w:val="none" w:sz="0" w:space="0" w:color="auto"/>
            <w:bottom w:val="none" w:sz="0" w:space="0" w:color="auto"/>
            <w:right w:val="none" w:sz="0" w:space="0" w:color="auto"/>
          </w:divBdr>
          <w:divsChild>
            <w:div w:id="532230951">
              <w:marLeft w:val="0"/>
              <w:marRight w:val="75"/>
              <w:marTop w:val="0"/>
              <w:marBottom w:val="0"/>
              <w:divBdr>
                <w:top w:val="none" w:sz="0" w:space="0" w:color="auto"/>
                <w:left w:val="none" w:sz="0" w:space="0" w:color="auto"/>
                <w:bottom w:val="none" w:sz="0" w:space="0" w:color="auto"/>
                <w:right w:val="none" w:sz="0" w:space="0" w:color="auto"/>
              </w:divBdr>
            </w:div>
            <w:div w:id="2045599164">
              <w:marLeft w:val="0"/>
              <w:marRight w:val="0"/>
              <w:marTop w:val="0"/>
              <w:marBottom w:val="0"/>
              <w:divBdr>
                <w:top w:val="none" w:sz="0" w:space="0" w:color="auto"/>
                <w:left w:val="none" w:sz="0" w:space="0" w:color="auto"/>
                <w:bottom w:val="none" w:sz="0" w:space="0" w:color="auto"/>
                <w:right w:val="none" w:sz="0" w:space="0" w:color="auto"/>
              </w:divBdr>
            </w:div>
          </w:divsChild>
        </w:div>
        <w:div w:id="600340330">
          <w:marLeft w:val="225"/>
          <w:marRight w:val="0"/>
          <w:marTop w:val="0"/>
          <w:marBottom w:val="45"/>
          <w:divBdr>
            <w:top w:val="none" w:sz="0" w:space="0" w:color="auto"/>
            <w:left w:val="none" w:sz="0" w:space="0" w:color="auto"/>
            <w:bottom w:val="none" w:sz="0" w:space="0" w:color="auto"/>
            <w:right w:val="none" w:sz="0" w:space="0" w:color="auto"/>
          </w:divBdr>
          <w:divsChild>
            <w:div w:id="477304521">
              <w:marLeft w:val="0"/>
              <w:marRight w:val="0"/>
              <w:marTop w:val="0"/>
              <w:marBottom w:val="0"/>
              <w:divBdr>
                <w:top w:val="none" w:sz="0" w:space="0" w:color="auto"/>
                <w:left w:val="none" w:sz="0" w:space="0" w:color="auto"/>
                <w:bottom w:val="none" w:sz="0" w:space="0" w:color="auto"/>
                <w:right w:val="none" w:sz="0" w:space="0" w:color="auto"/>
              </w:divBdr>
            </w:div>
            <w:div w:id="1903982431">
              <w:marLeft w:val="0"/>
              <w:marRight w:val="75"/>
              <w:marTop w:val="0"/>
              <w:marBottom w:val="0"/>
              <w:divBdr>
                <w:top w:val="none" w:sz="0" w:space="0" w:color="auto"/>
                <w:left w:val="none" w:sz="0" w:space="0" w:color="auto"/>
                <w:bottom w:val="none" w:sz="0" w:space="0" w:color="auto"/>
                <w:right w:val="none" w:sz="0" w:space="0" w:color="auto"/>
              </w:divBdr>
            </w:div>
          </w:divsChild>
        </w:div>
        <w:div w:id="665473763">
          <w:marLeft w:val="225"/>
          <w:marRight w:val="0"/>
          <w:marTop w:val="0"/>
          <w:marBottom w:val="45"/>
          <w:divBdr>
            <w:top w:val="none" w:sz="0" w:space="0" w:color="auto"/>
            <w:left w:val="none" w:sz="0" w:space="0" w:color="auto"/>
            <w:bottom w:val="none" w:sz="0" w:space="0" w:color="auto"/>
            <w:right w:val="none" w:sz="0" w:space="0" w:color="auto"/>
          </w:divBdr>
          <w:divsChild>
            <w:div w:id="106195883">
              <w:marLeft w:val="0"/>
              <w:marRight w:val="0"/>
              <w:marTop w:val="0"/>
              <w:marBottom w:val="0"/>
              <w:divBdr>
                <w:top w:val="none" w:sz="0" w:space="0" w:color="auto"/>
                <w:left w:val="none" w:sz="0" w:space="0" w:color="auto"/>
                <w:bottom w:val="none" w:sz="0" w:space="0" w:color="auto"/>
                <w:right w:val="none" w:sz="0" w:space="0" w:color="auto"/>
              </w:divBdr>
            </w:div>
            <w:div w:id="1952080232">
              <w:marLeft w:val="0"/>
              <w:marRight w:val="75"/>
              <w:marTop w:val="0"/>
              <w:marBottom w:val="0"/>
              <w:divBdr>
                <w:top w:val="none" w:sz="0" w:space="0" w:color="auto"/>
                <w:left w:val="none" w:sz="0" w:space="0" w:color="auto"/>
                <w:bottom w:val="none" w:sz="0" w:space="0" w:color="auto"/>
                <w:right w:val="none" w:sz="0" w:space="0" w:color="auto"/>
              </w:divBdr>
            </w:div>
          </w:divsChild>
        </w:div>
        <w:div w:id="674528418">
          <w:marLeft w:val="225"/>
          <w:marRight w:val="0"/>
          <w:marTop w:val="0"/>
          <w:marBottom w:val="45"/>
          <w:divBdr>
            <w:top w:val="none" w:sz="0" w:space="0" w:color="auto"/>
            <w:left w:val="none" w:sz="0" w:space="0" w:color="auto"/>
            <w:bottom w:val="none" w:sz="0" w:space="0" w:color="auto"/>
            <w:right w:val="none" w:sz="0" w:space="0" w:color="auto"/>
          </w:divBdr>
          <w:divsChild>
            <w:div w:id="1828934463">
              <w:marLeft w:val="0"/>
              <w:marRight w:val="0"/>
              <w:marTop w:val="0"/>
              <w:marBottom w:val="0"/>
              <w:divBdr>
                <w:top w:val="none" w:sz="0" w:space="0" w:color="auto"/>
                <w:left w:val="none" w:sz="0" w:space="0" w:color="auto"/>
                <w:bottom w:val="none" w:sz="0" w:space="0" w:color="auto"/>
                <w:right w:val="none" w:sz="0" w:space="0" w:color="auto"/>
              </w:divBdr>
            </w:div>
            <w:div w:id="1833987156">
              <w:marLeft w:val="0"/>
              <w:marRight w:val="75"/>
              <w:marTop w:val="0"/>
              <w:marBottom w:val="0"/>
              <w:divBdr>
                <w:top w:val="none" w:sz="0" w:space="0" w:color="auto"/>
                <w:left w:val="none" w:sz="0" w:space="0" w:color="auto"/>
                <w:bottom w:val="none" w:sz="0" w:space="0" w:color="auto"/>
                <w:right w:val="none" w:sz="0" w:space="0" w:color="auto"/>
              </w:divBdr>
            </w:div>
          </w:divsChild>
        </w:div>
        <w:div w:id="679427204">
          <w:marLeft w:val="225"/>
          <w:marRight w:val="0"/>
          <w:marTop w:val="0"/>
          <w:marBottom w:val="45"/>
          <w:divBdr>
            <w:top w:val="none" w:sz="0" w:space="0" w:color="auto"/>
            <w:left w:val="none" w:sz="0" w:space="0" w:color="auto"/>
            <w:bottom w:val="none" w:sz="0" w:space="0" w:color="auto"/>
            <w:right w:val="none" w:sz="0" w:space="0" w:color="auto"/>
          </w:divBdr>
          <w:divsChild>
            <w:div w:id="93869454">
              <w:marLeft w:val="0"/>
              <w:marRight w:val="75"/>
              <w:marTop w:val="0"/>
              <w:marBottom w:val="0"/>
              <w:divBdr>
                <w:top w:val="none" w:sz="0" w:space="0" w:color="auto"/>
                <w:left w:val="none" w:sz="0" w:space="0" w:color="auto"/>
                <w:bottom w:val="none" w:sz="0" w:space="0" w:color="auto"/>
                <w:right w:val="none" w:sz="0" w:space="0" w:color="auto"/>
              </w:divBdr>
            </w:div>
            <w:div w:id="1206528821">
              <w:marLeft w:val="0"/>
              <w:marRight w:val="0"/>
              <w:marTop w:val="0"/>
              <w:marBottom w:val="0"/>
              <w:divBdr>
                <w:top w:val="none" w:sz="0" w:space="0" w:color="auto"/>
                <w:left w:val="none" w:sz="0" w:space="0" w:color="auto"/>
                <w:bottom w:val="none" w:sz="0" w:space="0" w:color="auto"/>
                <w:right w:val="none" w:sz="0" w:space="0" w:color="auto"/>
              </w:divBdr>
            </w:div>
          </w:divsChild>
        </w:div>
        <w:div w:id="699362095">
          <w:marLeft w:val="225"/>
          <w:marRight w:val="0"/>
          <w:marTop w:val="0"/>
          <w:marBottom w:val="45"/>
          <w:divBdr>
            <w:top w:val="none" w:sz="0" w:space="0" w:color="auto"/>
            <w:left w:val="none" w:sz="0" w:space="0" w:color="auto"/>
            <w:bottom w:val="none" w:sz="0" w:space="0" w:color="auto"/>
            <w:right w:val="none" w:sz="0" w:space="0" w:color="auto"/>
          </w:divBdr>
          <w:divsChild>
            <w:div w:id="1250774381">
              <w:marLeft w:val="0"/>
              <w:marRight w:val="75"/>
              <w:marTop w:val="0"/>
              <w:marBottom w:val="0"/>
              <w:divBdr>
                <w:top w:val="none" w:sz="0" w:space="0" w:color="auto"/>
                <w:left w:val="none" w:sz="0" w:space="0" w:color="auto"/>
                <w:bottom w:val="none" w:sz="0" w:space="0" w:color="auto"/>
                <w:right w:val="none" w:sz="0" w:space="0" w:color="auto"/>
              </w:divBdr>
            </w:div>
            <w:div w:id="1800295070">
              <w:marLeft w:val="0"/>
              <w:marRight w:val="0"/>
              <w:marTop w:val="0"/>
              <w:marBottom w:val="0"/>
              <w:divBdr>
                <w:top w:val="none" w:sz="0" w:space="0" w:color="auto"/>
                <w:left w:val="none" w:sz="0" w:space="0" w:color="auto"/>
                <w:bottom w:val="none" w:sz="0" w:space="0" w:color="auto"/>
                <w:right w:val="none" w:sz="0" w:space="0" w:color="auto"/>
              </w:divBdr>
            </w:div>
          </w:divsChild>
        </w:div>
        <w:div w:id="710497852">
          <w:marLeft w:val="225"/>
          <w:marRight w:val="0"/>
          <w:marTop w:val="0"/>
          <w:marBottom w:val="45"/>
          <w:divBdr>
            <w:top w:val="none" w:sz="0" w:space="0" w:color="auto"/>
            <w:left w:val="none" w:sz="0" w:space="0" w:color="auto"/>
            <w:bottom w:val="none" w:sz="0" w:space="0" w:color="auto"/>
            <w:right w:val="none" w:sz="0" w:space="0" w:color="auto"/>
          </w:divBdr>
          <w:divsChild>
            <w:div w:id="1716809555">
              <w:marLeft w:val="0"/>
              <w:marRight w:val="75"/>
              <w:marTop w:val="0"/>
              <w:marBottom w:val="0"/>
              <w:divBdr>
                <w:top w:val="none" w:sz="0" w:space="0" w:color="auto"/>
                <w:left w:val="none" w:sz="0" w:space="0" w:color="auto"/>
                <w:bottom w:val="none" w:sz="0" w:space="0" w:color="auto"/>
                <w:right w:val="none" w:sz="0" w:space="0" w:color="auto"/>
              </w:divBdr>
            </w:div>
            <w:div w:id="2063940516">
              <w:marLeft w:val="0"/>
              <w:marRight w:val="0"/>
              <w:marTop w:val="0"/>
              <w:marBottom w:val="0"/>
              <w:divBdr>
                <w:top w:val="none" w:sz="0" w:space="0" w:color="auto"/>
                <w:left w:val="none" w:sz="0" w:space="0" w:color="auto"/>
                <w:bottom w:val="none" w:sz="0" w:space="0" w:color="auto"/>
                <w:right w:val="none" w:sz="0" w:space="0" w:color="auto"/>
              </w:divBdr>
            </w:div>
          </w:divsChild>
        </w:div>
        <w:div w:id="778765527">
          <w:marLeft w:val="225"/>
          <w:marRight w:val="0"/>
          <w:marTop w:val="0"/>
          <w:marBottom w:val="45"/>
          <w:divBdr>
            <w:top w:val="none" w:sz="0" w:space="0" w:color="auto"/>
            <w:left w:val="none" w:sz="0" w:space="0" w:color="auto"/>
            <w:bottom w:val="none" w:sz="0" w:space="0" w:color="auto"/>
            <w:right w:val="none" w:sz="0" w:space="0" w:color="auto"/>
          </w:divBdr>
          <w:divsChild>
            <w:div w:id="183399607">
              <w:marLeft w:val="0"/>
              <w:marRight w:val="0"/>
              <w:marTop w:val="0"/>
              <w:marBottom w:val="0"/>
              <w:divBdr>
                <w:top w:val="none" w:sz="0" w:space="0" w:color="auto"/>
                <w:left w:val="none" w:sz="0" w:space="0" w:color="auto"/>
                <w:bottom w:val="none" w:sz="0" w:space="0" w:color="auto"/>
                <w:right w:val="none" w:sz="0" w:space="0" w:color="auto"/>
              </w:divBdr>
            </w:div>
            <w:div w:id="2106028434">
              <w:marLeft w:val="0"/>
              <w:marRight w:val="75"/>
              <w:marTop w:val="0"/>
              <w:marBottom w:val="0"/>
              <w:divBdr>
                <w:top w:val="none" w:sz="0" w:space="0" w:color="auto"/>
                <w:left w:val="none" w:sz="0" w:space="0" w:color="auto"/>
                <w:bottom w:val="none" w:sz="0" w:space="0" w:color="auto"/>
                <w:right w:val="none" w:sz="0" w:space="0" w:color="auto"/>
              </w:divBdr>
            </w:div>
          </w:divsChild>
        </w:div>
        <w:div w:id="789977525">
          <w:marLeft w:val="225"/>
          <w:marRight w:val="0"/>
          <w:marTop w:val="0"/>
          <w:marBottom w:val="45"/>
          <w:divBdr>
            <w:top w:val="none" w:sz="0" w:space="0" w:color="auto"/>
            <w:left w:val="none" w:sz="0" w:space="0" w:color="auto"/>
            <w:bottom w:val="none" w:sz="0" w:space="0" w:color="auto"/>
            <w:right w:val="none" w:sz="0" w:space="0" w:color="auto"/>
          </w:divBdr>
          <w:divsChild>
            <w:div w:id="406924520">
              <w:marLeft w:val="0"/>
              <w:marRight w:val="75"/>
              <w:marTop w:val="0"/>
              <w:marBottom w:val="0"/>
              <w:divBdr>
                <w:top w:val="none" w:sz="0" w:space="0" w:color="auto"/>
                <w:left w:val="none" w:sz="0" w:space="0" w:color="auto"/>
                <w:bottom w:val="none" w:sz="0" w:space="0" w:color="auto"/>
                <w:right w:val="none" w:sz="0" w:space="0" w:color="auto"/>
              </w:divBdr>
            </w:div>
            <w:div w:id="1460684389">
              <w:marLeft w:val="0"/>
              <w:marRight w:val="0"/>
              <w:marTop w:val="0"/>
              <w:marBottom w:val="0"/>
              <w:divBdr>
                <w:top w:val="none" w:sz="0" w:space="0" w:color="auto"/>
                <w:left w:val="none" w:sz="0" w:space="0" w:color="auto"/>
                <w:bottom w:val="none" w:sz="0" w:space="0" w:color="auto"/>
                <w:right w:val="none" w:sz="0" w:space="0" w:color="auto"/>
              </w:divBdr>
            </w:div>
          </w:divsChild>
        </w:div>
        <w:div w:id="852181133">
          <w:marLeft w:val="225"/>
          <w:marRight w:val="0"/>
          <w:marTop w:val="0"/>
          <w:marBottom w:val="45"/>
          <w:divBdr>
            <w:top w:val="none" w:sz="0" w:space="0" w:color="auto"/>
            <w:left w:val="none" w:sz="0" w:space="0" w:color="auto"/>
            <w:bottom w:val="none" w:sz="0" w:space="0" w:color="auto"/>
            <w:right w:val="none" w:sz="0" w:space="0" w:color="auto"/>
          </w:divBdr>
          <w:divsChild>
            <w:div w:id="958418025">
              <w:marLeft w:val="0"/>
              <w:marRight w:val="75"/>
              <w:marTop w:val="0"/>
              <w:marBottom w:val="0"/>
              <w:divBdr>
                <w:top w:val="none" w:sz="0" w:space="0" w:color="auto"/>
                <w:left w:val="none" w:sz="0" w:space="0" w:color="auto"/>
                <w:bottom w:val="none" w:sz="0" w:space="0" w:color="auto"/>
                <w:right w:val="none" w:sz="0" w:space="0" w:color="auto"/>
              </w:divBdr>
            </w:div>
            <w:div w:id="1709522085">
              <w:marLeft w:val="0"/>
              <w:marRight w:val="0"/>
              <w:marTop w:val="0"/>
              <w:marBottom w:val="0"/>
              <w:divBdr>
                <w:top w:val="none" w:sz="0" w:space="0" w:color="auto"/>
                <w:left w:val="none" w:sz="0" w:space="0" w:color="auto"/>
                <w:bottom w:val="none" w:sz="0" w:space="0" w:color="auto"/>
                <w:right w:val="none" w:sz="0" w:space="0" w:color="auto"/>
              </w:divBdr>
            </w:div>
          </w:divsChild>
        </w:div>
        <w:div w:id="855651534">
          <w:marLeft w:val="225"/>
          <w:marRight w:val="0"/>
          <w:marTop w:val="0"/>
          <w:marBottom w:val="45"/>
          <w:divBdr>
            <w:top w:val="none" w:sz="0" w:space="0" w:color="auto"/>
            <w:left w:val="none" w:sz="0" w:space="0" w:color="auto"/>
            <w:bottom w:val="none" w:sz="0" w:space="0" w:color="auto"/>
            <w:right w:val="none" w:sz="0" w:space="0" w:color="auto"/>
          </w:divBdr>
          <w:divsChild>
            <w:div w:id="146945121">
              <w:marLeft w:val="0"/>
              <w:marRight w:val="75"/>
              <w:marTop w:val="0"/>
              <w:marBottom w:val="0"/>
              <w:divBdr>
                <w:top w:val="none" w:sz="0" w:space="0" w:color="auto"/>
                <w:left w:val="none" w:sz="0" w:space="0" w:color="auto"/>
                <w:bottom w:val="none" w:sz="0" w:space="0" w:color="auto"/>
                <w:right w:val="none" w:sz="0" w:space="0" w:color="auto"/>
              </w:divBdr>
            </w:div>
            <w:div w:id="236861242">
              <w:marLeft w:val="0"/>
              <w:marRight w:val="0"/>
              <w:marTop w:val="0"/>
              <w:marBottom w:val="0"/>
              <w:divBdr>
                <w:top w:val="none" w:sz="0" w:space="0" w:color="auto"/>
                <w:left w:val="none" w:sz="0" w:space="0" w:color="auto"/>
                <w:bottom w:val="none" w:sz="0" w:space="0" w:color="auto"/>
                <w:right w:val="none" w:sz="0" w:space="0" w:color="auto"/>
              </w:divBdr>
            </w:div>
          </w:divsChild>
        </w:div>
        <w:div w:id="962732946">
          <w:marLeft w:val="225"/>
          <w:marRight w:val="0"/>
          <w:marTop w:val="0"/>
          <w:marBottom w:val="45"/>
          <w:divBdr>
            <w:top w:val="none" w:sz="0" w:space="0" w:color="auto"/>
            <w:left w:val="none" w:sz="0" w:space="0" w:color="auto"/>
            <w:bottom w:val="none" w:sz="0" w:space="0" w:color="auto"/>
            <w:right w:val="none" w:sz="0" w:space="0" w:color="auto"/>
          </w:divBdr>
          <w:divsChild>
            <w:div w:id="872571692">
              <w:marLeft w:val="0"/>
              <w:marRight w:val="0"/>
              <w:marTop w:val="0"/>
              <w:marBottom w:val="0"/>
              <w:divBdr>
                <w:top w:val="none" w:sz="0" w:space="0" w:color="auto"/>
                <w:left w:val="none" w:sz="0" w:space="0" w:color="auto"/>
                <w:bottom w:val="none" w:sz="0" w:space="0" w:color="auto"/>
                <w:right w:val="none" w:sz="0" w:space="0" w:color="auto"/>
              </w:divBdr>
            </w:div>
            <w:div w:id="930965456">
              <w:marLeft w:val="0"/>
              <w:marRight w:val="75"/>
              <w:marTop w:val="0"/>
              <w:marBottom w:val="0"/>
              <w:divBdr>
                <w:top w:val="none" w:sz="0" w:space="0" w:color="auto"/>
                <w:left w:val="none" w:sz="0" w:space="0" w:color="auto"/>
                <w:bottom w:val="none" w:sz="0" w:space="0" w:color="auto"/>
                <w:right w:val="none" w:sz="0" w:space="0" w:color="auto"/>
              </w:divBdr>
            </w:div>
          </w:divsChild>
        </w:div>
        <w:div w:id="976452437">
          <w:marLeft w:val="225"/>
          <w:marRight w:val="0"/>
          <w:marTop w:val="0"/>
          <w:marBottom w:val="45"/>
          <w:divBdr>
            <w:top w:val="none" w:sz="0" w:space="0" w:color="auto"/>
            <w:left w:val="none" w:sz="0" w:space="0" w:color="auto"/>
            <w:bottom w:val="none" w:sz="0" w:space="0" w:color="auto"/>
            <w:right w:val="none" w:sz="0" w:space="0" w:color="auto"/>
          </w:divBdr>
          <w:divsChild>
            <w:div w:id="1350377766">
              <w:marLeft w:val="0"/>
              <w:marRight w:val="0"/>
              <w:marTop w:val="0"/>
              <w:marBottom w:val="0"/>
              <w:divBdr>
                <w:top w:val="none" w:sz="0" w:space="0" w:color="auto"/>
                <w:left w:val="none" w:sz="0" w:space="0" w:color="auto"/>
                <w:bottom w:val="none" w:sz="0" w:space="0" w:color="auto"/>
                <w:right w:val="none" w:sz="0" w:space="0" w:color="auto"/>
              </w:divBdr>
            </w:div>
            <w:div w:id="1588347700">
              <w:marLeft w:val="0"/>
              <w:marRight w:val="75"/>
              <w:marTop w:val="0"/>
              <w:marBottom w:val="0"/>
              <w:divBdr>
                <w:top w:val="none" w:sz="0" w:space="0" w:color="auto"/>
                <w:left w:val="none" w:sz="0" w:space="0" w:color="auto"/>
                <w:bottom w:val="none" w:sz="0" w:space="0" w:color="auto"/>
                <w:right w:val="none" w:sz="0" w:space="0" w:color="auto"/>
              </w:divBdr>
            </w:div>
          </w:divsChild>
        </w:div>
        <w:div w:id="1010640514">
          <w:marLeft w:val="225"/>
          <w:marRight w:val="0"/>
          <w:marTop w:val="0"/>
          <w:marBottom w:val="45"/>
          <w:divBdr>
            <w:top w:val="none" w:sz="0" w:space="0" w:color="auto"/>
            <w:left w:val="none" w:sz="0" w:space="0" w:color="auto"/>
            <w:bottom w:val="none" w:sz="0" w:space="0" w:color="auto"/>
            <w:right w:val="none" w:sz="0" w:space="0" w:color="auto"/>
          </w:divBdr>
          <w:divsChild>
            <w:div w:id="967590491">
              <w:marLeft w:val="0"/>
              <w:marRight w:val="0"/>
              <w:marTop w:val="0"/>
              <w:marBottom w:val="0"/>
              <w:divBdr>
                <w:top w:val="none" w:sz="0" w:space="0" w:color="auto"/>
                <w:left w:val="none" w:sz="0" w:space="0" w:color="auto"/>
                <w:bottom w:val="none" w:sz="0" w:space="0" w:color="auto"/>
                <w:right w:val="none" w:sz="0" w:space="0" w:color="auto"/>
              </w:divBdr>
            </w:div>
            <w:div w:id="1090813695">
              <w:marLeft w:val="0"/>
              <w:marRight w:val="75"/>
              <w:marTop w:val="0"/>
              <w:marBottom w:val="0"/>
              <w:divBdr>
                <w:top w:val="none" w:sz="0" w:space="0" w:color="auto"/>
                <w:left w:val="none" w:sz="0" w:space="0" w:color="auto"/>
                <w:bottom w:val="none" w:sz="0" w:space="0" w:color="auto"/>
                <w:right w:val="none" w:sz="0" w:space="0" w:color="auto"/>
              </w:divBdr>
            </w:div>
          </w:divsChild>
        </w:div>
        <w:div w:id="1036471064">
          <w:marLeft w:val="225"/>
          <w:marRight w:val="0"/>
          <w:marTop w:val="0"/>
          <w:marBottom w:val="45"/>
          <w:divBdr>
            <w:top w:val="none" w:sz="0" w:space="0" w:color="auto"/>
            <w:left w:val="none" w:sz="0" w:space="0" w:color="auto"/>
            <w:bottom w:val="none" w:sz="0" w:space="0" w:color="auto"/>
            <w:right w:val="none" w:sz="0" w:space="0" w:color="auto"/>
          </w:divBdr>
          <w:divsChild>
            <w:div w:id="400829955">
              <w:marLeft w:val="0"/>
              <w:marRight w:val="75"/>
              <w:marTop w:val="0"/>
              <w:marBottom w:val="0"/>
              <w:divBdr>
                <w:top w:val="none" w:sz="0" w:space="0" w:color="auto"/>
                <w:left w:val="none" w:sz="0" w:space="0" w:color="auto"/>
                <w:bottom w:val="none" w:sz="0" w:space="0" w:color="auto"/>
                <w:right w:val="none" w:sz="0" w:space="0" w:color="auto"/>
              </w:divBdr>
            </w:div>
            <w:div w:id="750272945">
              <w:marLeft w:val="0"/>
              <w:marRight w:val="0"/>
              <w:marTop w:val="0"/>
              <w:marBottom w:val="0"/>
              <w:divBdr>
                <w:top w:val="none" w:sz="0" w:space="0" w:color="auto"/>
                <w:left w:val="none" w:sz="0" w:space="0" w:color="auto"/>
                <w:bottom w:val="none" w:sz="0" w:space="0" w:color="auto"/>
                <w:right w:val="none" w:sz="0" w:space="0" w:color="auto"/>
              </w:divBdr>
            </w:div>
          </w:divsChild>
        </w:div>
        <w:div w:id="1087268714">
          <w:marLeft w:val="225"/>
          <w:marRight w:val="0"/>
          <w:marTop w:val="0"/>
          <w:marBottom w:val="45"/>
          <w:divBdr>
            <w:top w:val="none" w:sz="0" w:space="0" w:color="auto"/>
            <w:left w:val="none" w:sz="0" w:space="0" w:color="auto"/>
            <w:bottom w:val="none" w:sz="0" w:space="0" w:color="auto"/>
            <w:right w:val="none" w:sz="0" w:space="0" w:color="auto"/>
          </w:divBdr>
          <w:divsChild>
            <w:div w:id="165898915">
              <w:marLeft w:val="0"/>
              <w:marRight w:val="75"/>
              <w:marTop w:val="0"/>
              <w:marBottom w:val="0"/>
              <w:divBdr>
                <w:top w:val="none" w:sz="0" w:space="0" w:color="auto"/>
                <w:left w:val="none" w:sz="0" w:space="0" w:color="auto"/>
                <w:bottom w:val="none" w:sz="0" w:space="0" w:color="auto"/>
                <w:right w:val="none" w:sz="0" w:space="0" w:color="auto"/>
              </w:divBdr>
            </w:div>
            <w:div w:id="289554608">
              <w:marLeft w:val="0"/>
              <w:marRight w:val="0"/>
              <w:marTop w:val="0"/>
              <w:marBottom w:val="0"/>
              <w:divBdr>
                <w:top w:val="none" w:sz="0" w:space="0" w:color="auto"/>
                <w:left w:val="none" w:sz="0" w:space="0" w:color="auto"/>
                <w:bottom w:val="none" w:sz="0" w:space="0" w:color="auto"/>
                <w:right w:val="none" w:sz="0" w:space="0" w:color="auto"/>
              </w:divBdr>
            </w:div>
          </w:divsChild>
        </w:div>
        <w:div w:id="1091009410">
          <w:marLeft w:val="225"/>
          <w:marRight w:val="0"/>
          <w:marTop w:val="0"/>
          <w:marBottom w:val="45"/>
          <w:divBdr>
            <w:top w:val="none" w:sz="0" w:space="0" w:color="auto"/>
            <w:left w:val="none" w:sz="0" w:space="0" w:color="auto"/>
            <w:bottom w:val="none" w:sz="0" w:space="0" w:color="auto"/>
            <w:right w:val="none" w:sz="0" w:space="0" w:color="auto"/>
          </w:divBdr>
          <w:divsChild>
            <w:div w:id="1258710203">
              <w:marLeft w:val="0"/>
              <w:marRight w:val="75"/>
              <w:marTop w:val="0"/>
              <w:marBottom w:val="0"/>
              <w:divBdr>
                <w:top w:val="none" w:sz="0" w:space="0" w:color="auto"/>
                <w:left w:val="none" w:sz="0" w:space="0" w:color="auto"/>
                <w:bottom w:val="none" w:sz="0" w:space="0" w:color="auto"/>
                <w:right w:val="none" w:sz="0" w:space="0" w:color="auto"/>
              </w:divBdr>
            </w:div>
            <w:div w:id="2117282781">
              <w:marLeft w:val="0"/>
              <w:marRight w:val="0"/>
              <w:marTop w:val="0"/>
              <w:marBottom w:val="0"/>
              <w:divBdr>
                <w:top w:val="none" w:sz="0" w:space="0" w:color="auto"/>
                <w:left w:val="none" w:sz="0" w:space="0" w:color="auto"/>
                <w:bottom w:val="none" w:sz="0" w:space="0" w:color="auto"/>
                <w:right w:val="none" w:sz="0" w:space="0" w:color="auto"/>
              </w:divBdr>
            </w:div>
          </w:divsChild>
        </w:div>
        <w:div w:id="1097097265">
          <w:marLeft w:val="225"/>
          <w:marRight w:val="0"/>
          <w:marTop w:val="0"/>
          <w:marBottom w:val="45"/>
          <w:divBdr>
            <w:top w:val="none" w:sz="0" w:space="0" w:color="auto"/>
            <w:left w:val="none" w:sz="0" w:space="0" w:color="auto"/>
            <w:bottom w:val="none" w:sz="0" w:space="0" w:color="auto"/>
            <w:right w:val="none" w:sz="0" w:space="0" w:color="auto"/>
          </w:divBdr>
          <w:divsChild>
            <w:div w:id="1214850169">
              <w:marLeft w:val="0"/>
              <w:marRight w:val="0"/>
              <w:marTop w:val="0"/>
              <w:marBottom w:val="0"/>
              <w:divBdr>
                <w:top w:val="none" w:sz="0" w:space="0" w:color="auto"/>
                <w:left w:val="none" w:sz="0" w:space="0" w:color="auto"/>
                <w:bottom w:val="none" w:sz="0" w:space="0" w:color="auto"/>
                <w:right w:val="none" w:sz="0" w:space="0" w:color="auto"/>
              </w:divBdr>
            </w:div>
            <w:div w:id="1547058939">
              <w:marLeft w:val="0"/>
              <w:marRight w:val="75"/>
              <w:marTop w:val="0"/>
              <w:marBottom w:val="0"/>
              <w:divBdr>
                <w:top w:val="none" w:sz="0" w:space="0" w:color="auto"/>
                <w:left w:val="none" w:sz="0" w:space="0" w:color="auto"/>
                <w:bottom w:val="none" w:sz="0" w:space="0" w:color="auto"/>
                <w:right w:val="none" w:sz="0" w:space="0" w:color="auto"/>
              </w:divBdr>
            </w:div>
          </w:divsChild>
        </w:div>
        <w:div w:id="1133252953">
          <w:marLeft w:val="225"/>
          <w:marRight w:val="0"/>
          <w:marTop w:val="0"/>
          <w:marBottom w:val="45"/>
          <w:divBdr>
            <w:top w:val="none" w:sz="0" w:space="0" w:color="auto"/>
            <w:left w:val="none" w:sz="0" w:space="0" w:color="auto"/>
            <w:bottom w:val="none" w:sz="0" w:space="0" w:color="auto"/>
            <w:right w:val="none" w:sz="0" w:space="0" w:color="auto"/>
          </w:divBdr>
          <w:divsChild>
            <w:div w:id="174733697">
              <w:marLeft w:val="0"/>
              <w:marRight w:val="75"/>
              <w:marTop w:val="0"/>
              <w:marBottom w:val="0"/>
              <w:divBdr>
                <w:top w:val="none" w:sz="0" w:space="0" w:color="auto"/>
                <w:left w:val="none" w:sz="0" w:space="0" w:color="auto"/>
                <w:bottom w:val="none" w:sz="0" w:space="0" w:color="auto"/>
                <w:right w:val="none" w:sz="0" w:space="0" w:color="auto"/>
              </w:divBdr>
            </w:div>
            <w:div w:id="880049436">
              <w:marLeft w:val="0"/>
              <w:marRight w:val="0"/>
              <w:marTop w:val="0"/>
              <w:marBottom w:val="0"/>
              <w:divBdr>
                <w:top w:val="none" w:sz="0" w:space="0" w:color="auto"/>
                <w:left w:val="none" w:sz="0" w:space="0" w:color="auto"/>
                <w:bottom w:val="none" w:sz="0" w:space="0" w:color="auto"/>
                <w:right w:val="none" w:sz="0" w:space="0" w:color="auto"/>
              </w:divBdr>
            </w:div>
          </w:divsChild>
        </w:div>
        <w:div w:id="1145388693">
          <w:marLeft w:val="225"/>
          <w:marRight w:val="0"/>
          <w:marTop w:val="0"/>
          <w:marBottom w:val="45"/>
          <w:divBdr>
            <w:top w:val="none" w:sz="0" w:space="0" w:color="auto"/>
            <w:left w:val="none" w:sz="0" w:space="0" w:color="auto"/>
            <w:bottom w:val="none" w:sz="0" w:space="0" w:color="auto"/>
            <w:right w:val="none" w:sz="0" w:space="0" w:color="auto"/>
          </w:divBdr>
          <w:divsChild>
            <w:div w:id="130173173">
              <w:marLeft w:val="0"/>
              <w:marRight w:val="75"/>
              <w:marTop w:val="0"/>
              <w:marBottom w:val="0"/>
              <w:divBdr>
                <w:top w:val="none" w:sz="0" w:space="0" w:color="auto"/>
                <w:left w:val="none" w:sz="0" w:space="0" w:color="auto"/>
                <w:bottom w:val="none" w:sz="0" w:space="0" w:color="auto"/>
                <w:right w:val="none" w:sz="0" w:space="0" w:color="auto"/>
              </w:divBdr>
            </w:div>
            <w:div w:id="1885018562">
              <w:marLeft w:val="0"/>
              <w:marRight w:val="0"/>
              <w:marTop w:val="0"/>
              <w:marBottom w:val="0"/>
              <w:divBdr>
                <w:top w:val="none" w:sz="0" w:space="0" w:color="auto"/>
                <w:left w:val="none" w:sz="0" w:space="0" w:color="auto"/>
                <w:bottom w:val="none" w:sz="0" w:space="0" w:color="auto"/>
                <w:right w:val="none" w:sz="0" w:space="0" w:color="auto"/>
              </w:divBdr>
            </w:div>
          </w:divsChild>
        </w:div>
        <w:div w:id="1157259970">
          <w:marLeft w:val="225"/>
          <w:marRight w:val="0"/>
          <w:marTop w:val="0"/>
          <w:marBottom w:val="45"/>
          <w:divBdr>
            <w:top w:val="none" w:sz="0" w:space="0" w:color="auto"/>
            <w:left w:val="none" w:sz="0" w:space="0" w:color="auto"/>
            <w:bottom w:val="none" w:sz="0" w:space="0" w:color="auto"/>
            <w:right w:val="none" w:sz="0" w:space="0" w:color="auto"/>
          </w:divBdr>
          <w:divsChild>
            <w:div w:id="115105870">
              <w:marLeft w:val="0"/>
              <w:marRight w:val="0"/>
              <w:marTop w:val="0"/>
              <w:marBottom w:val="0"/>
              <w:divBdr>
                <w:top w:val="none" w:sz="0" w:space="0" w:color="auto"/>
                <w:left w:val="none" w:sz="0" w:space="0" w:color="auto"/>
                <w:bottom w:val="none" w:sz="0" w:space="0" w:color="auto"/>
                <w:right w:val="none" w:sz="0" w:space="0" w:color="auto"/>
              </w:divBdr>
            </w:div>
            <w:div w:id="741374708">
              <w:marLeft w:val="0"/>
              <w:marRight w:val="75"/>
              <w:marTop w:val="0"/>
              <w:marBottom w:val="0"/>
              <w:divBdr>
                <w:top w:val="none" w:sz="0" w:space="0" w:color="auto"/>
                <w:left w:val="none" w:sz="0" w:space="0" w:color="auto"/>
                <w:bottom w:val="none" w:sz="0" w:space="0" w:color="auto"/>
                <w:right w:val="none" w:sz="0" w:space="0" w:color="auto"/>
              </w:divBdr>
            </w:div>
          </w:divsChild>
        </w:div>
        <w:div w:id="1167939945">
          <w:marLeft w:val="225"/>
          <w:marRight w:val="0"/>
          <w:marTop w:val="0"/>
          <w:marBottom w:val="45"/>
          <w:divBdr>
            <w:top w:val="none" w:sz="0" w:space="0" w:color="auto"/>
            <w:left w:val="none" w:sz="0" w:space="0" w:color="auto"/>
            <w:bottom w:val="none" w:sz="0" w:space="0" w:color="auto"/>
            <w:right w:val="none" w:sz="0" w:space="0" w:color="auto"/>
          </w:divBdr>
          <w:divsChild>
            <w:div w:id="174615905">
              <w:marLeft w:val="0"/>
              <w:marRight w:val="0"/>
              <w:marTop w:val="0"/>
              <w:marBottom w:val="0"/>
              <w:divBdr>
                <w:top w:val="none" w:sz="0" w:space="0" w:color="auto"/>
                <w:left w:val="none" w:sz="0" w:space="0" w:color="auto"/>
                <w:bottom w:val="none" w:sz="0" w:space="0" w:color="auto"/>
                <w:right w:val="none" w:sz="0" w:space="0" w:color="auto"/>
              </w:divBdr>
            </w:div>
            <w:div w:id="2106341026">
              <w:marLeft w:val="0"/>
              <w:marRight w:val="75"/>
              <w:marTop w:val="0"/>
              <w:marBottom w:val="0"/>
              <w:divBdr>
                <w:top w:val="none" w:sz="0" w:space="0" w:color="auto"/>
                <w:left w:val="none" w:sz="0" w:space="0" w:color="auto"/>
                <w:bottom w:val="none" w:sz="0" w:space="0" w:color="auto"/>
                <w:right w:val="none" w:sz="0" w:space="0" w:color="auto"/>
              </w:divBdr>
            </w:div>
          </w:divsChild>
        </w:div>
        <w:div w:id="1257710942">
          <w:marLeft w:val="225"/>
          <w:marRight w:val="0"/>
          <w:marTop w:val="0"/>
          <w:marBottom w:val="45"/>
          <w:divBdr>
            <w:top w:val="none" w:sz="0" w:space="0" w:color="auto"/>
            <w:left w:val="none" w:sz="0" w:space="0" w:color="auto"/>
            <w:bottom w:val="none" w:sz="0" w:space="0" w:color="auto"/>
            <w:right w:val="none" w:sz="0" w:space="0" w:color="auto"/>
          </w:divBdr>
          <w:divsChild>
            <w:div w:id="316082072">
              <w:marLeft w:val="0"/>
              <w:marRight w:val="75"/>
              <w:marTop w:val="0"/>
              <w:marBottom w:val="0"/>
              <w:divBdr>
                <w:top w:val="none" w:sz="0" w:space="0" w:color="auto"/>
                <w:left w:val="none" w:sz="0" w:space="0" w:color="auto"/>
                <w:bottom w:val="none" w:sz="0" w:space="0" w:color="auto"/>
                <w:right w:val="none" w:sz="0" w:space="0" w:color="auto"/>
              </w:divBdr>
            </w:div>
            <w:div w:id="1393772828">
              <w:marLeft w:val="0"/>
              <w:marRight w:val="0"/>
              <w:marTop w:val="0"/>
              <w:marBottom w:val="0"/>
              <w:divBdr>
                <w:top w:val="none" w:sz="0" w:space="0" w:color="auto"/>
                <w:left w:val="none" w:sz="0" w:space="0" w:color="auto"/>
                <w:bottom w:val="none" w:sz="0" w:space="0" w:color="auto"/>
                <w:right w:val="none" w:sz="0" w:space="0" w:color="auto"/>
              </w:divBdr>
            </w:div>
          </w:divsChild>
        </w:div>
        <w:div w:id="1352217736">
          <w:marLeft w:val="225"/>
          <w:marRight w:val="0"/>
          <w:marTop w:val="0"/>
          <w:marBottom w:val="45"/>
          <w:divBdr>
            <w:top w:val="none" w:sz="0" w:space="0" w:color="auto"/>
            <w:left w:val="none" w:sz="0" w:space="0" w:color="auto"/>
            <w:bottom w:val="none" w:sz="0" w:space="0" w:color="auto"/>
            <w:right w:val="none" w:sz="0" w:space="0" w:color="auto"/>
          </w:divBdr>
          <w:divsChild>
            <w:div w:id="1133601431">
              <w:marLeft w:val="0"/>
              <w:marRight w:val="0"/>
              <w:marTop w:val="0"/>
              <w:marBottom w:val="0"/>
              <w:divBdr>
                <w:top w:val="none" w:sz="0" w:space="0" w:color="auto"/>
                <w:left w:val="none" w:sz="0" w:space="0" w:color="auto"/>
                <w:bottom w:val="none" w:sz="0" w:space="0" w:color="auto"/>
                <w:right w:val="none" w:sz="0" w:space="0" w:color="auto"/>
              </w:divBdr>
            </w:div>
            <w:div w:id="1912957030">
              <w:marLeft w:val="0"/>
              <w:marRight w:val="75"/>
              <w:marTop w:val="0"/>
              <w:marBottom w:val="0"/>
              <w:divBdr>
                <w:top w:val="none" w:sz="0" w:space="0" w:color="auto"/>
                <w:left w:val="none" w:sz="0" w:space="0" w:color="auto"/>
                <w:bottom w:val="none" w:sz="0" w:space="0" w:color="auto"/>
                <w:right w:val="none" w:sz="0" w:space="0" w:color="auto"/>
              </w:divBdr>
            </w:div>
          </w:divsChild>
        </w:div>
        <w:div w:id="1435394847">
          <w:marLeft w:val="225"/>
          <w:marRight w:val="0"/>
          <w:marTop w:val="0"/>
          <w:marBottom w:val="45"/>
          <w:divBdr>
            <w:top w:val="none" w:sz="0" w:space="0" w:color="auto"/>
            <w:left w:val="none" w:sz="0" w:space="0" w:color="auto"/>
            <w:bottom w:val="none" w:sz="0" w:space="0" w:color="auto"/>
            <w:right w:val="none" w:sz="0" w:space="0" w:color="auto"/>
          </w:divBdr>
          <w:divsChild>
            <w:div w:id="788938945">
              <w:marLeft w:val="0"/>
              <w:marRight w:val="0"/>
              <w:marTop w:val="0"/>
              <w:marBottom w:val="0"/>
              <w:divBdr>
                <w:top w:val="none" w:sz="0" w:space="0" w:color="auto"/>
                <w:left w:val="none" w:sz="0" w:space="0" w:color="auto"/>
                <w:bottom w:val="none" w:sz="0" w:space="0" w:color="auto"/>
                <w:right w:val="none" w:sz="0" w:space="0" w:color="auto"/>
              </w:divBdr>
            </w:div>
            <w:div w:id="1201817930">
              <w:marLeft w:val="0"/>
              <w:marRight w:val="75"/>
              <w:marTop w:val="0"/>
              <w:marBottom w:val="0"/>
              <w:divBdr>
                <w:top w:val="none" w:sz="0" w:space="0" w:color="auto"/>
                <w:left w:val="none" w:sz="0" w:space="0" w:color="auto"/>
                <w:bottom w:val="none" w:sz="0" w:space="0" w:color="auto"/>
                <w:right w:val="none" w:sz="0" w:space="0" w:color="auto"/>
              </w:divBdr>
            </w:div>
          </w:divsChild>
        </w:div>
        <w:div w:id="1530296420">
          <w:marLeft w:val="225"/>
          <w:marRight w:val="0"/>
          <w:marTop w:val="0"/>
          <w:marBottom w:val="45"/>
          <w:divBdr>
            <w:top w:val="none" w:sz="0" w:space="0" w:color="auto"/>
            <w:left w:val="none" w:sz="0" w:space="0" w:color="auto"/>
            <w:bottom w:val="none" w:sz="0" w:space="0" w:color="auto"/>
            <w:right w:val="none" w:sz="0" w:space="0" w:color="auto"/>
          </w:divBdr>
          <w:divsChild>
            <w:div w:id="26027290">
              <w:marLeft w:val="0"/>
              <w:marRight w:val="0"/>
              <w:marTop w:val="0"/>
              <w:marBottom w:val="0"/>
              <w:divBdr>
                <w:top w:val="none" w:sz="0" w:space="0" w:color="auto"/>
                <w:left w:val="none" w:sz="0" w:space="0" w:color="auto"/>
                <w:bottom w:val="none" w:sz="0" w:space="0" w:color="auto"/>
                <w:right w:val="none" w:sz="0" w:space="0" w:color="auto"/>
              </w:divBdr>
            </w:div>
            <w:div w:id="1090348916">
              <w:marLeft w:val="0"/>
              <w:marRight w:val="75"/>
              <w:marTop w:val="0"/>
              <w:marBottom w:val="0"/>
              <w:divBdr>
                <w:top w:val="none" w:sz="0" w:space="0" w:color="auto"/>
                <w:left w:val="none" w:sz="0" w:space="0" w:color="auto"/>
                <w:bottom w:val="none" w:sz="0" w:space="0" w:color="auto"/>
                <w:right w:val="none" w:sz="0" w:space="0" w:color="auto"/>
              </w:divBdr>
            </w:div>
          </w:divsChild>
        </w:div>
        <w:div w:id="1533181742">
          <w:marLeft w:val="225"/>
          <w:marRight w:val="0"/>
          <w:marTop w:val="0"/>
          <w:marBottom w:val="45"/>
          <w:divBdr>
            <w:top w:val="none" w:sz="0" w:space="0" w:color="auto"/>
            <w:left w:val="none" w:sz="0" w:space="0" w:color="auto"/>
            <w:bottom w:val="none" w:sz="0" w:space="0" w:color="auto"/>
            <w:right w:val="none" w:sz="0" w:space="0" w:color="auto"/>
          </w:divBdr>
          <w:divsChild>
            <w:div w:id="351734765">
              <w:marLeft w:val="0"/>
              <w:marRight w:val="75"/>
              <w:marTop w:val="0"/>
              <w:marBottom w:val="0"/>
              <w:divBdr>
                <w:top w:val="none" w:sz="0" w:space="0" w:color="auto"/>
                <w:left w:val="none" w:sz="0" w:space="0" w:color="auto"/>
                <w:bottom w:val="none" w:sz="0" w:space="0" w:color="auto"/>
                <w:right w:val="none" w:sz="0" w:space="0" w:color="auto"/>
              </w:divBdr>
            </w:div>
            <w:div w:id="409929491">
              <w:marLeft w:val="0"/>
              <w:marRight w:val="0"/>
              <w:marTop w:val="0"/>
              <w:marBottom w:val="0"/>
              <w:divBdr>
                <w:top w:val="none" w:sz="0" w:space="0" w:color="auto"/>
                <w:left w:val="none" w:sz="0" w:space="0" w:color="auto"/>
                <w:bottom w:val="none" w:sz="0" w:space="0" w:color="auto"/>
                <w:right w:val="none" w:sz="0" w:space="0" w:color="auto"/>
              </w:divBdr>
            </w:div>
          </w:divsChild>
        </w:div>
        <w:div w:id="1575773430">
          <w:marLeft w:val="225"/>
          <w:marRight w:val="0"/>
          <w:marTop w:val="0"/>
          <w:marBottom w:val="45"/>
          <w:divBdr>
            <w:top w:val="none" w:sz="0" w:space="0" w:color="auto"/>
            <w:left w:val="none" w:sz="0" w:space="0" w:color="auto"/>
            <w:bottom w:val="none" w:sz="0" w:space="0" w:color="auto"/>
            <w:right w:val="none" w:sz="0" w:space="0" w:color="auto"/>
          </w:divBdr>
          <w:divsChild>
            <w:div w:id="700668128">
              <w:marLeft w:val="0"/>
              <w:marRight w:val="75"/>
              <w:marTop w:val="0"/>
              <w:marBottom w:val="0"/>
              <w:divBdr>
                <w:top w:val="none" w:sz="0" w:space="0" w:color="auto"/>
                <w:left w:val="none" w:sz="0" w:space="0" w:color="auto"/>
                <w:bottom w:val="none" w:sz="0" w:space="0" w:color="auto"/>
                <w:right w:val="none" w:sz="0" w:space="0" w:color="auto"/>
              </w:divBdr>
            </w:div>
            <w:div w:id="803427570">
              <w:marLeft w:val="0"/>
              <w:marRight w:val="0"/>
              <w:marTop w:val="0"/>
              <w:marBottom w:val="0"/>
              <w:divBdr>
                <w:top w:val="none" w:sz="0" w:space="0" w:color="auto"/>
                <w:left w:val="none" w:sz="0" w:space="0" w:color="auto"/>
                <w:bottom w:val="none" w:sz="0" w:space="0" w:color="auto"/>
                <w:right w:val="none" w:sz="0" w:space="0" w:color="auto"/>
              </w:divBdr>
            </w:div>
          </w:divsChild>
        </w:div>
        <w:div w:id="1589190248">
          <w:marLeft w:val="225"/>
          <w:marRight w:val="0"/>
          <w:marTop w:val="0"/>
          <w:marBottom w:val="45"/>
          <w:divBdr>
            <w:top w:val="none" w:sz="0" w:space="0" w:color="auto"/>
            <w:left w:val="none" w:sz="0" w:space="0" w:color="auto"/>
            <w:bottom w:val="none" w:sz="0" w:space="0" w:color="auto"/>
            <w:right w:val="none" w:sz="0" w:space="0" w:color="auto"/>
          </w:divBdr>
          <w:divsChild>
            <w:div w:id="675957301">
              <w:marLeft w:val="0"/>
              <w:marRight w:val="0"/>
              <w:marTop w:val="0"/>
              <w:marBottom w:val="0"/>
              <w:divBdr>
                <w:top w:val="none" w:sz="0" w:space="0" w:color="auto"/>
                <w:left w:val="none" w:sz="0" w:space="0" w:color="auto"/>
                <w:bottom w:val="none" w:sz="0" w:space="0" w:color="auto"/>
                <w:right w:val="none" w:sz="0" w:space="0" w:color="auto"/>
              </w:divBdr>
            </w:div>
            <w:div w:id="1791121719">
              <w:marLeft w:val="0"/>
              <w:marRight w:val="75"/>
              <w:marTop w:val="0"/>
              <w:marBottom w:val="0"/>
              <w:divBdr>
                <w:top w:val="none" w:sz="0" w:space="0" w:color="auto"/>
                <w:left w:val="none" w:sz="0" w:space="0" w:color="auto"/>
                <w:bottom w:val="none" w:sz="0" w:space="0" w:color="auto"/>
                <w:right w:val="none" w:sz="0" w:space="0" w:color="auto"/>
              </w:divBdr>
            </w:div>
          </w:divsChild>
        </w:div>
        <w:div w:id="1592275555">
          <w:marLeft w:val="225"/>
          <w:marRight w:val="0"/>
          <w:marTop w:val="0"/>
          <w:marBottom w:val="45"/>
          <w:divBdr>
            <w:top w:val="none" w:sz="0" w:space="0" w:color="auto"/>
            <w:left w:val="none" w:sz="0" w:space="0" w:color="auto"/>
            <w:bottom w:val="none" w:sz="0" w:space="0" w:color="auto"/>
            <w:right w:val="none" w:sz="0" w:space="0" w:color="auto"/>
          </w:divBdr>
          <w:divsChild>
            <w:div w:id="1032460872">
              <w:marLeft w:val="0"/>
              <w:marRight w:val="0"/>
              <w:marTop w:val="0"/>
              <w:marBottom w:val="0"/>
              <w:divBdr>
                <w:top w:val="none" w:sz="0" w:space="0" w:color="auto"/>
                <w:left w:val="none" w:sz="0" w:space="0" w:color="auto"/>
                <w:bottom w:val="none" w:sz="0" w:space="0" w:color="auto"/>
                <w:right w:val="none" w:sz="0" w:space="0" w:color="auto"/>
              </w:divBdr>
            </w:div>
            <w:div w:id="1227493032">
              <w:marLeft w:val="0"/>
              <w:marRight w:val="75"/>
              <w:marTop w:val="0"/>
              <w:marBottom w:val="0"/>
              <w:divBdr>
                <w:top w:val="none" w:sz="0" w:space="0" w:color="auto"/>
                <w:left w:val="none" w:sz="0" w:space="0" w:color="auto"/>
                <w:bottom w:val="none" w:sz="0" w:space="0" w:color="auto"/>
                <w:right w:val="none" w:sz="0" w:space="0" w:color="auto"/>
              </w:divBdr>
            </w:div>
          </w:divsChild>
        </w:div>
        <w:div w:id="1649048744">
          <w:marLeft w:val="225"/>
          <w:marRight w:val="0"/>
          <w:marTop w:val="0"/>
          <w:marBottom w:val="45"/>
          <w:divBdr>
            <w:top w:val="none" w:sz="0" w:space="0" w:color="auto"/>
            <w:left w:val="none" w:sz="0" w:space="0" w:color="auto"/>
            <w:bottom w:val="none" w:sz="0" w:space="0" w:color="auto"/>
            <w:right w:val="none" w:sz="0" w:space="0" w:color="auto"/>
          </w:divBdr>
          <w:divsChild>
            <w:div w:id="459150857">
              <w:marLeft w:val="0"/>
              <w:marRight w:val="0"/>
              <w:marTop w:val="0"/>
              <w:marBottom w:val="0"/>
              <w:divBdr>
                <w:top w:val="none" w:sz="0" w:space="0" w:color="auto"/>
                <w:left w:val="none" w:sz="0" w:space="0" w:color="auto"/>
                <w:bottom w:val="none" w:sz="0" w:space="0" w:color="auto"/>
                <w:right w:val="none" w:sz="0" w:space="0" w:color="auto"/>
              </w:divBdr>
            </w:div>
            <w:div w:id="614023827">
              <w:marLeft w:val="0"/>
              <w:marRight w:val="75"/>
              <w:marTop w:val="0"/>
              <w:marBottom w:val="0"/>
              <w:divBdr>
                <w:top w:val="none" w:sz="0" w:space="0" w:color="auto"/>
                <w:left w:val="none" w:sz="0" w:space="0" w:color="auto"/>
                <w:bottom w:val="none" w:sz="0" w:space="0" w:color="auto"/>
                <w:right w:val="none" w:sz="0" w:space="0" w:color="auto"/>
              </w:divBdr>
            </w:div>
          </w:divsChild>
        </w:div>
        <w:div w:id="1692797842">
          <w:marLeft w:val="225"/>
          <w:marRight w:val="0"/>
          <w:marTop w:val="0"/>
          <w:marBottom w:val="45"/>
          <w:divBdr>
            <w:top w:val="none" w:sz="0" w:space="0" w:color="auto"/>
            <w:left w:val="none" w:sz="0" w:space="0" w:color="auto"/>
            <w:bottom w:val="none" w:sz="0" w:space="0" w:color="auto"/>
            <w:right w:val="none" w:sz="0" w:space="0" w:color="auto"/>
          </w:divBdr>
          <w:divsChild>
            <w:div w:id="802889990">
              <w:marLeft w:val="0"/>
              <w:marRight w:val="0"/>
              <w:marTop w:val="0"/>
              <w:marBottom w:val="0"/>
              <w:divBdr>
                <w:top w:val="none" w:sz="0" w:space="0" w:color="auto"/>
                <w:left w:val="none" w:sz="0" w:space="0" w:color="auto"/>
                <w:bottom w:val="none" w:sz="0" w:space="0" w:color="auto"/>
                <w:right w:val="none" w:sz="0" w:space="0" w:color="auto"/>
              </w:divBdr>
            </w:div>
            <w:div w:id="1983070477">
              <w:marLeft w:val="0"/>
              <w:marRight w:val="75"/>
              <w:marTop w:val="0"/>
              <w:marBottom w:val="0"/>
              <w:divBdr>
                <w:top w:val="none" w:sz="0" w:space="0" w:color="auto"/>
                <w:left w:val="none" w:sz="0" w:space="0" w:color="auto"/>
                <w:bottom w:val="none" w:sz="0" w:space="0" w:color="auto"/>
                <w:right w:val="none" w:sz="0" w:space="0" w:color="auto"/>
              </w:divBdr>
            </w:div>
          </w:divsChild>
        </w:div>
        <w:div w:id="1750926792">
          <w:marLeft w:val="225"/>
          <w:marRight w:val="0"/>
          <w:marTop w:val="0"/>
          <w:marBottom w:val="45"/>
          <w:divBdr>
            <w:top w:val="none" w:sz="0" w:space="0" w:color="auto"/>
            <w:left w:val="none" w:sz="0" w:space="0" w:color="auto"/>
            <w:bottom w:val="none" w:sz="0" w:space="0" w:color="auto"/>
            <w:right w:val="none" w:sz="0" w:space="0" w:color="auto"/>
          </w:divBdr>
          <w:divsChild>
            <w:div w:id="134228853">
              <w:marLeft w:val="0"/>
              <w:marRight w:val="75"/>
              <w:marTop w:val="0"/>
              <w:marBottom w:val="0"/>
              <w:divBdr>
                <w:top w:val="none" w:sz="0" w:space="0" w:color="auto"/>
                <w:left w:val="none" w:sz="0" w:space="0" w:color="auto"/>
                <w:bottom w:val="none" w:sz="0" w:space="0" w:color="auto"/>
                <w:right w:val="none" w:sz="0" w:space="0" w:color="auto"/>
              </w:divBdr>
            </w:div>
            <w:div w:id="767427644">
              <w:marLeft w:val="0"/>
              <w:marRight w:val="0"/>
              <w:marTop w:val="0"/>
              <w:marBottom w:val="0"/>
              <w:divBdr>
                <w:top w:val="none" w:sz="0" w:space="0" w:color="auto"/>
                <w:left w:val="none" w:sz="0" w:space="0" w:color="auto"/>
                <w:bottom w:val="none" w:sz="0" w:space="0" w:color="auto"/>
                <w:right w:val="none" w:sz="0" w:space="0" w:color="auto"/>
              </w:divBdr>
            </w:div>
          </w:divsChild>
        </w:div>
        <w:div w:id="1875265261">
          <w:marLeft w:val="225"/>
          <w:marRight w:val="0"/>
          <w:marTop w:val="0"/>
          <w:marBottom w:val="45"/>
          <w:divBdr>
            <w:top w:val="none" w:sz="0" w:space="0" w:color="auto"/>
            <w:left w:val="none" w:sz="0" w:space="0" w:color="auto"/>
            <w:bottom w:val="none" w:sz="0" w:space="0" w:color="auto"/>
            <w:right w:val="none" w:sz="0" w:space="0" w:color="auto"/>
          </w:divBdr>
          <w:divsChild>
            <w:div w:id="960111738">
              <w:marLeft w:val="0"/>
              <w:marRight w:val="75"/>
              <w:marTop w:val="0"/>
              <w:marBottom w:val="0"/>
              <w:divBdr>
                <w:top w:val="none" w:sz="0" w:space="0" w:color="auto"/>
                <w:left w:val="none" w:sz="0" w:space="0" w:color="auto"/>
                <w:bottom w:val="none" w:sz="0" w:space="0" w:color="auto"/>
                <w:right w:val="none" w:sz="0" w:space="0" w:color="auto"/>
              </w:divBdr>
            </w:div>
            <w:div w:id="2130928243">
              <w:marLeft w:val="0"/>
              <w:marRight w:val="0"/>
              <w:marTop w:val="0"/>
              <w:marBottom w:val="0"/>
              <w:divBdr>
                <w:top w:val="none" w:sz="0" w:space="0" w:color="auto"/>
                <w:left w:val="none" w:sz="0" w:space="0" w:color="auto"/>
                <w:bottom w:val="none" w:sz="0" w:space="0" w:color="auto"/>
                <w:right w:val="none" w:sz="0" w:space="0" w:color="auto"/>
              </w:divBdr>
            </w:div>
          </w:divsChild>
        </w:div>
        <w:div w:id="1981961939">
          <w:marLeft w:val="225"/>
          <w:marRight w:val="0"/>
          <w:marTop w:val="0"/>
          <w:marBottom w:val="45"/>
          <w:divBdr>
            <w:top w:val="none" w:sz="0" w:space="0" w:color="auto"/>
            <w:left w:val="none" w:sz="0" w:space="0" w:color="auto"/>
            <w:bottom w:val="none" w:sz="0" w:space="0" w:color="auto"/>
            <w:right w:val="none" w:sz="0" w:space="0" w:color="auto"/>
          </w:divBdr>
          <w:divsChild>
            <w:div w:id="927882079">
              <w:marLeft w:val="0"/>
              <w:marRight w:val="75"/>
              <w:marTop w:val="0"/>
              <w:marBottom w:val="0"/>
              <w:divBdr>
                <w:top w:val="none" w:sz="0" w:space="0" w:color="auto"/>
                <w:left w:val="none" w:sz="0" w:space="0" w:color="auto"/>
                <w:bottom w:val="none" w:sz="0" w:space="0" w:color="auto"/>
                <w:right w:val="none" w:sz="0" w:space="0" w:color="auto"/>
              </w:divBdr>
            </w:div>
            <w:div w:id="2033679639">
              <w:marLeft w:val="0"/>
              <w:marRight w:val="0"/>
              <w:marTop w:val="0"/>
              <w:marBottom w:val="0"/>
              <w:divBdr>
                <w:top w:val="none" w:sz="0" w:space="0" w:color="auto"/>
                <w:left w:val="none" w:sz="0" w:space="0" w:color="auto"/>
                <w:bottom w:val="none" w:sz="0" w:space="0" w:color="auto"/>
                <w:right w:val="none" w:sz="0" w:space="0" w:color="auto"/>
              </w:divBdr>
            </w:div>
          </w:divsChild>
        </w:div>
        <w:div w:id="2022581598">
          <w:marLeft w:val="225"/>
          <w:marRight w:val="0"/>
          <w:marTop w:val="0"/>
          <w:marBottom w:val="45"/>
          <w:divBdr>
            <w:top w:val="none" w:sz="0" w:space="0" w:color="auto"/>
            <w:left w:val="none" w:sz="0" w:space="0" w:color="auto"/>
            <w:bottom w:val="none" w:sz="0" w:space="0" w:color="auto"/>
            <w:right w:val="none" w:sz="0" w:space="0" w:color="auto"/>
          </w:divBdr>
          <w:divsChild>
            <w:div w:id="899940835">
              <w:marLeft w:val="0"/>
              <w:marRight w:val="0"/>
              <w:marTop w:val="0"/>
              <w:marBottom w:val="0"/>
              <w:divBdr>
                <w:top w:val="none" w:sz="0" w:space="0" w:color="auto"/>
                <w:left w:val="none" w:sz="0" w:space="0" w:color="auto"/>
                <w:bottom w:val="none" w:sz="0" w:space="0" w:color="auto"/>
                <w:right w:val="none" w:sz="0" w:space="0" w:color="auto"/>
              </w:divBdr>
            </w:div>
            <w:div w:id="1762218288">
              <w:marLeft w:val="0"/>
              <w:marRight w:val="75"/>
              <w:marTop w:val="0"/>
              <w:marBottom w:val="0"/>
              <w:divBdr>
                <w:top w:val="none" w:sz="0" w:space="0" w:color="auto"/>
                <w:left w:val="none" w:sz="0" w:space="0" w:color="auto"/>
                <w:bottom w:val="none" w:sz="0" w:space="0" w:color="auto"/>
                <w:right w:val="none" w:sz="0" w:space="0" w:color="auto"/>
              </w:divBdr>
            </w:div>
          </w:divsChild>
        </w:div>
        <w:div w:id="2030258797">
          <w:marLeft w:val="225"/>
          <w:marRight w:val="0"/>
          <w:marTop w:val="0"/>
          <w:marBottom w:val="45"/>
          <w:divBdr>
            <w:top w:val="none" w:sz="0" w:space="0" w:color="auto"/>
            <w:left w:val="none" w:sz="0" w:space="0" w:color="auto"/>
            <w:bottom w:val="none" w:sz="0" w:space="0" w:color="auto"/>
            <w:right w:val="none" w:sz="0" w:space="0" w:color="auto"/>
          </w:divBdr>
          <w:divsChild>
            <w:div w:id="1447893043">
              <w:marLeft w:val="0"/>
              <w:marRight w:val="75"/>
              <w:marTop w:val="0"/>
              <w:marBottom w:val="0"/>
              <w:divBdr>
                <w:top w:val="none" w:sz="0" w:space="0" w:color="auto"/>
                <w:left w:val="none" w:sz="0" w:space="0" w:color="auto"/>
                <w:bottom w:val="none" w:sz="0" w:space="0" w:color="auto"/>
                <w:right w:val="none" w:sz="0" w:space="0" w:color="auto"/>
              </w:divBdr>
            </w:div>
            <w:div w:id="1561013958">
              <w:marLeft w:val="0"/>
              <w:marRight w:val="0"/>
              <w:marTop w:val="0"/>
              <w:marBottom w:val="0"/>
              <w:divBdr>
                <w:top w:val="none" w:sz="0" w:space="0" w:color="auto"/>
                <w:left w:val="none" w:sz="0" w:space="0" w:color="auto"/>
                <w:bottom w:val="none" w:sz="0" w:space="0" w:color="auto"/>
                <w:right w:val="none" w:sz="0" w:space="0" w:color="auto"/>
              </w:divBdr>
            </w:div>
          </w:divsChild>
        </w:div>
        <w:div w:id="2043894379">
          <w:marLeft w:val="225"/>
          <w:marRight w:val="0"/>
          <w:marTop w:val="0"/>
          <w:marBottom w:val="45"/>
          <w:divBdr>
            <w:top w:val="none" w:sz="0" w:space="0" w:color="auto"/>
            <w:left w:val="none" w:sz="0" w:space="0" w:color="auto"/>
            <w:bottom w:val="none" w:sz="0" w:space="0" w:color="auto"/>
            <w:right w:val="none" w:sz="0" w:space="0" w:color="auto"/>
          </w:divBdr>
          <w:divsChild>
            <w:div w:id="17971324">
              <w:marLeft w:val="0"/>
              <w:marRight w:val="0"/>
              <w:marTop w:val="0"/>
              <w:marBottom w:val="0"/>
              <w:divBdr>
                <w:top w:val="none" w:sz="0" w:space="0" w:color="auto"/>
                <w:left w:val="none" w:sz="0" w:space="0" w:color="auto"/>
                <w:bottom w:val="none" w:sz="0" w:space="0" w:color="auto"/>
                <w:right w:val="none" w:sz="0" w:space="0" w:color="auto"/>
              </w:divBdr>
            </w:div>
            <w:div w:id="569270439">
              <w:marLeft w:val="0"/>
              <w:marRight w:val="75"/>
              <w:marTop w:val="0"/>
              <w:marBottom w:val="0"/>
              <w:divBdr>
                <w:top w:val="none" w:sz="0" w:space="0" w:color="auto"/>
                <w:left w:val="none" w:sz="0" w:space="0" w:color="auto"/>
                <w:bottom w:val="none" w:sz="0" w:space="0" w:color="auto"/>
                <w:right w:val="none" w:sz="0" w:space="0" w:color="auto"/>
              </w:divBdr>
            </w:div>
          </w:divsChild>
        </w:div>
        <w:div w:id="2060203678">
          <w:marLeft w:val="225"/>
          <w:marRight w:val="0"/>
          <w:marTop w:val="0"/>
          <w:marBottom w:val="45"/>
          <w:divBdr>
            <w:top w:val="none" w:sz="0" w:space="0" w:color="auto"/>
            <w:left w:val="none" w:sz="0" w:space="0" w:color="auto"/>
            <w:bottom w:val="none" w:sz="0" w:space="0" w:color="auto"/>
            <w:right w:val="none" w:sz="0" w:space="0" w:color="auto"/>
          </w:divBdr>
          <w:divsChild>
            <w:div w:id="935096061">
              <w:marLeft w:val="0"/>
              <w:marRight w:val="0"/>
              <w:marTop w:val="0"/>
              <w:marBottom w:val="0"/>
              <w:divBdr>
                <w:top w:val="none" w:sz="0" w:space="0" w:color="auto"/>
                <w:left w:val="none" w:sz="0" w:space="0" w:color="auto"/>
                <w:bottom w:val="none" w:sz="0" w:space="0" w:color="auto"/>
                <w:right w:val="none" w:sz="0" w:space="0" w:color="auto"/>
              </w:divBdr>
            </w:div>
            <w:div w:id="1745449299">
              <w:marLeft w:val="0"/>
              <w:marRight w:val="75"/>
              <w:marTop w:val="0"/>
              <w:marBottom w:val="0"/>
              <w:divBdr>
                <w:top w:val="none" w:sz="0" w:space="0" w:color="auto"/>
                <w:left w:val="none" w:sz="0" w:space="0" w:color="auto"/>
                <w:bottom w:val="none" w:sz="0" w:space="0" w:color="auto"/>
                <w:right w:val="none" w:sz="0" w:space="0" w:color="auto"/>
              </w:divBdr>
            </w:div>
          </w:divsChild>
        </w:div>
        <w:div w:id="2103640973">
          <w:marLeft w:val="225"/>
          <w:marRight w:val="0"/>
          <w:marTop w:val="0"/>
          <w:marBottom w:val="45"/>
          <w:divBdr>
            <w:top w:val="none" w:sz="0" w:space="0" w:color="auto"/>
            <w:left w:val="none" w:sz="0" w:space="0" w:color="auto"/>
            <w:bottom w:val="none" w:sz="0" w:space="0" w:color="auto"/>
            <w:right w:val="none" w:sz="0" w:space="0" w:color="auto"/>
          </w:divBdr>
          <w:divsChild>
            <w:div w:id="1733457204">
              <w:marLeft w:val="0"/>
              <w:marRight w:val="0"/>
              <w:marTop w:val="0"/>
              <w:marBottom w:val="0"/>
              <w:divBdr>
                <w:top w:val="none" w:sz="0" w:space="0" w:color="auto"/>
                <w:left w:val="none" w:sz="0" w:space="0" w:color="auto"/>
                <w:bottom w:val="none" w:sz="0" w:space="0" w:color="auto"/>
                <w:right w:val="none" w:sz="0" w:space="0" w:color="auto"/>
              </w:divBdr>
            </w:div>
            <w:div w:id="2104373207">
              <w:marLeft w:val="0"/>
              <w:marRight w:val="75"/>
              <w:marTop w:val="0"/>
              <w:marBottom w:val="0"/>
              <w:divBdr>
                <w:top w:val="none" w:sz="0" w:space="0" w:color="auto"/>
                <w:left w:val="none" w:sz="0" w:space="0" w:color="auto"/>
                <w:bottom w:val="none" w:sz="0" w:space="0" w:color="auto"/>
                <w:right w:val="none" w:sz="0" w:space="0" w:color="auto"/>
              </w:divBdr>
            </w:div>
          </w:divsChild>
        </w:div>
        <w:div w:id="2139687934">
          <w:marLeft w:val="225"/>
          <w:marRight w:val="0"/>
          <w:marTop w:val="0"/>
          <w:marBottom w:val="45"/>
          <w:divBdr>
            <w:top w:val="none" w:sz="0" w:space="0" w:color="auto"/>
            <w:left w:val="none" w:sz="0" w:space="0" w:color="auto"/>
            <w:bottom w:val="none" w:sz="0" w:space="0" w:color="auto"/>
            <w:right w:val="none" w:sz="0" w:space="0" w:color="auto"/>
          </w:divBdr>
          <w:divsChild>
            <w:div w:id="1873879462">
              <w:marLeft w:val="0"/>
              <w:marRight w:val="0"/>
              <w:marTop w:val="0"/>
              <w:marBottom w:val="0"/>
              <w:divBdr>
                <w:top w:val="none" w:sz="0" w:space="0" w:color="auto"/>
                <w:left w:val="none" w:sz="0" w:space="0" w:color="auto"/>
                <w:bottom w:val="none" w:sz="0" w:space="0" w:color="auto"/>
                <w:right w:val="none" w:sz="0" w:space="0" w:color="auto"/>
              </w:divBdr>
            </w:div>
            <w:div w:id="1980694627">
              <w:marLeft w:val="0"/>
              <w:marRight w:val="75"/>
              <w:marTop w:val="0"/>
              <w:marBottom w:val="0"/>
              <w:divBdr>
                <w:top w:val="none" w:sz="0" w:space="0" w:color="auto"/>
                <w:left w:val="none" w:sz="0" w:space="0" w:color="auto"/>
                <w:bottom w:val="none" w:sz="0" w:space="0" w:color="auto"/>
                <w:right w:val="none" w:sz="0" w:space="0" w:color="auto"/>
              </w:divBdr>
            </w:div>
          </w:divsChild>
        </w:div>
        <w:div w:id="2144613890">
          <w:marLeft w:val="225"/>
          <w:marRight w:val="0"/>
          <w:marTop w:val="0"/>
          <w:marBottom w:val="45"/>
          <w:divBdr>
            <w:top w:val="none" w:sz="0" w:space="0" w:color="auto"/>
            <w:left w:val="none" w:sz="0" w:space="0" w:color="auto"/>
            <w:bottom w:val="none" w:sz="0" w:space="0" w:color="auto"/>
            <w:right w:val="none" w:sz="0" w:space="0" w:color="auto"/>
          </w:divBdr>
          <w:divsChild>
            <w:div w:id="1196888012">
              <w:marLeft w:val="0"/>
              <w:marRight w:val="0"/>
              <w:marTop w:val="0"/>
              <w:marBottom w:val="0"/>
              <w:divBdr>
                <w:top w:val="none" w:sz="0" w:space="0" w:color="auto"/>
                <w:left w:val="none" w:sz="0" w:space="0" w:color="auto"/>
                <w:bottom w:val="none" w:sz="0" w:space="0" w:color="auto"/>
                <w:right w:val="none" w:sz="0" w:space="0" w:color="auto"/>
              </w:divBdr>
            </w:div>
            <w:div w:id="14850070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046908550">
      <w:bodyDiv w:val="1"/>
      <w:marLeft w:val="0"/>
      <w:marRight w:val="0"/>
      <w:marTop w:val="0"/>
      <w:marBottom w:val="0"/>
      <w:divBdr>
        <w:top w:val="none" w:sz="0" w:space="0" w:color="auto"/>
        <w:left w:val="none" w:sz="0" w:space="0" w:color="auto"/>
        <w:bottom w:val="none" w:sz="0" w:space="0" w:color="auto"/>
        <w:right w:val="none" w:sz="0" w:space="0" w:color="auto"/>
      </w:divBdr>
    </w:div>
    <w:div w:id="2048949563">
      <w:bodyDiv w:val="1"/>
      <w:marLeft w:val="0"/>
      <w:marRight w:val="0"/>
      <w:marTop w:val="0"/>
      <w:marBottom w:val="0"/>
      <w:divBdr>
        <w:top w:val="none" w:sz="0" w:space="0" w:color="auto"/>
        <w:left w:val="none" w:sz="0" w:space="0" w:color="auto"/>
        <w:bottom w:val="none" w:sz="0" w:space="0" w:color="auto"/>
        <w:right w:val="none" w:sz="0" w:space="0" w:color="auto"/>
      </w:divBdr>
    </w:div>
    <w:div w:id="2049138576">
      <w:bodyDiv w:val="1"/>
      <w:marLeft w:val="0"/>
      <w:marRight w:val="0"/>
      <w:marTop w:val="0"/>
      <w:marBottom w:val="0"/>
      <w:divBdr>
        <w:top w:val="none" w:sz="0" w:space="0" w:color="auto"/>
        <w:left w:val="none" w:sz="0" w:space="0" w:color="auto"/>
        <w:bottom w:val="none" w:sz="0" w:space="0" w:color="auto"/>
        <w:right w:val="none" w:sz="0" w:space="0" w:color="auto"/>
      </w:divBdr>
    </w:div>
    <w:div w:id="2049408140">
      <w:bodyDiv w:val="1"/>
      <w:marLeft w:val="0"/>
      <w:marRight w:val="0"/>
      <w:marTop w:val="0"/>
      <w:marBottom w:val="0"/>
      <w:divBdr>
        <w:top w:val="none" w:sz="0" w:space="0" w:color="auto"/>
        <w:left w:val="none" w:sz="0" w:space="0" w:color="auto"/>
        <w:bottom w:val="none" w:sz="0" w:space="0" w:color="auto"/>
        <w:right w:val="none" w:sz="0" w:space="0" w:color="auto"/>
      </w:divBdr>
    </w:div>
    <w:div w:id="2049986268">
      <w:bodyDiv w:val="1"/>
      <w:marLeft w:val="0"/>
      <w:marRight w:val="0"/>
      <w:marTop w:val="0"/>
      <w:marBottom w:val="0"/>
      <w:divBdr>
        <w:top w:val="none" w:sz="0" w:space="0" w:color="auto"/>
        <w:left w:val="none" w:sz="0" w:space="0" w:color="auto"/>
        <w:bottom w:val="none" w:sz="0" w:space="0" w:color="auto"/>
        <w:right w:val="none" w:sz="0" w:space="0" w:color="auto"/>
      </w:divBdr>
    </w:div>
    <w:div w:id="2050493107">
      <w:bodyDiv w:val="1"/>
      <w:marLeft w:val="0"/>
      <w:marRight w:val="0"/>
      <w:marTop w:val="0"/>
      <w:marBottom w:val="0"/>
      <w:divBdr>
        <w:top w:val="none" w:sz="0" w:space="0" w:color="auto"/>
        <w:left w:val="none" w:sz="0" w:space="0" w:color="auto"/>
        <w:bottom w:val="none" w:sz="0" w:space="0" w:color="auto"/>
        <w:right w:val="none" w:sz="0" w:space="0" w:color="auto"/>
      </w:divBdr>
    </w:div>
    <w:div w:id="2050639859">
      <w:bodyDiv w:val="1"/>
      <w:marLeft w:val="0"/>
      <w:marRight w:val="0"/>
      <w:marTop w:val="0"/>
      <w:marBottom w:val="0"/>
      <w:divBdr>
        <w:top w:val="none" w:sz="0" w:space="0" w:color="auto"/>
        <w:left w:val="none" w:sz="0" w:space="0" w:color="auto"/>
        <w:bottom w:val="none" w:sz="0" w:space="0" w:color="auto"/>
        <w:right w:val="none" w:sz="0" w:space="0" w:color="auto"/>
      </w:divBdr>
    </w:div>
    <w:div w:id="2052148956">
      <w:bodyDiv w:val="1"/>
      <w:marLeft w:val="0"/>
      <w:marRight w:val="0"/>
      <w:marTop w:val="0"/>
      <w:marBottom w:val="0"/>
      <w:divBdr>
        <w:top w:val="none" w:sz="0" w:space="0" w:color="auto"/>
        <w:left w:val="none" w:sz="0" w:space="0" w:color="auto"/>
        <w:bottom w:val="none" w:sz="0" w:space="0" w:color="auto"/>
        <w:right w:val="none" w:sz="0" w:space="0" w:color="auto"/>
      </w:divBdr>
    </w:div>
    <w:div w:id="2052262083">
      <w:bodyDiv w:val="1"/>
      <w:marLeft w:val="0"/>
      <w:marRight w:val="0"/>
      <w:marTop w:val="0"/>
      <w:marBottom w:val="0"/>
      <w:divBdr>
        <w:top w:val="none" w:sz="0" w:space="0" w:color="auto"/>
        <w:left w:val="none" w:sz="0" w:space="0" w:color="auto"/>
        <w:bottom w:val="none" w:sz="0" w:space="0" w:color="auto"/>
        <w:right w:val="none" w:sz="0" w:space="0" w:color="auto"/>
      </w:divBdr>
    </w:div>
    <w:div w:id="2052803208">
      <w:bodyDiv w:val="1"/>
      <w:marLeft w:val="0"/>
      <w:marRight w:val="0"/>
      <w:marTop w:val="0"/>
      <w:marBottom w:val="0"/>
      <w:divBdr>
        <w:top w:val="none" w:sz="0" w:space="0" w:color="auto"/>
        <w:left w:val="none" w:sz="0" w:space="0" w:color="auto"/>
        <w:bottom w:val="none" w:sz="0" w:space="0" w:color="auto"/>
        <w:right w:val="none" w:sz="0" w:space="0" w:color="auto"/>
      </w:divBdr>
    </w:div>
    <w:div w:id="2053769007">
      <w:bodyDiv w:val="1"/>
      <w:marLeft w:val="0"/>
      <w:marRight w:val="0"/>
      <w:marTop w:val="0"/>
      <w:marBottom w:val="0"/>
      <w:divBdr>
        <w:top w:val="none" w:sz="0" w:space="0" w:color="auto"/>
        <w:left w:val="none" w:sz="0" w:space="0" w:color="auto"/>
        <w:bottom w:val="none" w:sz="0" w:space="0" w:color="auto"/>
        <w:right w:val="none" w:sz="0" w:space="0" w:color="auto"/>
      </w:divBdr>
    </w:div>
    <w:div w:id="2054381851">
      <w:bodyDiv w:val="1"/>
      <w:marLeft w:val="0"/>
      <w:marRight w:val="0"/>
      <w:marTop w:val="0"/>
      <w:marBottom w:val="0"/>
      <w:divBdr>
        <w:top w:val="none" w:sz="0" w:space="0" w:color="auto"/>
        <w:left w:val="none" w:sz="0" w:space="0" w:color="auto"/>
        <w:bottom w:val="none" w:sz="0" w:space="0" w:color="auto"/>
        <w:right w:val="none" w:sz="0" w:space="0" w:color="auto"/>
      </w:divBdr>
    </w:div>
    <w:div w:id="2054691965">
      <w:bodyDiv w:val="1"/>
      <w:marLeft w:val="0"/>
      <w:marRight w:val="0"/>
      <w:marTop w:val="0"/>
      <w:marBottom w:val="0"/>
      <w:divBdr>
        <w:top w:val="none" w:sz="0" w:space="0" w:color="auto"/>
        <w:left w:val="none" w:sz="0" w:space="0" w:color="auto"/>
        <w:bottom w:val="none" w:sz="0" w:space="0" w:color="auto"/>
        <w:right w:val="none" w:sz="0" w:space="0" w:color="auto"/>
      </w:divBdr>
    </w:div>
    <w:div w:id="2054966321">
      <w:bodyDiv w:val="1"/>
      <w:marLeft w:val="0"/>
      <w:marRight w:val="0"/>
      <w:marTop w:val="0"/>
      <w:marBottom w:val="0"/>
      <w:divBdr>
        <w:top w:val="none" w:sz="0" w:space="0" w:color="auto"/>
        <w:left w:val="none" w:sz="0" w:space="0" w:color="auto"/>
        <w:bottom w:val="none" w:sz="0" w:space="0" w:color="auto"/>
        <w:right w:val="none" w:sz="0" w:space="0" w:color="auto"/>
      </w:divBdr>
      <w:divsChild>
        <w:div w:id="1207721260">
          <w:marLeft w:val="0"/>
          <w:marRight w:val="0"/>
          <w:marTop w:val="0"/>
          <w:marBottom w:val="0"/>
          <w:divBdr>
            <w:top w:val="none" w:sz="0" w:space="0" w:color="auto"/>
            <w:left w:val="none" w:sz="0" w:space="0" w:color="auto"/>
            <w:bottom w:val="none" w:sz="0" w:space="0" w:color="auto"/>
            <w:right w:val="none" w:sz="0" w:space="0" w:color="auto"/>
          </w:divBdr>
          <w:divsChild>
            <w:div w:id="1397505807">
              <w:marLeft w:val="0"/>
              <w:marRight w:val="0"/>
              <w:marTop w:val="0"/>
              <w:marBottom w:val="0"/>
              <w:divBdr>
                <w:top w:val="none" w:sz="0" w:space="0" w:color="auto"/>
                <w:left w:val="none" w:sz="0" w:space="0" w:color="auto"/>
                <w:bottom w:val="none" w:sz="0" w:space="0" w:color="auto"/>
                <w:right w:val="none" w:sz="0" w:space="0" w:color="auto"/>
              </w:divBdr>
              <w:divsChild>
                <w:div w:id="1834685880">
                  <w:marLeft w:val="0"/>
                  <w:marRight w:val="0"/>
                  <w:marTop w:val="0"/>
                  <w:marBottom w:val="0"/>
                  <w:divBdr>
                    <w:top w:val="none" w:sz="0" w:space="0" w:color="auto"/>
                    <w:left w:val="none" w:sz="0" w:space="0" w:color="auto"/>
                    <w:bottom w:val="none" w:sz="0" w:space="0" w:color="auto"/>
                    <w:right w:val="none" w:sz="0" w:space="0" w:color="auto"/>
                  </w:divBdr>
                  <w:divsChild>
                    <w:div w:id="454062808">
                      <w:marLeft w:val="0"/>
                      <w:marRight w:val="0"/>
                      <w:marTop w:val="0"/>
                      <w:marBottom w:val="0"/>
                      <w:divBdr>
                        <w:top w:val="none" w:sz="0" w:space="0" w:color="auto"/>
                        <w:left w:val="none" w:sz="0" w:space="0" w:color="auto"/>
                        <w:bottom w:val="none" w:sz="0" w:space="0" w:color="auto"/>
                        <w:right w:val="none" w:sz="0" w:space="0" w:color="auto"/>
                      </w:divBdr>
                      <w:divsChild>
                        <w:div w:id="191698919">
                          <w:marLeft w:val="225"/>
                          <w:marRight w:val="0"/>
                          <w:marTop w:val="0"/>
                          <w:marBottom w:val="45"/>
                          <w:divBdr>
                            <w:top w:val="none" w:sz="0" w:space="0" w:color="auto"/>
                            <w:left w:val="none" w:sz="0" w:space="0" w:color="auto"/>
                            <w:bottom w:val="none" w:sz="0" w:space="0" w:color="auto"/>
                            <w:right w:val="none" w:sz="0" w:space="0" w:color="auto"/>
                          </w:divBdr>
                          <w:divsChild>
                            <w:div w:id="1680084215">
                              <w:marLeft w:val="0"/>
                              <w:marRight w:val="75"/>
                              <w:marTop w:val="0"/>
                              <w:marBottom w:val="0"/>
                              <w:divBdr>
                                <w:top w:val="none" w:sz="0" w:space="0" w:color="auto"/>
                                <w:left w:val="none" w:sz="0" w:space="0" w:color="auto"/>
                                <w:bottom w:val="none" w:sz="0" w:space="0" w:color="auto"/>
                                <w:right w:val="none" w:sz="0" w:space="0" w:color="auto"/>
                              </w:divBdr>
                            </w:div>
                            <w:div w:id="2040037352">
                              <w:marLeft w:val="0"/>
                              <w:marRight w:val="0"/>
                              <w:marTop w:val="0"/>
                              <w:marBottom w:val="0"/>
                              <w:divBdr>
                                <w:top w:val="none" w:sz="0" w:space="0" w:color="auto"/>
                                <w:left w:val="none" w:sz="0" w:space="0" w:color="auto"/>
                                <w:bottom w:val="none" w:sz="0" w:space="0" w:color="auto"/>
                                <w:right w:val="none" w:sz="0" w:space="0" w:color="auto"/>
                              </w:divBdr>
                            </w:div>
                          </w:divsChild>
                        </w:div>
                        <w:div w:id="589896291">
                          <w:marLeft w:val="225"/>
                          <w:marRight w:val="0"/>
                          <w:marTop w:val="0"/>
                          <w:marBottom w:val="45"/>
                          <w:divBdr>
                            <w:top w:val="none" w:sz="0" w:space="0" w:color="auto"/>
                            <w:left w:val="none" w:sz="0" w:space="0" w:color="auto"/>
                            <w:bottom w:val="none" w:sz="0" w:space="0" w:color="auto"/>
                            <w:right w:val="none" w:sz="0" w:space="0" w:color="auto"/>
                          </w:divBdr>
                          <w:divsChild>
                            <w:div w:id="11733146">
                              <w:marLeft w:val="0"/>
                              <w:marRight w:val="75"/>
                              <w:marTop w:val="0"/>
                              <w:marBottom w:val="0"/>
                              <w:divBdr>
                                <w:top w:val="none" w:sz="0" w:space="0" w:color="auto"/>
                                <w:left w:val="none" w:sz="0" w:space="0" w:color="auto"/>
                                <w:bottom w:val="none" w:sz="0" w:space="0" w:color="auto"/>
                                <w:right w:val="none" w:sz="0" w:space="0" w:color="auto"/>
                              </w:divBdr>
                            </w:div>
                            <w:div w:id="2135244105">
                              <w:marLeft w:val="0"/>
                              <w:marRight w:val="0"/>
                              <w:marTop w:val="0"/>
                              <w:marBottom w:val="0"/>
                              <w:divBdr>
                                <w:top w:val="none" w:sz="0" w:space="0" w:color="auto"/>
                                <w:left w:val="none" w:sz="0" w:space="0" w:color="auto"/>
                                <w:bottom w:val="none" w:sz="0" w:space="0" w:color="auto"/>
                                <w:right w:val="none" w:sz="0" w:space="0" w:color="auto"/>
                              </w:divBdr>
                            </w:div>
                          </w:divsChild>
                        </w:div>
                        <w:div w:id="614217432">
                          <w:marLeft w:val="225"/>
                          <w:marRight w:val="0"/>
                          <w:marTop w:val="0"/>
                          <w:marBottom w:val="45"/>
                          <w:divBdr>
                            <w:top w:val="none" w:sz="0" w:space="0" w:color="auto"/>
                            <w:left w:val="none" w:sz="0" w:space="0" w:color="auto"/>
                            <w:bottom w:val="none" w:sz="0" w:space="0" w:color="auto"/>
                            <w:right w:val="none" w:sz="0" w:space="0" w:color="auto"/>
                          </w:divBdr>
                          <w:divsChild>
                            <w:div w:id="940987582">
                              <w:marLeft w:val="0"/>
                              <w:marRight w:val="0"/>
                              <w:marTop w:val="0"/>
                              <w:marBottom w:val="0"/>
                              <w:divBdr>
                                <w:top w:val="none" w:sz="0" w:space="0" w:color="auto"/>
                                <w:left w:val="none" w:sz="0" w:space="0" w:color="auto"/>
                                <w:bottom w:val="none" w:sz="0" w:space="0" w:color="auto"/>
                                <w:right w:val="none" w:sz="0" w:space="0" w:color="auto"/>
                              </w:divBdr>
                            </w:div>
                            <w:div w:id="1451821361">
                              <w:marLeft w:val="0"/>
                              <w:marRight w:val="75"/>
                              <w:marTop w:val="0"/>
                              <w:marBottom w:val="0"/>
                              <w:divBdr>
                                <w:top w:val="none" w:sz="0" w:space="0" w:color="auto"/>
                                <w:left w:val="none" w:sz="0" w:space="0" w:color="auto"/>
                                <w:bottom w:val="none" w:sz="0" w:space="0" w:color="auto"/>
                                <w:right w:val="none" w:sz="0" w:space="0" w:color="auto"/>
                              </w:divBdr>
                            </w:div>
                          </w:divsChild>
                        </w:div>
                        <w:div w:id="1558198440">
                          <w:marLeft w:val="225"/>
                          <w:marRight w:val="0"/>
                          <w:marTop w:val="0"/>
                          <w:marBottom w:val="45"/>
                          <w:divBdr>
                            <w:top w:val="none" w:sz="0" w:space="0" w:color="auto"/>
                            <w:left w:val="none" w:sz="0" w:space="0" w:color="auto"/>
                            <w:bottom w:val="none" w:sz="0" w:space="0" w:color="auto"/>
                            <w:right w:val="none" w:sz="0" w:space="0" w:color="auto"/>
                          </w:divBdr>
                          <w:divsChild>
                            <w:div w:id="339164677">
                              <w:marLeft w:val="0"/>
                              <w:marRight w:val="75"/>
                              <w:marTop w:val="0"/>
                              <w:marBottom w:val="0"/>
                              <w:divBdr>
                                <w:top w:val="none" w:sz="0" w:space="0" w:color="auto"/>
                                <w:left w:val="none" w:sz="0" w:space="0" w:color="auto"/>
                                <w:bottom w:val="none" w:sz="0" w:space="0" w:color="auto"/>
                                <w:right w:val="none" w:sz="0" w:space="0" w:color="auto"/>
                              </w:divBdr>
                            </w:div>
                            <w:div w:id="1358502426">
                              <w:marLeft w:val="0"/>
                              <w:marRight w:val="0"/>
                              <w:marTop w:val="0"/>
                              <w:marBottom w:val="0"/>
                              <w:divBdr>
                                <w:top w:val="none" w:sz="0" w:space="0" w:color="auto"/>
                                <w:left w:val="none" w:sz="0" w:space="0" w:color="auto"/>
                                <w:bottom w:val="none" w:sz="0" w:space="0" w:color="auto"/>
                                <w:right w:val="none" w:sz="0" w:space="0" w:color="auto"/>
                              </w:divBdr>
                            </w:div>
                          </w:divsChild>
                        </w:div>
                        <w:div w:id="1821917768">
                          <w:marLeft w:val="225"/>
                          <w:marRight w:val="0"/>
                          <w:marTop w:val="0"/>
                          <w:marBottom w:val="45"/>
                          <w:divBdr>
                            <w:top w:val="none" w:sz="0" w:space="0" w:color="auto"/>
                            <w:left w:val="none" w:sz="0" w:space="0" w:color="auto"/>
                            <w:bottom w:val="none" w:sz="0" w:space="0" w:color="auto"/>
                            <w:right w:val="none" w:sz="0" w:space="0" w:color="auto"/>
                          </w:divBdr>
                          <w:divsChild>
                            <w:div w:id="809709606">
                              <w:marLeft w:val="0"/>
                              <w:marRight w:val="75"/>
                              <w:marTop w:val="0"/>
                              <w:marBottom w:val="0"/>
                              <w:divBdr>
                                <w:top w:val="none" w:sz="0" w:space="0" w:color="auto"/>
                                <w:left w:val="none" w:sz="0" w:space="0" w:color="auto"/>
                                <w:bottom w:val="none" w:sz="0" w:space="0" w:color="auto"/>
                                <w:right w:val="none" w:sz="0" w:space="0" w:color="auto"/>
                              </w:divBdr>
                            </w:div>
                            <w:div w:id="996113099">
                              <w:marLeft w:val="0"/>
                              <w:marRight w:val="0"/>
                              <w:marTop w:val="0"/>
                              <w:marBottom w:val="0"/>
                              <w:divBdr>
                                <w:top w:val="none" w:sz="0" w:space="0" w:color="auto"/>
                                <w:left w:val="none" w:sz="0" w:space="0" w:color="auto"/>
                                <w:bottom w:val="none" w:sz="0" w:space="0" w:color="auto"/>
                                <w:right w:val="none" w:sz="0" w:space="0" w:color="auto"/>
                              </w:divBdr>
                            </w:div>
                          </w:divsChild>
                        </w:div>
                        <w:div w:id="2113817412">
                          <w:marLeft w:val="225"/>
                          <w:marRight w:val="0"/>
                          <w:marTop w:val="0"/>
                          <w:marBottom w:val="45"/>
                          <w:divBdr>
                            <w:top w:val="none" w:sz="0" w:space="0" w:color="auto"/>
                            <w:left w:val="none" w:sz="0" w:space="0" w:color="auto"/>
                            <w:bottom w:val="none" w:sz="0" w:space="0" w:color="auto"/>
                            <w:right w:val="none" w:sz="0" w:space="0" w:color="auto"/>
                          </w:divBdr>
                          <w:divsChild>
                            <w:div w:id="480662529">
                              <w:marLeft w:val="0"/>
                              <w:marRight w:val="75"/>
                              <w:marTop w:val="0"/>
                              <w:marBottom w:val="0"/>
                              <w:divBdr>
                                <w:top w:val="none" w:sz="0" w:space="0" w:color="auto"/>
                                <w:left w:val="none" w:sz="0" w:space="0" w:color="auto"/>
                                <w:bottom w:val="none" w:sz="0" w:space="0" w:color="auto"/>
                                <w:right w:val="none" w:sz="0" w:space="0" w:color="auto"/>
                              </w:divBdr>
                            </w:div>
                            <w:div w:id="124324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5231542">
      <w:bodyDiv w:val="1"/>
      <w:marLeft w:val="0"/>
      <w:marRight w:val="0"/>
      <w:marTop w:val="0"/>
      <w:marBottom w:val="0"/>
      <w:divBdr>
        <w:top w:val="none" w:sz="0" w:space="0" w:color="auto"/>
        <w:left w:val="none" w:sz="0" w:space="0" w:color="auto"/>
        <w:bottom w:val="none" w:sz="0" w:space="0" w:color="auto"/>
        <w:right w:val="none" w:sz="0" w:space="0" w:color="auto"/>
      </w:divBdr>
    </w:div>
    <w:div w:id="2056655496">
      <w:bodyDiv w:val="1"/>
      <w:marLeft w:val="0"/>
      <w:marRight w:val="0"/>
      <w:marTop w:val="0"/>
      <w:marBottom w:val="0"/>
      <w:divBdr>
        <w:top w:val="none" w:sz="0" w:space="0" w:color="auto"/>
        <w:left w:val="none" w:sz="0" w:space="0" w:color="auto"/>
        <w:bottom w:val="none" w:sz="0" w:space="0" w:color="auto"/>
        <w:right w:val="none" w:sz="0" w:space="0" w:color="auto"/>
      </w:divBdr>
    </w:div>
    <w:div w:id="2057731623">
      <w:bodyDiv w:val="1"/>
      <w:marLeft w:val="0"/>
      <w:marRight w:val="0"/>
      <w:marTop w:val="0"/>
      <w:marBottom w:val="0"/>
      <w:divBdr>
        <w:top w:val="none" w:sz="0" w:space="0" w:color="auto"/>
        <w:left w:val="none" w:sz="0" w:space="0" w:color="auto"/>
        <w:bottom w:val="none" w:sz="0" w:space="0" w:color="auto"/>
        <w:right w:val="none" w:sz="0" w:space="0" w:color="auto"/>
      </w:divBdr>
    </w:div>
    <w:div w:id="2059158877">
      <w:bodyDiv w:val="1"/>
      <w:marLeft w:val="0"/>
      <w:marRight w:val="0"/>
      <w:marTop w:val="0"/>
      <w:marBottom w:val="0"/>
      <w:divBdr>
        <w:top w:val="none" w:sz="0" w:space="0" w:color="auto"/>
        <w:left w:val="none" w:sz="0" w:space="0" w:color="auto"/>
        <w:bottom w:val="none" w:sz="0" w:space="0" w:color="auto"/>
        <w:right w:val="none" w:sz="0" w:space="0" w:color="auto"/>
      </w:divBdr>
    </w:div>
    <w:div w:id="2060738431">
      <w:bodyDiv w:val="1"/>
      <w:marLeft w:val="0"/>
      <w:marRight w:val="0"/>
      <w:marTop w:val="0"/>
      <w:marBottom w:val="0"/>
      <w:divBdr>
        <w:top w:val="none" w:sz="0" w:space="0" w:color="auto"/>
        <w:left w:val="none" w:sz="0" w:space="0" w:color="auto"/>
        <w:bottom w:val="none" w:sz="0" w:space="0" w:color="auto"/>
        <w:right w:val="none" w:sz="0" w:space="0" w:color="auto"/>
      </w:divBdr>
    </w:div>
    <w:div w:id="2061594136">
      <w:bodyDiv w:val="1"/>
      <w:marLeft w:val="0"/>
      <w:marRight w:val="0"/>
      <w:marTop w:val="0"/>
      <w:marBottom w:val="0"/>
      <w:divBdr>
        <w:top w:val="none" w:sz="0" w:space="0" w:color="auto"/>
        <w:left w:val="none" w:sz="0" w:space="0" w:color="auto"/>
        <w:bottom w:val="none" w:sz="0" w:space="0" w:color="auto"/>
        <w:right w:val="none" w:sz="0" w:space="0" w:color="auto"/>
      </w:divBdr>
    </w:div>
    <w:div w:id="2064669692">
      <w:bodyDiv w:val="1"/>
      <w:marLeft w:val="0"/>
      <w:marRight w:val="0"/>
      <w:marTop w:val="0"/>
      <w:marBottom w:val="0"/>
      <w:divBdr>
        <w:top w:val="none" w:sz="0" w:space="0" w:color="auto"/>
        <w:left w:val="none" w:sz="0" w:space="0" w:color="auto"/>
        <w:bottom w:val="none" w:sz="0" w:space="0" w:color="auto"/>
        <w:right w:val="none" w:sz="0" w:space="0" w:color="auto"/>
      </w:divBdr>
    </w:div>
    <w:div w:id="2070766452">
      <w:bodyDiv w:val="1"/>
      <w:marLeft w:val="0"/>
      <w:marRight w:val="0"/>
      <w:marTop w:val="0"/>
      <w:marBottom w:val="0"/>
      <w:divBdr>
        <w:top w:val="none" w:sz="0" w:space="0" w:color="auto"/>
        <w:left w:val="none" w:sz="0" w:space="0" w:color="auto"/>
        <w:bottom w:val="none" w:sz="0" w:space="0" w:color="auto"/>
        <w:right w:val="none" w:sz="0" w:space="0" w:color="auto"/>
      </w:divBdr>
    </w:div>
    <w:div w:id="2073190094">
      <w:bodyDiv w:val="1"/>
      <w:marLeft w:val="0"/>
      <w:marRight w:val="0"/>
      <w:marTop w:val="0"/>
      <w:marBottom w:val="0"/>
      <w:divBdr>
        <w:top w:val="none" w:sz="0" w:space="0" w:color="auto"/>
        <w:left w:val="none" w:sz="0" w:space="0" w:color="auto"/>
        <w:bottom w:val="none" w:sz="0" w:space="0" w:color="auto"/>
        <w:right w:val="none" w:sz="0" w:space="0" w:color="auto"/>
      </w:divBdr>
    </w:div>
    <w:div w:id="2073304521">
      <w:bodyDiv w:val="1"/>
      <w:marLeft w:val="0"/>
      <w:marRight w:val="0"/>
      <w:marTop w:val="0"/>
      <w:marBottom w:val="0"/>
      <w:divBdr>
        <w:top w:val="none" w:sz="0" w:space="0" w:color="auto"/>
        <w:left w:val="none" w:sz="0" w:space="0" w:color="auto"/>
        <w:bottom w:val="none" w:sz="0" w:space="0" w:color="auto"/>
        <w:right w:val="none" w:sz="0" w:space="0" w:color="auto"/>
      </w:divBdr>
    </w:div>
    <w:div w:id="2073573952">
      <w:bodyDiv w:val="1"/>
      <w:marLeft w:val="0"/>
      <w:marRight w:val="0"/>
      <w:marTop w:val="0"/>
      <w:marBottom w:val="0"/>
      <w:divBdr>
        <w:top w:val="none" w:sz="0" w:space="0" w:color="auto"/>
        <w:left w:val="none" w:sz="0" w:space="0" w:color="auto"/>
        <w:bottom w:val="none" w:sz="0" w:space="0" w:color="auto"/>
        <w:right w:val="none" w:sz="0" w:space="0" w:color="auto"/>
      </w:divBdr>
    </w:div>
    <w:div w:id="2075543062">
      <w:bodyDiv w:val="1"/>
      <w:marLeft w:val="0"/>
      <w:marRight w:val="0"/>
      <w:marTop w:val="0"/>
      <w:marBottom w:val="0"/>
      <w:divBdr>
        <w:top w:val="none" w:sz="0" w:space="0" w:color="auto"/>
        <w:left w:val="none" w:sz="0" w:space="0" w:color="auto"/>
        <w:bottom w:val="none" w:sz="0" w:space="0" w:color="auto"/>
        <w:right w:val="none" w:sz="0" w:space="0" w:color="auto"/>
      </w:divBdr>
    </w:div>
    <w:div w:id="2079786123">
      <w:bodyDiv w:val="1"/>
      <w:marLeft w:val="0"/>
      <w:marRight w:val="0"/>
      <w:marTop w:val="0"/>
      <w:marBottom w:val="0"/>
      <w:divBdr>
        <w:top w:val="none" w:sz="0" w:space="0" w:color="auto"/>
        <w:left w:val="none" w:sz="0" w:space="0" w:color="auto"/>
        <w:bottom w:val="none" w:sz="0" w:space="0" w:color="auto"/>
        <w:right w:val="none" w:sz="0" w:space="0" w:color="auto"/>
      </w:divBdr>
    </w:div>
    <w:div w:id="2081053141">
      <w:bodyDiv w:val="1"/>
      <w:marLeft w:val="0"/>
      <w:marRight w:val="0"/>
      <w:marTop w:val="0"/>
      <w:marBottom w:val="0"/>
      <w:divBdr>
        <w:top w:val="none" w:sz="0" w:space="0" w:color="auto"/>
        <w:left w:val="none" w:sz="0" w:space="0" w:color="auto"/>
        <w:bottom w:val="none" w:sz="0" w:space="0" w:color="auto"/>
        <w:right w:val="none" w:sz="0" w:space="0" w:color="auto"/>
      </w:divBdr>
    </w:div>
    <w:div w:id="2081319752">
      <w:bodyDiv w:val="1"/>
      <w:marLeft w:val="0"/>
      <w:marRight w:val="0"/>
      <w:marTop w:val="0"/>
      <w:marBottom w:val="0"/>
      <w:divBdr>
        <w:top w:val="none" w:sz="0" w:space="0" w:color="auto"/>
        <w:left w:val="none" w:sz="0" w:space="0" w:color="auto"/>
        <w:bottom w:val="none" w:sz="0" w:space="0" w:color="auto"/>
        <w:right w:val="none" w:sz="0" w:space="0" w:color="auto"/>
      </w:divBdr>
    </w:div>
    <w:div w:id="2081630333">
      <w:bodyDiv w:val="1"/>
      <w:marLeft w:val="0"/>
      <w:marRight w:val="0"/>
      <w:marTop w:val="0"/>
      <w:marBottom w:val="0"/>
      <w:divBdr>
        <w:top w:val="none" w:sz="0" w:space="0" w:color="auto"/>
        <w:left w:val="none" w:sz="0" w:space="0" w:color="auto"/>
        <w:bottom w:val="none" w:sz="0" w:space="0" w:color="auto"/>
        <w:right w:val="none" w:sz="0" w:space="0" w:color="auto"/>
      </w:divBdr>
    </w:div>
    <w:div w:id="2082482136">
      <w:bodyDiv w:val="1"/>
      <w:marLeft w:val="0"/>
      <w:marRight w:val="0"/>
      <w:marTop w:val="0"/>
      <w:marBottom w:val="0"/>
      <w:divBdr>
        <w:top w:val="none" w:sz="0" w:space="0" w:color="auto"/>
        <w:left w:val="none" w:sz="0" w:space="0" w:color="auto"/>
        <w:bottom w:val="none" w:sz="0" w:space="0" w:color="auto"/>
        <w:right w:val="none" w:sz="0" w:space="0" w:color="auto"/>
      </w:divBdr>
    </w:div>
    <w:div w:id="2082679392">
      <w:bodyDiv w:val="1"/>
      <w:marLeft w:val="0"/>
      <w:marRight w:val="0"/>
      <w:marTop w:val="0"/>
      <w:marBottom w:val="0"/>
      <w:divBdr>
        <w:top w:val="none" w:sz="0" w:space="0" w:color="auto"/>
        <w:left w:val="none" w:sz="0" w:space="0" w:color="auto"/>
        <w:bottom w:val="none" w:sz="0" w:space="0" w:color="auto"/>
        <w:right w:val="none" w:sz="0" w:space="0" w:color="auto"/>
      </w:divBdr>
    </w:div>
    <w:div w:id="2083019612">
      <w:bodyDiv w:val="1"/>
      <w:marLeft w:val="0"/>
      <w:marRight w:val="0"/>
      <w:marTop w:val="0"/>
      <w:marBottom w:val="0"/>
      <w:divBdr>
        <w:top w:val="none" w:sz="0" w:space="0" w:color="auto"/>
        <w:left w:val="none" w:sz="0" w:space="0" w:color="auto"/>
        <w:bottom w:val="none" w:sz="0" w:space="0" w:color="auto"/>
        <w:right w:val="none" w:sz="0" w:space="0" w:color="auto"/>
      </w:divBdr>
    </w:div>
    <w:div w:id="2084065872">
      <w:bodyDiv w:val="1"/>
      <w:marLeft w:val="0"/>
      <w:marRight w:val="0"/>
      <w:marTop w:val="0"/>
      <w:marBottom w:val="0"/>
      <w:divBdr>
        <w:top w:val="none" w:sz="0" w:space="0" w:color="auto"/>
        <w:left w:val="none" w:sz="0" w:space="0" w:color="auto"/>
        <w:bottom w:val="none" w:sz="0" w:space="0" w:color="auto"/>
        <w:right w:val="none" w:sz="0" w:space="0" w:color="auto"/>
      </w:divBdr>
    </w:div>
    <w:div w:id="2085492480">
      <w:bodyDiv w:val="1"/>
      <w:marLeft w:val="0"/>
      <w:marRight w:val="0"/>
      <w:marTop w:val="0"/>
      <w:marBottom w:val="0"/>
      <w:divBdr>
        <w:top w:val="none" w:sz="0" w:space="0" w:color="auto"/>
        <w:left w:val="none" w:sz="0" w:space="0" w:color="auto"/>
        <w:bottom w:val="none" w:sz="0" w:space="0" w:color="auto"/>
        <w:right w:val="none" w:sz="0" w:space="0" w:color="auto"/>
      </w:divBdr>
    </w:div>
    <w:div w:id="2086565470">
      <w:bodyDiv w:val="1"/>
      <w:marLeft w:val="0"/>
      <w:marRight w:val="0"/>
      <w:marTop w:val="0"/>
      <w:marBottom w:val="0"/>
      <w:divBdr>
        <w:top w:val="none" w:sz="0" w:space="0" w:color="auto"/>
        <w:left w:val="none" w:sz="0" w:space="0" w:color="auto"/>
        <w:bottom w:val="none" w:sz="0" w:space="0" w:color="auto"/>
        <w:right w:val="none" w:sz="0" w:space="0" w:color="auto"/>
      </w:divBdr>
    </w:div>
    <w:div w:id="2089576422">
      <w:bodyDiv w:val="1"/>
      <w:marLeft w:val="0"/>
      <w:marRight w:val="0"/>
      <w:marTop w:val="0"/>
      <w:marBottom w:val="0"/>
      <w:divBdr>
        <w:top w:val="none" w:sz="0" w:space="0" w:color="auto"/>
        <w:left w:val="none" w:sz="0" w:space="0" w:color="auto"/>
        <w:bottom w:val="none" w:sz="0" w:space="0" w:color="auto"/>
        <w:right w:val="none" w:sz="0" w:space="0" w:color="auto"/>
      </w:divBdr>
    </w:div>
    <w:div w:id="2090416900">
      <w:bodyDiv w:val="1"/>
      <w:marLeft w:val="0"/>
      <w:marRight w:val="0"/>
      <w:marTop w:val="0"/>
      <w:marBottom w:val="0"/>
      <w:divBdr>
        <w:top w:val="none" w:sz="0" w:space="0" w:color="auto"/>
        <w:left w:val="none" w:sz="0" w:space="0" w:color="auto"/>
        <w:bottom w:val="none" w:sz="0" w:space="0" w:color="auto"/>
        <w:right w:val="none" w:sz="0" w:space="0" w:color="auto"/>
      </w:divBdr>
    </w:div>
    <w:div w:id="2090687097">
      <w:bodyDiv w:val="1"/>
      <w:marLeft w:val="0"/>
      <w:marRight w:val="0"/>
      <w:marTop w:val="0"/>
      <w:marBottom w:val="0"/>
      <w:divBdr>
        <w:top w:val="none" w:sz="0" w:space="0" w:color="auto"/>
        <w:left w:val="none" w:sz="0" w:space="0" w:color="auto"/>
        <w:bottom w:val="none" w:sz="0" w:space="0" w:color="auto"/>
        <w:right w:val="none" w:sz="0" w:space="0" w:color="auto"/>
      </w:divBdr>
    </w:div>
    <w:div w:id="2092314636">
      <w:bodyDiv w:val="1"/>
      <w:marLeft w:val="0"/>
      <w:marRight w:val="0"/>
      <w:marTop w:val="0"/>
      <w:marBottom w:val="0"/>
      <w:divBdr>
        <w:top w:val="none" w:sz="0" w:space="0" w:color="auto"/>
        <w:left w:val="none" w:sz="0" w:space="0" w:color="auto"/>
        <w:bottom w:val="none" w:sz="0" w:space="0" w:color="auto"/>
        <w:right w:val="none" w:sz="0" w:space="0" w:color="auto"/>
      </w:divBdr>
    </w:div>
    <w:div w:id="2096584585">
      <w:bodyDiv w:val="1"/>
      <w:marLeft w:val="0"/>
      <w:marRight w:val="0"/>
      <w:marTop w:val="0"/>
      <w:marBottom w:val="0"/>
      <w:divBdr>
        <w:top w:val="none" w:sz="0" w:space="0" w:color="auto"/>
        <w:left w:val="none" w:sz="0" w:space="0" w:color="auto"/>
        <w:bottom w:val="none" w:sz="0" w:space="0" w:color="auto"/>
        <w:right w:val="none" w:sz="0" w:space="0" w:color="auto"/>
      </w:divBdr>
    </w:div>
    <w:div w:id="2097436209">
      <w:bodyDiv w:val="1"/>
      <w:marLeft w:val="0"/>
      <w:marRight w:val="0"/>
      <w:marTop w:val="0"/>
      <w:marBottom w:val="0"/>
      <w:divBdr>
        <w:top w:val="none" w:sz="0" w:space="0" w:color="auto"/>
        <w:left w:val="none" w:sz="0" w:space="0" w:color="auto"/>
        <w:bottom w:val="none" w:sz="0" w:space="0" w:color="auto"/>
        <w:right w:val="none" w:sz="0" w:space="0" w:color="auto"/>
      </w:divBdr>
    </w:div>
    <w:div w:id="2103184248">
      <w:bodyDiv w:val="1"/>
      <w:marLeft w:val="0"/>
      <w:marRight w:val="0"/>
      <w:marTop w:val="0"/>
      <w:marBottom w:val="0"/>
      <w:divBdr>
        <w:top w:val="none" w:sz="0" w:space="0" w:color="auto"/>
        <w:left w:val="none" w:sz="0" w:space="0" w:color="auto"/>
        <w:bottom w:val="none" w:sz="0" w:space="0" w:color="auto"/>
        <w:right w:val="none" w:sz="0" w:space="0" w:color="auto"/>
      </w:divBdr>
    </w:div>
    <w:div w:id="2103644000">
      <w:bodyDiv w:val="1"/>
      <w:marLeft w:val="0"/>
      <w:marRight w:val="0"/>
      <w:marTop w:val="0"/>
      <w:marBottom w:val="0"/>
      <w:divBdr>
        <w:top w:val="none" w:sz="0" w:space="0" w:color="auto"/>
        <w:left w:val="none" w:sz="0" w:space="0" w:color="auto"/>
        <w:bottom w:val="none" w:sz="0" w:space="0" w:color="auto"/>
        <w:right w:val="none" w:sz="0" w:space="0" w:color="auto"/>
      </w:divBdr>
    </w:div>
    <w:div w:id="2103915413">
      <w:bodyDiv w:val="1"/>
      <w:marLeft w:val="0"/>
      <w:marRight w:val="0"/>
      <w:marTop w:val="0"/>
      <w:marBottom w:val="0"/>
      <w:divBdr>
        <w:top w:val="none" w:sz="0" w:space="0" w:color="auto"/>
        <w:left w:val="none" w:sz="0" w:space="0" w:color="auto"/>
        <w:bottom w:val="none" w:sz="0" w:space="0" w:color="auto"/>
        <w:right w:val="none" w:sz="0" w:space="0" w:color="auto"/>
      </w:divBdr>
    </w:div>
    <w:div w:id="2104177452">
      <w:bodyDiv w:val="1"/>
      <w:marLeft w:val="0"/>
      <w:marRight w:val="0"/>
      <w:marTop w:val="0"/>
      <w:marBottom w:val="0"/>
      <w:divBdr>
        <w:top w:val="none" w:sz="0" w:space="0" w:color="auto"/>
        <w:left w:val="none" w:sz="0" w:space="0" w:color="auto"/>
        <w:bottom w:val="none" w:sz="0" w:space="0" w:color="auto"/>
        <w:right w:val="none" w:sz="0" w:space="0" w:color="auto"/>
      </w:divBdr>
    </w:div>
    <w:div w:id="2104184113">
      <w:bodyDiv w:val="1"/>
      <w:marLeft w:val="0"/>
      <w:marRight w:val="0"/>
      <w:marTop w:val="0"/>
      <w:marBottom w:val="0"/>
      <w:divBdr>
        <w:top w:val="none" w:sz="0" w:space="0" w:color="auto"/>
        <w:left w:val="none" w:sz="0" w:space="0" w:color="auto"/>
        <w:bottom w:val="none" w:sz="0" w:space="0" w:color="auto"/>
        <w:right w:val="none" w:sz="0" w:space="0" w:color="auto"/>
      </w:divBdr>
    </w:div>
    <w:div w:id="2106336866">
      <w:bodyDiv w:val="1"/>
      <w:marLeft w:val="0"/>
      <w:marRight w:val="0"/>
      <w:marTop w:val="0"/>
      <w:marBottom w:val="0"/>
      <w:divBdr>
        <w:top w:val="none" w:sz="0" w:space="0" w:color="auto"/>
        <w:left w:val="none" w:sz="0" w:space="0" w:color="auto"/>
        <w:bottom w:val="none" w:sz="0" w:space="0" w:color="auto"/>
        <w:right w:val="none" w:sz="0" w:space="0" w:color="auto"/>
      </w:divBdr>
    </w:div>
    <w:div w:id="2110928606">
      <w:bodyDiv w:val="1"/>
      <w:marLeft w:val="0"/>
      <w:marRight w:val="0"/>
      <w:marTop w:val="0"/>
      <w:marBottom w:val="0"/>
      <w:divBdr>
        <w:top w:val="none" w:sz="0" w:space="0" w:color="auto"/>
        <w:left w:val="none" w:sz="0" w:space="0" w:color="auto"/>
        <w:bottom w:val="none" w:sz="0" w:space="0" w:color="auto"/>
        <w:right w:val="none" w:sz="0" w:space="0" w:color="auto"/>
      </w:divBdr>
    </w:div>
    <w:div w:id="2113433002">
      <w:bodyDiv w:val="1"/>
      <w:marLeft w:val="0"/>
      <w:marRight w:val="0"/>
      <w:marTop w:val="0"/>
      <w:marBottom w:val="0"/>
      <w:divBdr>
        <w:top w:val="none" w:sz="0" w:space="0" w:color="auto"/>
        <w:left w:val="none" w:sz="0" w:space="0" w:color="auto"/>
        <w:bottom w:val="none" w:sz="0" w:space="0" w:color="auto"/>
        <w:right w:val="none" w:sz="0" w:space="0" w:color="auto"/>
      </w:divBdr>
    </w:div>
    <w:div w:id="2114402301">
      <w:bodyDiv w:val="1"/>
      <w:marLeft w:val="0"/>
      <w:marRight w:val="0"/>
      <w:marTop w:val="0"/>
      <w:marBottom w:val="0"/>
      <w:divBdr>
        <w:top w:val="none" w:sz="0" w:space="0" w:color="auto"/>
        <w:left w:val="none" w:sz="0" w:space="0" w:color="auto"/>
        <w:bottom w:val="none" w:sz="0" w:space="0" w:color="auto"/>
        <w:right w:val="none" w:sz="0" w:space="0" w:color="auto"/>
      </w:divBdr>
    </w:div>
    <w:div w:id="2117090091">
      <w:bodyDiv w:val="1"/>
      <w:marLeft w:val="0"/>
      <w:marRight w:val="0"/>
      <w:marTop w:val="0"/>
      <w:marBottom w:val="0"/>
      <w:divBdr>
        <w:top w:val="none" w:sz="0" w:space="0" w:color="auto"/>
        <w:left w:val="none" w:sz="0" w:space="0" w:color="auto"/>
        <w:bottom w:val="none" w:sz="0" w:space="0" w:color="auto"/>
        <w:right w:val="none" w:sz="0" w:space="0" w:color="auto"/>
      </w:divBdr>
    </w:div>
    <w:div w:id="2117406922">
      <w:bodyDiv w:val="1"/>
      <w:marLeft w:val="0"/>
      <w:marRight w:val="0"/>
      <w:marTop w:val="0"/>
      <w:marBottom w:val="0"/>
      <w:divBdr>
        <w:top w:val="none" w:sz="0" w:space="0" w:color="auto"/>
        <w:left w:val="none" w:sz="0" w:space="0" w:color="auto"/>
        <w:bottom w:val="none" w:sz="0" w:space="0" w:color="auto"/>
        <w:right w:val="none" w:sz="0" w:space="0" w:color="auto"/>
      </w:divBdr>
    </w:div>
    <w:div w:id="2118863781">
      <w:bodyDiv w:val="1"/>
      <w:marLeft w:val="0"/>
      <w:marRight w:val="0"/>
      <w:marTop w:val="0"/>
      <w:marBottom w:val="0"/>
      <w:divBdr>
        <w:top w:val="none" w:sz="0" w:space="0" w:color="auto"/>
        <w:left w:val="none" w:sz="0" w:space="0" w:color="auto"/>
        <w:bottom w:val="none" w:sz="0" w:space="0" w:color="auto"/>
        <w:right w:val="none" w:sz="0" w:space="0" w:color="auto"/>
      </w:divBdr>
    </w:div>
    <w:div w:id="2120365958">
      <w:bodyDiv w:val="1"/>
      <w:marLeft w:val="0"/>
      <w:marRight w:val="0"/>
      <w:marTop w:val="0"/>
      <w:marBottom w:val="0"/>
      <w:divBdr>
        <w:top w:val="none" w:sz="0" w:space="0" w:color="auto"/>
        <w:left w:val="none" w:sz="0" w:space="0" w:color="auto"/>
        <w:bottom w:val="none" w:sz="0" w:space="0" w:color="auto"/>
        <w:right w:val="none" w:sz="0" w:space="0" w:color="auto"/>
      </w:divBdr>
    </w:div>
    <w:div w:id="2121407640">
      <w:bodyDiv w:val="1"/>
      <w:marLeft w:val="0"/>
      <w:marRight w:val="0"/>
      <w:marTop w:val="0"/>
      <w:marBottom w:val="0"/>
      <w:divBdr>
        <w:top w:val="none" w:sz="0" w:space="0" w:color="auto"/>
        <w:left w:val="none" w:sz="0" w:space="0" w:color="auto"/>
        <w:bottom w:val="none" w:sz="0" w:space="0" w:color="auto"/>
        <w:right w:val="none" w:sz="0" w:space="0" w:color="auto"/>
      </w:divBdr>
    </w:div>
    <w:div w:id="2121951464">
      <w:bodyDiv w:val="1"/>
      <w:marLeft w:val="0"/>
      <w:marRight w:val="0"/>
      <w:marTop w:val="0"/>
      <w:marBottom w:val="0"/>
      <w:divBdr>
        <w:top w:val="none" w:sz="0" w:space="0" w:color="auto"/>
        <w:left w:val="none" w:sz="0" w:space="0" w:color="auto"/>
        <w:bottom w:val="none" w:sz="0" w:space="0" w:color="auto"/>
        <w:right w:val="none" w:sz="0" w:space="0" w:color="auto"/>
      </w:divBdr>
    </w:div>
    <w:div w:id="2125298218">
      <w:bodyDiv w:val="1"/>
      <w:marLeft w:val="0"/>
      <w:marRight w:val="0"/>
      <w:marTop w:val="0"/>
      <w:marBottom w:val="0"/>
      <w:divBdr>
        <w:top w:val="none" w:sz="0" w:space="0" w:color="auto"/>
        <w:left w:val="none" w:sz="0" w:space="0" w:color="auto"/>
        <w:bottom w:val="none" w:sz="0" w:space="0" w:color="auto"/>
        <w:right w:val="none" w:sz="0" w:space="0" w:color="auto"/>
      </w:divBdr>
    </w:div>
    <w:div w:id="2125608485">
      <w:bodyDiv w:val="1"/>
      <w:marLeft w:val="0"/>
      <w:marRight w:val="0"/>
      <w:marTop w:val="0"/>
      <w:marBottom w:val="0"/>
      <w:divBdr>
        <w:top w:val="none" w:sz="0" w:space="0" w:color="auto"/>
        <w:left w:val="none" w:sz="0" w:space="0" w:color="auto"/>
        <w:bottom w:val="none" w:sz="0" w:space="0" w:color="auto"/>
        <w:right w:val="none" w:sz="0" w:space="0" w:color="auto"/>
      </w:divBdr>
    </w:div>
    <w:div w:id="2127580838">
      <w:bodyDiv w:val="1"/>
      <w:marLeft w:val="0"/>
      <w:marRight w:val="0"/>
      <w:marTop w:val="0"/>
      <w:marBottom w:val="0"/>
      <w:divBdr>
        <w:top w:val="none" w:sz="0" w:space="0" w:color="auto"/>
        <w:left w:val="none" w:sz="0" w:space="0" w:color="auto"/>
        <w:bottom w:val="none" w:sz="0" w:space="0" w:color="auto"/>
        <w:right w:val="none" w:sz="0" w:space="0" w:color="auto"/>
      </w:divBdr>
    </w:div>
    <w:div w:id="2130119713">
      <w:bodyDiv w:val="1"/>
      <w:marLeft w:val="0"/>
      <w:marRight w:val="0"/>
      <w:marTop w:val="0"/>
      <w:marBottom w:val="0"/>
      <w:divBdr>
        <w:top w:val="none" w:sz="0" w:space="0" w:color="auto"/>
        <w:left w:val="none" w:sz="0" w:space="0" w:color="auto"/>
        <w:bottom w:val="none" w:sz="0" w:space="0" w:color="auto"/>
        <w:right w:val="none" w:sz="0" w:space="0" w:color="auto"/>
      </w:divBdr>
    </w:div>
    <w:div w:id="2130464161">
      <w:bodyDiv w:val="1"/>
      <w:marLeft w:val="0"/>
      <w:marRight w:val="0"/>
      <w:marTop w:val="0"/>
      <w:marBottom w:val="0"/>
      <w:divBdr>
        <w:top w:val="none" w:sz="0" w:space="0" w:color="auto"/>
        <w:left w:val="none" w:sz="0" w:space="0" w:color="auto"/>
        <w:bottom w:val="none" w:sz="0" w:space="0" w:color="auto"/>
        <w:right w:val="none" w:sz="0" w:space="0" w:color="auto"/>
      </w:divBdr>
    </w:div>
    <w:div w:id="2131513549">
      <w:bodyDiv w:val="1"/>
      <w:marLeft w:val="0"/>
      <w:marRight w:val="0"/>
      <w:marTop w:val="0"/>
      <w:marBottom w:val="0"/>
      <w:divBdr>
        <w:top w:val="none" w:sz="0" w:space="0" w:color="auto"/>
        <w:left w:val="none" w:sz="0" w:space="0" w:color="auto"/>
        <w:bottom w:val="none" w:sz="0" w:space="0" w:color="auto"/>
        <w:right w:val="none" w:sz="0" w:space="0" w:color="auto"/>
      </w:divBdr>
    </w:div>
    <w:div w:id="2134402236">
      <w:bodyDiv w:val="1"/>
      <w:marLeft w:val="0"/>
      <w:marRight w:val="0"/>
      <w:marTop w:val="0"/>
      <w:marBottom w:val="0"/>
      <w:divBdr>
        <w:top w:val="none" w:sz="0" w:space="0" w:color="auto"/>
        <w:left w:val="none" w:sz="0" w:space="0" w:color="auto"/>
        <w:bottom w:val="none" w:sz="0" w:space="0" w:color="auto"/>
        <w:right w:val="none" w:sz="0" w:space="0" w:color="auto"/>
      </w:divBdr>
    </w:div>
    <w:div w:id="2135366599">
      <w:bodyDiv w:val="1"/>
      <w:marLeft w:val="0"/>
      <w:marRight w:val="0"/>
      <w:marTop w:val="0"/>
      <w:marBottom w:val="0"/>
      <w:divBdr>
        <w:top w:val="none" w:sz="0" w:space="0" w:color="auto"/>
        <w:left w:val="none" w:sz="0" w:space="0" w:color="auto"/>
        <w:bottom w:val="none" w:sz="0" w:space="0" w:color="auto"/>
        <w:right w:val="none" w:sz="0" w:space="0" w:color="auto"/>
      </w:divBdr>
    </w:div>
    <w:div w:id="2135517043">
      <w:bodyDiv w:val="1"/>
      <w:marLeft w:val="0"/>
      <w:marRight w:val="0"/>
      <w:marTop w:val="0"/>
      <w:marBottom w:val="0"/>
      <w:divBdr>
        <w:top w:val="none" w:sz="0" w:space="0" w:color="auto"/>
        <w:left w:val="none" w:sz="0" w:space="0" w:color="auto"/>
        <w:bottom w:val="none" w:sz="0" w:space="0" w:color="auto"/>
        <w:right w:val="none" w:sz="0" w:space="0" w:color="auto"/>
      </w:divBdr>
    </w:div>
    <w:div w:id="2137797385">
      <w:bodyDiv w:val="1"/>
      <w:marLeft w:val="0"/>
      <w:marRight w:val="0"/>
      <w:marTop w:val="0"/>
      <w:marBottom w:val="0"/>
      <w:divBdr>
        <w:top w:val="none" w:sz="0" w:space="0" w:color="auto"/>
        <w:left w:val="none" w:sz="0" w:space="0" w:color="auto"/>
        <w:bottom w:val="none" w:sz="0" w:space="0" w:color="auto"/>
        <w:right w:val="none" w:sz="0" w:space="0" w:color="auto"/>
      </w:divBdr>
    </w:div>
    <w:div w:id="2140370698">
      <w:bodyDiv w:val="1"/>
      <w:marLeft w:val="0"/>
      <w:marRight w:val="0"/>
      <w:marTop w:val="0"/>
      <w:marBottom w:val="0"/>
      <w:divBdr>
        <w:top w:val="none" w:sz="0" w:space="0" w:color="auto"/>
        <w:left w:val="none" w:sz="0" w:space="0" w:color="auto"/>
        <w:bottom w:val="none" w:sz="0" w:space="0" w:color="auto"/>
        <w:right w:val="none" w:sz="0" w:space="0" w:color="auto"/>
      </w:divBdr>
    </w:div>
    <w:div w:id="2141532876">
      <w:bodyDiv w:val="1"/>
      <w:marLeft w:val="0"/>
      <w:marRight w:val="0"/>
      <w:marTop w:val="0"/>
      <w:marBottom w:val="0"/>
      <w:divBdr>
        <w:top w:val="none" w:sz="0" w:space="0" w:color="auto"/>
        <w:left w:val="none" w:sz="0" w:space="0" w:color="auto"/>
        <w:bottom w:val="none" w:sz="0" w:space="0" w:color="auto"/>
        <w:right w:val="none" w:sz="0" w:space="0" w:color="auto"/>
      </w:divBdr>
    </w:div>
    <w:div w:id="2147315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hart" Target="charts/chart6.xml"/><Relationship Id="rId21" Type="http://schemas.openxmlformats.org/officeDocument/2006/relationships/header" Target="header2.xml"/><Relationship Id="rId42" Type="http://schemas.openxmlformats.org/officeDocument/2006/relationships/hyperlink" Target="#" TargetMode="External"/><Relationship Id="rId63" Type="http://schemas.openxmlformats.org/officeDocument/2006/relationships/hyperlink" Target="#" TargetMode="External"/><Relationship Id="rId84" Type="http://schemas.openxmlformats.org/officeDocument/2006/relationships/hyperlink" Target="#" TargetMode="External"/><Relationship Id="rId138" Type="http://schemas.openxmlformats.org/officeDocument/2006/relationships/image" Target="media/image28.png"/><Relationship Id="rId107" Type="http://schemas.openxmlformats.org/officeDocument/2006/relationships/header" Target="header5.xml"/><Relationship Id="rId11" Type="http://schemas.openxmlformats.org/officeDocument/2006/relationships/image" Target="media/image1.png"/><Relationship Id="rId32" Type="http://schemas.openxmlformats.org/officeDocument/2006/relationships/hyperlink" Target="#" TargetMode="External"/><Relationship Id="rId53" Type="http://schemas.openxmlformats.org/officeDocument/2006/relationships/hyperlink" Target="#" TargetMode="External"/><Relationship Id="rId74" Type="http://schemas.openxmlformats.org/officeDocument/2006/relationships/hyperlink" Target="#" TargetMode="External"/><Relationship Id="rId128" Type="http://schemas.openxmlformats.org/officeDocument/2006/relationships/image" Target="media/image23.emf"/><Relationship Id="rId5" Type="http://schemas.openxmlformats.org/officeDocument/2006/relationships/numbering" Target="numbering.xml"/><Relationship Id="rId90" Type="http://schemas.openxmlformats.org/officeDocument/2006/relationships/hyperlink" Target="#" TargetMode="External"/><Relationship Id="rId95" Type="http://schemas.openxmlformats.org/officeDocument/2006/relationships/hyperlink" Target="#" TargetMode="External"/><Relationship Id="rId22" Type="http://schemas.openxmlformats.org/officeDocument/2006/relationships/hyperlink" Target="#" TargetMode="External"/><Relationship Id="rId27" Type="http://schemas.openxmlformats.org/officeDocument/2006/relationships/hyperlink" Target="#" TargetMode="External"/><Relationship Id="rId43" Type="http://schemas.openxmlformats.org/officeDocument/2006/relationships/hyperlink" Target="#" TargetMode="External"/><Relationship Id="rId48" Type="http://schemas.openxmlformats.org/officeDocument/2006/relationships/hyperlink" Target="#" TargetMode="External"/><Relationship Id="rId64" Type="http://schemas.openxmlformats.org/officeDocument/2006/relationships/hyperlink" Target="#" TargetMode="External"/><Relationship Id="rId69" Type="http://schemas.openxmlformats.org/officeDocument/2006/relationships/hyperlink" Target="#" TargetMode="External"/><Relationship Id="rId113" Type="http://schemas.openxmlformats.org/officeDocument/2006/relationships/chart" Target="charts/chart3.xml"/><Relationship Id="rId118" Type="http://schemas.openxmlformats.org/officeDocument/2006/relationships/chart" Target="charts/chart7.xml"/><Relationship Id="rId134" Type="http://schemas.openxmlformats.org/officeDocument/2006/relationships/hyperlink" Target="http://www.brl.fr/brli" TargetMode="External"/><Relationship Id="rId139" Type="http://schemas.openxmlformats.org/officeDocument/2006/relationships/hyperlink" Target="http://www.brl.fr/brli" TargetMode="External"/><Relationship Id="rId80" Type="http://schemas.openxmlformats.org/officeDocument/2006/relationships/hyperlink" Target="#" TargetMode="External"/><Relationship Id="rId85" Type="http://schemas.openxmlformats.org/officeDocument/2006/relationships/hyperlink" Target="#" TargetMode="External"/><Relationship Id="rId12" Type="http://schemas.openxmlformats.org/officeDocument/2006/relationships/image" Target="media/image2.jfif"/><Relationship Id="rId17" Type="http://schemas.openxmlformats.org/officeDocument/2006/relationships/image" Target="media/image5.png"/><Relationship Id="rId33" Type="http://schemas.openxmlformats.org/officeDocument/2006/relationships/hyperlink" Target="#" TargetMode="External"/><Relationship Id="rId38" Type="http://schemas.openxmlformats.org/officeDocument/2006/relationships/hyperlink" Target="#" TargetMode="External"/><Relationship Id="rId59" Type="http://schemas.openxmlformats.org/officeDocument/2006/relationships/hyperlink" Target="#" TargetMode="External"/><Relationship Id="rId103" Type="http://schemas.openxmlformats.org/officeDocument/2006/relationships/footer" Target="footer3.xml"/><Relationship Id="rId108" Type="http://schemas.openxmlformats.org/officeDocument/2006/relationships/header" Target="header6.xml"/><Relationship Id="rId124" Type="http://schemas.openxmlformats.org/officeDocument/2006/relationships/image" Target="media/image19.emf"/><Relationship Id="rId129" Type="http://schemas.openxmlformats.org/officeDocument/2006/relationships/header" Target="header7.xml"/><Relationship Id="rId54" Type="http://schemas.openxmlformats.org/officeDocument/2006/relationships/hyperlink" Target="#" TargetMode="External"/><Relationship Id="rId70" Type="http://schemas.openxmlformats.org/officeDocument/2006/relationships/hyperlink" Target="#" TargetMode="External"/><Relationship Id="rId75" Type="http://schemas.openxmlformats.org/officeDocument/2006/relationships/hyperlink" Target="#" TargetMode="External"/><Relationship Id="rId91" Type="http://schemas.openxmlformats.org/officeDocument/2006/relationships/hyperlink" Target="#" TargetMode="External"/><Relationship Id="rId96" Type="http://schemas.openxmlformats.org/officeDocument/2006/relationships/hyperlink" Target="#" TargetMode="External"/><Relationship Id="rId140" Type="http://schemas.openxmlformats.org/officeDocument/2006/relationships/hyperlink" Target="mailto:brli@brl.fr" TargetMode="External"/><Relationship Id="rId145"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 TargetMode="External"/><Relationship Id="rId28" Type="http://schemas.openxmlformats.org/officeDocument/2006/relationships/hyperlink" Target="#" TargetMode="External"/><Relationship Id="rId49" Type="http://schemas.openxmlformats.org/officeDocument/2006/relationships/hyperlink" Target="#" TargetMode="External"/><Relationship Id="rId114" Type="http://schemas.openxmlformats.org/officeDocument/2006/relationships/hyperlink" Target="https://databank.worldbank.org/source/population-estimates-and-projections" TargetMode="External"/><Relationship Id="rId119" Type="http://schemas.openxmlformats.org/officeDocument/2006/relationships/image" Target="media/image14.emf"/><Relationship Id="rId44" Type="http://schemas.openxmlformats.org/officeDocument/2006/relationships/hyperlink" Target="#" TargetMode="External"/><Relationship Id="rId60" Type="http://schemas.openxmlformats.org/officeDocument/2006/relationships/hyperlink" Target="#" TargetMode="External"/><Relationship Id="rId65" Type="http://schemas.openxmlformats.org/officeDocument/2006/relationships/hyperlink" Target="#" TargetMode="External"/><Relationship Id="rId81" Type="http://schemas.openxmlformats.org/officeDocument/2006/relationships/hyperlink" Target="#" TargetMode="External"/><Relationship Id="rId86" Type="http://schemas.openxmlformats.org/officeDocument/2006/relationships/hyperlink" Target="#" TargetMode="External"/><Relationship Id="rId130" Type="http://schemas.openxmlformats.org/officeDocument/2006/relationships/header" Target="header8.xml"/><Relationship Id="rId135" Type="http://schemas.openxmlformats.org/officeDocument/2006/relationships/hyperlink" Target="mailto:brli@brl.fr" TargetMode="External"/><Relationship Id="rId13" Type="http://schemas.openxmlformats.org/officeDocument/2006/relationships/image" Target="media/image3.jpeg"/><Relationship Id="rId18" Type="http://schemas.openxmlformats.org/officeDocument/2006/relationships/image" Target="media/image6.emf"/><Relationship Id="rId39" Type="http://schemas.openxmlformats.org/officeDocument/2006/relationships/hyperlink" Target="#" TargetMode="External"/><Relationship Id="rId109" Type="http://schemas.openxmlformats.org/officeDocument/2006/relationships/footer" Target="footer4.xml"/><Relationship Id="rId34" Type="http://schemas.openxmlformats.org/officeDocument/2006/relationships/hyperlink" Target="#" TargetMode="External"/><Relationship Id="rId50" Type="http://schemas.openxmlformats.org/officeDocument/2006/relationships/hyperlink" Target="#" TargetMode="External"/><Relationship Id="rId55" Type="http://schemas.openxmlformats.org/officeDocument/2006/relationships/hyperlink" Target="#" TargetMode="External"/><Relationship Id="rId76" Type="http://schemas.openxmlformats.org/officeDocument/2006/relationships/hyperlink" Target="#" TargetMode="External"/><Relationship Id="rId97" Type="http://schemas.openxmlformats.org/officeDocument/2006/relationships/hyperlink" Target="#" TargetMode="External"/><Relationship Id="rId104" Type="http://schemas.openxmlformats.org/officeDocument/2006/relationships/image" Target="media/image11.emf"/><Relationship Id="rId120" Type="http://schemas.openxmlformats.org/officeDocument/2006/relationships/image" Target="media/image15.emf"/><Relationship Id="rId125" Type="http://schemas.openxmlformats.org/officeDocument/2006/relationships/image" Target="media/image20.emf"/><Relationship Id="rId141" Type="http://schemas.openxmlformats.org/officeDocument/2006/relationships/image" Target="media/image29.gif"/><Relationship Id="rId7" Type="http://schemas.openxmlformats.org/officeDocument/2006/relationships/settings" Target="settings.xml"/><Relationship Id="rId71" Type="http://schemas.openxmlformats.org/officeDocument/2006/relationships/hyperlink" Target="#" TargetMode="External"/><Relationship Id="rId92" Type="http://schemas.openxmlformats.org/officeDocument/2006/relationships/hyperlink" Target="#" TargetMode="External"/><Relationship Id="rId2" Type="http://schemas.openxmlformats.org/officeDocument/2006/relationships/customXml" Target="../customXml/item2.xml"/><Relationship Id="rId29" Type="http://schemas.openxmlformats.org/officeDocument/2006/relationships/hyperlink" Target="#" TargetMode="External"/><Relationship Id="rId24" Type="http://schemas.openxmlformats.org/officeDocument/2006/relationships/hyperlink" Target="#" TargetMode="External"/><Relationship Id="rId40" Type="http://schemas.openxmlformats.org/officeDocument/2006/relationships/hyperlink" Target="#" TargetMode="External"/><Relationship Id="rId45" Type="http://schemas.openxmlformats.org/officeDocument/2006/relationships/hyperlink" Target="#" TargetMode="External"/><Relationship Id="rId66" Type="http://schemas.openxmlformats.org/officeDocument/2006/relationships/hyperlink" Target="#" TargetMode="External"/><Relationship Id="rId87" Type="http://schemas.openxmlformats.org/officeDocument/2006/relationships/hyperlink" Target="#" TargetMode="External"/><Relationship Id="rId110" Type="http://schemas.openxmlformats.org/officeDocument/2006/relationships/chart" Target="charts/chart1.xml"/><Relationship Id="rId115" Type="http://schemas.openxmlformats.org/officeDocument/2006/relationships/chart" Target="charts/chart4.xml"/><Relationship Id="rId131" Type="http://schemas.openxmlformats.org/officeDocument/2006/relationships/footer" Target="footer5.xml"/><Relationship Id="rId136" Type="http://schemas.openxmlformats.org/officeDocument/2006/relationships/image" Target="media/image26.gif"/><Relationship Id="rId61" Type="http://schemas.openxmlformats.org/officeDocument/2006/relationships/hyperlink" Target="#" TargetMode="External"/><Relationship Id="rId82" Type="http://schemas.openxmlformats.org/officeDocument/2006/relationships/hyperlink" Target="#" TargetMode="External"/><Relationship Id="rId19" Type="http://schemas.openxmlformats.org/officeDocument/2006/relationships/image" Target="media/image7.png"/><Relationship Id="rId14" Type="http://schemas.openxmlformats.org/officeDocument/2006/relationships/image" Target="media/image4.jpeg"/><Relationship Id="rId30" Type="http://schemas.openxmlformats.org/officeDocument/2006/relationships/hyperlink" Target="#" TargetMode="External"/><Relationship Id="rId35" Type="http://schemas.openxmlformats.org/officeDocument/2006/relationships/hyperlink" Target="#" TargetMode="External"/><Relationship Id="rId56" Type="http://schemas.openxmlformats.org/officeDocument/2006/relationships/hyperlink" Target="#" TargetMode="External"/><Relationship Id="rId77" Type="http://schemas.openxmlformats.org/officeDocument/2006/relationships/hyperlink" Target="#" TargetMode="External"/><Relationship Id="rId100" Type="http://schemas.openxmlformats.org/officeDocument/2006/relationships/header" Target="header4.xml"/><Relationship Id="rId105" Type="http://schemas.openxmlformats.org/officeDocument/2006/relationships/image" Target="media/image12.png"/><Relationship Id="rId126" Type="http://schemas.openxmlformats.org/officeDocument/2006/relationships/image" Target="media/image21.emf"/><Relationship Id="rId8" Type="http://schemas.openxmlformats.org/officeDocument/2006/relationships/webSettings" Target="webSettings.xml"/><Relationship Id="rId51" Type="http://schemas.openxmlformats.org/officeDocument/2006/relationships/hyperlink" Target="#" TargetMode="External"/><Relationship Id="rId72" Type="http://schemas.openxmlformats.org/officeDocument/2006/relationships/hyperlink" Target="#" TargetMode="External"/><Relationship Id="rId93" Type="http://schemas.openxmlformats.org/officeDocument/2006/relationships/hyperlink" Target="#" TargetMode="External"/><Relationship Id="rId98" Type="http://schemas.openxmlformats.org/officeDocument/2006/relationships/hyperlink" Target="#" TargetMode="External"/><Relationship Id="rId121" Type="http://schemas.openxmlformats.org/officeDocument/2006/relationships/image" Target="media/image16.emf"/><Relationship Id="rId142" Type="http://schemas.openxmlformats.org/officeDocument/2006/relationships/header" Target="header9.xml"/><Relationship Id="rId3" Type="http://schemas.openxmlformats.org/officeDocument/2006/relationships/customXml" Target="../customXml/item3.xml"/><Relationship Id="rId25" Type="http://schemas.openxmlformats.org/officeDocument/2006/relationships/hyperlink" Target="#" TargetMode="External"/><Relationship Id="rId46" Type="http://schemas.openxmlformats.org/officeDocument/2006/relationships/hyperlink" Target="#" TargetMode="External"/><Relationship Id="rId67" Type="http://schemas.openxmlformats.org/officeDocument/2006/relationships/hyperlink" Target="#" TargetMode="External"/><Relationship Id="rId116" Type="http://schemas.openxmlformats.org/officeDocument/2006/relationships/chart" Target="charts/chart5.xml"/><Relationship Id="rId137" Type="http://schemas.openxmlformats.org/officeDocument/2006/relationships/image" Target="media/image27.png"/><Relationship Id="rId20" Type="http://schemas.openxmlformats.org/officeDocument/2006/relationships/header" Target="header1.xml"/><Relationship Id="rId41" Type="http://schemas.openxmlformats.org/officeDocument/2006/relationships/hyperlink" Target="#" TargetMode="External"/><Relationship Id="rId62" Type="http://schemas.openxmlformats.org/officeDocument/2006/relationships/hyperlink" Target="#" TargetMode="External"/><Relationship Id="rId83" Type="http://schemas.openxmlformats.org/officeDocument/2006/relationships/hyperlink" Target="#" TargetMode="External"/><Relationship Id="rId88" Type="http://schemas.openxmlformats.org/officeDocument/2006/relationships/hyperlink" Target="#" TargetMode="External"/><Relationship Id="rId111" Type="http://schemas.openxmlformats.org/officeDocument/2006/relationships/hyperlink" Target="https://databank.worldbank.org/source/population-estimates-and-projections" TargetMode="External"/><Relationship Id="rId132" Type="http://schemas.openxmlformats.org/officeDocument/2006/relationships/image" Target="media/image24.emf"/><Relationship Id="rId15" Type="http://schemas.openxmlformats.org/officeDocument/2006/relationships/image" Target="media/image5.jpeg"/><Relationship Id="rId36" Type="http://schemas.openxmlformats.org/officeDocument/2006/relationships/hyperlink" Target="#" TargetMode="External"/><Relationship Id="rId57" Type="http://schemas.openxmlformats.org/officeDocument/2006/relationships/hyperlink" Target="#" TargetMode="External"/><Relationship Id="rId106" Type="http://schemas.openxmlformats.org/officeDocument/2006/relationships/image" Target="media/image13.png"/><Relationship Id="rId127" Type="http://schemas.openxmlformats.org/officeDocument/2006/relationships/image" Target="media/image22.emf"/><Relationship Id="rId10" Type="http://schemas.openxmlformats.org/officeDocument/2006/relationships/endnotes" Target="endnotes.xml"/><Relationship Id="rId31" Type="http://schemas.openxmlformats.org/officeDocument/2006/relationships/hyperlink" Target="#" TargetMode="External"/><Relationship Id="rId52" Type="http://schemas.openxmlformats.org/officeDocument/2006/relationships/hyperlink" Target="#" TargetMode="External"/><Relationship Id="rId73" Type="http://schemas.openxmlformats.org/officeDocument/2006/relationships/hyperlink" Target="#" TargetMode="External"/><Relationship Id="rId78" Type="http://schemas.openxmlformats.org/officeDocument/2006/relationships/hyperlink" Target="#" TargetMode="External"/><Relationship Id="rId94" Type="http://schemas.openxmlformats.org/officeDocument/2006/relationships/hyperlink" Target="#" TargetMode="External"/><Relationship Id="rId99" Type="http://schemas.openxmlformats.org/officeDocument/2006/relationships/header" Target="header3.xml"/><Relationship Id="rId101" Type="http://schemas.openxmlformats.org/officeDocument/2006/relationships/footer" Target="footer1.xml"/><Relationship Id="rId122" Type="http://schemas.openxmlformats.org/officeDocument/2006/relationships/image" Target="media/image17.emf"/><Relationship Id="rId14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 TargetMode="External"/><Relationship Id="rId47" Type="http://schemas.openxmlformats.org/officeDocument/2006/relationships/hyperlink" Target="#" TargetMode="External"/><Relationship Id="rId68" Type="http://schemas.openxmlformats.org/officeDocument/2006/relationships/hyperlink" Target="#" TargetMode="External"/><Relationship Id="rId89" Type="http://schemas.openxmlformats.org/officeDocument/2006/relationships/hyperlink" Target="#" TargetMode="External"/><Relationship Id="rId112" Type="http://schemas.openxmlformats.org/officeDocument/2006/relationships/chart" Target="charts/chart2.xml"/><Relationship Id="rId133" Type="http://schemas.openxmlformats.org/officeDocument/2006/relationships/image" Target="media/image25.png"/><Relationship Id="rId16" Type="http://schemas.openxmlformats.org/officeDocument/2006/relationships/image" Target="media/image6.jpeg"/><Relationship Id="rId37" Type="http://schemas.openxmlformats.org/officeDocument/2006/relationships/hyperlink" Target="#" TargetMode="External"/><Relationship Id="rId58" Type="http://schemas.openxmlformats.org/officeDocument/2006/relationships/hyperlink" Target="#" TargetMode="External"/><Relationship Id="rId79" Type="http://schemas.openxmlformats.org/officeDocument/2006/relationships/hyperlink" Target="#" TargetMode="External"/><Relationship Id="rId102" Type="http://schemas.openxmlformats.org/officeDocument/2006/relationships/footer" Target="footer2.xml"/><Relationship Id="rId123" Type="http://schemas.openxmlformats.org/officeDocument/2006/relationships/image" Target="media/image18.emf"/><Relationship Id="rId14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foot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hyperlink" Target="https://brli.brl.fr/donnees-personnelles-102.html" TargetMode="External"/><Relationship Id="rId1" Type="http://schemas.openxmlformats.org/officeDocument/2006/relationships/hyperlink" Target="https://brli.brl.fr/donnees-personnelles-102.html"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mathieu\Documents\Mod&#232;les%20Office%20personnalis&#233;s\Modele_Noir_Blanc_2020.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cobasa.sharepoint.com/sites/40561GAMB/Documentos%20Partilhados/General/AGRONOMIA/Fase%202%20-Medidas/01-Measures_V01/BesoinsRiz.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https://cobasa.sharepoint.com/sites/40561GAMB/Documentos%20Partilhados/General/AGRONOMIA/Fase%202%20-Medidas/01-Measures_V01/BesoinsRiz.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https://cobasa.sharepoint.com/sites/40561GAMB/Documentos%20Partilhados/General/AGRONOMIA/Fase%202%20-Medidas/01-Measures_V01/BesoinsRiz.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https://cobasa.sharepoint.com/sites/40561GAMB/Documentos%20Partilhados/General/AGRONOMIA/Fase%202%20-Medidas/01-Measures_V01/BesoinsRiz.xlsx"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file:///D:\CROOISSANCE%20PROJECTION%20CHEPTEL.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D:\CROOISSANCE%20PROJECTION%20CHEPTEL.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D:\CROOISSANCE%20PROJECTION%20CHEPTEL.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11601725063"/>
          <c:y val="5.0967525623312408E-2"/>
          <c:w val="0.84426519185094606"/>
          <c:h val="0.68421440509368781"/>
        </c:manualLayout>
      </c:layout>
      <c:barChart>
        <c:barDir val="col"/>
        <c:grouping val="clustered"/>
        <c:varyColors val="0"/>
        <c:ser>
          <c:idx val="0"/>
          <c:order val="0"/>
          <c:tx>
            <c:strRef>
              <c:f>'Riz (Rev02)'!$AB$7</c:f>
              <c:strCache>
                <c:ptCount val="1"/>
                <c:pt idx="0">
                  <c:v>Average yield 0.7 t/ha</c:v>
                </c:pt>
              </c:strCache>
            </c:strRef>
          </c:tx>
          <c:spPr>
            <a:solidFill>
              <a:schemeClr val="accent1"/>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(Rev02)'!$AB$9:$AB$12</c:f>
              <c:numCache>
                <c:formatCode>#,##0</c:formatCode>
                <c:ptCount val="4"/>
                <c:pt idx="0">
                  <c:v>491900</c:v>
                </c:pt>
                <c:pt idx="1">
                  <c:v>536900</c:v>
                </c:pt>
                <c:pt idx="2">
                  <c:v>582500</c:v>
                </c:pt>
                <c:pt idx="3">
                  <c:v>672500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6460-402F-AA88-EBC5D4348F0A}"/>
            </c:ext>
          </c:extLst>
        </c:ser>
        <c:ser>
          <c:idx val="1"/>
          <c:order val="1"/>
          <c:tx>
            <c:strRef>
              <c:f>'Riz (Rev02)'!$AC$7</c:f>
              <c:strCache>
                <c:ptCount val="1"/>
                <c:pt idx="0">
                  <c:v>Average yield 2 t/ha</c:v>
                </c:pt>
              </c:strCache>
            </c:strRef>
          </c:tx>
          <c:spPr>
            <a:solidFill>
              <a:schemeClr val="tx2">
                <a:lumMod val="40000"/>
                <a:lumOff val="6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(Rev02)'!$AC$9:$AC$12</c:f>
              <c:numCache>
                <c:formatCode>#,##0</c:formatCode>
                <c:ptCount val="4"/>
                <c:pt idx="0">
                  <c:v>172200</c:v>
                </c:pt>
                <c:pt idx="1">
                  <c:v>187900</c:v>
                </c:pt>
                <c:pt idx="2">
                  <c:v>203900</c:v>
                </c:pt>
                <c:pt idx="3">
                  <c:v>235400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6460-402F-AA88-EBC5D4348F0A}"/>
            </c:ext>
          </c:extLst>
        </c:ser>
        <c:ser>
          <c:idx val="2"/>
          <c:order val="2"/>
          <c:tx>
            <c:strRef>
              <c:f>'Riz (Rev02)'!$AD$7</c:f>
              <c:strCache>
                <c:ptCount val="1"/>
                <c:pt idx="0">
                  <c:v>Average yield 3 t/ha</c:v>
                </c:pt>
              </c:strCache>
            </c:strRef>
          </c:tx>
          <c:spPr>
            <a:solidFill>
              <a:schemeClr val="accent6">
                <a:lumMod val="60000"/>
                <a:lumOff val="4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(Rev02)'!$AD$9:$AD$12</c:f>
              <c:numCache>
                <c:formatCode>#,##0</c:formatCode>
                <c:ptCount val="4"/>
                <c:pt idx="0">
                  <c:v>114800</c:v>
                </c:pt>
                <c:pt idx="1">
                  <c:v>125300</c:v>
                </c:pt>
                <c:pt idx="2">
                  <c:v>135900</c:v>
                </c:pt>
                <c:pt idx="3">
                  <c:v>156900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6460-402F-AA88-EBC5D4348F0A}"/>
            </c:ext>
          </c:extLst>
        </c:ser>
        <c:ser>
          <c:idx val="3"/>
          <c:order val="3"/>
          <c:tx>
            <c:strRef>
              <c:f>'Riz (Rev02)'!$AE$7</c:f>
              <c:strCache>
                <c:ptCount val="1"/>
                <c:pt idx="0">
                  <c:v>Average yield 4 t/ha</c:v>
                </c:pt>
              </c:strCache>
            </c:strRef>
          </c:tx>
          <c:spPr>
            <a:solidFill>
              <a:schemeClr val="accent4">
                <a:lumMod val="60000"/>
                <a:lumOff val="4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(Rev02)'!$AE$9:$AE$12</c:f>
              <c:numCache>
                <c:formatCode>#,##0</c:formatCode>
                <c:ptCount val="4"/>
                <c:pt idx="0">
                  <c:v>86100</c:v>
                </c:pt>
                <c:pt idx="1">
                  <c:v>94000</c:v>
                </c:pt>
                <c:pt idx="2">
                  <c:v>102000</c:v>
                </c:pt>
                <c:pt idx="3">
                  <c:v>117700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6460-402F-AA88-EBC5D4348F0A}"/>
            </c:ext>
          </c:extLst>
        </c:ser>
        <c:dLbls>
          <c:showLegendKey val="0"/>
          <c:showVal val="0"/>
          <c:showCatName val="0"/>
          <c:showSerName val="0"/>
          <c:showPercent val="0"/>
          <c:showBubbleSize val="0"/>
        </c:dLbls>
        <c:gapWidth val="150"/>
        <c:axId val="1779352720"/>
        <c:axId val="1779353264"/>
      </c:barChart>
      <c:scatterChart>
        <c:scatterStyle val="lineMarker"/>
        <c:varyColors val="0"/>
        <c:ser>
          <c:idx val="4"/>
          <c:order val="4"/>
          <c:tx>
            <c:strRef>
              <c:f>'Riz (Rev02)'!$B$14:$E$14</c:f>
              <c:strCache>
                <c:ptCount val="1"/>
                <c:pt idx="0">
                  <c:v>Area currently cultivated (ha) in Guinea-Bissau in the OMVG area :</c:v>
                </c:pt>
              </c:strCache>
            </c:strRef>
          </c:tx>
          <c:spPr>
            <a:ln w="19050" cap="rnd">
              <a:solidFill>
                <a:srgbClr val="C00000"/>
              </a:solidFill>
              <a:round/>
            </a:ln>
            <a:effectLst/>
          </c:spPr>
          <c:marker>
            <c:symbol val="none"/>
          </c:marker>
          <c:xVal>
            <c:numRef>
              <c:f>'Riz (Rev02)'!$X$9:$X$12</c:f>
              <c:numCache>
                <c:formatCode>General</c:formatCode>
                <c:ptCount val="4"/>
                <c:pt idx="0">
                  <c:v>2020</c:v>
                </c:pt>
                <c:pt idx="1">
                  <c:v>2025</c:v>
                </c:pt>
                <c:pt idx="2">
                  <c:v>2030</c:v>
                </c:pt>
                <c:pt idx="3">
                  <c:v>2040</c:v>
                </c:pt>
              </c:numCache>
            </c:numRef>
          </c:xVal>
          <c:yVal>
            <c:numRef>
              <c:f>'Riz (Rev02)'!$AF$8:$AF$12</c:f>
              <c:numCache>
                <c:formatCode>#,##0</c:formatCode>
                <c:ptCount val="5"/>
                <c:pt idx="0">
                  <c:v>43527</c:v>
                </c:pt>
                <c:pt idx="1">
                  <c:v>43527</c:v>
                </c:pt>
                <c:pt idx="2">
                  <c:v>43527</c:v>
                </c:pt>
                <c:pt idx="3">
                  <c:v>43527</c:v>
                </c:pt>
                <c:pt idx="4">
                  <c:v>43527</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4-6460-402F-AA88-EBC5D4348F0A}"/>
            </c:ext>
          </c:extLst>
        </c:ser>
        <c:ser>
          <c:idx val="5"/>
          <c:order val="5"/>
          <c:tx>
            <c:strRef>
              <c:f>'Riz (Rev02)'!$B$16:$E$16</c:f>
              <c:strCache>
                <c:ptCount val="1"/>
                <c:pt idx="0">
                  <c:v>Potential for rice cultivation in Guinea Bissau (ha) in the OMVG area :</c:v>
                </c:pt>
              </c:strCache>
            </c:strRef>
          </c:tx>
          <c:spPr>
            <a:ln w="19050" cap="rnd">
              <a:solidFill>
                <a:schemeClr val="accent6"/>
              </a:solidFill>
              <a:round/>
            </a:ln>
            <a:effectLst/>
          </c:spPr>
          <c:marker>
            <c:symbol val="none"/>
          </c:marker>
          <c:xVal>
            <c:numRef>
              <c:f>'Riz (Rev02)'!$X$9:$X$12</c:f>
              <c:numCache>
                <c:formatCode>General</c:formatCode>
                <c:ptCount val="4"/>
                <c:pt idx="0">
                  <c:v>2020</c:v>
                </c:pt>
                <c:pt idx="1">
                  <c:v>2025</c:v>
                </c:pt>
                <c:pt idx="2">
                  <c:v>2030</c:v>
                </c:pt>
                <c:pt idx="3">
                  <c:v>2040</c:v>
                </c:pt>
              </c:numCache>
            </c:numRef>
          </c:xVal>
          <c:yVal>
            <c:numRef>
              <c:f>'Riz (Rev02)'!$AG$8:$AG$12</c:f>
              <c:numCache>
                <c:formatCode>#,##0</c:formatCode>
                <c:ptCount val="5"/>
                <c:pt idx="0">
                  <c:v>162100</c:v>
                </c:pt>
                <c:pt idx="1">
                  <c:v>162100</c:v>
                </c:pt>
                <c:pt idx="2">
                  <c:v>162100</c:v>
                </c:pt>
                <c:pt idx="3">
                  <c:v>162100</c:v>
                </c:pt>
                <c:pt idx="4">
                  <c:v>162100</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5-6460-402F-AA88-EBC5D4348F0A}"/>
            </c:ext>
          </c:extLst>
        </c:ser>
        <c:dLbls>
          <c:showLegendKey val="0"/>
          <c:showVal val="0"/>
          <c:showCatName val="0"/>
          <c:showSerName val="0"/>
          <c:showPercent val="0"/>
          <c:showBubbleSize val="0"/>
        </c:dLbls>
        <c:axId val="1580342944"/>
        <c:axId val="1580340768"/>
      </c:scatterChart>
      <c:catAx>
        <c:axId val="17793527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779353264"/>
        <c:crosses val="autoZero"/>
        <c:auto val="1"/>
        <c:lblAlgn val="ctr"/>
        <c:lblOffset val="100"/>
        <c:noMultiLvlLbl val="0"/>
      </c:catAx>
      <c:valAx>
        <c:axId val="17793532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pt-PT"/>
                  <a:t>Cultivated area requirements (ha) for self-sufficiency</a:t>
                </a:r>
              </a:p>
            </c:rich>
          </c:tx>
          <c:layout>
            <c:manualLayout>
              <c:xMode val="edge"/>
              <c:yMode val="edge"/>
              <c:x val="1.8341743220803175E-3"/>
              <c:y val="2.911521234981295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fr-FR"/>
          </a:p>
        </c:txPr>
        <c:crossAx val="1779352720"/>
        <c:crosses val="autoZero"/>
        <c:crossBetween val="between"/>
      </c:valAx>
      <c:valAx>
        <c:axId val="1580340768"/>
        <c:scaling>
          <c:orientation val="minMax"/>
        </c:scaling>
        <c:delete val="1"/>
        <c:axPos val="r"/>
        <c:numFmt formatCode="#,##0" sourceLinked="1"/>
        <c:majorTickMark val="out"/>
        <c:minorTickMark val="none"/>
        <c:tickLblPos val="nextTo"/>
        <c:crossAx val="1580342944"/>
        <c:crosses val="max"/>
        <c:crossBetween val="midCat"/>
      </c:valAx>
      <c:valAx>
        <c:axId val="1580342944"/>
        <c:scaling>
          <c:orientation val="minMax"/>
          <c:max val="2040"/>
          <c:min val="2020"/>
        </c:scaling>
        <c:delete val="0"/>
        <c:axPos val="t"/>
        <c:numFmt formatCode="General"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580340768"/>
        <c:crosses val="max"/>
        <c:crossBetween val="midCat"/>
      </c:valAx>
      <c:spPr>
        <a:noFill/>
        <a:ln>
          <a:noFill/>
        </a:ln>
        <a:effectLst/>
      </c:spPr>
    </c:plotArea>
    <c:legend>
      <c:legendPos val="b"/>
      <c:legendEntry>
        <c:idx val="4"/>
        <c:delete val="1"/>
      </c:legendEntry>
      <c:legendEntry>
        <c:idx val="5"/>
        <c:delete val="1"/>
      </c:legendEntry>
      <c:layout>
        <c:manualLayout>
          <c:xMode val="edge"/>
          <c:yMode val="edge"/>
          <c:x val="0.20070849912630609"/>
          <c:y val="0.85288590388553509"/>
          <c:w val="0.70749548145421726"/>
          <c:h val="0.1054133933317547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legend>
    <c:plotVisOnly val="1"/>
    <c:dispBlanksAs val="gap"/>
    <c:showDLblsOverMax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defRPr>
      </a:pPr>
      <a:endParaRPr lang="fr-FR"/>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11601725063"/>
          <c:y val="5.0967525623312408E-2"/>
          <c:w val="0.84426519185094606"/>
          <c:h val="0.68421440509368781"/>
        </c:manualLayout>
      </c:layout>
      <c:barChart>
        <c:barDir val="col"/>
        <c:grouping val="clustered"/>
        <c:varyColors val="0"/>
        <c:ser>
          <c:idx val="0"/>
          <c:order val="0"/>
          <c:tx>
            <c:strRef>
              <c:f>'Riz (Rev02)'!$AM$7</c:f>
              <c:strCache>
                <c:ptCount val="1"/>
                <c:pt idx="0">
                  <c:v>Average yield 1.1 t/ha</c:v>
                </c:pt>
              </c:strCache>
            </c:strRef>
          </c:tx>
          <c:spPr>
            <a:solidFill>
              <a:schemeClr val="accent1"/>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(Rev02)'!$AM$9:$AM$12</c:f>
              <c:numCache>
                <c:formatCode>#,##0</c:formatCode>
                <c:ptCount val="4"/>
                <c:pt idx="0">
                  <c:v>191300</c:v>
                </c:pt>
                <c:pt idx="1">
                  <c:v>215000</c:v>
                </c:pt>
                <c:pt idx="2">
                  <c:v>239100</c:v>
                </c:pt>
                <c:pt idx="3">
                  <c:v>305600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3C40-4D2B-A1C2-48F95F72AA22}"/>
            </c:ext>
          </c:extLst>
        </c:ser>
        <c:ser>
          <c:idx val="1"/>
          <c:order val="1"/>
          <c:tx>
            <c:strRef>
              <c:f>'Riz (Rev02)'!$AN$7</c:f>
              <c:strCache>
                <c:ptCount val="1"/>
                <c:pt idx="0">
                  <c:v>Average yield 1.5 t/ha</c:v>
                </c:pt>
              </c:strCache>
            </c:strRef>
          </c:tx>
          <c:spPr>
            <a:solidFill>
              <a:schemeClr val="tx2">
                <a:lumMod val="40000"/>
                <a:lumOff val="6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(Rev02)'!$AN$9:$AN$12</c:f>
              <c:numCache>
                <c:formatCode>#,##0</c:formatCode>
                <c:ptCount val="4"/>
                <c:pt idx="0">
                  <c:v>140300</c:v>
                </c:pt>
                <c:pt idx="1">
                  <c:v>157700</c:v>
                </c:pt>
                <c:pt idx="2">
                  <c:v>175400</c:v>
                </c:pt>
                <c:pt idx="3">
                  <c:v>224100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3C40-4D2B-A1C2-48F95F72AA22}"/>
            </c:ext>
          </c:extLst>
        </c:ser>
        <c:ser>
          <c:idx val="2"/>
          <c:order val="2"/>
          <c:tx>
            <c:strRef>
              <c:f>'Riz (Rev02)'!$AO$7</c:f>
              <c:strCache>
                <c:ptCount val="1"/>
                <c:pt idx="0">
                  <c:v>Average yield 1.8 t/ha</c:v>
                </c:pt>
              </c:strCache>
            </c:strRef>
          </c:tx>
          <c:spPr>
            <a:solidFill>
              <a:schemeClr val="accent6">
                <a:lumMod val="60000"/>
                <a:lumOff val="4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(Rev02)'!$AO$9:$AO$12</c:f>
              <c:numCache>
                <c:formatCode>#,##0</c:formatCode>
                <c:ptCount val="4"/>
                <c:pt idx="0">
                  <c:v>116900</c:v>
                </c:pt>
                <c:pt idx="1">
                  <c:v>131400</c:v>
                </c:pt>
                <c:pt idx="2">
                  <c:v>146200</c:v>
                </c:pt>
                <c:pt idx="3">
                  <c:v>186800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3C40-4D2B-A1C2-48F95F72AA22}"/>
            </c:ext>
          </c:extLst>
        </c:ser>
        <c:ser>
          <c:idx val="3"/>
          <c:order val="3"/>
          <c:tx>
            <c:strRef>
              <c:f>'Riz (Rev02)'!$AP$7</c:f>
              <c:strCache>
                <c:ptCount val="1"/>
                <c:pt idx="0">
                  <c:v>Average yield 2 t/ha</c:v>
                </c:pt>
              </c:strCache>
            </c:strRef>
          </c:tx>
          <c:spPr>
            <a:solidFill>
              <a:schemeClr val="accent4">
                <a:lumMod val="60000"/>
                <a:lumOff val="4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(Rev02)'!$AP$9:$AP$12</c:f>
              <c:numCache>
                <c:formatCode>#,##0</c:formatCode>
                <c:ptCount val="4"/>
                <c:pt idx="0">
                  <c:v>105200</c:v>
                </c:pt>
                <c:pt idx="1">
                  <c:v>118300</c:v>
                </c:pt>
                <c:pt idx="2">
                  <c:v>131500</c:v>
                </c:pt>
                <c:pt idx="3">
                  <c:v>168100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3C40-4D2B-A1C2-48F95F72AA22}"/>
            </c:ext>
          </c:extLst>
        </c:ser>
        <c:dLbls>
          <c:showLegendKey val="0"/>
          <c:showVal val="0"/>
          <c:showCatName val="0"/>
          <c:showSerName val="0"/>
          <c:showPercent val="0"/>
          <c:showBubbleSize val="0"/>
        </c:dLbls>
        <c:gapWidth val="150"/>
        <c:axId val="1580344576"/>
        <c:axId val="1580337504"/>
      </c:barChart>
      <c:scatterChart>
        <c:scatterStyle val="lineMarker"/>
        <c:varyColors val="0"/>
        <c:ser>
          <c:idx val="4"/>
          <c:order val="4"/>
          <c:tx>
            <c:strRef>
              <c:f>'Riz (Rev02)'!$B$14:$E$14</c:f>
              <c:strCache>
                <c:ptCount val="1"/>
                <c:pt idx="0">
                  <c:v>Area currently cultivated (ha) in Guinea-Bissau in the OMVG area :</c:v>
                </c:pt>
              </c:strCache>
            </c:strRef>
          </c:tx>
          <c:spPr>
            <a:ln w="19050" cap="rnd">
              <a:solidFill>
                <a:srgbClr val="C00000"/>
              </a:solidFill>
              <a:round/>
            </a:ln>
            <a:effectLst/>
          </c:spPr>
          <c:marker>
            <c:symbol val="none"/>
          </c:marker>
          <c:xVal>
            <c:numRef>
              <c:f>'Riz (Rev02)'!$AI$9:$AI$12</c:f>
              <c:numCache>
                <c:formatCode>General</c:formatCode>
                <c:ptCount val="4"/>
                <c:pt idx="0">
                  <c:v>2020</c:v>
                </c:pt>
                <c:pt idx="1">
                  <c:v>2025</c:v>
                </c:pt>
                <c:pt idx="2">
                  <c:v>2030</c:v>
                </c:pt>
                <c:pt idx="3">
                  <c:v>2040</c:v>
                </c:pt>
              </c:numCache>
            </c:numRef>
          </c:xVal>
          <c:yVal>
            <c:numRef>
              <c:f>'Riz (Rev02)'!$AQ$8:$AQ$12</c:f>
              <c:numCache>
                <c:formatCode>#,##0</c:formatCode>
                <c:ptCount val="5"/>
                <c:pt idx="0">
                  <c:v>177566</c:v>
                </c:pt>
                <c:pt idx="1">
                  <c:v>177566</c:v>
                </c:pt>
                <c:pt idx="2">
                  <c:v>177566</c:v>
                </c:pt>
                <c:pt idx="3">
                  <c:v>177566</c:v>
                </c:pt>
                <c:pt idx="4">
                  <c:v>177566</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4-3C40-4D2B-A1C2-48F95F72AA22}"/>
            </c:ext>
          </c:extLst>
        </c:ser>
        <c:ser>
          <c:idx val="5"/>
          <c:order val="5"/>
          <c:tx>
            <c:strRef>
              <c:f>'Riz (Rev02)'!$B$16:$E$16</c:f>
              <c:strCache>
                <c:ptCount val="1"/>
                <c:pt idx="0">
                  <c:v>Potential for rice cultivation in Guinea Bissau (ha) in the OMVG area :</c:v>
                </c:pt>
              </c:strCache>
            </c:strRef>
          </c:tx>
          <c:spPr>
            <a:ln w="19050" cap="rnd">
              <a:solidFill>
                <a:schemeClr val="accent6"/>
              </a:solidFill>
              <a:round/>
            </a:ln>
            <a:effectLst/>
          </c:spPr>
          <c:marker>
            <c:symbol val="none"/>
          </c:marker>
          <c:xVal>
            <c:numRef>
              <c:f>'Riz (Rev02)'!$AI$9:$AI$12</c:f>
              <c:numCache>
                <c:formatCode>General</c:formatCode>
                <c:ptCount val="4"/>
                <c:pt idx="0">
                  <c:v>2020</c:v>
                </c:pt>
                <c:pt idx="1">
                  <c:v>2025</c:v>
                </c:pt>
                <c:pt idx="2">
                  <c:v>2030</c:v>
                </c:pt>
                <c:pt idx="3">
                  <c:v>2040</c:v>
                </c:pt>
              </c:numCache>
            </c:numRef>
          </c:xVal>
          <c:yVal>
            <c:numRef>
              <c:f>'Riz (Rev02)'!$AR$8:$AR$12</c:f>
              <c:numCache>
                <c:formatCode>#,##0</c:formatCode>
                <c:ptCount val="5"/>
                <c:pt idx="0">
                  <c:v>250000</c:v>
                </c:pt>
                <c:pt idx="1">
                  <c:v>250000</c:v>
                </c:pt>
                <c:pt idx="2">
                  <c:v>250000</c:v>
                </c:pt>
                <c:pt idx="3">
                  <c:v>250000</c:v>
                </c:pt>
                <c:pt idx="4">
                  <c:v>250000</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5-3C40-4D2B-A1C2-48F95F72AA22}"/>
            </c:ext>
          </c:extLst>
        </c:ser>
        <c:dLbls>
          <c:showLegendKey val="0"/>
          <c:showVal val="0"/>
          <c:showCatName val="0"/>
          <c:showSerName val="0"/>
          <c:showPercent val="0"/>
          <c:showBubbleSize val="0"/>
        </c:dLbls>
        <c:axId val="1580338592"/>
        <c:axId val="1580338048"/>
      </c:scatterChart>
      <c:catAx>
        <c:axId val="15803445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580337504"/>
        <c:crosses val="autoZero"/>
        <c:auto val="1"/>
        <c:lblAlgn val="ctr"/>
        <c:lblOffset val="100"/>
        <c:noMultiLvlLbl val="0"/>
      </c:catAx>
      <c:valAx>
        <c:axId val="15803375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pt-PT"/>
                  <a:t>Cultivated area requirements (ha) for self-sufficiency</a:t>
                </a:r>
              </a:p>
            </c:rich>
          </c:tx>
          <c:layout>
            <c:manualLayout>
              <c:xMode val="edge"/>
              <c:yMode val="edge"/>
              <c:x val="5.8499136731489203E-3"/>
              <c:y val="3.5157531378616574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fr-FR"/>
          </a:p>
        </c:txPr>
        <c:crossAx val="1580344576"/>
        <c:crosses val="autoZero"/>
        <c:crossBetween val="between"/>
      </c:valAx>
      <c:valAx>
        <c:axId val="1580338048"/>
        <c:scaling>
          <c:orientation val="minMax"/>
        </c:scaling>
        <c:delete val="1"/>
        <c:axPos val="r"/>
        <c:numFmt formatCode="#,##0" sourceLinked="1"/>
        <c:majorTickMark val="out"/>
        <c:minorTickMark val="none"/>
        <c:tickLblPos val="nextTo"/>
        <c:crossAx val="1580338592"/>
        <c:crosses val="max"/>
        <c:crossBetween val="midCat"/>
      </c:valAx>
      <c:valAx>
        <c:axId val="1580338592"/>
        <c:scaling>
          <c:orientation val="minMax"/>
          <c:max val="2040"/>
          <c:min val="2020"/>
        </c:scaling>
        <c:delete val="0"/>
        <c:axPos val="t"/>
        <c:numFmt formatCode="General"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580338048"/>
        <c:crosses val="max"/>
        <c:crossBetween val="midCat"/>
      </c:valAx>
      <c:spPr>
        <a:noFill/>
        <a:ln>
          <a:noFill/>
        </a:ln>
        <a:effectLst/>
      </c:spPr>
    </c:plotArea>
    <c:legend>
      <c:legendPos val="b"/>
      <c:legendEntry>
        <c:idx val="4"/>
        <c:delete val="1"/>
      </c:legendEntry>
      <c:legendEntry>
        <c:idx val="5"/>
        <c:delete val="1"/>
      </c:legendEntry>
      <c:layout>
        <c:manualLayout>
          <c:xMode val="edge"/>
          <c:yMode val="edge"/>
          <c:x val="0.20070849912630609"/>
          <c:y val="0.85288590388553509"/>
          <c:w val="0.70749548145421726"/>
          <c:h val="0.1054133933317547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legend>
    <c:plotVisOnly val="1"/>
    <c:dispBlanksAs val="gap"/>
    <c:showDLblsOverMax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defRPr>
      </a:pPr>
      <a:endParaRPr lang="fr-FR"/>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11601725063"/>
          <c:y val="5.0967525623312408E-2"/>
          <c:w val="0.84426519185094606"/>
          <c:h val="0.68421440509368781"/>
        </c:manualLayout>
      </c:layout>
      <c:barChart>
        <c:barDir val="col"/>
        <c:grouping val="clustered"/>
        <c:varyColors val="0"/>
        <c:ser>
          <c:idx val="0"/>
          <c:order val="0"/>
          <c:tx>
            <c:strRef>
              <c:f>'Riz (Rev02)'!$F$7</c:f>
              <c:strCache>
                <c:ptCount val="1"/>
                <c:pt idx="0">
                  <c:v>Average yield 1.15 t/ha</c:v>
                </c:pt>
              </c:strCache>
            </c:strRef>
          </c:tx>
          <c:spPr>
            <a:solidFill>
              <a:schemeClr val="accent1"/>
            </a:solidFill>
            <a:ln>
              <a:noFill/>
            </a:ln>
            <a:effectLst/>
          </c:spPr>
          <c:invertIfNegative val="0"/>
          <c:cat>
            <c:numRef>
              <c:f>'Riz (Rev02)'!$B$9:$B$12</c:f>
              <c:numCache>
                <c:formatCode>General</c:formatCode>
                <c:ptCount val="4"/>
                <c:pt idx="0">
                  <c:v>2020</c:v>
                </c:pt>
                <c:pt idx="1">
                  <c:v>2025</c:v>
                </c:pt>
                <c:pt idx="2">
                  <c:v>2030</c:v>
                </c:pt>
                <c:pt idx="3">
                  <c:v>2040</c:v>
                </c:pt>
              </c:numCache>
            </c:numRef>
          </c:cat>
          <c:val>
            <c:numRef>
              <c:f>'Riz (Rev02)'!$F$9:$F$12</c:f>
              <c:numCache>
                <c:formatCode>#,##0</c:formatCode>
                <c:ptCount val="4"/>
                <c:pt idx="0">
                  <c:v>86700</c:v>
                </c:pt>
                <c:pt idx="1">
                  <c:v>95700</c:v>
                </c:pt>
                <c:pt idx="2">
                  <c:v>104800</c:v>
                </c:pt>
                <c:pt idx="3">
                  <c:v>123200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78E0-46DA-97FA-86713CA72E89}"/>
            </c:ext>
          </c:extLst>
        </c:ser>
        <c:ser>
          <c:idx val="1"/>
          <c:order val="1"/>
          <c:tx>
            <c:strRef>
              <c:f>'Riz (Rev02)'!$G$7</c:f>
              <c:strCache>
                <c:ptCount val="1"/>
                <c:pt idx="0">
                  <c:v>Average yield 2 t/ha</c:v>
                </c:pt>
              </c:strCache>
            </c:strRef>
          </c:tx>
          <c:spPr>
            <a:solidFill>
              <a:schemeClr val="accent1">
                <a:lumMod val="40000"/>
                <a:lumOff val="60000"/>
              </a:schemeClr>
            </a:solidFill>
            <a:ln>
              <a:noFill/>
            </a:ln>
            <a:effectLst/>
          </c:spPr>
          <c:invertIfNegative val="0"/>
          <c:cat>
            <c:numRef>
              <c:f>'Riz (Rev02)'!$B$9:$B$12</c:f>
              <c:numCache>
                <c:formatCode>General</c:formatCode>
                <c:ptCount val="4"/>
                <c:pt idx="0">
                  <c:v>2020</c:v>
                </c:pt>
                <c:pt idx="1">
                  <c:v>2025</c:v>
                </c:pt>
                <c:pt idx="2">
                  <c:v>2030</c:v>
                </c:pt>
                <c:pt idx="3">
                  <c:v>2040</c:v>
                </c:pt>
              </c:numCache>
            </c:numRef>
          </c:cat>
          <c:val>
            <c:numRef>
              <c:f>'Riz (Rev02)'!$G$9:$G$12</c:f>
              <c:numCache>
                <c:formatCode>#,##0</c:formatCode>
                <c:ptCount val="4"/>
                <c:pt idx="0">
                  <c:v>49800</c:v>
                </c:pt>
                <c:pt idx="1">
                  <c:v>55000</c:v>
                </c:pt>
                <c:pt idx="2">
                  <c:v>60300</c:v>
                </c:pt>
                <c:pt idx="3">
                  <c:v>70800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78E0-46DA-97FA-86713CA72E89}"/>
            </c:ext>
          </c:extLst>
        </c:ser>
        <c:ser>
          <c:idx val="2"/>
          <c:order val="2"/>
          <c:tx>
            <c:strRef>
              <c:f>'Riz (Rev02)'!$H$7</c:f>
              <c:strCache>
                <c:ptCount val="1"/>
                <c:pt idx="0">
                  <c:v>Average yield 3 t/ha</c:v>
                </c:pt>
              </c:strCache>
            </c:strRef>
          </c:tx>
          <c:spPr>
            <a:solidFill>
              <a:schemeClr val="accent6">
                <a:lumMod val="60000"/>
                <a:lumOff val="40000"/>
              </a:schemeClr>
            </a:solidFill>
            <a:ln>
              <a:noFill/>
            </a:ln>
            <a:effectLst/>
          </c:spPr>
          <c:invertIfNegative val="0"/>
          <c:cat>
            <c:numRef>
              <c:f>'Riz (Rev02)'!$B$9:$B$12</c:f>
              <c:numCache>
                <c:formatCode>General</c:formatCode>
                <c:ptCount val="4"/>
                <c:pt idx="0">
                  <c:v>2020</c:v>
                </c:pt>
                <c:pt idx="1">
                  <c:v>2025</c:v>
                </c:pt>
                <c:pt idx="2">
                  <c:v>2030</c:v>
                </c:pt>
                <c:pt idx="3">
                  <c:v>2040</c:v>
                </c:pt>
              </c:numCache>
            </c:numRef>
          </c:cat>
          <c:val>
            <c:numRef>
              <c:f>'Riz (Rev02)'!$H$9:$H$12</c:f>
              <c:numCache>
                <c:formatCode>#,##0</c:formatCode>
                <c:ptCount val="4"/>
                <c:pt idx="0">
                  <c:v>33200</c:v>
                </c:pt>
                <c:pt idx="1">
                  <c:v>36700</c:v>
                </c:pt>
                <c:pt idx="2">
                  <c:v>40200</c:v>
                </c:pt>
                <c:pt idx="3">
                  <c:v>47200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78E0-46DA-97FA-86713CA72E89}"/>
            </c:ext>
          </c:extLst>
        </c:ser>
        <c:ser>
          <c:idx val="3"/>
          <c:order val="3"/>
          <c:tx>
            <c:strRef>
              <c:f>'Riz (Rev02)'!$I$7</c:f>
              <c:strCache>
                <c:ptCount val="1"/>
                <c:pt idx="0">
                  <c:v>Average yield 4 t/ha</c:v>
                </c:pt>
              </c:strCache>
            </c:strRef>
          </c:tx>
          <c:spPr>
            <a:solidFill>
              <a:schemeClr val="accent4">
                <a:lumMod val="40000"/>
                <a:lumOff val="60000"/>
              </a:schemeClr>
            </a:solidFill>
            <a:ln>
              <a:noFill/>
            </a:ln>
            <a:effectLst/>
          </c:spPr>
          <c:invertIfNegative val="0"/>
          <c:cat>
            <c:numRef>
              <c:f>'Riz (Rev02)'!$B$9:$B$12</c:f>
              <c:numCache>
                <c:formatCode>General</c:formatCode>
                <c:ptCount val="4"/>
                <c:pt idx="0">
                  <c:v>2020</c:v>
                </c:pt>
                <c:pt idx="1">
                  <c:v>2025</c:v>
                </c:pt>
                <c:pt idx="2">
                  <c:v>2030</c:v>
                </c:pt>
                <c:pt idx="3">
                  <c:v>2040</c:v>
                </c:pt>
              </c:numCache>
            </c:numRef>
          </c:cat>
          <c:val>
            <c:numRef>
              <c:f>'Riz (Rev02)'!$I$9:$I$12</c:f>
              <c:numCache>
                <c:formatCode>#,##0</c:formatCode>
                <c:ptCount val="4"/>
                <c:pt idx="0">
                  <c:v>24900</c:v>
                </c:pt>
                <c:pt idx="1">
                  <c:v>27500</c:v>
                </c:pt>
                <c:pt idx="2">
                  <c:v>30200</c:v>
                </c:pt>
                <c:pt idx="3">
                  <c:v>35400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78E0-46DA-97FA-86713CA72E89}"/>
            </c:ext>
          </c:extLst>
        </c:ser>
        <c:dLbls>
          <c:showLegendKey val="0"/>
          <c:showVal val="0"/>
          <c:showCatName val="0"/>
          <c:showSerName val="0"/>
          <c:showPercent val="0"/>
          <c:showBubbleSize val="0"/>
        </c:dLbls>
        <c:gapWidth val="150"/>
        <c:axId val="1580339136"/>
        <c:axId val="1453802576"/>
      </c:barChart>
      <c:scatterChart>
        <c:scatterStyle val="lineMarker"/>
        <c:varyColors val="0"/>
        <c:ser>
          <c:idx val="4"/>
          <c:order val="4"/>
          <c:tx>
            <c:strRef>
              <c:f>'Riz (Rev02)'!$B$14:$E$14</c:f>
              <c:strCache>
                <c:ptCount val="1"/>
                <c:pt idx="0">
                  <c:v>Area currently cultivated (ha) in Guinea-Bissau in the OMVG area :</c:v>
                </c:pt>
              </c:strCache>
            </c:strRef>
          </c:tx>
          <c:spPr>
            <a:ln w="19050" cap="rnd">
              <a:solidFill>
                <a:srgbClr val="C00000"/>
              </a:solidFill>
              <a:round/>
            </a:ln>
            <a:effectLst/>
          </c:spPr>
          <c:marker>
            <c:symbol val="none"/>
          </c:marker>
          <c:xVal>
            <c:numRef>
              <c:f>'Riz (Rev02)'!$B$9:$B$12</c:f>
              <c:numCache>
                <c:formatCode>General</c:formatCode>
                <c:ptCount val="4"/>
                <c:pt idx="0">
                  <c:v>2020</c:v>
                </c:pt>
                <c:pt idx="1">
                  <c:v>2025</c:v>
                </c:pt>
                <c:pt idx="2">
                  <c:v>2030</c:v>
                </c:pt>
                <c:pt idx="3">
                  <c:v>2040</c:v>
                </c:pt>
              </c:numCache>
            </c:numRef>
          </c:xVal>
          <c:yVal>
            <c:numRef>
              <c:f>'Riz (Rev02)'!$J$8:$J$12</c:f>
              <c:numCache>
                <c:formatCode>#,##0</c:formatCode>
                <c:ptCount val="5"/>
                <c:pt idx="0">
                  <c:v>13776</c:v>
                </c:pt>
                <c:pt idx="1">
                  <c:v>13776</c:v>
                </c:pt>
                <c:pt idx="2">
                  <c:v>13776</c:v>
                </c:pt>
                <c:pt idx="3">
                  <c:v>13776</c:v>
                </c:pt>
                <c:pt idx="4">
                  <c:v>13776</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4-78E0-46DA-97FA-86713CA72E89}"/>
            </c:ext>
          </c:extLst>
        </c:ser>
        <c:ser>
          <c:idx val="5"/>
          <c:order val="5"/>
          <c:tx>
            <c:strRef>
              <c:f>'Riz (Rev02)'!$B$16:$E$16</c:f>
              <c:strCache>
                <c:ptCount val="1"/>
                <c:pt idx="0">
                  <c:v>Potential for rice cultivation in Guinea Bissau (ha) in the OMVG area :</c:v>
                </c:pt>
              </c:strCache>
            </c:strRef>
          </c:tx>
          <c:spPr>
            <a:ln w="19050" cap="rnd">
              <a:solidFill>
                <a:schemeClr val="accent6"/>
              </a:solidFill>
              <a:round/>
            </a:ln>
            <a:effectLst/>
          </c:spPr>
          <c:marker>
            <c:symbol val="none"/>
          </c:marker>
          <c:xVal>
            <c:numRef>
              <c:f>'Riz (Rev02)'!$B$9:$B$12</c:f>
              <c:numCache>
                <c:formatCode>General</c:formatCode>
                <c:ptCount val="4"/>
                <c:pt idx="0">
                  <c:v>2020</c:v>
                </c:pt>
                <c:pt idx="1">
                  <c:v>2025</c:v>
                </c:pt>
                <c:pt idx="2">
                  <c:v>2030</c:v>
                </c:pt>
                <c:pt idx="3">
                  <c:v>2040</c:v>
                </c:pt>
              </c:numCache>
            </c:numRef>
          </c:xVal>
          <c:yVal>
            <c:numRef>
              <c:f>'Riz (Rev02)'!$K$8:$K$12</c:f>
              <c:numCache>
                <c:formatCode>#,##0</c:formatCode>
                <c:ptCount val="5"/>
                <c:pt idx="0">
                  <c:v>55000</c:v>
                </c:pt>
                <c:pt idx="1">
                  <c:v>55000</c:v>
                </c:pt>
                <c:pt idx="2">
                  <c:v>55000</c:v>
                </c:pt>
                <c:pt idx="3">
                  <c:v>55000</c:v>
                </c:pt>
                <c:pt idx="4">
                  <c:v>55000</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5-78E0-46DA-97FA-86713CA72E89}"/>
            </c:ext>
          </c:extLst>
        </c:ser>
        <c:dLbls>
          <c:showLegendKey val="0"/>
          <c:showVal val="0"/>
          <c:showCatName val="0"/>
          <c:showSerName val="0"/>
          <c:showPercent val="0"/>
          <c:showBubbleSize val="0"/>
        </c:dLbls>
        <c:axId val="1453800944"/>
        <c:axId val="1453803120"/>
      </c:scatterChart>
      <c:catAx>
        <c:axId val="158033913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453802576"/>
        <c:crosses val="autoZero"/>
        <c:auto val="1"/>
        <c:lblAlgn val="ctr"/>
        <c:lblOffset val="100"/>
        <c:noMultiLvlLbl val="0"/>
      </c:catAx>
      <c:valAx>
        <c:axId val="1453802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pt-PT"/>
                  <a:t>Cultivated area requirements (ha) for self-sufficiency</a:t>
                </a:r>
              </a:p>
            </c:rich>
          </c:tx>
          <c:layout>
            <c:manualLayout>
              <c:xMode val="edge"/>
              <c:yMode val="edge"/>
              <c:x val="3.6450850985705941E-3"/>
              <c:y val="3.3827490427498455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fr-FR"/>
          </a:p>
        </c:txPr>
        <c:crossAx val="1580339136"/>
        <c:crosses val="autoZero"/>
        <c:crossBetween val="between"/>
      </c:valAx>
      <c:valAx>
        <c:axId val="1453803120"/>
        <c:scaling>
          <c:orientation val="minMax"/>
        </c:scaling>
        <c:delete val="1"/>
        <c:axPos val="r"/>
        <c:numFmt formatCode="#,##0" sourceLinked="1"/>
        <c:majorTickMark val="out"/>
        <c:minorTickMark val="none"/>
        <c:tickLblPos val="nextTo"/>
        <c:crossAx val="1453800944"/>
        <c:crosses val="max"/>
        <c:crossBetween val="midCat"/>
      </c:valAx>
      <c:valAx>
        <c:axId val="1453800944"/>
        <c:scaling>
          <c:orientation val="minMax"/>
          <c:max val="2040"/>
          <c:min val="2020"/>
        </c:scaling>
        <c:delete val="0"/>
        <c:axPos val="t"/>
        <c:numFmt formatCode="General"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453803120"/>
        <c:crosses val="max"/>
        <c:crossBetween val="midCat"/>
      </c:valAx>
      <c:spPr>
        <a:noFill/>
        <a:ln>
          <a:noFill/>
        </a:ln>
        <a:effectLst/>
      </c:spPr>
    </c:plotArea>
    <c:legend>
      <c:legendPos val="b"/>
      <c:legendEntry>
        <c:idx val="4"/>
        <c:delete val="1"/>
      </c:legendEntry>
      <c:legendEntry>
        <c:idx val="5"/>
        <c:delete val="1"/>
      </c:legendEntry>
      <c:layout>
        <c:manualLayout>
          <c:xMode val="edge"/>
          <c:yMode val="edge"/>
          <c:x val="0.20070849912630609"/>
          <c:y val="0.85288590388553509"/>
          <c:w val="0.70749548145421726"/>
          <c:h val="0.1054133933317547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legend>
    <c:plotVisOnly val="1"/>
    <c:dispBlanksAs val="gap"/>
    <c:showDLblsOverMax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defRPr>
      </a:pPr>
      <a:endParaRPr lang="fr-FR"/>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11601725063"/>
          <c:y val="5.0967525623312408E-2"/>
          <c:w val="0.84426519185094606"/>
          <c:h val="0.68421440509368781"/>
        </c:manualLayout>
      </c:layout>
      <c:barChart>
        <c:barDir val="col"/>
        <c:grouping val="clustered"/>
        <c:varyColors val="0"/>
        <c:ser>
          <c:idx val="0"/>
          <c:order val="0"/>
          <c:tx>
            <c:strRef>
              <c:f>'Riz (Rev02)'!$Q$7</c:f>
              <c:strCache>
                <c:ptCount val="1"/>
                <c:pt idx="0">
                  <c:v>Average yield 2.7 t/ha</c:v>
                </c:pt>
              </c:strCache>
            </c:strRef>
          </c:tx>
          <c:spPr>
            <a:solidFill>
              <a:schemeClr val="accent1"/>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(Rev02)'!$Q$9:$Q$12</c:f>
              <c:numCache>
                <c:formatCode>#,##0</c:formatCode>
                <c:ptCount val="4"/>
                <c:pt idx="0">
                  <c:v>123000</c:v>
                </c:pt>
                <c:pt idx="1">
                  <c:v>137200</c:v>
                </c:pt>
                <c:pt idx="2">
                  <c:v>151800</c:v>
                </c:pt>
                <c:pt idx="3">
                  <c:v>181600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D3F1-4200-A28E-855C6C299169}"/>
            </c:ext>
          </c:extLst>
        </c:ser>
        <c:ser>
          <c:idx val="1"/>
          <c:order val="1"/>
          <c:tx>
            <c:strRef>
              <c:f>'Riz (Rev02)'!$R$7</c:f>
              <c:strCache>
                <c:ptCount val="1"/>
                <c:pt idx="0">
                  <c:v>Average yield 4 t/ha</c:v>
                </c:pt>
              </c:strCache>
            </c:strRef>
          </c:tx>
          <c:spPr>
            <a:solidFill>
              <a:schemeClr val="tx2">
                <a:lumMod val="40000"/>
                <a:lumOff val="6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(Rev02)'!$R$9:$R$12</c:f>
              <c:numCache>
                <c:formatCode>#,##0</c:formatCode>
                <c:ptCount val="4"/>
                <c:pt idx="0">
                  <c:v>83000</c:v>
                </c:pt>
                <c:pt idx="1">
                  <c:v>92600</c:v>
                </c:pt>
                <c:pt idx="2">
                  <c:v>102400</c:v>
                </c:pt>
                <c:pt idx="3">
                  <c:v>122600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D3F1-4200-A28E-855C6C299169}"/>
            </c:ext>
          </c:extLst>
        </c:ser>
        <c:ser>
          <c:idx val="2"/>
          <c:order val="2"/>
          <c:tx>
            <c:strRef>
              <c:f>'Riz (Rev02)'!$S$7</c:f>
              <c:strCache>
                <c:ptCount val="1"/>
                <c:pt idx="0">
                  <c:v>Average yield 5 t/ha</c:v>
                </c:pt>
              </c:strCache>
            </c:strRef>
          </c:tx>
          <c:spPr>
            <a:solidFill>
              <a:schemeClr val="accent6">
                <a:lumMod val="60000"/>
                <a:lumOff val="4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(Rev02)'!$S$9:$S$12</c:f>
              <c:numCache>
                <c:formatCode>#,##0</c:formatCode>
                <c:ptCount val="4"/>
                <c:pt idx="0">
                  <c:v>66400</c:v>
                </c:pt>
                <c:pt idx="1">
                  <c:v>74100</c:v>
                </c:pt>
                <c:pt idx="2">
                  <c:v>82000</c:v>
                </c:pt>
                <c:pt idx="3">
                  <c:v>98100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D3F1-4200-A28E-855C6C299169}"/>
            </c:ext>
          </c:extLst>
        </c:ser>
        <c:ser>
          <c:idx val="3"/>
          <c:order val="3"/>
          <c:tx>
            <c:strRef>
              <c:f>'Riz (Rev02)'!$T$7</c:f>
              <c:strCache>
                <c:ptCount val="1"/>
                <c:pt idx="0">
                  <c:v>Average yield 6 t/ha</c:v>
                </c:pt>
              </c:strCache>
            </c:strRef>
          </c:tx>
          <c:spPr>
            <a:solidFill>
              <a:schemeClr val="accent4">
                <a:lumMod val="40000"/>
                <a:lumOff val="60000"/>
              </a:schemeClr>
            </a:solidFill>
            <a:ln>
              <a:noFill/>
            </a:ln>
            <a:effectLst/>
          </c:spPr>
          <c:invertIfNegative val="0"/>
          <c:cat>
            <c:numRef>
              <c:f>'Riz (Rev02)'!$M$9:$M$12</c:f>
              <c:numCache>
                <c:formatCode>General</c:formatCode>
                <c:ptCount val="4"/>
                <c:pt idx="0">
                  <c:v>2020</c:v>
                </c:pt>
                <c:pt idx="1">
                  <c:v>2025</c:v>
                </c:pt>
                <c:pt idx="2">
                  <c:v>2030</c:v>
                </c:pt>
                <c:pt idx="3">
                  <c:v>2040</c:v>
                </c:pt>
              </c:numCache>
            </c:numRef>
          </c:cat>
          <c:val>
            <c:numRef>
              <c:f>'Riz (Rev02)'!$T$9:$T$12</c:f>
              <c:numCache>
                <c:formatCode>#,##0</c:formatCode>
                <c:ptCount val="4"/>
                <c:pt idx="0">
                  <c:v>55400</c:v>
                </c:pt>
                <c:pt idx="1">
                  <c:v>61800</c:v>
                </c:pt>
                <c:pt idx="2">
                  <c:v>68300</c:v>
                </c:pt>
                <c:pt idx="3">
                  <c:v>81800</c:v>
                </c:pt>
              </c:numCache>
            </c:numRef>
          </c:val>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D3F1-4200-A28E-855C6C299169}"/>
            </c:ext>
          </c:extLst>
        </c:ser>
        <c:dLbls>
          <c:showLegendKey val="0"/>
          <c:showVal val="0"/>
          <c:showCatName val="0"/>
          <c:showSerName val="0"/>
          <c:showPercent val="0"/>
          <c:showBubbleSize val="0"/>
        </c:dLbls>
        <c:gapWidth val="150"/>
        <c:axId val="1453801488"/>
        <c:axId val="1453804208"/>
      </c:barChart>
      <c:scatterChart>
        <c:scatterStyle val="lineMarker"/>
        <c:varyColors val="0"/>
        <c:ser>
          <c:idx val="4"/>
          <c:order val="4"/>
          <c:tx>
            <c:strRef>
              <c:f>'Riz (Rev02)'!$B$14:$E$14</c:f>
              <c:strCache>
                <c:ptCount val="1"/>
                <c:pt idx="0">
                  <c:v>Area currently cultivated (ha) in Guinea-Bissau in the OMVG area :</c:v>
                </c:pt>
              </c:strCache>
            </c:strRef>
          </c:tx>
          <c:spPr>
            <a:ln w="19050" cap="rnd">
              <a:solidFill>
                <a:srgbClr val="C00000"/>
              </a:solidFill>
              <a:round/>
            </a:ln>
            <a:effectLst/>
          </c:spPr>
          <c:marker>
            <c:symbol val="none"/>
          </c:marker>
          <c:xVal>
            <c:numRef>
              <c:f>'Riz (Rev02)'!$M$9:$M$12</c:f>
              <c:numCache>
                <c:formatCode>General</c:formatCode>
                <c:ptCount val="4"/>
                <c:pt idx="0">
                  <c:v>2020</c:v>
                </c:pt>
                <c:pt idx="1">
                  <c:v>2025</c:v>
                </c:pt>
                <c:pt idx="2">
                  <c:v>2030</c:v>
                </c:pt>
                <c:pt idx="3">
                  <c:v>2040</c:v>
                </c:pt>
              </c:numCache>
            </c:numRef>
          </c:xVal>
          <c:yVal>
            <c:numRef>
              <c:f>'Riz (Rev02)'!$U$8:$U$12</c:f>
              <c:numCache>
                <c:formatCode>#,##0</c:formatCode>
                <c:ptCount val="5"/>
                <c:pt idx="0">
                  <c:v>74650</c:v>
                </c:pt>
                <c:pt idx="1">
                  <c:v>74650</c:v>
                </c:pt>
                <c:pt idx="2">
                  <c:v>74650</c:v>
                </c:pt>
                <c:pt idx="3">
                  <c:v>74650</c:v>
                </c:pt>
                <c:pt idx="4">
                  <c:v>74650</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4-D3F1-4200-A28E-855C6C299169}"/>
            </c:ext>
          </c:extLst>
        </c:ser>
        <c:ser>
          <c:idx val="5"/>
          <c:order val="5"/>
          <c:tx>
            <c:strRef>
              <c:f>'Riz (Rev02)'!$B$16:$E$16</c:f>
              <c:strCache>
                <c:ptCount val="1"/>
                <c:pt idx="0">
                  <c:v>Potential for rice cultivation in Guinea Bissau (ha) in the OMVG area :</c:v>
                </c:pt>
              </c:strCache>
            </c:strRef>
          </c:tx>
          <c:spPr>
            <a:ln w="19050" cap="rnd">
              <a:solidFill>
                <a:schemeClr val="accent6"/>
              </a:solidFill>
              <a:round/>
            </a:ln>
            <a:effectLst/>
          </c:spPr>
          <c:marker>
            <c:symbol val="none"/>
          </c:marker>
          <c:xVal>
            <c:numRef>
              <c:f>'Riz (Rev02)'!$M$9:$M$12</c:f>
              <c:numCache>
                <c:formatCode>General</c:formatCode>
                <c:ptCount val="4"/>
                <c:pt idx="0">
                  <c:v>2020</c:v>
                </c:pt>
                <c:pt idx="1">
                  <c:v>2025</c:v>
                </c:pt>
                <c:pt idx="2">
                  <c:v>2030</c:v>
                </c:pt>
                <c:pt idx="3">
                  <c:v>2040</c:v>
                </c:pt>
              </c:numCache>
            </c:numRef>
          </c:xVal>
          <c:yVal>
            <c:numRef>
              <c:f>'Riz (Rev02)'!$V$8:$V$12</c:f>
              <c:numCache>
                <c:formatCode>#,##0</c:formatCode>
                <c:ptCount val="5"/>
                <c:pt idx="0">
                  <c:v>80000</c:v>
                </c:pt>
                <c:pt idx="1">
                  <c:v>80000</c:v>
                </c:pt>
                <c:pt idx="2">
                  <c:v>80000</c:v>
                </c:pt>
                <c:pt idx="3">
                  <c:v>80000</c:v>
                </c:pt>
                <c:pt idx="4">
                  <c:v>80000</c:v>
                </c:pt>
              </c:numCache>
            </c:numRef>
          </c:yVal>
          <c:smooth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5-D3F1-4200-A28E-855C6C299169}"/>
            </c:ext>
          </c:extLst>
        </c:ser>
        <c:dLbls>
          <c:showLegendKey val="0"/>
          <c:showVal val="0"/>
          <c:showCatName val="0"/>
          <c:showSerName val="0"/>
          <c:showPercent val="0"/>
          <c:showBubbleSize val="0"/>
        </c:dLbls>
        <c:axId val="1453803664"/>
        <c:axId val="1453802032"/>
      </c:scatterChart>
      <c:catAx>
        <c:axId val="145380148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453804208"/>
        <c:crosses val="autoZero"/>
        <c:auto val="1"/>
        <c:lblAlgn val="ctr"/>
        <c:lblOffset val="100"/>
        <c:noMultiLvlLbl val="0"/>
      </c:catAx>
      <c:valAx>
        <c:axId val="14538042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pt-PT"/>
                  <a:t>Cultivated area requirements (ha) for self-sufficiency</a:t>
                </a:r>
              </a:p>
            </c:rich>
          </c:tx>
          <c:layout>
            <c:manualLayout>
              <c:xMode val="edge"/>
              <c:yMode val="edge"/>
              <c:x val="1.4402565239922678E-3"/>
              <c:y val="1.4404977155633323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fr-FR"/>
          </a:p>
        </c:txPr>
        <c:crossAx val="1453801488"/>
        <c:crosses val="autoZero"/>
        <c:crossBetween val="between"/>
      </c:valAx>
      <c:valAx>
        <c:axId val="1453802032"/>
        <c:scaling>
          <c:orientation val="minMax"/>
        </c:scaling>
        <c:delete val="1"/>
        <c:axPos val="r"/>
        <c:numFmt formatCode="#,##0" sourceLinked="1"/>
        <c:majorTickMark val="out"/>
        <c:minorTickMark val="none"/>
        <c:tickLblPos val="nextTo"/>
        <c:crossAx val="1453803664"/>
        <c:crosses val="max"/>
        <c:crossBetween val="midCat"/>
      </c:valAx>
      <c:valAx>
        <c:axId val="1453803664"/>
        <c:scaling>
          <c:orientation val="minMax"/>
          <c:max val="2040"/>
          <c:min val="2020"/>
        </c:scaling>
        <c:delete val="0"/>
        <c:axPos val="t"/>
        <c:numFmt formatCode="General"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453802032"/>
        <c:crosses val="max"/>
        <c:crossBetween val="midCat"/>
      </c:valAx>
      <c:spPr>
        <a:noFill/>
        <a:ln>
          <a:noFill/>
        </a:ln>
        <a:effectLst/>
      </c:spPr>
    </c:plotArea>
    <c:legend>
      <c:legendPos val="b"/>
      <c:legendEntry>
        <c:idx val="4"/>
        <c:delete val="1"/>
      </c:legendEntry>
      <c:legendEntry>
        <c:idx val="5"/>
        <c:delete val="1"/>
      </c:legendEntry>
      <c:layout>
        <c:manualLayout>
          <c:xMode val="edge"/>
          <c:yMode val="edge"/>
          <c:x val="0.20070849912630609"/>
          <c:y val="0.85288590388553509"/>
          <c:w val="0.70749548145421726"/>
          <c:h val="0.1054133933317547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legend>
    <c:plotVisOnly val="1"/>
    <c:dispBlanksAs val="gap"/>
    <c:showDLblsOverMax val="0"/>
    <c:extLst xmlns:c16r3="http://schemas.microsoft.com/office/drawing/2017/03/chart" xmlns:c16="http://schemas.microsoft.com/office/drawing/2014/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defRPr>
      </a:pPr>
      <a:endParaRPr lang="fr-FR"/>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1"/>
          <c:order val="1"/>
          <c:tx>
            <c:strRef>
              <c:f>SURFACE!$D$29</c:f>
              <c:strCache>
                <c:ptCount val="1"/>
                <c:pt idx="0">
                  <c:v>SF 2020</c:v>
                </c:pt>
              </c:strCache>
            </c:strRef>
          </c:tx>
          <c:invertIfNegative val="0"/>
          <c:cat>
            <c:strRef>
              <c:f>SURFACE!$B$30:$B$33</c:f>
              <c:strCache>
                <c:ptCount val="4"/>
                <c:pt idx="0">
                  <c:v>Gambie</c:v>
                </c:pt>
                <c:pt idx="1">
                  <c:v>Guinée</c:v>
                </c:pt>
                <c:pt idx="2">
                  <c:v>G Bissau</c:v>
                </c:pt>
                <c:pt idx="3">
                  <c:v>Sénégal</c:v>
                </c:pt>
              </c:strCache>
            </c:strRef>
          </c:cat>
          <c:val>
            <c:numRef>
              <c:f>SURFACE!$D$30:$D$33</c:f>
              <c:numCache>
                <c:formatCode>#,##0</c:formatCode>
                <c:ptCount val="4"/>
                <c:pt idx="0">
                  <c:v>4057.9650000000001</c:v>
                </c:pt>
                <c:pt idx="1">
                  <c:v>18088.852500000001</c:v>
                </c:pt>
                <c:pt idx="2">
                  <c:v>7227.0646875000002</c:v>
                </c:pt>
                <c:pt idx="3">
                  <c:v>22344.938437500001</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AD3A-4BCC-BD8E-13A8753A8783}"/>
            </c:ext>
          </c:extLst>
        </c:ser>
        <c:ser>
          <c:idx val="2"/>
          <c:order val="2"/>
          <c:tx>
            <c:strRef>
              <c:f>SURFACE!$E$29</c:f>
              <c:strCache>
                <c:ptCount val="1"/>
                <c:pt idx="0">
                  <c:v>SF 2030</c:v>
                </c:pt>
              </c:strCache>
            </c:strRef>
          </c:tx>
          <c:invertIfNegative val="0"/>
          <c:cat>
            <c:strRef>
              <c:f>SURFACE!$B$30:$B$33</c:f>
              <c:strCache>
                <c:ptCount val="4"/>
                <c:pt idx="0">
                  <c:v>Gambie</c:v>
                </c:pt>
                <c:pt idx="1">
                  <c:v>Guinée</c:v>
                </c:pt>
                <c:pt idx="2">
                  <c:v>G Bissau</c:v>
                </c:pt>
                <c:pt idx="3">
                  <c:v>Sénégal</c:v>
                </c:pt>
              </c:strCache>
            </c:strRef>
          </c:cat>
          <c:val>
            <c:numRef>
              <c:f>SURFACE!$E$30:$E$33</c:f>
              <c:numCache>
                <c:formatCode>#,##0</c:formatCode>
                <c:ptCount val="4"/>
                <c:pt idx="0">
                  <c:v>5548.9049999999997</c:v>
                </c:pt>
                <c:pt idx="1">
                  <c:v>89518.601250000007</c:v>
                </c:pt>
                <c:pt idx="2">
                  <c:v>10660.021875</c:v>
                </c:pt>
                <c:pt idx="3">
                  <c:v>40738.460625</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AD3A-4BCC-BD8E-13A8753A8783}"/>
            </c:ext>
          </c:extLst>
        </c:ser>
        <c:ser>
          <c:idx val="3"/>
          <c:order val="3"/>
          <c:tx>
            <c:strRef>
              <c:f>SURFACE!$F$29</c:f>
              <c:strCache>
                <c:ptCount val="1"/>
                <c:pt idx="0">
                  <c:v>SF 2040</c:v>
                </c:pt>
              </c:strCache>
            </c:strRef>
          </c:tx>
          <c:invertIfNegative val="0"/>
          <c:cat>
            <c:strRef>
              <c:f>SURFACE!$B$30:$B$33</c:f>
              <c:strCache>
                <c:ptCount val="4"/>
                <c:pt idx="0">
                  <c:v>Gambie</c:v>
                </c:pt>
                <c:pt idx="1">
                  <c:v>Guinée</c:v>
                </c:pt>
                <c:pt idx="2">
                  <c:v>G Bissau</c:v>
                </c:pt>
                <c:pt idx="3">
                  <c:v>Sénégal</c:v>
                </c:pt>
              </c:strCache>
            </c:strRef>
          </c:cat>
          <c:val>
            <c:numRef>
              <c:f>SURFACE!$F$30:$F$33</c:f>
              <c:numCache>
                <c:formatCode>#,##0</c:formatCode>
                <c:ptCount val="4"/>
                <c:pt idx="0">
                  <c:v>6268.9696875</c:v>
                </c:pt>
                <c:pt idx="1">
                  <c:v>155916.48656250001</c:v>
                </c:pt>
                <c:pt idx="2">
                  <c:v>12523.6715625</c:v>
                </c:pt>
                <c:pt idx="3">
                  <c:v>50729.439375000002</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AD3A-4BCC-BD8E-13A8753A8783}"/>
            </c:ext>
          </c:extLst>
        </c:ser>
        <c:dLbls>
          <c:showLegendKey val="0"/>
          <c:showVal val="0"/>
          <c:showCatName val="0"/>
          <c:showSerName val="0"/>
          <c:showPercent val="0"/>
          <c:showBubbleSize val="0"/>
        </c:dLbls>
        <c:gapWidth val="150"/>
        <c:axId val="1453797136"/>
        <c:axId val="1453797680"/>
      </c:barChart>
      <c:lineChart>
        <c:grouping val="stacked"/>
        <c:varyColors val="0"/>
        <c:ser>
          <c:idx val="0"/>
          <c:order val="0"/>
          <c:tx>
            <c:strRef>
              <c:f>SURFACE!$C$29</c:f>
              <c:strCache>
                <c:ptCount val="1"/>
                <c:pt idx="0">
                  <c:v>Surfing Pool</c:v>
                </c:pt>
              </c:strCache>
            </c:strRef>
          </c:tx>
          <c:marker>
            <c:symbol val="none"/>
          </c:marker>
          <c:cat>
            <c:strRef>
              <c:f>SURFACE!$B$30:$B$33</c:f>
              <c:strCache>
                <c:ptCount val="4"/>
                <c:pt idx="0">
                  <c:v>Gambie</c:v>
                </c:pt>
                <c:pt idx="1">
                  <c:v>Guinée</c:v>
                </c:pt>
                <c:pt idx="2">
                  <c:v>G Bissau</c:v>
                </c:pt>
                <c:pt idx="3">
                  <c:v>Sénégal</c:v>
                </c:pt>
              </c:strCache>
            </c:strRef>
          </c:cat>
          <c:val>
            <c:numRef>
              <c:f>SURFACE!$C$30:$C$33</c:f>
              <c:numCache>
                <c:formatCode>#,##0</c:formatCode>
                <c:ptCount val="4"/>
                <c:pt idx="0">
                  <c:v>8837</c:v>
                </c:pt>
                <c:pt idx="1">
                  <c:v>109052</c:v>
                </c:pt>
                <c:pt idx="2">
                  <c:v>42488</c:v>
                </c:pt>
                <c:pt idx="3">
                  <c:v>103211</c:v>
                </c:pt>
              </c:numCache>
            </c:numRef>
          </c:val>
          <c:smooth val="0"/>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AD3A-4BCC-BD8E-13A8753A8783}"/>
            </c:ext>
          </c:extLst>
        </c:ser>
        <c:dLbls>
          <c:showLegendKey val="0"/>
          <c:showVal val="0"/>
          <c:showCatName val="0"/>
          <c:showSerName val="0"/>
          <c:showPercent val="0"/>
          <c:showBubbleSize val="0"/>
        </c:dLbls>
        <c:marker val="1"/>
        <c:smooth val="0"/>
        <c:axId val="1453797136"/>
        <c:axId val="1453797680"/>
      </c:lineChart>
      <c:catAx>
        <c:axId val="1453797136"/>
        <c:scaling>
          <c:orientation val="minMax"/>
        </c:scaling>
        <c:delete val="0"/>
        <c:axPos val="b"/>
        <c:numFmt formatCode="General" sourceLinked="0"/>
        <c:majorTickMark val="out"/>
        <c:minorTickMark val="none"/>
        <c:tickLblPos val="nextTo"/>
        <c:crossAx val="1453797680"/>
        <c:crosses val="autoZero"/>
        <c:auto val="1"/>
        <c:lblAlgn val="ctr"/>
        <c:lblOffset val="100"/>
        <c:noMultiLvlLbl val="0"/>
      </c:catAx>
      <c:valAx>
        <c:axId val="1453797680"/>
        <c:scaling>
          <c:orientation val="minMax"/>
        </c:scaling>
        <c:delete val="0"/>
        <c:axPos val="l"/>
        <c:majorGridlines/>
        <c:title>
          <c:tx>
            <c:rich>
              <a:bodyPr rot="-5400000" vert="horz"/>
              <a:lstStyle/>
              <a:p>
                <a:pPr>
                  <a:defRPr/>
                </a:pPr>
                <a:r>
                  <a:rPr lang="en-US"/>
                  <a:t>Forage area requirement (km2)</a:t>
                </a:r>
              </a:p>
            </c:rich>
          </c:tx>
          <c:layout>
            <c:manualLayout>
              <c:xMode val="edge"/>
              <c:yMode val="edge"/>
              <c:x val="1.3123359580052493E-2"/>
              <c:y val="0.10970107903178769"/>
            </c:manualLayout>
          </c:layout>
          <c:overlay val="0"/>
        </c:title>
        <c:numFmt formatCode="#,##0" sourceLinked="1"/>
        <c:majorTickMark val="out"/>
        <c:minorTickMark val="none"/>
        <c:tickLblPos val="nextTo"/>
        <c:crossAx val="1453797136"/>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Feuil9!$B$8</c:f>
              <c:strCache>
                <c:ptCount val="1"/>
                <c:pt idx="0">
                  <c:v>2020</c:v>
                </c:pt>
              </c:strCache>
            </c:strRef>
          </c:tx>
          <c:invertIfNegative val="0"/>
          <c:cat>
            <c:strRef>
              <c:f>Feuil9!$A$9:$A$12</c:f>
              <c:strCache>
                <c:ptCount val="4"/>
                <c:pt idx="0">
                  <c:v>Gambie</c:v>
                </c:pt>
                <c:pt idx="1">
                  <c:v>Guinée</c:v>
                </c:pt>
                <c:pt idx="2">
                  <c:v>Guinée Bissau</c:v>
                </c:pt>
                <c:pt idx="3">
                  <c:v>Sénégal</c:v>
                </c:pt>
              </c:strCache>
            </c:strRef>
          </c:cat>
          <c:val>
            <c:numRef>
              <c:f>Feuil9!$B$9:$B$12</c:f>
              <c:numCache>
                <c:formatCode>#,##0</c:formatCode>
                <c:ptCount val="4"/>
                <c:pt idx="0">
                  <c:v>10431260</c:v>
                </c:pt>
                <c:pt idx="1">
                  <c:v>10952096.6</c:v>
                </c:pt>
                <c:pt idx="2">
                  <c:v>5808590.7999999998</c:v>
                </c:pt>
                <c:pt idx="3">
                  <c:v>30641397.5</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F03C-4D5F-86A8-2DBE7257527F}"/>
            </c:ext>
          </c:extLst>
        </c:ser>
        <c:ser>
          <c:idx val="1"/>
          <c:order val="1"/>
          <c:tx>
            <c:strRef>
              <c:f>Feuil9!$C$8</c:f>
              <c:strCache>
                <c:ptCount val="1"/>
                <c:pt idx="0">
                  <c:v>2030</c:v>
                </c:pt>
              </c:strCache>
            </c:strRef>
          </c:tx>
          <c:invertIfNegative val="0"/>
          <c:cat>
            <c:strRef>
              <c:f>Feuil9!$A$9:$A$12</c:f>
              <c:strCache>
                <c:ptCount val="4"/>
                <c:pt idx="0">
                  <c:v>Gambie</c:v>
                </c:pt>
                <c:pt idx="1">
                  <c:v>Guinée</c:v>
                </c:pt>
                <c:pt idx="2">
                  <c:v>Guinée Bissau</c:v>
                </c:pt>
                <c:pt idx="3">
                  <c:v>Sénégal</c:v>
                </c:pt>
              </c:strCache>
            </c:strRef>
          </c:cat>
          <c:val>
            <c:numRef>
              <c:f>Feuil9!$C$9:$C$12</c:f>
              <c:numCache>
                <c:formatCode>#,##0</c:formatCode>
                <c:ptCount val="4"/>
                <c:pt idx="0">
                  <c:v>12351206</c:v>
                </c:pt>
                <c:pt idx="1">
                  <c:v>13688732</c:v>
                </c:pt>
                <c:pt idx="2">
                  <c:v>6417691.5</c:v>
                </c:pt>
                <c:pt idx="3">
                  <c:v>37809117.5</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F03C-4D5F-86A8-2DBE7257527F}"/>
            </c:ext>
          </c:extLst>
        </c:ser>
        <c:ser>
          <c:idx val="2"/>
          <c:order val="2"/>
          <c:tx>
            <c:strRef>
              <c:f>Feuil9!$D$8</c:f>
              <c:strCache>
                <c:ptCount val="1"/>
                <c:pt idx="0">
                  <c:v>2040</c:v>
                </c:pt>
              </c:strCache>
            </c:strRef>
          </c:tx>
          <c:invertIfNegative val="0"/>
          <c:cat>
            <c:strRef>
              <c:f>Feuil9!$A$9:$A$12</c:f>
              <c:strCache>
                <c:ptCount val="4"/>
                <c:pt idx="0">
                  <c:v>Gambie</c:v>
                </c:pt>
                <c:pt idx="1">
                  <c:v>Guinée</c:v>
                </c:pt>
                <c:pt idx="2">
                  <c:v>Guinée Bissau</c:v>
                </c:pt>
                <c:pt idx="3">
                  <c:v>Sénégal</c:v>
                </c:pt>
              </c:strCache>
            </c:strRef>
          </c:cat>
          <c:val>
            <c:numRef>
              <c:f>Feuil9!$D$9:$D$12</c:f>
              <c:numCache>
                <c:formatCode>#,##0</c:formatCode>
                <c:ptCount val="4"/>
                <c:pt idx="0">
                  <c:v>14259854</c:v>
                </c:pt>
                <c:pt idx="1">
                  <c:v>16361767.699999999</c:v>
                </c:pt>
                <c:pt idx="2">
                  <c:v>7544770.7000000002</c:v>
                </c:pt>
                <c:pt idx="3">
                  <c:v>45259812.5</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F03C-4D5F-86A8-2DBE7257527F}"/>
            </c:ext>
          </c:extLst>
        </c:ser>
        <c:dLbls>
          <c:showLegendKey val="0"/>
          <c:showVal val="0"/>
          <c:showCatName val="0"/>
          <c:showSerName val="0"/>
          <c:showPercent val="0"/>
          <c:showBubbleSize val="0"/>
        </c:dLbls>
        <c:gapWidth val="150"/>
        <c:axId val="1453798224"/>
        <c:axId val="1453798768"/>
      </c:barChart>
      <c:catAx>
        <c:axId val="1453798224"/>
        <c:scaling>
          <c:orientation val="minMax"/>
        </c:scaling>
        <c:delete val="0"/>
        <c:axPos val="b"/>
        <c:numFmt formatCode="General" sourceLinked="1"/>
        <c:majorTickMark val="out"/>
        <c:minorTickMark val="none"/>
        <c:tickLblPos val="nextTo"/>
        <c:crossAx val="1453798768"/>
        <c:crosses val="autoZero"/>
        <c:auto val="1"/>
        <c:lblAlgn val="ctr"/>
        <c:lblOffset val="100"/>
        <c:noMultiLvlLbl val="0"/>
      </c:catAx>
      <c:valAx>
        <c:axId val="1453798768"/>
        <c:scaling>
          <c:orientation val="minMax"/>
        </c:scaling>
        <c:delete val="0"/>
        <c:axPos val="l"/>
        <c:majorGridlines/>
        <c:title>
          <c:tx>
            <c:rich>
              <a:bodyPr rot="-5400000" vert="horz"/>
              <a:lstStyle/>
              <a:p>
                <a:pPr>
                  <a:defRPr/>
                </a:pPr>
                <a:r>
                  <a:rPr lang="en-US"/>
                  <a:t>Meat requirements (kg/year)</a:t>
                </a:r>
              </a:p>
            </c:rich>
          </c:tx>
          <c:layout/>
          <c:overlay val="0"/>
        </c:title>
        <c:numFmt formatCode="#,##0" sourceLinked="1"/>
        <c:majorTickMark val="out"/>
        <c:minorTickMark val="none"/>
        <c:tickLblPos val="nextTo"/>
        <c:crossAx val="1453798224"/>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Feuil10!$B$8</c:f>
              <c:strCache>
                <c:ptCount val="1"/>
                <c:pt idx="0">
                  <c:v>2020</c:v>
                </c:pt>
              </c:strCache>
            </c:strRef>
          </c:tx>
          <c:invertIfNegative val="0"/>
          <c:cat>
            <c:strRef>
              <c:f>Feuil10!$A$9:$A$12</c:f>
              <c:strCache>
                <c:ptCount val="4"/>
                <c:pt idx="0">
                  <c:v>Gambie</c:v>
                </c:pt>
                <c:pt idx="1">
                  <c:v>Guinée</c:v>
                </c:pt>
                <c:pt idx="2">
                  <c:v>Guinée Bissau</c:v>
                </c:pt>
                <c:pt idx="3">
                  <c:v>Sénégal</c:v>
                </c:pt>
              </c:strCache>
            </c:strRef>
          </c:cat>
          <c:val>
            <c:numRef>
              <c:f>Feuil10!$B$9:$B$12</c:f>
              <c:numCache>
                <c:formatCode>#,##0</c:formatCode>
                <c:ptCount val="4"/>
                <c:pt idx="0">
                  <c:v>19372340</c:v>
                </c:pt>
                <c:pt idx="1">
                  <c:v>33615346</c:v>
                </c:pt>
                <c:pt idx="2">
                  <c:v>17828348</c:v>
                </c:pt>
                <c:pt idx="3">
                  <c:v>56380171.400000006</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0258-45BB-BEA8-D42F7EC5101B}"/>
            </c:ext>
          </c:extLst>
        </c:ser>
        <c:ser>
          <c:idx val="1"/>
          <c:order val="1"/>
          <c:tx>
            <c:strRef>
              <c:f>Feuil10!$C$8</c:f>
              <c:strCache>
                <c:ptCount val="1"/>
                <c:pt idx="0">
                  <c:v>2030</c:v>
                </c:pt>
              </c:strCache>
            </c:strRef>
          </c:tx>
          <c:invertIfNegative val="0"/>
          <c:cat>
            <c:strRef>
              <c:f>Feuil10!$A$9:$A$12</c:f>
              <c:strCache>
                <c:ptCount val="4"/>
                <c:pt idx="0">
                  <c:v>Gambie</c:v>
                </c:pt>
                <c:pt idx="1">
                  <c:v>Guinée</c:v>
                </c:pt>
                <c:pt idx="2">
                  <c:v>Guinée Bissau</c:v>
                </c:pt>
                <c:pt idx="3">
                  <c:v>Sénégal</c:v>
                </c:pt>
              </c:strCache>
            </c:strRef>
          </c:cat>
          <c:val>
            <c:numRef>
              <c:f>Feuil10!$C$9:$C$12</c:f>
              <c:numCache>
                <c:formatCode>#,##0</c:formatCode>
                <c:ptCount val="4"/>
                <c:pt idx="0">
                  <c:v>22937954</c:v>
                </c:pt>
                <c:pt idx="1">
                  <c:v>42014920</c:v>
                </c:pt>
                <c:pt idx="2">
                  <c:v>19697865</c:v>
                </c:pt>
                <c:pt idx="3">
                  <c:v>69568776.200000003</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0258-45BB-BEA8-D42F7EC5101B}"/>
            </c:ext>
          </c:extLst>
        </c:ser>
        <c:ser>
          <c:idx val="2"/>
          <c:order val="2"/>
          <c:tx>
            <c:strRef>
              <c:f>Feuil10!$D$8</c:f>
              <c:strCache>
                <c:ptCount val="1"/>
                <c:pt idx="0">
                  <c:v>2040</c:v>
                </c:pt>
              </c:strCache>
            </c:strRef>
          </c:tx>
          <c:invertIfNegative val="0"/>
          <c:cat>
            <c:strRef>
              <c:f>Feuil10!$A$9:$A$12</c:f>
              <c:strCache>
                <c:ptCount val="4"/>
                <c:pt idx="0">
                  <c:v>Gambie</c:v>
                </c:pt>
                <c:pt idx="1">
                  <c:v>Guinée</c:v>
                </c:pt>
                <c:pt idx="2">
                  <c:v>Guinée Bissau</c:v>
                </c:pt>
                <c:pt idx="3">
                  <c:v>Sénégal</c:v>
                </c:pt>
              </c:strCache>
            </c:strRef>
          </c:cat>
          <c:val>
            <c:numRef>
              <c:f>Feuil10!$D$9:$D$12</c:f>
              <c:numCache>
                <c:formatCode>#,##0</c:formatCode>
                <c:ptCount val="4"/>
                <c:pt idx="0">
                  <c:v>26482586</c:v>
                </c:pt>
                <c:pt idx="1">
                  <c:v>50219287</c:v>
                </c:pt>
                <c:pt idx="2">
                  <c:v>23157217</c:v>
                </c:pt>
                <c:pt idx="3">
                  <c:v>83278055</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0258-45BB-BEA8-D42F7EC5101B}"/>
            </c:ext>
          </c:extLst>
        </c:ser>
        <c:dLbls>
          <c:showLegendKey val="0"/>
          <c:showVal val="0"/>
          <c:showCatName val="0"/>
          <c:showSerName val="0"/>
          <c:showPercent val="0"/>
          <c:showBubbleSize val="0"/>
        </c:dLbls>
        <c:gapWidth val="150"/>
        <c:axId val="1453799312"/>
        <c:axId val="1453799856"/>
      </c:barChart>
      <c:catAx>
        <c:axId val="1453799312"/>
        <c:scaling>
          <c:orientation val="minMax"/>
        </c:scaling>
        <c:delete val="0"/>
        <c:axPos val="b"/>
        <c:numFmt formatCode="General" sourceLinked="0"/>
        <c:majorTickMark val="out"/>
        <c:minorTickMark val="none"/>
        <c:tickLblPos val="nextTo"/>
        <c:crossAx val="1453799856"/>
        <c:crosses val="autoZero"/>
        <c:auto val="1"/>
        <c:lblAlgn val="ctr"/>
        <c:lblOffset val="100"/>
        <c:noMultiLvlLbl val="0"/>
      </c:catAx>
      <c:valAx>
        <c:axId val="1453799856"/>
        <c:scaling>
          <c:orientation val="minMax"/>
        </c:scaling>
        <c:delete val="0"/>
        <c:axPos val="l"/>
        <c:majorGridlines/>
        <c:title>
          <c:tx>
            <c:rich>
              <a:bodyPr rot="-5400000" vert="horz"/>
              <a:lstStyle/>
              <a:p>
                <a:pPr>
                  <a:defRPr/>
                </a:pPr>
                <a:r>
                  <a:rPr lang="en-US"/>
                  <a:t>Milk requirements (L/year)</a:t>
                </a:r>
              </a:p>
            </c:rich>
          </c:tx>
          <c:layout/>
          <c:overlay val="0"/>
        </c:title>
        <c:numFmt formatCode="#,##0" sourceLinked="1"/>
        <c:majorTickMark val="out"/>
        <c:minorTickMark val="none"/>
        <c:tickLblPos val="nextTo"/>
        <c:crossAx val="1453799312"/>
        <c:crosses val="autoZero"/>
        <c:crossBetween val="between"/>
      </c:valAx>
    </c:plotArea>
    <c:legend>
      <c:legendPos val="r"/>
      <c:layout/>
      <c:overlay val="0"/>
    </c:legend>
    <c:plotVisOnly val="1"/>
    <c:dispBlanksAs val="gap"/>
    <c:showDLblsOverMax val="0"/>
  </c:chart>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_BRLi">
  <a:themeElements>
    <a:clrScheme name="BRLi">
      <a:dk1>
        <a:sysClr val="windowText" lastClr="000000"/>
      </a:dk1>
      <a:lt1>
        <a:sysClr val="window" lastClr="FFFFFF"/>
      </a:lt1>
      <a:dk2>
        <a:srgbClr val="44546A"/>
      </a:dk2>
      <a:lt2>
        <a:srgbClr val="E7E6E6"/>
      </a:lt2>
      <a:accent1>
        <a:srgbClr val="0070C0"/>
      </a:accent1>
      <a:accent2>
        <a:srgbClr val="00AAC0"/>
      </a:accent2>
      <a:accent3>
        <a:srgbClr val="B4CD21"/>
      </a:accent3>
      <a:accent4>
        <a:srgbClr val="089A78"/>
      </a:accent4>
      <a:accent5>
        <a:srgbClr val="C4E5E2"/>
      </a:accent5>
      <a:accent6>
        <a:srgbClr val="C5E0B3"/>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D109B6E8E88F504A9F4D17ADA6FEE0B7" ma:contentTypeVersion="8" ma:contentTypeDescription="Criar um novo documento." ma:contentTypeScope="" ma:versionID="0d4a6ad1ec946345535b9dd8f78740fc">
  <xsd:schema xmlns:xsd="http://www.w3.org/2001/XMLSchema" xmlns:xs="http://www.w3.org/2001/XMLSchema" xmlns:p="http://schemas.microsoft.com/office/2006/metadata/properties" xmlns:ns2="bd5997d0-90a2-4eb0-b04b-c06d88c2e1b1" targetNamespace="http://schemas.microsoft.com/office/2006/metadata/properties" ma:root="true" ma:fieldsID="3bf98a6cb4048ad7108eee241027600e" ns2:_="">
    <xsd:import namespace="bd5997d0-90a2-4eb0-b04b-c06d88c2e1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5997d0-90a2-4eb0-b04b-c06d88c2e1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b:Source>
    <b:Tag>FEN20</b:Tag>
    <b:SourceType>Report</b:SourceType>
    <b:Guid>{908214D5-4E8D-4761-BE4E-F0C64A6DBDC4}</b:Guid>
    <b:Title>Termes de références pour le PDDI</b:Title>
    <b:Year>2020</b:Year>
    <b:City>New York City</b:City>
    <b:LCID>fr-FR</b:LCID>
    <b:Author>
      <b:Author>
        <b:NameList>
          <b:Person>
            <b:Last>FENU</b:Last>
          </b:Person>
        </b:NameList>
      </b:Author>
    </b:Author>
    <b:RefOrder>1</b:RefOrder>
  </b:Source>
  <b:Source>
    <b:Tag>Wor20</b:Tag>
    <b:SourceType>InternetSite</b:SourceType>
    <b:Guid>{E0C4932E-DBA3-4293-954B-0C2BBC94F2D3}</b:Guid>
    <b:Author>
      <b:Author>
        <b:Corporate>World Bank</b:Corporate>
      </b:Author>
    </b:Author>
    <b:Title>World Bank Open Data</b:Title>
    <b:Year>2020</b:Year>
    <b:URL>https://donnees.banquemondiale.org/</b:URL>
    <b:RefOrder>2</b:RefOrder>
  </b:Source>
  <b:Source>
    <b:Tag>GBo13</b:Tag>
    <b:SourceType>Report</b:SourceType>
    <b:Guid>{DB9F8EF0-D34F-4AD0-BAB9-8C13822F955F}</b:Guid>
    <b:Author>
      <b:Author>
        <b:Corporate>GBoS</b:Corporate>
      </b:Author>
    </b:Author>
    <b:Title>The Gambia 2013 Population en Housing Census</b:Title>
    <b:Year>2013</b:Year>
    <b:RefOrder>3</b:RefOrder>
  </b:Source>
  <b:Source>
    <b:Tag>INE14</b:Tag>
    <b:SourceType>Report</b:SourceType>
    <b:Guid>{22B7436A-A310-425D-B9DC-31FCD12FA47E}</b:Guid>
    <b:Title>Troisième recensement général de la population et de l'habitation </b:Title>
    <b:Year>2014</b:Year>
    <b:Author>
      <b:Author>
        <b:Corporate>INES</b:Corporate>
      </b:Author>
    </b:Author>
    <b:RefOrder>4</b:RefOrder>
  </b:Source>
  <b:Source>
    <b:Tag>INE09</b:Tag>
    <b:SourceType>Report</b:SourceType>
    <b:Guid>{F436EF24-EE0D-4BE6-9302-A3A8F50EB591}</b:Guid>
    <b:Author>
      <b:Author>
        <b:Corporate>INEC</b:Corporate>
      </b:Author>
    </b:Author>
    <b:Title>Recenseamento geral da populaçao e habitaçao</b:Title>
    <b:Year>2009</b:Year>
    <b:RefOrder>5</b:RefOrder>
  </b:Source>
  <b:Source>
    <b:Tag>ANS13</b:Tag>
    <b:SourceType>Report</b:SourceType>
    <b:Guid>{D77A242B-FF61-4394-882A-AF566EA013C3}</b:Guid>
    <b:Author>
      <b:Author>
        <b:Corporate>ANSD</b:Corporate>
      </b:Author>
    </b:Author>
    <b:Title>RGPHAE 2013</b:Title>
    <b:Year>2013</b:Year>
    <b:City>Dakar</b:City>
    <b:RefOrder>6</b:RefOrder>
  </b:Source>
  <b:Source>
    <b:Tag>CIA21</b:Tag>
    <b:SourceType>Report</b:SourceType>
    <b:Guid>{F5980544-9277-4615-8557-C9A9E119B787}</b:Guid>
    <b:Author>
      <b:Author>
        <b:Corporate>CIA</b:Corporate>
      </b:Author>
    </b:Author>
    <b:Title>The world factbook</b:Title>
    <b:Year>2021</b:Year>
    <b:RefOrder>7</b:RefOrder>
  </b:Source>
  <b:Source>
    <b:Tag>Gam17</b:Tag>
    <b:SourceType>Report</b:SourceType>
    <b:Guid>{656D6F8B-9D80-45B7-A198-1F9097681A8E}</b:Guid>
    <b:Author>
      <b:Author>
        <b:Corporate>GBoS</b:Corporate>
      </b:Author>
    </b:Author>
    <b:Title>Integrated Household Survey 2015/2016</b:Title>
    <b:Year>2017</b:Year>
    <b:City>Banjul</b:City>
    <b:RefOrder>8</b:RefOrder>
  </b:Source>
  <b:Source>
    <b:Tag>ANS20</b:Tag>
    <b:SourceType>Report</b:SourceType>
    <b:Guid>{D69ED8B4-FE91-49CA-B4E9-C391EF2AE060}</b:Guid>
    <b:Author>
      <b:Author>
        <b:NameList>
          <b:Person>
            <b:Last>ANSD</b:Last>
          </b:Person>
        </b:NameList>
      </b:Author>
    </b:Author>
    <b:Title>Situation Economique et Sociale du Sénégal 2017-2018</b:Title>
    <b:Year>2020</b:Year>
    <b:City>Dakar</b:City>
    <b:RefOrder>9</b:RefOrder>
  </b:Source>
  <b:Source>
    <b:Tag>OIM21</b:Tag>
    <b:SourceType>InternetSite</b:SourceType>
    <b:Guid>{C9D8E19B-5CB2-4361-8431-A8C87D5C44CA}</b:Guid>
    <b:Title>Guinée Bissau</b:Title>
    <b:Year>2021</b:Year>
    <b:Author>
      <b:Author>
        <b:Corporate>OIM</b:Corporate>
      </b:Author>
    </b:Author>
    <b:InternetSiteTitle>OIM ONU Migration</b:InternetSiteTitle>
    <b:URL>https://rodakar.iom.int/fr/country/guin%C3%A9e-bissau</b:URL>
    <b:RefOrder>10</b:RefOrder>
  </b:Source>
  <b:Source>
    <b:Tag>PNU19</b:Tag>
    <b:SourceType>Report</b:SourceType>
    <b:Guid>{26B89817-CFF9-4F04-AE65-3E6297BD6A9E}</b:Guid>
    <b:Author>
      <b:Author>
        <b:Corporate>PNUD</b:Corporate>
      </b:Author>
    </b:Author>
    <b:Title>Human Development Report 2019</b:Title>
    <b:Year>2019</b:Year>
    <b:RefOrder>11</b:RefOrder>
  </b:Source>
  <b:Source>
    <b:Tag>INS20</b:Tag>
    <b:SourceType>Report</b:SourceType>
    <b:Guid>{B6AB944A-010E-4BFA-B0D5-D64E34A8439A}</b:Guid>
    <b:Author>
      <b:Author>
        <b:Corporate>INS</b:Corporate>
      </b:Author>
    </b:Author>
    <b:Title>Enquête harmonisée sur les conditions de vie des ménages en Guinée 2018-2019</b:Title>
    <b:Year>2020</b:Year>
    <b:City>Conakry</b:City>
    <b:RefOrder>12</b:RefOrder>
  </b:Source>
  <b:Source>
    <b:Tag>Gou15</b:Tag>
    <b:SourceType>Report</b:SourceType>
    <b:Guid>{B1E1526F-6BA3-404C-B65B-31EAA5B879C7}</b:Guid>
    <b:Title>Plan Stratégique et Opérationnel 2015-2020 "Terra Ranka"</b:Title>
    <b:Year>2015</b:Year>
    <b:Author>
      <b:Author>
        <b:Corporate>Gouvernement de Guinée-Bissau</b:Corporate>
      </b:Author>
    </b:Author>
    <b:RefOrder>13</b:RefOrder>
  </b:Source>
  <b:Source>
    <b:Tag>Min20</b:Tag>
    <b:SourceType>InternetSite</b:SourceType>
    <b:Guid>{17A7E0B5-3353-4C26-99E0-C628B78A434D}</b:Guid>
    <b:Title>Programme de Résilience Economique et Sociale</b:Title>
    <b:Year>2020</b:Year>
    <b:Author>
      <b:Author>
        <b:Corporate>Ministère de l'Economie, du Plan et de la Coopération</b:Corporate>
      </b:Author>
    </b:Author>
    <b:URL>https://covid19.economie.gouv.sn/</b:URL>
    <b:RefOrder>14</b:RefOrder>
  </b:Source>
  <b:Source>
    <b:Tag>Cen02</b:Tag>
    <b:SourceType>Report</b:SourceType>
    <b:Guid>{1A764D16-1519-47C2-9453-DA4FF23037D0}</b:Guid>
    <b:Author>
      <b:Author>
        <b:Corporate>Centre du droit de l'environnement de l'UICN</b:Corporate>
      </b:Author>
    </b:Author>
    <b:Title>La gouvernance de l'eau en Afrique de l'Ouest</b:Title>
    <b:Year>2002</b:Year>
    <b:City>Ouagadougou</b:City>
    <b:RefOrder>15</b:RefOrder>
  </b:Source>
  <b:Source>
    <b:Tag>FAO</b:Tag>
    <b:SourceType>InternetSite</b:SourceType>
    <b:Guid>{99D13CA9-D509-4CD6-BCD7-B3DF59DFDFCD}</b:Guid>
    <b:Title>Base de données FAOLEX</b:Title>
    <b:Author>
      <b:Author>
        <b:Corporate>FAO</b:Corporate>
      </b:Author>
    </b:Author>
    <b:URL>http://www.fao.org/faolex/aqualex/general-profile/fr</b:URL>
    <b:Year>2020</b:Year>
    <b:RefOrder>16</b:RefOrder>
  </b:Source>
  <b:Source>
    <b:Tag>UNE15</b:Tag>
    <b:SourceType>Report</b:SourceType>
    <b:Guid>{5CDEE661-9C4F-44FA-9FE2-5DADB3E8CB29}</b:Guid>
    <b:Author>
      <b:Author>
        <b:Corporate>UNEP-DHI Centre for Water and Environment</b:Corporate>
      </b:Author>
    </b:Author>
    <b:Title>Roadmaps for water management in West Africa, Case studies from The Gambie, Guinea-Bissau and Sierra Leone</b:Title>
    <b:Year>2015</b:Year>
    <b:RefOrder>17</b:RefOrder>
  </b:Source>
  <b:Source>
    <b:Tag>AQU13</b:Tag>
    <b:SourceType>Report</b:SourceType>
    <b:Guid>{860C169D-D585-4CAD-A4FF-0917284BD748}</b:Guid>
    <b:Title>UN-Water Country Brief - The Gambia</b:Title>
    <b:Year>2013</b:Year>
    <b:Author>
      <b:Author>
        <b:Corporate>AQUASTAT FAO</b:Corporate>
      </b:Author>
    </b:Author>
    <b:RefOrder>18</b:RefOrder>
  </b:Source>
  <b:Source>
    <b:Tag>Hél14</b:Tag>
    <b:SourceType>Report</b:SourceType>
    <b:Guid>{B5A2D482-9074-4A1B-A0BA-89C076F43165}</b:Guid>
    <b:Author>
      <b:Author>
        <b:NameList>
          <b:Person>
            <b:Last>Héloïse CHICOU</b:Last>
            <b:First>Alain</b:First>
            <b:Middle>DUTEMPS</b:Middle>
          </b:Person>
        </b:NameList>
      </b:Author>
    </b:Author>
    <b:Title>Etude d efaisabilité pour la mise en place de Mécanismes Décentralisés de Solidarité dans le secteur de l'eau et de l'assainissement en Guinée (zone rurale et semi-urbaine)</b:Title>
    <b:Year>2014</b:Year>
    <b:RefOrder>19</b:RefOrder>
  </b:Source>
  <b:Source>
    <b:Tag>Muh17</b:Tag>
    <b:SourceType>Report</b:SourceType>
    <b:Guid>{907734E2-F2B5-45EE-834B-813BD432374A}</b:Guid>
    <b:Author>
      <b:Author>
        <b:NameList>
          <b:Person>
            <b:Last>Khan</b:Last>
            <b:First>Muhammad</b:First>
            <b:Middle>Jamshed</b:Middle>
          </b:Person>
        </b:NameList>
      </b:Author>
    </b:Author>
    <b:Title>National Study of Out-of-School Children in the Gambia</b:Title>
    <b:Year>2017</b:Year>
    <b:City>Banjul</b:City>
    <b:RefOrder>20</b:RefOrder>
  </b:Source>
  <b:Source>
    <b:Tag>Gam13</b:Tag>
    <b:SourceType>Report</b:SourceType>
    <b:Guid>{A98F54E1-D5E3-4067-B0A0-F497E6A59ADB}</b:Guid>
    <b:Author>
      <b:Author>
        <b:Corporate>Gambia Bureau of Statistics</b:Corporate>
      </b:Author>
    </b:Author>
    <b:Title>The Gambia Labour Force Survey</b:Title>
    <b:Year>2013</b:Year>
    <b:RefOrder>21</b:RefOrder>
  </b:Source>
  <b:Source>
    <b:Tag>UNI19</b:Tag>
    <b:SourceType>Report</b:SourceType>
    <b:Guid>{FC97487D-580B-408B-B85F-AC430B519CD6}</b:Guid>
    <b:Author>
      <b:Author>
        <b:Corporate>UNICEF</b:Corporate>
      </b:Author>
    </b:Author>
    <b:Title>Education in The Gambia</b:Title>
    <b:Year>2019</b:Year>
    <b:RefOrder>22</b:RefOrder>
  </b:Source>
  <b:Source>
    <b:Tag>Min19</b:Tag>
    <b:SourceType>Report</b:SourceType>
    <b:Guid>{B9BB6EBA-8386-4EE5-98A5-C809E2F64C65}</b:Guid>
    <b:Author>
      <b:Author>
        <b:Corporate>Ministère de l'Education Nationale et de l'Alphabétisation</b:Corporate>
      </b:Author>
    </b:Author>
    <b:Title>Annuaire statistique Enseignement Secondaire 2018-2019</b:Title>
    <b:Year>2019</b:Year>
    <b:RefOrder>23</b:RefOrder>
  </b:Source>
  <b:Source>
    <b:Tag>Min191</b:Tag>
    <b:SourceType>Report</b:SourceType>
    <b:Guid>{5A54C52D-E650-4CDF-8F64-0A385C81036A}</b:Guid>
    <b:Author>
      <b:Author>
        <b:Corporate>Ministère de l'Education Nationale et de l'Alphabétisation</b:Corporate>
      </b:Author>
    </b:Author>
    <b:Title>Annuaire statistique Enseignement primaire 2018-2019</b:Title>
    <b:Year>2019</b:Year>
    <b:RefOrder>24</b:RefOrder>
  </b:Source>
  <b:Source>
    <b:Tag>Min17</b:Tag>
    <b:SourceType>Report</b:SourceType>
    <b:Guid>{670700C4-F286-4D8F-B54B-5F3CE69BBD19}</b:Guid>
    <b:Author>
      <b:Author>
        <b:Corporate>Ministère de l'Education Nationale</b:Corporate>
      </b:Author>
    </b:Author>
    <b:Title>Programme Sectoriel de l'Education de la Guinée Bissau (2017-2025)</b:Title>
    <b:Year>2017</b:Year>
    <b:RefOrder>25</b:RefOrder>
  </b:Source>
  <b:Source>
    <b:Tag>Abd21</b:Tag>
    <b:SourceType>ArticleInAPeriodical</b:SourceType>
    <b:Guid>{680EEC7C-C355-6B4A-A2EC-B62D2856BD93}</b:Guid>
    <b:LCID>en-US</b:LCID>
    <b:Author>
      <b:Author>
        <b:NameList>
          <b:Person>
            <b:Last>Saho</b:Last>
            <b:First>Abdou</b:First>
            <b:Middle>Aziz</b:Middle>
          </b:Person>
        </b:NameList>
      </b:Author>
    </b:Author>
    <b:Title>Placing free, prior, and informed consent at the center of extractive industry’s regulatory reform in The Gambia</b:Title>
    <b:PeriodicalTitle>Law Hub Gambia</b:PeriodicalTitle>
    <b:Year>2021</b:Year>
    <b:Month>Mai</b:Month>
    <b:Day>12</b:Day>
    <b:RefOrder>26</b:RefOrder>
  </b:Source>
  <b:Source>
    <b:Tag>Carab1</b:Tag>
    <b:SourceType>ArticleInAPeriodical</b:SourceType>
    <b:Guid>{AB7D6A50-D17C-5A44-8F5A-82EEF67712A2}</b:Guid>
    <b:LCID>en-US</b:LCID>
    <b:Author>
      <b:Author>
        <b:NameList>
          <b:Person>
            <b:Last>Carnegie</b:Last>
          </b:Person>
        </b:NameList>
      </b:Author>
    </b:Author>
    <b:Title>minéraux industriels</b:Title>
    <b:Year>2005a, b</b:Year>
    <b:Pages>7-9</b:Pages>
    <b:RefOrder>27</b:RefOrder>
  </b:Source>
  <b:Source>
    <b:Tag>Min18</b:Tag>
    <b:SourceType>ArticleInAPeriodical</b:SourceType>
    <b:Guid>{E67B5E70-481A-1645-80D5-50557328693D}</b:Guid>
    <b:LCID>fr-FR</b:LCID>
    <b:Author>
      <b:Author>
        <b:NameList>
          <b:Person>
            <b:Last>Géologie</b:Last>
            <b:First>Ministère</b:First>
            <b:Middle>des Mines et de la</b:Middle>
          </b:Person>
        </b:NameList>
      </b:Author>
    </b:Author>
    <b:Title>Plan de développement du Secteur Minier - Bureau de Stratégie et de Développement</b:Title>
    <b:Year>2018</b:Year>
    <b:RefOrder>28</b:RefOrder>
  </b:Source>
  <b:Source>
    <b:Tag>Gro18</b:Tag>
    <b:SourceType>ArticleInAPeriodical</b:SourceType>
    <b:Guid>{1578D875-072B-9A43-9585-2430143C3846}</b:Guid>
    <b:LCID>fr-FR</b:LCID>
    <b:Author>
      <b:Author>
        <b:NameList>
          <b:Person>
            <b:Last>Développement</b:Last>
            <b:First>Groupe</b:First>
            <b:Middle>Banque Africaine de</b:Middle>
          </b:Person>
        </b:NameList>
      </b:Author>
    </b:Author>
    <b:Title>DOCUMENT DE STRATEGIE PAYS 2018-2022</b:Title>
    <b:Year>2018</b:Year>
    <b:RefOrder>29</b:RefOrder>
  </b:Source>
  <b:Source>
    <b:Tag>DIR</b:Tag>
    <b:SourceType>ArticleInAPeriodical</b:SourceType>
    <b:Guid>{2D67B4D6-E0A0-3C42-82AC-827C0E804562}</b:Guid>
    <b:Author>
      <b:Author>
        <b:NameList>
          <b:Person>
            <b:Last>NATURAIS</b:Last>
            <b:First>DIRECAO</b:First>
            <b:Middle>GERAL DE GEOLOGIA E MINAS – MINISTERIO DOS RECURSOS</b:Middle>
          </b:Person>
        </b:NameList>
      </b:Author>
    </b:Author>
    <b:Title>POTENCIALIDADE MINEIRA DA REPUBLICA DA GUINE-BISSAU  </b:Title>
    <b:RefOrder>30</b:RefOrder>
  </b:Source>
  <b:Source>
    <b:Tag>Espace_réservé1</b:Tag>
    <b:SourceType>ArticleInAPeriodical</b:SourceType>
    <b:Guid>{BB1C5351-31E8-F544-B5A1-EA59181A201A}</b:Guid>
    <b:LCID>en-US</b:LCID>
    <b:Author>
      <b:Author>
        <b:NameList>
          <b:Person>
            <b:Last>statistics</b:Last>
            <b:First>Gambia</b:First>
            <b:Middle>Bureau of</b:Middle>
          </b:Person>
        </b:NameList>
      </b:Author>
    </b:Author>
    <b:Year>2017</b:Year>
    <b:Pages>13</b:Pages>
    <b:RefOrder>31</b:RefOrder>
  </b:Source>
  <b:Source>
    <b:Tag>Alb16</b:Tag>
    <b:SourceType>ArticleInAPeriodical</b:SourceType>
    <b:Guid>{529AE587-7D73-EA44-8FEC-43581BEE5675}</b:Guid>
    <b:LCID>en-US</b:LCID>
    <b:Author>
      <b:Author>
        <b:NameList>
          <b:Person>
            <b:Last>Perez</b:Last>
            <b:First>Alberto</b:First>
            <b:Middle>Alexander</b:Middle>
          </b:Person>
        </b:NameList>
      </b:Author>
    </b:Author>
    <b:Title>The Mineral Industries of Benin, Cabo Verde, The Gambia, Guinea-Bissau, and SaoTome e Principe</b:Title>
    <b:PeriodicalTitle>Minerals Year Handbook</b:PeriodicalTitle>
    <b:Year>2016</b:Year>
    <b:RefOrder>32</b:RefOrder>
  </b:Source>
  <b:Source>
    <b:Tag>Bur</b:Tag>
    <b:SourceType>ArticleInAPeriodical</b:SourceType>
    <b:Guid>{913CA837-80CA-8342-A878-623791A4AA3C}</b:Guid>
    <b:LCID>fr-FR</b:LCID>
    <b:Author>
      <b:Author>
        <b:NameList>
          <b:Person>
            <b:Last>Géologie</b:Last>
            <b:First>Bureau</b:First>
            <b:Middle>de Stratégie et du Développement / Ministère des Mines et de la</b:Middle>
          </b:Person>
        </b:NameList>
      </b:Author>
    </b:Author>
    <b:Title>Annuaire Statistique des Mines et Carrières 2018. Edition Juin 2019</b:Title>
    <b:RefOrder>33</b:RefOrder>
  </b:Source>
  <b:Source>
    <b:Tag>Dir</b:Tag>
    <b:SourceType>ArticleInAPeriodical</b:SourceType>
    <b:Guid>{CF702064-483A-6A45-ABD3-929DFD39ADF1}</b:Guid>
    <b:LCID>fr-FR</b:LCID>
    <b:Author>
      <b:Author>
        <b:NameList>
          <b:Person>
            <b:Last>Géologie</b:Last>
            <b:First>Direction</b:First>
            <b:Middle>de la Stratégie et du Développement / Ministères des Mines et de la</b:Middle>
          </b:Person>
        </b:NameList>
      </b:Author>
    </b:Author>
    <b:Title>Annuaire Mines 2018 / Editions Juin 2019</b:Title>
    <b:RefOrder>34</b:RefOrder>
  </b:Source>
  <b:Source>
    <b:Tag>Dir1</b:Tag>
    <b:SourceType>ArticleInAPeriodical</b:SourceType>
    <b:Guid>{641FEB13-FBC7-424A-86C4-9990B069EAA8}</b:Guid>
    <b:Author>
      <b:Author>
        <b:NameList>
          <b:Person>
            <b:Last>Géologie</b:Last>
            <b:First>Direction</b:First>
            <b:Middle>de la Stratégie et du Développement / Ministère des Mines et de la</b:Middle>
          </b:Person>
        </b:NameList>
      </b:Author>
    </b:Author>
    <b:Title>Annuaire Statistiques des Mines et Carrières 2018 / Edition Juin 2019</b:Title>
    <b:RefOrder>35</b:RefOrder>
  </b:Source>
  <b:Source>
    <b:Tag>Rép15</b:Tag>
    <b:SourceType>Report</b:SourceType>
    <b:Guid>{69DE3F00-B7C1-42D9-B020-00BE9917E3D8}</b:Guid>
    <b:Author>
      <b:Author>
        <b:Corporate>République de Guinée Bissau</b:Corporate>
      </b:Author>
    </b:Author>
    <b:Title>GUINEE BISSAU 2025, Plan stratégique et opérationnel 2015-2020 "Terra Ranka"</b:Title>
    <b:Year>2015</b:Year>
    <b:RefOrder>36</b:RefOrder>
  </b:Source>
  <b:Source>
    <b:Tag>Dir16</b:Tag>
    <b:SourceType>Report</b:SourceType>
    <b:Guid>{9266B851-7FC8-4E6E-8904-78771FDB2CF6}</b:Guid>
    <b:Author>
      <b:Author>
        <b:Corporate>Direction Général du Commerce</b:Corporate>
      </b:Author>
    </b:Author>
    <b:Title>Diversifier l'économie pour mieux s'intégrer dans la mondialisation du commerce</b:Title>
    <b:Year>2016</b:Year>
    <b:RefOrder>37</b:RefOrder>
  </b:Source>
  <b:Source>
    <b:Tag>You20</b:Tag>
    <b:SourceType>InternetSite</b:SourceType>
    <b:Guid>{685DC57D-C86C-48FC-8DB0-5E4664227E27}</b:Guid>
    <b:Title>La production artisanale d'or explose et surclasse celle industrielle en Guinée : fiction ou réalité ?</b:Title>
    <b:Year>2020</b:Year>
    <b:Author>
      <b:Author>
        <b:NameList>
          <b:Person>
            <b:Last>Sylla</b:Last>
            <b:First>Youssouf</b:First>
            <b:Middle>Boundou</b:Middle>
          </b:Person>
        </b:NameList>
      </b:Author>
    </b:Author>
    <b:InternetSiteTitle>guineenews.org</b:InternetSiteTitle>
    <b:Month>11</b:Month>
    <b:Day>09</b:Day>
    <b:URL>https://guineenews.org/dossier-la-production-artisanale-dor-explose-et-surclasse-celle-industrielle-en-guinee-fiction-ou-realite/</b:URL>
    <b:RefOrder>38</b:RefOrder>
  </b:Source>
  <b:Source>
    <b:Tag>Bir14</b:Tag>
    <b:SourceType>JournalArticle</b:SourceType>
    <b:Guid>{22DB686E-BDE5-4EE9-8B2C-B4868849622A}</b:Guid>
    <b:Title>Effect of recent artisanal small-scale gold mining on the contamination of surface river sedimant: Case of Gambia River, Kedougou region, southeastern Seneral</b:Title>
    <b:Year>2014</b:Year>
    <b:URL>https://www.sciencedirect.com/science/article/abs/pii/S0375674214001320</b:URL>
    <b:Author>
      <b:Author>
        <b:NameList>
          <b:Person>
            <b:Last>Birane Niane</b:Last>
            <b:First>Ribert</b:First>
            <b:Middle>Moritz, Stéphane Guédron, Papa Malick Ngom, Hans Rudolf Pfeifer, Ibrahima Mall, John Poté</b:Middle>
          </b:Person>
        </b:NameList>
      </b:Author>
    </b:Author>
    <b:JournalName>Journal of Geochemical Exploration</b:JournalName>
    <b:Pages>517-527</b:Pages>
    <b:RefOrder>39</b:RefOrder>
  </b:Source>
  <b:Source>
    <b:Tag>Dia17</b:Tag>
    <b:SourceType>DocumentFromInternetSite</b:SourceType>
    <b:Guid>{A7B39831-EF9E-40EF-8C2C-17B3CA289465}</b:Guid>
    <b:Title>Orpaillage le long du fleuve Gambie : Le sous-préfet de Bandafassi met fin aux activités</b:Title>
    <b:Year>2017</b:Year>
    <b:Author>
      <b:Author>
        <b:NameList>
          <b:Person>
            <b:Last>Diallo</b:Last>
          </b:Person>
        </b:NameList>
      </b:Author>
    </b:Author>
    <b:InternetSiteTitle>Le Quotidien</b:InternetSiteTitle>
    <b:Month>03</b:Month>
    <b:Day>29</b:Day>
    <b:URL>https://lequotidien.sn/orpaillage-le-long-du-fleuve-gambie-le-sous-prefet-de-bandafassi-met-fin-aux-activites/?sfw=pass1631822321</b:URL>
    <b:RefOrder>40</b:RefOrder>
  </b:Source>
  <b:Source>
    <b:Tag>Ama19</b:Tag>
    <b:SourceType>DocumentFromInternetSite</b:SourceType>
    <b:Guid>{E611BEE4-E749-4531-9EDC-0D6D8EB0522D}</b:Guid>
    <b:Author>
      <b:Author>
        <b:NameList>
          <b:Person>
            <b:Last>Camara</b:Last>
            <b:First>Amadou</b:First>
          </b:Person>
        </b:NameList>
      </b:Author>
    </b:Author>
    <b:Title>Boké : vers l’installation de 100 agro-industries dans la région </b:Title>
    <b:InternetSiteTitle>guineenews.org</b:InternetSiteTitle>
    <b:Year>2019</b:Year>
    <b:Month>03</b:Month>
    <b:Day>06</b:Day>
    <b:URL>https://guineenews.org/boke-vers-linstallation-de-100-agro-industries-dans-la-region/</b:URL>
    <b:RefOrder>41</b:RefOrder>
  </b:Source>
  <b:Source>
    <b:Tag>Com21</b:Tag>
    <b:SourceType>DocumentFromInternetSite</b:SourceType>
    <b:Guid>{024F64BA-2416-4785-B444-7D738F63BFC8}</b:Guid>
    <b:Author>
      <b:Author>
        <b:Corporate>Commodafrica</b:Corporate>
      </b:Author>
    </b:Author>
    <b:Title>Ananas : les actifs de l’ex Salguidia en Guinée enfin repris</b:Title>
    <b:InternetSiteTitle>Commodafrica Agro-Agri-Afrique de l'Ouest</b:InternetSiteTitle>
    <b:Year>2021</b:Year>
    <b:Month>05</b:Month>
    <b:Day>10</b:Day>
    <b:URL>http://www.commodafrica.com/10-05-2021-ananas-les-actifs-de-lex-salguidia-en-guinee-enfin-repris</b:URL>
    <b:RefOrder>42</b:RefOrder>
  </b:Source>
  <b:Source>
    <b:Tag>Dir20</b:Tag>
    <b:SourceType>DocumentFromInternetSite</b:SourceType>
    <b:Guid>{FE5A27C0-0ECC-41DA-9E93-01B720077C36}</b:Guid>
    <b:Author>
      <b:Author>
        <b:Corporate>Direction général du Trésor</b:Corporate>
      </b:Author>
    </b:Author>
    <b:Title>Situation économique et financière de la Guinée-Bissau</b:Title>
    <b:InternetSiteTitle>Ministère de l'économie, des finances et de la relance</b:InternetSiteTitle>
    <b:Year>2020</b:Year>
    <b:Month>06</b:Month>
    <b:Day>15</b:Day>
    <b:URL>https://www.tresor.economie.gouv.fr/Pays/GW/situation-economique-et-financiere-de-la-guinee-bissau</b:URL>
    <b:RefOrder>43</b:RefOrder>
  </b:Source>
  <b:Source>
    <b:Tag>Org03</b:Tag>
    <b:SourceType>Report</b:SourceType>
    <b:Guid>{04D53C96-236B-4F65-AA55-0B1A9C989F40}</b:Guid>
    <b:Title>Examen des politiques commerciales - Gambie - Rapport du Secrétariat</b:Title>
    <b:Year>2003</b:Year>
    <b:URL>http://hubrural.org/IMG/pdf/omc_expolcom_gambie2004_omc.pdf</b:URL>
    <b:Author>
      <b:Author>
        <b:Corporate>Organisation Mondiale du Commerce</b:Corporate>
      </b:Author>
    </b:Author>
    <b:RefOrder>44</b:RefOrder>
  </b:Source>
  <b:Source>
    <b:Tag>Cen16</b:Tag>
    <b:SourceType>Report</b:SourceType>
    <b:Guid>{5475B19F-3AAA-412B-BECC-948D4CAC888C}</b:Guid>
    <b:Author>
      <b:Author>
        <b:Corporate>Centre du Commerce International</b:Corporate>
      </b:Author>
    </b:Author>
    <b:Title>Etude de faisabilité pour la création d'une agnce de promotion des exportations et de l'entreprenariat - Guinée Bissau</b:Title>
    <b:Year>2016</b:Year>
    <b:URL>https://www.intracen.org/uploadedFiles/intracenorg/Content/Redesign/Projects/PACIR_UEMOA/Faisabilité%20pour%20la%20Création%20d%27un%20agence%20de%20promotion%20des%20exportations%20et%20de%20l-entrprenariat%20à%20Guinee%20Bissau.pdf</b:URL>
    <b:RefOrder>45</b:RefOrder>
  </b:Source>
  <b:Source>
    <b:Tag>ONU20</b:Tag>
    <b:SourceType>Report</b:SourceType>
    <b:Guid>{54277176-7640-4FAA-8D3C-95A9CDE9E91F}</b:Guid>
    <b:Author>
      <b:Author>
        <b:Corporate>ONUDI</b:Corporate>
      </b:Author>
    </b:Author>
    <b:Title>Cadre de programmation pays pour un développement industriel inclusif et durable - Cycle 2020-2023</b:Title>
    <b:Year>2020</b:Year>
    <b:URL>https://open.unido.org/api/documents/16319523/download/CP%20document%20final%20-%20Programme%20Pays%20Guinea%202020-2023.pdf</b:URL>
    <b:RefOrder>46</b:RefOrder>
  </b:Source>
  <b:Source>
    <b:Tag>Mini18</b:Tag>
    <b:SourceType>DocumentFromInternetSite</b:SourceType>
    <b:Guid>{8D2F3F59-26D2-4EC0-B2A9-14E7A7955071}</b:Guid>
    <b:Title>Bauxite : devenir un leader de la production mondiale</b:Title>
    <b:Year>2018</b:Year>
    <b:Author>
      <b:Author>
        <b:Corporate>Ministère des mines et de la géologie - République de Guinée</b:Corporate>
      </b:Author>
    </b:Author>
    <b:URL>https://mines.gov.gn/ressources/bauxite/</b:URL>
    <b:RefOrder>47</b:RefOrder>
  </b:Source>
  <b:Source>
    <b:Tag>Min15</b:Tag>
    <b:SourceType>DocumentFromInternetSite</b:SourceType>
    <b:Guid>{1C5EFA80-BF51-465B-88F9-27ACD4640946}</b:Guid>
    <b:Author>
      <b:Author>
        <b:Corporate>Ministère des mines et de la géologie - République de Guinée</b:Corporate>
      </b:Author>
    </b:Author>
    <b:Title>Fer : les plus grands gisements inexploités au monde</b:Title>
    <b:InternetSiteTitle>Ministère des mines et de la géologie - République de Guinée</b:InternetSiteTitle>
    <b:Year>2015</b:Year>
    <b:RefOrder>48</b:RefOrder>
  </b:Source>
  <b:Source>
    <b:Tag>Min16</b:Tag>
    <b:SourceType>DocumentFromInternetSite</b:SourceType>
    <b:Guid>{F92B2326-5577-4FD5-A83F-8A4F26FC8976}</b:Guid>
    <b:Author>
      <b:Author>
        <b:Corporate>Ministère des mines et de la géologie - Guinée</b:Corporate>
      </b:Author>
    </b:Author>
    <b:Title>Or : un potentiel élevé</b:Title>
    <b:InternetSiteTitle>Ministère des mines et de la géologie - Guinée</b:InternetSiteTitle>
    <b:Year>2016</b:Year>
    <b:URL>https://mines.gov.gn/ressources/or/</b:URL>
    <b:RefOrder>49</b:RefOrder>
  </b:Source>
  <b:Source>
    <b:Tag>Sec21</b:Tag>
    <b:SourceType>Report</b:SourceType>
    <b:Guid>{7E246DB6-8D42-4D22-99EB-245956C1C68D}</b:Guid>
    <b:Title>L'espace UEMOA face à la crise alimentaire et nutritionnelle de 2021</b:Title>
    <b:Year>2021</b:Year>
    <b:URL>https://www.food-security.net/wp-content/uploads/2021/08/104-UEMOA-crise-alimentaire-2021.pdf</b:URL>
    <b:Author>
      <b:Author>
        <b:Corporate>Secrétariat du Clud du Sahel et de l'Afrique de l'Ouest</b:Corporate>
      </b:Author>
    </b:Author>
    <b:RefOrder>50</b:RefOrder>
  </b:Source>
  <b:Source>
    <b:Tag>Eri11</b:Tag>
    <b:SourceType>Report</b:SourceType>
    <b:Guid>{101C9441-80A3-4632-BF6B-9F93DBC44B18}</b:Guid>
    <b:Author>
      <b:Author>
        <b:NameList>
          <b:Person>
            <b:Last>Eric Vall</b:Last>
            <b:First>Nadine</b:First>
            <b:Middle>Andrieu, Famoï Beavogui, Diakalia Sogodogo</b:Middle>
          </b:Person>
        </b:NameList>
      </b:Author>
    </b:Author>
    <b:Title>Les cultures de soudure comme stratégie de lutte contre l'insécurité alimentaire saisonnière en Afrique de l'Ouest : le cas du fonio (Digitaria exilis Stapf)</b:Title>
    <b:Year>2011</b:Year>
    <b:DOI>https://doi.org/10.1684/agr.2011.0499</b:DOI>
    <b:RefOrder>51</b:RefOrder>
  </b:Source>
  <b:Source>
    <b:Tag>Rés21</b:Tag>
    <b:SourceType>Report</b:SourceType>
    <b:Guid>{401CD595-43E1-42A9-AC4D-6D93C553B822}</b:Guid>
    <b:Author>
      <b:Author>
        <b:Corporate>Réseau de Prévention des Crises Alimentaires</b:Corporate>
      </b:Author>
    </b:Author>
    <b:Title>Situation alimentaire et nutritionnelle au Sénégal</b:Title>
    <b:Year>2021</b:Year>
    <b:RefOrder>52</b:RefOrder>
  </b:Source>
  <b:Source>
    <b:Tag>ANS</b:Tag>
    <b:SourceType>ArticleInAPeriodical</b:SourceType>
    <b:Guid>{C335BA6D-4FB6-D449-A332-A76D1852528B}</b:Guid>
    <b:Author>
      <b:Author>
        <b:NameList>
          <b:Person>
            <b:Last>ANSD</b:Last>
          </b:Person>
        </b:NameList>
      </b:Author>
    </b:Author>
    <b:Title>Situation économique et sociale du Sénégal Ed. 2017/2018</b:Title>
    <b:RefOrder>53</b:RefOrder>
  </b:Source>
  <b:Source>
    <b:Tag>Bur1</b:Tag>
    <b:SourceType>DocumentFromInternetSite</b:SourceType>
    <b:Guid>{8EC6E526-9D7B-499C-B96C-34C5A411072F}</b:Guid>
    <b:Title>Platerforme industrielle intégrée à Diamniadio</b:Title>
    <b:Author>
      <b:Author>
        <b:Corporate>Bureau Opérationnel de Suivi du Plan Sénégal Emergent</b:Corporate>
      </b:Author>
    </b:Author>
    <b:InternetSiteTitle>Bureau Opérationnel de Suivi du Plan Sénégal Emergent</b:InternetSiteTitle>
    <b:URL>http://senegal-emergent.com/fr/plateforme-industrielle-integree-de-diamniadio</b:URL>
    <b:RefOrder>54</b:RefOrder>
  </b:Source>
  <b:Source>
    <b:Tag>Sus12</b:Tag>
    <b:SourceType>Report</b:SourceType>
    <b:Guid>{F7AE182B-C58F-4A37-8A28-0205D5E2DD08}</b:Guid>
    <b:Title>Rapid Assessment Gap Analysis Gambia</b:Title>
    <b:Year>2012</b:Year>
    <b:Author>
      <b:Author>
        <b:Corporate>Sustainable Energy for All</b:Corporate>
      </b:Author>
    </b:Author>
    <b:RefOrder>55</b:RefOrder>
  </b:Source>
  <b:Source>
    <b:Tag>Gou19</b:Tag>
    <b:SourceType>Report</b:SourceType>
    <b:Guid>{7D6C8081-7005-471E-BDD8-94CB8062A48A}</b:Guid>
    <b:Author>
      <b:Author>
        <b:Corporate>Gouvernement du Sénégal</b:Corporate>
      </b:Author>
    </b:Author>
    <b:Title>Plan d'action national visant à réduire et éliminer l’usage du mercure dans l’extraction</b:Title>
    <b:Year>2019</b:Year>
    <b:URL>https://www.mercuryconvention.org/sites/default/files/documents/national_action_plan/Senegal_ASGM_NAP-Nov2019-FR.pdf</b:URL>
    <b:RefOrder>56</b:RefOrder>
  </b:Source>
  <b:Source>
    <b:Tag>htt10</b:Tag>
    <b:SourceType>ArticleInAPeriodical</b:SourceType>
    <b:Guid>{C64CA325-DB87-4C72-9ABC-0607A7E65D16}</b:Guid>
    <b:Author>
      <b:Author>
        <b:Corporate>République de Guinée Bissau</b:Corporate>
      </b:Author>
    </b:Author>
    <b:Title>Plan Stratégique et Opérationnel 2015-2020 - Document II Rapport Final</b:Title>
    <b:Year>2015</b:Year>
    <b:URL>https://prais.unccd.int/sites/default/files/2018-09/Plan%20Strategique%20GB%202025%20-%20Rapport%20Final%20-%2014-03-2015.pdf</b:URL>
    <b:RefOrder>57</b:RefOrder>
  </b:Source>
  <b:Source>
    <b:SourceType>Journal Article</b:SourceType>
    <b:Title>Hydropluviometric variability in non-Sahelian West Africa: Case of the Koliba/Corubal River Basin (Guinea and Guinea-Bissau)</b:Title>
    <b:Year>2020</b:Year>
    <b:Month>9</b:Month>
    <b:Publisher>Copernicus GmbH</b:Publisher>
    <b:Pages>171-183</b:Pages>
    <b:JournalName>Proceedings of the International Association of Hydrological Sciences</b:JournalName>
    <b:Volume>383</b:Volume>
    <b:Author>
      <b:Author>
        <b:NameList>
          <b:Person>
            <b:First>Saly</b:First>
            <b:Last>Sambou</b:Last>
          </b:Person>
          <b:Person>
            <b:First>Honore</b:First>
            <b:Last>Dacosta</b:Last>
          </b:Person>
          <b:Person>
            <b:First>Rene Ndimag</b:First>
            <b:Last>Diouf</b:Last>
          </b:Person>
          <b:Person>
            <b:First>Ibrahima</b:First>
            <b:Last>Diouf</b:Last>
          </b:Person>
          <b:Person>
            <b:First>Alioune</b:First>
            <b:Last>Kane</b:Last>
          </b:Person>
        </b:NameList>
      </b:Author>
      <b:Editor>
        <b:NameList>
				</b:NameList>
      </b:Editor>
    </b:Author>
    <b:Tag>hydropluviometric-variability-in-non-sahelian-west-africa:-case-of-the-koliba/corubal-river-basin-(guinea-and-guinea-bissau)</b:Tag>
    <b:RefOrder>58</b:RefOrder>
  </b:Source>
  <b:Source>
    <b:Tag>Résa21</b:Tag>
    <b:SourceType>DocumentFromInternetSite</b:SourceType>
    <b:Guid>{DC5CBCE7-E864-47A4-BF9D-0A01544E0887}</b:Guid>
    <b:Author>
      <b:Author>
        <b:Corporate>Réseau de prévention des crises alimentaires</b:Corporate>
      </b:Author>
    </b:Author>
    <b:Title>Situation alimentaire et nutritionnelle</b:Title>
    <b:Year>2021</b:Year>
    <b:InternetSiteTitle>Réseau de prévention des crises alimentaires</b:InternetSiteTitle>
    <b:URL>https://www.food-security.net/</b:URL>
    <b:RefOrder>59</b:RefOrder>
  </b:Source>
  <b:Source>
    <b:Tag>CIW17</b:Tag>
    <b:SourceType>JournalArticle</b:SourceType>
    <b:Guid>{D93C30EF-0A43-446B-BDD9-83415E870A97}</b:Guid>
    <b:Author>
      <b:Author>
        <b:Corporate>CIWA, Groupe Banque Mondiale, Antea'goup</b:Corporate>
      </b:Author>
    </b:Author>
    <b:Title>Atlas de l'eau du massif du fouta Djalon</b:Title>
    <b:Year>2017</b:Year>
    <b:Pages>114 pages</b:Pages>
    <b:RefOrder>60</b:RefOrder>
  </b:Source>
  <b:Source>
    <b:Tag>LDE20</b:Tag>
    <b:SourceType>JournalArticle</b:SourceType>
    <b:Guid>{2C1FB554-1FFA-4C3C-894E-2EA9D7A8B3F4}</b:Guid>
    <b:Title>Are the Fouta Djallon Highlands Still the Water Tower of West Africa ?</b:Title>
    <b:Year>2020</b:Year>
    <b:Author>
      <b:Author>
        <b:NameList>
          <b:Person>
            <b:Last>Descroix</b:Last>
            <b:First>L.</b:First>
            <b:Middle>et al.</b:Middle>
          </b:Person>
        </b:NameList>
      </b:Author>
    </b:Author>
    <b:JournalName>MDPI / Water</b:JournalName>
    <b:Pages>32 pages</b:Pages>
    <b:RefOrder>61</b:RefOrder>
  </b:Source>
</b:Sources>
</file>

<file path=customXml/itemProps1.xml><?xml version="1.0" encoding="utf-8"?>
<ds:datastoreItem xmlns:ds="http://schemas.openxmlformats.org/officeDocument/2006/customXml" ds:itemID="{C142EA22-FAF8-46C9-91D3-572B7B49C22B}">
  <ds:schemaRefs>
    <ds:schemaRef ds:uri="http://schemas.microsoft.com/office/2006/metadata/properties"/>
    <ds:schemaRef ds:uri="http://purl.org/dc/terms/"/>
    <ds:schemaRef ds:uri="http://www.w3.org/XML/1998/namespace"/>
    <ds:schemaRef ds:uri="http://schemas.microsoft.com/office/2006/documentManagement/types"/>
    <ds:schemaRef ds:uri="http://purl.org/dc/dcmitype/"/>
    <ds:schemaRef ds:uri="http://schemas.openxmlformats.org/package/2006/metadata/core-properties"/>
    <ds:schemaRef ds:uri="http://schemas.microsoft.com/office/infopath/2007/PartnerControls"/>
    <ds:schemaRef ds:uri="http://purl.org/dc/elements/1.1/"/>
    <ds:schemaRef ds:uri="bd5997d0-90a2-4eb0-b04b-c06d88c2e1b1"/>
  </ds:schemaRefs>
</ds:datastoreItem>
</file>

<file path=customXml/itemProps2.xml><?xml version="1.0" encoding="utf-8"?>
<ds:datastoreItem xmlns:ds="http://schemas.openxmlformats.org/officeDocument/2006/customXml" ds:itemID="{9931E3FB-360F-4885-BC19-090080282216}">
  <ds:schemaRefs>
    <ds:schemaRef ds:uri="http://schemas.microsoft.com/sharepoint/v3/contenttype/forms"/>
  </ds:schemaRefs>
</ds:datastoreItem>
</file>

<file path=customXml/itemProps3.xml><?xml version="1.0" encoding="utf-8"?>
<ds:datastoreItem xmlns:ds="http://schemas.openxmlformats.org/officeDocument/2006/customXml" ds:itemID="{25492AFE-578B-4C9C-AAE0-1BDF9F6B5C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5997d0-90a2-4eb0-b04b-c06d88c2e1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BD1F4D-2041-4A20-8E2A-67C31B341B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Modele_Noir_Blanc_2020.dotx</Template>
  <TotalTime>251</TotalTime>
  <Pages>148</Pages>
  <Words>47614</Words>
  <Characters>286202</Characters>
  <Application>Microsoft Office Word</Application>
  <DocSecurity>0</DocSecurity>
  <Lines>2385</Lines>
  <Paragraphs>666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Rapport de la Cellule de Production</vt:lpstr>
      <vt:lpstr>Rapport de la Cellule de Production</vt:lpstr>
    </vt:vector>
  </TitlesOfParts>
  <Company>BRL I</Company>
  <LinksUpToDate>false</LinksUpToDate>
  <CharactersWithSpaces>333150</CharactersWithSpaces>
  <SharedDoc>false</SharedDoc>
  <HLinks>
    <vt:vector size="18" baseType="variant">
      <vt:variant>
        <vt:i4>131129</vt:i4>
      </vt:variant>
      <vt:variant>
        <vt:i4>3</vt:i4>
      </vt:variant>
      <vt:variant>
        <vt:i4>0</vt:i4>
      </vt:variant>
      <vt:variant>
        <vt:i4>5</vt:i4>
      </vt:variant>
      <vt:variant>
        <vt:lpwstr>mailto:brli@brl.fr</vt:lpwstr>
      </vt:variant>
      <vt:variant>
        <vt:lpwstr/>
      </vt:variant>
      <vt:variant>
        <vt:i4>7798896</vt:i4>
      </vt:variant>
      <vt:variant>
        <vt:i4>0</vt:i4>
      </vt:variant>
      <vt:variant>
        <vt:i4>0</vt:i4>
      </vt:variant>
      <vt:variant>
        <vt:i4>5</vt:i4>
      </vt:variant>
      <vt:variant>
        <vt:lpwstr>http://www.brl.fr/brli</vt:lpwstr>
      </vt:variant>
      <vt:variant>
        <vt:lpwstr/>
      </vt:variant>
      <vt:variant>
        <vt:i4>31</vt:i4>
      </vt:variant>
      <vt:variant>
        <vt:i4>0</vt:i4>
      </vt:variant>
      <vt:variant>
        <vt:i4>0</vt:i4>
      </vt:variant>
      <vt:variant>
        <vt:i4>5</vt:i4>
      </vt:variant>
      <vt:variant>
        <vt:lpwstr>https://brli.brl.fr/donnees-personnelles-102.html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la Cellule de Production</dc:title>
  <dc:subject>Word 97</dc:subject>
  <dc:creator>Miléna Poncin</dc:creator>
  <cp:keywords>, docId:38D9F4D0916590F8242E73BA857BB6EE</cp:keywords>
  <dc:description/>
  <cp:lastModifiedBy>Clément Balique</cp:lastModifiedBy>
  <cp:revision>27</cp:revision>
  <cp:lastPrinted>2022-05-19T07:25:00Z</cp:lastPrinted>
  <dcterms:created xsi:type="dcterms:W3CDTF">2022-05-16T11:58:00Z</dcterms:created>
  <dcterms:modified xsi:type="dcterms:W3CDTF">2022-05-19T07:27:00Z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0x010100D109B6E8E88F504A9F4D17ADA6FEE0B7</vt:lpwstr>
  </property>
</Properties>
</file>